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3CA33FB9" w14:textId="77777777" w:rsidR="00E565A3" w:rsidRPr="00847487" w:rsidRDefault="00E565A3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6B5564FD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1841EA" w:rsidRPr="001841EA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Przebudowa drogi gminnej we wsi Maliniak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273"/>
        <w:gridCol w:w="1517"/>
        <w:gridCol w:w="1696"/>
        <w:gridCol w:w="645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CC152E" w:rsidRPr="00847487" w14:paraId="339079A9" w14:textId="77777777" w:rsidTr="00EA6C12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3E503" w14:textId="77777777" w:rsidR="00CC152E" w:rsidRPr="00E65A3E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067" w14:textId="77777777" w:rsidR="00CC152E" w:rsidRPr="00847487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C0DD" w14:textId="77777777" w:rsidR="00CC152E" w:rsidRPr="000B37A2" w:rsidRDefault="00CC152E" w:rsidP="00EA6C12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Kierownik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robót </w:t>
            </w:r>
            <w:r w:rsidRPr="00016FEE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drogowej, pełniący jednocześnie rolę kierownika budowy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2C923" w14:textId="77777777" w:rsidR="00CC152E" w:rsidRPr="00847487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F7F1" w14:textId="77777777" w:rsidR="00CC152E" w:rsidRPr="000B37A2" w:rsidRDefault="00CC152E" w:rsidP="00EA6C1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6C06A32D" w14:textId="77777777" w:rsidR="00CC152E" w:rsidRPr="000B37A2" w:rsidRDefault="00CC152E" w:rsidP="00EA6C1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16FEE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55AEF241" w14:textId="77777777" w:rsidR="00CC152E" w:rsidRPr="00016FEE" w:rsidRDefault="00CC152E" w:rsidP="00EA6C12">
            <w:pPr>
              <w:pStyle w:val="TableParagraph"/>
              <w:ind w:left="74" w:right="59"/>
              <w:rPr>
                <w:rFonts w:ascii="Arial" w:hAnsi="Arial" w:cs="Arial"/>
                <w:sz w:val="18"/>
                <w:szCs w:val="24"/>
              </w:rPr>
            </w:pPr>
            <w:r w:rsidRPr="00016FEE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CC152E" w:rsidRPr="00847487" w14:paraId="18D3F95B" w14:textId="77777777" w:rsidTr="00EA6C12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1E43" w14:textId="77777777" w:rsidR="00CC152E" w:rsidRPr="00E65A3E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054" w14:textId="77777777" w:rsidR="00CC152E" w:rsidRPr="00847487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DCDC8" w14:textId="77777777" w:rsidR="00CC152E" w:rsidRDefault="00CC152E" w:rsidP="00EA6C12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Kierownik robót </w:t>
            </w:r>
            <w:r w:rsidRPr="007B0E32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elektroenergetycznej</w:t>
            </w: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. </w:t>
            </w:r>
          </w:p>
          <w:p w14:paraId="748C2C06" w14:textId="77777777" w:rsidR="00CC152E" w:rsidRPr="000B37A2" w:rsidRDefault="00CC152E" w:rsidP="00EA6C12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 w:rsidRPr="007B0E32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Minimalne wymagania: posiadający uprawnienia do wykonywania samodzielnych funkcji technicznych w budownictwie w specjalności instalacyjnej w zakresie sieci, instalacji i urządzeń elektrycznych i elektroenergetycznych lub inne uprawnienia umożliwiające wykonywanie tych samych czynności, do wykonywania, których w aktualnym stanie prawnym uprawniają uprawnienia budowlane w/w specjalności umożliwiające zrealizowanie przedmiotowego zamówienia.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1CF20" w14:textId="77777777" w:rsidR="00CC152E" w:rsidRPr="00847487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3DCA9" w14:textId="77777777" w:rsidR="00CC152E" w:rsidRPr="000B37A2" w:rsidRDefault="00CC152E" w:rsidP="00EA6C12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7C6517A8" w14:textId="77777777" w:rsidR="00CC152E" w:rsidRPr="000B37A2" w:rsidRDefault="00CC152E" w:rsidP="00EA6C12">
            <w:pPr>
              <w:pStyle w:val="TableParagraph"/>
              <w:spacing w:before="29"/>
              <w:ind w:left="73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B37A2">
              <w:rPr>
                <w:rFonts w:ascii="Arial" w:hAnsi="Arial" w:cs="Arial"/>
                <w:spacing w:val="-10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4D49872F" w14:textId="77777777" w:rsidR="00CC152E" w:rsidRPr="00847487" w:rsidRDefault="00CC152E" w:rsidP="00EA6C12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  <w:r w:rsidRPr="000B37A2">
              <w:rPr>
                <w:rFonts w:ascii="Arial" w:hAnsi="Arial" w:cs="Arial"/>
                <w:sz w:val="18"/>
                <w:szCs w:val="28"/>
              </w:rPr>
              <w:t>/ oddana do</w:t>
            </w:r>
            <w:r w:rsidRPr="000B37A2">
              <w:rPr>
                <w:rFonts w:ascii="Arial" w:hAnsi="Arial" w:cs="Arial"/>
                <w:spacing w:val="-9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dyspozycji przez inny podmiot</w:t>
            </w:r>
            <w:r w:rsidRPr="000B37A2">
              <w:rPr>
                <w:rFonts w:ascii="Arial" w:hAnsi="Arial" w:cs="Arial"/>
                <w:spacing w:val="-12"/>
                <w:sz w:val="18"/>
                <w:szCs w:val="28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8"/>
              </w:rPr>
              <w:t>*</w:t>
            </w:r>
          </w:p>
        </w:tc>
      </w:tr>
      <w:tr w:rsidR="00951D4B" w:rsidRPr="00B9170B" w14:paraId="75BF70ED" w14:textId="77777777" w:rsidTr="008C487E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5746" w:type="dxa"/>
          <w:wAfter w:w="645" w:type="dxa"/>
          <w:trHeight w:val="600"/>
          <w:tblCellSpacing w:w="0" w:type="dxa"/>
        </w:trPr>
        <w:tc>
          <w:tcPr>
            <w:tcW w:w="3213" w:type="dxa"/>
            <w:gridSpan w:val="2"/>
            <w:vAlign w:val="center"/>
          </w:tcPr>
          <w:p w14:paraId="5BD05BA7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590FB9" w14:textId="77777777" w:rsidR="00951D4B" w:rsidRPr="000D6652" w:rsidRDefault="00951D4B" w:rsidP="005B38F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6ABD2849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EC32E52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2DB9C92D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5CAABE49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10E73EDE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703DC7">
      <w:headerReference w:type="default" r:id="rId7"/>
      <w:pgSz w:w="11906" w:h="16838"/>
      <w:pgMar w:top="530" w:right="1134" w:bottom="567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B3EB3" w14:textId="77777777" w:rsidR="00703DC7" w:rsidRDefault="00703DC7" w:rsidP="00995EB3">
      <w:r>
        <w:separator/>
      </w:r>
    </w:p>
  </w:endnote>
  <w:endnote w:type="continuationSeparator" w:id="0">
    <w:p w14:paraId="77E98CEF" w14:textId="77777777" w:rsidR="00703DC7" w:rsidRDefault="00703DC7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2E6A1" w14:textId="77777777" w:rsidR="00703DC7" w:rsidRDefault="00703DC7" w:rsidP="00995EB3">
      <w:r>
        <w:separator/>
      </w:r>
    </w:p>
  </w:footnote>
  <w:footnote w:type="continuationSeparator" w:id="0">
    <w:p w14:paraId="756392F9" w14:textId="77777777" w:rsidR="00703DC7" w:rsidRDefault="00703DC7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EA81" w14:textId="26AE1759" w:rsidR="005060D8" w:rsidRDefault="004E1CDE" w:rsidP="005060D8">
    <w:pPr>
      <w:tabs>
        <w:tab w:val="left" w:pos="338"/>
      </w:tabs>
      <w:ind w:left="82"/>
      <w:rPr>
        <w:b/>
        <w:sz w:val="22"/>
        <w:szCs w:val="22"/>
      </w:rPr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29E3B95" wp14:editId="5FA53E94">
          <wp:simplePos x="0" y="0"/>
          <wp:positionH relativeFrom="margin">
            <wp:posOffset>4610100</wp:posOffset>
          </wp:positionH>
          <wp:positionV relativeFrom="margin">
            <wp:posOffset>-659130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7D370823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1841EA">
      <w:rPr>
        <w:rStyle w:val="Tekstzastpczy"/>
        <w:rFonts w:ascii="Arial" w:hAnsi="Arial" w:cs="Arial"/>
        <w:sz w:val="22"/>
      </w:rPr>
      <w:t>3</w:t>
    </w:r>
    <w:r>
      <w:rPr>
        <w:rStyle w:val="Tekstzastpczy"/>
        <w:rFonts w:ascii="Arial" w:hAnsi="Arial" w:cs="Arial"/>
        <w:sz w:val="22"/>
      </w:rPr>
      <w:t>.202</w:t>
    </w:r>
    <w:r w:rsidR="001841EA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209F7"/>
    <w:rsid w:val="00035CE6"/>
    <w:rsid w:val="00094CA8"/>
    <w:rsid w:val="000A3379"/>
    <w:rsid w:val="000B37A2"/>
    <w:rsid w:val="000E125C"/>
    <w:rsid w:val="000F6C5C"/>
    <w:rsid w:val="001000BA"/>
    <w:rsid w:val="00174755"/>
    <w:rsid w:val="00177623"/>
    <w:rsid w:val="00182208"/>
    <w:rsid w:val="001841EA"/>
    <w:rsid w:val="00192D64"/>
    <w:rsid w:val="0019411E"/>
    <w:rsid w:val="0019552B"/>
    <w:rsid w:val="001963A2"/>
    <w:rsid w:val="001A0A5D"/>
    <w:rsid w:val="001A71DE"/>
    <w:rsid w:val="001E795E"/>
    <w:rsid w:val="00200565"/>
    <w:rsid w:val="002059B0"/>
    <w:rsid w:val="00231E6B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7097D"/>
    <w:rsid w:val="00574F18"/>
    <w:rsid w:val="00576871"/>
    <w:rsid w:val="005A2B5A"/>
    <w:rsid w:val="005C0D7C"/>
    <w:rsid w:val="005D1094"/>
    <w:rsid w:val="005D1F1E"/>
    <w:rsid w:val="005D6846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D2A4A"/>
    <w:rsid w:val="006E2694"/>
    <w:rsid w:val="006E2B1B"/>
    <w:rsid w:val="006E359C"/>
    <w:rsid w:val="00703DC7"/>
    <w:rsid w:val="00705347"/>
    <w:rsid w:val="007426EF"/>
    <w:rsid w:val="007456A1"/>
    <w:rsid w:val="00752300"/>
    <w:rsid w:val="00775024"/>
    <w:rsid w:val="00775503"/>
    <w:rsid w:val="00785606"/>
    <w:rsid w:val="00787C08"/>
    <w:rsid w:val="007B0E32"/>
    <w:rsid w:val="007B1BAA"/>
    <w:rsid w:val="007C235E"/>
    <w:rsid w:val="007C3BD6"/>
    <w:rsid w:val="007F2AF8"/>
    <w:rsid w:val="008213DA"/>
    <w:rsid w:val="00824EC7"/>
    <w:rsid w:val="008312DA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22F3"/>
    <w:rsid w:val="00B451A5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152E"/>
    <w:rsid w:val="00CC3881"/>
    <w:rsid w:val="00CC50F1"/>
    <w:rsid w:val="00CC5556"/>
    <w:rsid w:val="00CE4CDC"/>
    <w:rsid w:val="00D030F4"/>
    <w:rsid w:val="00D12C5B"/>
    <w:rsid w:val="00D565B1"/>
    <w:rsid w:val="00D70424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A3E0B"/>
    <w:rsid w:val="00ED7204"/>
    <w:rsid w:val="00EF4E15"/>
    <w:rsid w:val="00F0688D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2D6A33"/>
    <w:rsid w:val="002E1A96"/>
    <w:rsid w:val="003134EB"/>
    <w:rsid w:val="00464CD9"/>
    <w:rsid w:val="004C042A"/>
    <w:rsid w:val="00553818"/>
    <w:rsid w:val="00617C49"/>
    <w:rsid w:val="0066522D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B62FFB"/>
    <w:rsid w:val="00C415B4"/>
    <w:rsid w:val="00CD3A34"/>
    <w:rsid w:val="00CD7CC7"/>
    <w:rsid w:val="00D24683"/>
    <w:rsid w:val="00D94849"/>
    <w:rsid w:val="00E70EDE"/>
    <w:rsid w:val="00E937AA"/>
    <w:rsid w:val="00EE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45</cp:revision>
  <cp:lastPrinted>2019-04-12T07:55:00Z</cp:lastPrinted>
  <dcterms:created xsi:type="dcterms:W3CDTF">2021-01-29T12:29:00Z</dcterms:created>
  <dcterms:modified xsi:type="dcterms:W3CDTF">2024-02-21T09:19:00Z</dcterms:modified>
</cp:coreProperties>
</file>