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8C26" w14:textId="31FB5AC5" w:rsidR="00453342" w:rsidRPr="00AA1DD5" w:rsidRDefault="00453342" w:rsidP="00E166D0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AA1DD5">
        <w:rPr>
          <w:rFonts w:ascii="Cambria" w:hAnsi="Cambria"/>
          <w:sz w:val="20"/>
          <w:szCs w:val="20"/>
        </w:rPr>
        <w:t>Wiśniowa</w:t>
      </w:r>
      <w:r w:rsidR="00E166D0">
        <w:rPr>
          <w:rFonts w:ascii="Cambria" w:hAnsi="Cambria"/>
          <w:sz w:val="20"/>
          <w:szCs w:val="20"/>
        </w:rPr>
        <w:t xml:space="preserve"> 2</w:t>
      </w:r>
      <w:r w:rsidR="00A15E49">
        <w:rPr>
          <w:rFonts w:ascii="Cambria" w:hAnsi="Cambria"/>
          <w:sz w:val="20"/>
          <w:szCs w:val="20"/>
        </w:rPr>
        <w:t>8</w:t>
      </w:r>
      <w:r w:rsidR="00E166D0">
        <w:rPr>
          <w:rFonts w:ascii="Cambria" w:hAnsi="Cambria"/>
          <w:sz w:val="20"/>
          <w:szCs w:val="20"/>
        </w:rPr>
        <w:t>.10.2022</w:t>
      </w:r>
      <w:r w:rsidRPr="00AA1DD5">
        <w:rPr>
          <w:rFonts w:ascii="Cambria" w:hAnsi="Cambria"/>
          <w:sz w:val="20"/>
          <w:szCs w:val="20"/>
        </w:rPr>
        <w:t xml:space="preserve"> </w:t>
      </w:r>
    </w:p>
    <w:p w14:paraId="139F2EA4" w14:textId="77777777" w:rsidR="00453342" w:rsidRPr="00AA1DD5" w:rsidRDefault="00453342" w:rsidP="00E166D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CCD115C" w14:textId="11654693" w:rsidR="00453342" w:rsidRPr="00AA1DD5" w:rsidRDefault="00453342" w:rsidP="00E166D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A1DD5">
        <w:rPr>
          <w:rFonts w:ascii="Cambria" w:hAnsi="Cambria"/>
          <w:sz w:val="20"/>
          <w:szCs w:val="20"/>
        </w:rPr>
        <w:t xml:space="preserve"> Znak sprawy: </w:t>
      </w:r>
      <w:r w:rsidR="00C44D52">
        <w:rPr>
          <w:rFonts w:ascii="Cambria" w:hAnsi="Cambria"/>
          <w:sz w:val="20"/>
          <w:szCs w:val="20"/>
        </w:rPr>
        <w:t>Ś.271.1.9.2022</w:t>
      </w:r>
    </w:p>
    <w:p w14:paraId="5996AB3C" w14:textId="77777777" w:rsidR="00453342" w:rsidRPr="00AA1DD5" w:rsidRDefault="00453342" w:rsidP="00E166D0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AA1DD5">
        <w:rPr>
          <w:rFonts w:ascii="Cambria" w:hAnsi="Cambria"/>
          <w:b/>
          <w:bCs/>
          <w:sz w:val="20"/>
          <w:szCs w:val="20"/>
        </w:rPr>
        <w:t xml:space="preserve">Wykonawcy zainteresowani </w:t>
      </w:r>
    </w:p>
    <w:p w14:paraId="043403D4" w14:textId="47BB9648" w:rsidR="00453342" w:rsidRPr="00AA1DD5" w:rsidRDefault="00453342" w:rsidP="00E166D0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AA1DD5">
        <w:rPr>
          <w:rFonts w:ascii="Cambria" w:hAnsi="Cambria"/>
          <w:b/>
          <w:bCs/>
          <w:sz w:val="20"/>
          <w:szCs w:val="20"/>
        </w:rPr>
        <w:t xml:space="preserve">udziałem w postępowaniu </w:t>
      </w:r>
    </w:p>
    <w:p w14:paraId="02812718" w14:textId="2FC57C84" w:rsidR="00453342" w:rsidRPr="00AA1DD5" w:rsidRDefault="00453342" w:rsidP="00E166D0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646A1A8" w14:textId="77777777" w:rsidR="00453342" w:rsidRPr="00AA1DD5" w:rsidRDefault="00453342" w:rsidP="00E166D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29CBDE3" w14:textId="51E1A3EB" w:rsidR="00C44D52" w:rsidRDefault="00453342" w:rsidP="00E166D0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AA1DD5">
        <w:rPr>
          <w:rFonts w:ascii="Cambria" w:hAnsi="Cambria"/>
          <w:sz w:val="20"/>
          <w:szCs w:val="20"/>
        </w:rPr>
        <w:t xml:space="preserve">Dotyczy: postępowania o udzielenie zamówienia pn. </w:t>
      </w:r>
      <w:bookmarkStart w:id="0" w:name="_Hlk92275639"/>
      <w:bookmarkStart w:id="1" w:name="_Hlk96418906"/>
      <w:r w:rsidR="00C44D52" w:rsidRPr="00C44D52">
        <w:rPr>
          <w:rFonts w:ascii="Cambria" w:hAnsi="Cambria"/>
          <w:b/>
          <w:bCs/>
          <w:sz w:val="20"/>
          <w:szCs w:val="20"/>
          <w:u w:val="single"/>
        </w:rPr>
        <w:t>Wykonanie odwiertu badawczego Wiśniowa GT-1 dla rozpoznania i udokumentowania zasobów wód termalnych na terenie gminy Wiśniowa</w:t>
      </w:r>
    </w:p>
    <w:p w14:paraId="585A5EEA" w14:textId="77777777" w:rsidR="00E166D0" w:rsidRPr="00C44D52" w:rsidRDefault="00E166D0" w:rsidP="00E166D0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bookmarkEnd w:id="0"/>
    <w:bookmarkEnd w:id="1"/>
    <w:p w14:paraId="37DEDB37" w14:textId="1794FF7C" w:rsidR="00453342" w:rsidRPr="00AA1DD5" w:rsidRDefault="00453342" w:rsidP="00E166D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A1DD5">
        <w:rPr>
          <w:rFonts w:ascii="Cambria" w:hAnsi="Cambria"/>
          <w:sz w:val="20"/>
          <w:szCs w:val="20"/>
        </w:rPr>
        <w:t xml:space="preserve">Zamawiający informuje, że od Wykonawców ubiegających się o ww. zamówienie publiczne wpłynęły zapytania dotyczące treści Specyfikacji Warunków Zamówienia (SWZ). W związku z tym, działając na podstawie art. </w:t>
      </w:r>
      <w:r w:rsidR="00C44D52">
        <w:rPr>
          <w:rFonts w:ascii="Cambria" w:hAnsi="Cambria"/>
          <w:sz w:val="20"/>
          <w:szCs w:val="20"/>
        </w:rPr>
        <w:t>135</w:t>
      </w:r>
      <w:r w:rsidRPr="00AA1DD5">
        <w:rPr>
          <w:rFonts w:ascii="Cambria" w:hAnsi="Cambria"/>
          <w:sz w:val="20"/>
          <w:szCs w:val="20"/>
        </w:rPr>
        <w:t xml:space="preserve"> ustawy z dnia 11 września 2019 r. – Prawo zamówień publicznych (tekst jedn. Dz. U. z 20</w:t>
      </w:r>
      <w:r w:rsidR="004368F0" w:rsidRPr="00AA1DD5">
        <w:rPr>
          <w:rFonts w:ascii="Cambria" w:hAnsi="Cambria"/>
          <w:sz w:val="20"/>
          <w:szCs w:val="20"/>
        </w:rPr>
        <w:t>2</w:t>
      </w:r>
      <w:r w:rsidR="00C44D52">
        <w:rPr>
          <w:rFonts w:ascii="Cambria" w:hAnsi="Cambria"/>
          <w:sz w:val="20"/>
          <w:szCs w:val="20"/>
        </w:rPr>
        <w:t>2</w:t>
      </w:r>
      <w:r w:rsidRPr="00AA1DD5">
        <w:rPr>
          <w:rFonts w:ascii="Cambria" w:hAnsi="Cambria"/>
          <w:sz w:val="20"/>
          <w:szCs w:val="20"/>
        </w:rPr>
        <w:t xml:space="preserve"> r. poz</w:t>
      </w:r>
      <w:r w:rsidR="004368F0" w:rsidRPr="00AA1DD5">
        <w:rPr>
          <w:rFonts w:ascii="Cambria" w:hAnsi="Cambria"/>
          <w:sz w:val="20"/>
          <w:szCs w:val="20"/>
        </w:rPr>
        <w:t>. 1</w:t>
      </w:r>
      <w:r w:rsidR="00C44D52">
        <w:rPr>
          <w:rFonts w:ascii="Cambria" w:hAnsi="Cambria"/>
          <w:sz w:val="20"/>
          <w:szCs w:val="20"/>
        </w:rPr>
        <w:t>710</w:t>
      </w:r>
      <w:r w:rsidR="004368F0" w:rsidRPr="00AA1DD5">
        <w:rPr>
          <w:rFonts w:ascii="Cambria" w:hAnsi="Cambria"/>
          <w:sz w:val="20"/>
          <w:szCs w:val="20"/>
        </w:rPr>
        <w:t xml:space="preserve"> </w:t>
      </w:r>
      <w:r w:rsidRPr="00AA1DD5">
        <w:rPr>
          <w:rFonts w:ascii="Cambria" w:hAnsi="Cambria"/>
          <w:sz w:val="20"/>
          <w:szCs w:val="20"/>
        </w:rPr>
        <w:t xml:space="preserve"> ze zm.) zwanej dalej „ustawą PZP” Zamawiający przedstawia stosowne wyjaśnienia: </w:t>
      </w:r>
    </w:p>
    <w:p w14:paraId="1CEA3F8B" w14:textId="77777777" w:rsidR="005D3423" w:rsidRPr="005D3423" w:rsidRDefault="00EE2282" w:rsidP="00E166D0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A1DD5">
        <w:rPr>
          <w:rFonts w:ascii="Cambria" w:hAnsi="Cambria"/>
          <w:b/>
          <w:sz w:val="20"/>
          <w:szCs w:val="20"/>
        </w:rPr>
        <w:tab/>
      </w:r>
      <w:r w:rsidR="005D3423" w:rsidRPr="005D3423">
        <w:rPr>
          <w:rFonts w:ascii="Cambria" w:hAnsi="Cambria"/>
          <w:bCs/>
          <w:sz w:val="20"/>
          <w:szCs w:val="20"/>
        </w:rPr>
        <w:t xml:space="preserve">Proszę o odpowiedź na pytania dotyczące postępowania Nr </w:t>
      </w:r>
      <w:r w:rsidR="005D3423" w:rsidRPr="005D3423">
        <w:rPr>
          <w:rFonts w:ascii="Cambria" w:hAnsi="Cambria"/>
          <w:b/>
          <w:bCs/>
          <w:sz w:val="20"/>
          <w:szCs w:val="20"/>
        </w:rPr>
        <w:t>Ś.271.1.9.2022</w:t>
      </w:r>
      <w:r w:rsidR="005D3423" w:rsidRPr="005D3423">
        <w:rPr>
          <w:rFonts w:ascii="Cambria" w:hAnsi="Cambria"/>
          <w:bCs/>
          <w:sz w:val="20"/>
          <w:szCs w:val="20"/>
        </w:rPr>
        <w:t xml:space="preserve"> na wykonanie otworu badawczego </w:t>
      </w:r>
      <w:r w:rsidR="005D3423" w:rsidRPr="005D3423">
        <w:rPr>
          <w:rFonts w:ascii="Cambria" w:hAnsi="Cambria"/>
          <w:b/>
          <w:bCs/>
          <w:sz w:val="20"/>
          <w:szCs w:val="20"/>
        </w:rPr>
        <w:t>Wiśniowa GT-1</w:t>
      </w:r>
      <w:r w:rsidR="005D3423" w:rsidRPr="005D3423">
        <w:rPr>
          <w:rFonts w:ascii="Cambria" w:hAnsi="Cambria"/>
          <w:bCs/>
          <w:sz w:val="20"/>
          <w:szCs w:val="20"/>
        </w:rPr>
        <w:t>:</w:t>
      </w:r>
    </w:p>
    <w:p w14:paraId="6B4B698A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b/>
          <w:sz w:val="20"/>
          <w:szCs w:val="20"/>
        </w:rPr>
        <w:t xml:space="preserve">PYTANIE 1. </w:t>
      </w:r>
    </w:p>
    <w:p w14:paraId="471CC998" w14:textId="335837E6" w:rsid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A15E49">
        <w:rPr>
          <w:rFonts w:ascii="Cambria" w:hAnsi="Cambria"/>
          <w:b/>
          <w:i/>
          <w:sz w:val="20"/>
          <w:szCs w:val="20"/>
        </w:rPr>
        <w:t xml:space="preserve">Prosimy o przesłanie decyzji zatwierdzającej PRG dla rozpoznania i udokumentowania zasobów wód termalnych na terenie gminy Wiśniowa </w:t>
      </w:r>
    </w:p>
    <w:p w14:paraId="5A653B3C" w14:textId="53454948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color w:val="00B050"/>
          <w:sz w:val="20"/>
          <w:szCs w:val="20"/>
        </w:rPr>
      </w:pPr>
      <w:r w:rsidRPr="00A15E49">
        <w:rPr>
          <w:rFonts w:ascii="Cambria" w:hAnsi="Cambria"/>
          <w:b/>
          <w:i/>
          <w:color w:val="00B050"/>
          <w:sz w:val="20"/>
          <w:szCs w:val="20"/>
        </w:rPr>
        <w:t>ODPOWIEDŹ:</w:t>
      </w:r>
    </w:p>
    <w:p w14:paraId="366EACCD" w14:textId="6D9088B9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Cs/>
          <w:color w:val="00B050"/>
          <w:sz w:val="20"/>
          <w:szCs w:val="20"/>
        </w:rPr>
      </w:pPr>
      <w:r w:rsidRPr="00A15E49">
        <w:rPr>
          <w:rFonts w:ascii="Cambria" w:hAnsi="Cambria"/>
          <w:b/>
          <w:iCs/>
          <w:color w:val="00B050"/>
          <w:sz w:val="20"/>
          <w:szCs w:val="20"/>
        </w:rPr>
        <w:t xml:space="preserve">Zamawiający załącza decyzje zatwierdzająca PRG </w:t>
      </w:r>
    </w:p>
    <w:p w14:paraId="5CDA0755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iCs/>
          <w:sz w:val="20"/>
          <w:szCs w:val="20"/>
        </w:rPr>
      </w:pPr>
    </w:p>
    <w:p w14:paraId="4EE8137B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b/>
          <w:sz w:val="20"/>
          <w:szCs w:val="20"/>
        </w:rPr>
        <w:t xml:space="preserve">PYTANIE 2. </w:t>
      </w:r>
    </w:p>
    <w:p w14:paraId="38403BD0" w14:textId="24193669" w:rsid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sz w:val="20"/>
          <w:szCs w:val="20"/>
        </w:rPr>
        <w:t xml:space="preserve">PRG na wykonanie otworu WIŚNIOWA GT-1 (rozdział 4.3.2 do 4.3.4) stanowiący załącznik nr 10 do SWZ oraz Opis Przedmiotu Zamówienia (pkt. 5.2.2 Roboty wiertnicze) stanowiący załącznik nr 9 do SWZ, zakładają ujęcie różnych horyzontów wodonośnych, a co się z tym wiąże realizację różnych dodatkowych prac, co będzie miało wpływ na koszty ich wykonania. </w:t>
      </w:r>
    </w:p>
    <w:p w14:paraId="2A4EF5AA" w14:textId="77777777" w:rsid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color w:val="00B050"/>
          <w:sz w:val="20"/>
          <w:szCs w:val="20"/>
        </w:rPr>
      </w:pPr>
    </w:p>
    <w:p w14:paraId="76491928" w14:textId="3F11D61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color w:val="00B050"/>
          <w:sz w:val="20"/>
          <w:szCs w:val="20"/>
        </w:rPr>
      </w:pPr>
      <w:r w:rsidRPr="00A15E49">
        <w:rPr>
          <w:rFonts w:ascii="Cambria" w:hAnsi="Cambria"/>
          <w:b/>
          <w:i/>
          <w:color w:val="00B050"/>
          <w:sz w:val="20"/>
          <w:szCs w:val="20"/>
        </w:rPr>
        <w:t>ODPOWIEDŹ:</w:t>
      </w:r>
    </w:p>
    <w:p w14:paraId="13436425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color w:val="00B050"/>
          <w:sz w:val="20"/>
          <w:szCs w:val="20"/>
        </w:rPr>
      </w:pPr>
      <w:r w:rsidRPr="00A15E49">
        <w:rPr>
          <w:rFonts w:ascii="Cambria" w:hAnsi="Cambria"/>
          <w:b/>
          <w:i/>
          <w:color w:val="00B050"/>
          <w:sz w:val="20"/>
          <w:szCs w:val="20"/>
        </w:rPr>
        <w:t xml:space="preserve">W związku z powyższym, wnioskujemy, żeby w Formularzu Ofertowym w poz. C, przedstawić oferowaną cenę w zależności od wariantu ujęcia horyzontu wodonośnego, co naszym zadaniem spowoduje, że oferta Wykonawcy będzie bardziej przejrzysta. </w:t>
      </w:r>
    </w:p>
    <w:p w14:paraId="1B65A128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bCs/>
          <w:color w:val="00B050"/>
          <w:sz w:val="20"/>
          <w:szCs w:val="20"/>
        </w:rPr>
      </w:pPr>
      <w:r w:rsidRPr="00A15E49">
        <w:rPr>
          <w:rFonts w:ascii="Cambria" w:hAnsi="Cambria"/>
          <w:b/>
          <w:iCs/>
          <w:color w:val="00B050"/>
          <w:sz w:val="20"/>
          <w:szCs w:val="20"/>
        </w:rPr>
        <w:t>Zamawiający nie wyraża zgody. Otwór zostanie ostatecznie wykonany zgodnie z jednym, wybranym wariantem konstrukcji. Wybór wariantu do przyszłej eksploatacji będzie podjęty przez nadzór geologiczny i Inwestora, po dowierceniu otworu do głębokości końcowej, przeprowadzeniu stosownych pomiarów i badań hydrogeologicznych, w związku z tym należy przedstawić jedną cenę na wykonanie otworu zgodnie z zakresem dokumentacji projektowej.</w:t>
      </w:r>
    </w:p>
    <w:p w14:paraId="24E43A79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b/>
          <w:sz w:val="20"/>
          <w:szCs w:val="20"/>
        </w:rPr>
        <w:t xml:space="preserve">PYTANIE 3. </w:t>
      </w:r>
    </w:p>
    <w:p w14:paraId="62A3FD9C" w14:textId="32335546" w:rsid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A15E49">
        <w:rPr>
          <w:rFonts w:ascii="Cambria" w:hAnsi="Cambria"/>
          <w:b/>
          <w:i/>
          <w:sz w:val="20"/>
          <w:szCs w:val="20"/>
        </w:rPr>
        <w:t xml:space="preserve">W związku z tym, że decyzję o </w:t>
      </w:r>
      <w:bookmarkStart w:id="2" w:name="_Hlk117769262"/>
      <w:r w:rsidRPr="00A15E49">
        <w:rPr>
          <w:rFonts w:ascii="Cambria" w:hAnsi="Cambria"/>
          <w:b/>
          <w:i/>
          <w:sz w:val="20"/>
          <w:szCs w:val="20"/>
        </w:rPr>
        <w:t>wyborze interwału do przyszłej eksploatacji będą podjęte, przez nadzór geologiczny i Inwestora, dopiero po dowierceniu otworu do głębokości końcowej, przeprowadzeniu stosownych pomiarów i badań hydrogeologicznych</w:t>
      </w:r>
      <w:bookmarkEnd w:id="2"/>
      <w:r w:rsidRPr="00A15E49">
        <w:rPr>
          <w:rFonts w:ascii="Cambria" w:hAnsi="Cambria"/>
          <w:b/>
          <w:i/>
          <w:sz w:val="20"/>
          <w:szCs w:val="20"/>
        </w:rPr>
        <w:t xml:space="preserve"> a co się z tym wiąże Wykonawca robót dopiero wtedy będzie mógł zamówić filtr o konkretnej średnicy i konkretnych ilościach elementów składowych filtra, wnosimy o wydłużenie terminu wykonania przedmiotu zamówienia o okres oczekiwania na wykonanie i dostawę filtra na budowę tj. o okres około 6 m-</w:t>
      </w:r>
      <w:proofErr w:type="spellStart"/>
      <w:r w:rsidRPr="00A15E49">
        <w:rPr>
          <w:rFonts w:ascii="Cambria" w:hAnsi="Cambria"/>
          <w:b/>
          <w:i/>
          <w:sz w:val="20"/>
          <w:szCs w:val="20"/>
        </w:rPr>
        <w:t>cy</w:t>
      </w:r>
      <w:proofErr w:type="spellEnd"/>
      <w:r w:rsidRPr="00A15E49">
        <w:rPr>
          <w:rFonts w:ascii="Cambria" w:hAnsi="Cambria"/>
          <w:b/>
          <w:i/>
          <w:sz w:val="20"/>
          <w:szCs w:val="20"/>
        </w:rPr>
        <w:t xml:space="preserve">. </w:t>
      </w:r>
    </w:p>
    <w:p w14:paraId="765B2216" w14:textId="2137A705" w:rsid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</w:p>
    <w:p w14:paraId="6F0F3C90" w14:textId="0168BCBA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color w:val="00B050"/>
          <w:sz w:val="20"/>
          <w:szCs w:val="20"/>
        </w:rPr>
      </w:pPr>
      <w:r w:rsidRPr="00A15E49">
        <w:rPr>
          <w:rFonts w:ascii="Cambria" w:hAnsi="Cambria"/>
          <w:b/>
          <w:i/>
          <w:color w:val="00B050"/>
          <w:sz w:val="20"/>
          <w:szCs w:val="20"/>
        </w:rPr>
        <w:t>ODPOWIEDŹ:</w:t>
      </w:r>
    </w:p>
    <w:p w14:paraId="484538B7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Cs/>
          <w:color w:val="00B050"/>
          <w:sz w:val="20"/>
          <w:szCs w:val="20"/>
        </w:rPr>
      </w:pPr>
      <w:r w:rsidRPr="00A15E49">
        <w:rPr>
          <w:rFonts w:ascii="Cambria" w:hAnsi="Cambria"/>
          <w:b/>
          <w:iCs/>
          <w:color w:val="00B050"/>
          <w:sz w:val="20"/>
          <w:szCs w:val="20"/>
        </w:rPr>
        <w:t>Zamawiający nie wyraża zgody. Przedsięwzięcie musi być realizowane zgodnie z harmonogramem rzeczowo-finansowym narzuconym przez NFOŚiGW, w związku z czym, niema możliwości wydłużenia terminu realizacji przedsięwzięcia o kolejne 6 miesięcy.</w:t>
      </w:r>
    </w:p>
    <w:p w14:paraId="229DA5AA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14E934CA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b/>
          <w:sz w:val="20"/>
          <w:szCs w:val="20"/>
        </w:rPr>
        <w:t>PYTANIE 4.</w:t>
      </w:r>
      <w:r w:rsidRPr="00A15E49">
        <w:rPr>
          <w:rFonts w:ascii="Cambria" w:hAnsi="Cambria"/>
          <w:sz w:val="20"/>
          <w:szCs w:val="20"/>
        </w:rPr>
        <w:t xml:space="preserve"> </w:t>
      </w:r>
    </w:p>
    <w:p w14:paraId="519AEE8A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b/>
          <w:i/>
          <w:sz w:val="20"/>
          <w:szCs w:val="20"/>
        </w:rPr>
        <w:t xml:space="preserve">Prosimy o podanie grubości ścianek rur okładzinowych przewidzianych do zabudowy tj. 13 3/8”, 9 5/8”  i 7”. Zarówno PRG jak i OPZ podają gatunek stali a nie podają bardzo istotnej informacji, jaka ma być grubość ścianki poszczególnych średnic rur okładzinowych. </w:t>
      </w:r>
    </w:p>
    <w:p w14:paraId="328E4B0C" w14:textId="77777777" w:rsidR="00A15E49" w:rsidRDefault="00A15E49" w:rsidP="00A15E49">
      <w:pPr>
        <w:spacing w:after="0" w:line="240" w:lineRule="auto"/>
        <w:jc w:val="both"/>
        <w:rPr>
          <w:rFonts w:ascii="Cambria" w:hAnsi="Cambria"/>
          <w:b/>
          <w:iCs/>
          <w:sz w:val="20"/>
          <w:szCs w:val="20"/>
        </w:rPr>
      </w:pPr>
    </w:p>
    <w:p w14:paraId="50497574" w14:textId="77777777" w:rsidR="00A15E49" w:rsidRDefault="00A15E49" w:rsidP="00A15E49">
      <w:pPr>
        <w:spacing w:after="0" w:line="240" w:lineRule="auto"/>
        <w:jc w:val="both"/>
        <w:rPr>
          <w:rFonts w:ascii="Cambria" w:hAnsi="Cambria"/>
          <w:b/>
          <w:iCs/>
          <w:sz w:val="20"/>
          <w:szCs w:val="20"/>
        </w:rPr>
      </w:pPr>
    </w:p>
    <w:p w14:paraId="22005568" w14:textId="13C42DA9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iCs/>
          <w:color w:val="00B050"/>
          <w:sz w:val="20"/>
          <w:szCs w:val="20"/>
        </w:rPr>
      </w:pPr>
      <w:r w:rsidRPr="00A15E49">
        <w:rPr>
          <w:rFonts w:ascii="Cambria" w:hAnsi="Cambria"/>
          <w:b/>
          <w:i/>
          <w:iCs/>
          <w:color w:val="00B050"/>
          <w:sz w:val="20"/>
          <w:szCs w:val="20"/>
        </w:rPr>
        <w:lastRenderedPageBreak/>
        <w:t>ODPOWIEDŹ:</w:t>
      </w:r>
    </w:p>
    <w:p w14:paraId="3FBE1713" w14:textId="6454BDC0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Cs/>
          <w:color w:val="00B050"/>
          <w:sz w:val="20"/>
          <w:szCs w:val="20"/>
        </w:rPr>
      </w:pPr>
      <w:r w:rsidRPr="00A15E49">
        <w:rPr>
          <w:rFonts w:ascii="Cambria" w:hAnsi="Cambria"/>
          <w:b/>
          <w:iCs/>
          <w:color w:val="00B050"/>
          <w:sz w:val="20"/>
          <w:szCs w:val="20"/>
        </w:rPr>
        <w:t xml:space="preserve">Dobór odpowiednich grubości ścianek poszczególnych kolumn rur okładzinowych leży po stronie Wykonawcy, który odpowiada za bezpieczne i fachowe wykonanie otworu wiertniczego zgodnie ze sztuką wiertniczą. </w:t>
      </w:r>
    </w:p>
    <w:p w14:paraId="7A87FFCD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b/>
          <w:sz w:val="20"/>
          <w:szCs w:val="20"/>
        </w:rPr>
        <w:t xml:space="preserve">PYTANIE 5. </w:t>
      </w:r>
    </w:p>
    <w:p w14:paraId="4E6D5BC0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A15E49">
        <w:rPr>
          <w:rFonts w:ascii="Cambria" w:hAnsi="Cambria"/>
          <w:b/>
          <w:i/>
          <w:sz w:val="20"/>
          <w:szCs w:val="20"/>
        </w:rPr>
        <w:t xml:space="preserve">Czy, w związku z informacjami zawartymi w PRG o anomalnie wysokich ciśnieniach występujących w trakcie przewiercania warstw </w:t>
      </w:r>
      <w:proofErr w:type="spellStart"/>
      <w:r w:rsidRPr="00A15E49">
        <w:rPr>
          <w:rFonts w:ascii="Cambria" w:hAnsi="Cambria"/>
          <w:b/>
          <w:i/>
          <w:sz w:val="20"/>
          <w:szCs w:val="20"/>
        </w:rPr>
        <w:t>spaskich</w:t>
      </w:r>
      <w:proofErr w:type="spellEnd"/>
      <w:r w:rsidRPr="00A15E49">
        <w:rPr>
          <w:rFonts w:ascii="Cambria" w:hAnsi="Cambria"/>
          <w:b/>
          <w:i/>
          <w:sz w:val="20"/>
          <w:szCs w:val="20"/>
        </w:rPr>
        <w:t xml:space="preserve"> w otworze WIŚNIOWA 1, co z niemal ze 100% pewnością, będzie miało miejsce w przewidzianym do wiercenia otworze WIŚNIOWA GT-1, autorzy PRG przeliczyli kolumny rur 13 3/8”, 9 5/8” oraz 7” na ciśnienia zgniatające i rozrywające? Szczególnie dotyczy to kolumny rur 7”, która jest w tych warstwach zabudowana a zacementowana tylko odcinkowo.  </w:t>
      </w:r>
    </w:p>
    <w:p w14:paraId="0D332068" w14:textId="77777777" w:rsidR="00A15E49" w:rsidRDefault="00A15E49" w:rsidP="00A15E49">
      <w:pPr>
        <w:spacing w:after="0" w:line="240" w:lineRule="auto"/>
        <w:jc w:val="both"/>
        <w:rPr>
          <w:rFonts w:ascii="Cambria" w:hAnsi="Cambria"/>
          <w:b/>
          <w:iCs/>
          <w:sz w:val="20"/>
          <w:szCs w:val="20"/>
        </w:rPr>
      </w:pPr>
    </w:p>
    <w:p w14:paraId="2419AD97" w14:textId="2CB5ADBE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iCs/>
          <w:color w:val="00B050"/>
          <w:sz w:val="20"/>
          <w:szCs w:val="20"/>
        </w:rPr>
      </w:pPr>
      <w:r w:rsidRPr="00A15E49">
        <w:rPr>
          <w:rFonts w:ascii="Cambria" w:hAnsi="Cambria"/>
          <w:b/>
          <w:i/>
          <w:iCs/>
          <w:color w:val="00B050"/>
          <w:sz w:val="20"/>
          <w:szCs w:val="20"/>
        </w:rPr>
        <w:t>ODPOWIEDŹ:</w:t>
      </w:r>
    </w:p>
    <w:p w14:paraId="5465AD64" w14:textId="7D6EF0D2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Cs/>
          <w:color w:val="00B050"/>
          <w:sz w:val="20"/>
          <w:szCs w:val="20"/>
        </w:rPr>
      </w:pPr>
      <w:r w:rsidRPr="00A15E49">
        <w:rPr>
          <w:rFonts w:ascii="Cambria" w:hAnsi="Cambria"/>
          <w:b/>
          <w:iCs/>
          <w:color w:val="00B050"/>
          <w:sz w:val="20"/>
          <w:szCs w:val="20"/>
        </w:rPr>
        <w:t>Zamawiający wymaga, aby wykonawca robót geologicznych dobrał grubości ścianek rur okładzinowych, która pozwoli na bezpieczne prowadzenie robót wiertniczych i późniejszą ewentualną eksploatację otworu.</w:t>
      </w:r>
    </w:p>
    <w:p w14:paraId="5BB9AA98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b/>
          <w:sz w:val="20"/>
          <w:szCs w:val="20"/>
        </w:rPr>
        <w:t xml:space="preserve">PYTANIE 6. </w:t>
      </w:r>
    </w:p>
    <w:p w14:paraId="7CD27E2E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sz w:val="20"/>
          <w:szCs w:val="20"/>
        </w:rPr>
        <w:t xml:space="preserve">Pragniemy zwrócić uwagę, że postępowanie przetargowe nie odbywa się na zasadzie „ZAPROJEKTUJ I WYBUDUJ” lecz w oparciu o dostarczone przez Zamawiającego materiały a przede wszystkim na podstawie zatwierdzonego Projektu Robót Geologicznych. Jako potencjalni Wykonawcy uważamy, że powinniśmy otrzymywać odpowiedzi na zadane pytania w taki sposób, aby rozwiązywały wątpliwości wynikające z lektury materiałów przetargowych. Tymczasem są one ogólnikowe i przerzucające odpowiedzialność za dobór materiałów na przyszłego Wykonawcę. </w:t>
      </w:r>
    </w:p>
    <w:p w14:paraId="323F994E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sz w:val="20"/>
          <w:szCs w:val="20"/>
        </w:rPr>
        <w:t xml:space="preserve">Przykładem tego są odpowiedzi na pytania, zamieszczone przez Zamawiającego w dniu 21.10.2022r., dotyczące płuczki oraz przebiegu prac w utworach </w:t>
      </w:r>
      <w:proofErr w:type="spellStart"/>
      <w:r w:rsidRPr="00A15E49">
        <w:rPr>
          <w:rFonts w:ascii="Cambria" w:hAnsi="Cambria"/>
          <w:sz w:val="20"/>
          <w:szCs w:val="20"/>
        </w:rPr>
        <w:t>spaskich</w:t>
      </w:r>
      <w:proofErr w:type="spellEnd"/>
      <w:r w:rsidRPr="00A15E49">
        <w:rPr>
          <w:rFonts w:ascii="Cambria" w:hAnsi="Cambria"/>
          <w:sz w:val="20"/>
          <w:szCs w:val="20"/>
        </w:rPr>
        <w:t xml:space="preserve">.  </w:t>
      </w:r>
    </w:p>
    <w:p w14:paraId="4CE92312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sz w:val="20"/>
          <w:szCs w:val="20"/>
        </w:rPr>
        <w:t xml:space="preserve">Przy podanej przez Zamawiającego odległości wykonywanego w 1991r otworu Wiśniowa 1 od projektowanego do wykonania otworu WIŚNIOWA GT-1, z dużą dozą prawdopodobieństwa graniczącego z pewnością, można założyć, że przy przewiercaniu warstw </w:t>
      </w:r>
      <w:proofErr w:type="spellStart"/>
      <w:r w:rsidRPr="00A15E49">
        <w:rPr>
          <w:rFonts w:ascii="Cambria" w:hAnsi="Cambria"/>
          <w:sz w:val="20"/>
          <w:szCs w:val="20"/>
        </w:rPr>
        <w:t>spaskich</w:t>
      </w:r>
      <w:proofErr w:type="spellEnd"/>
      <w:r w:rsidRPr="00A15E49">
        <w:rPr>
          <w:rFonts w:ascii="Cambria" w:hAnsi="Cambria"/>
          <w:sz w:val="20"/>
          <w:szCs w:val="20"/>
        </w:rPr>
        <w:t xml:space="preserve"> występować będą takie same problemy jak w otworze Wiśniowa 1, tym bardziej, że w PRG (str. 34) jest napisane aby Wykonawca miał przygotowaną  płuczkę o gęstości ok. 2,5 g/cm³ by opanować </w:t>
      </w:r>
      <w:proofErr w:type="spellStart"/>
      <w:r w:rsidRPr="00A15E49">
        <w:rPr>
          <w:rFonts w:ascii="Cambria" w:hAnsi="Cambria"/>
          <w:sz w:val="20"/>
          <w:szCs w:val="20"/>
        </w:rPr>
        <w:t>samowypływ</w:t>
      </w:r>
      <w:proofErr w:type="spellEnd"/>
      <w:r w:rsidRPr="00A15E49">
        <w:rPr>
          <w:rFonts w:ascii="Cambria" w:hAnsi="Cambria"/>
          <w:sz w:val="20"/>
          <w:szCs w:val="20"/>
        </w:rPr>
        <w:t xml:space="preserve"> solanki o dużym gradiencie ciśnienia. </w:t>
      </w:r>
    </w:p>
    <w:p w14:paraId="26F34C4C" w14:textId="50D714DC" w:rsid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sz w:val="20"/>
          <w:szCs w:val="20"/>
        </w:rPr>
        <w:t xml:space="preserve">W pełni zgadzamy się z sugestiami jednego z Oferentów (pytanie nr 41), że proponowane prace podczas badania i ujmowania horyzontu wodonośnego 3690-3870, a w szczególności </w:t>
      </w:r>
      <w:proofErr w:type="spellStart"/>
      <w:r w:rsidRPr="00A15E49">
        <w:rPr>
          <w:rFonts w:ascii="Cambria" w:hAnsi="Cambria"/>
          <w:sz w:val="20"/>
          <w:szCs w:val="20"/>
        </w:rPr>
        <w:t>opróbowanie</w:t>
      </w:r>
      <w:proofErr w:type="spellEnd"/>
      <w:r w:rsidRPr="00A15E49">
        <w:rPr>
          <w:rFonts w:ascii="Cambria" w:hAnsi="Cambria"/>
          <w:sz w:val="20"/>
          <w:szCs w:val="20"/>
        </w:rPr>
        <w:t xml:space="preserve"> w otworze niezarurowanym czy też wymiana płuczki na wodę złożową przed zapuszczeniem filtra doprowadzą do poważnych komplikacji wiertniczych podobnych do tych, jakie wystąpiły w trakcie realizacji otworu Wiśniowa 1. </w:t>
      </w:r>
    </w:p>
    <w:p w14:paraId="5EC2C285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b/>
          <w:i/>
          <w:sz w:val="20"/>
          <w:szCs w:val="20"/>
        </w:rPr>
        <w:t xml:space="preserve">W związku z powyższym, w nawiązaniu do koncepcji zawartej przez Oferentów w pytaniach nr  </w:t>
      </w:r>
      <w:proofErr w:type="spellStart"/>
      <w:r w:rsidRPr="00A15E49">
        <w:rPr>
          <w:rFonts w:ascii="Cambria" w:hAnsi="Cambria"/>
          <w:b/>
          <w:i/>
          <w:sz w:val="20"/>
          <w:szCs w:val="20"/>
        </w:rPr>
        <w:t>nr</w:t>
      </w:r>
      <w:proofErr w:type="spellEnd"/>
      <w:r w:rsidRPr="00A15E49">
        <w:rPr>
          <w:rFonts w:ascii="Cambria" w:hAnsi="Cambria"/>
          <w:b/>
          <w:i/>
          <w:sz w:val="20"/>
          <w:szCs w:val="20"/>
        </w:rPr>
        <w:t xml:space="preserve"> 9 i 50, prosimy o uwzględnienie ujęcia  horyzontu wodonośnego 3690-3870m w sposób zaproponowany w pytaniu co pozwoli, naszym zdaniem na uniknięcie poważnych komplikacji wiertniczych.  </w:t>
      </w:r>
    </w:p>
    <w:p w14:paraId="70AD4A05" w14:textId="1EAEDB4D" w:rsid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A15E49">
        <w:rPr>
          <w:rFonts w:ascii="Cambria" w:hAnsi="Cambria"/>
          <w:b/>
          <w:iCs/>
          <w:sz w:val="20"/>
          <w:szCs w:val="20"/>
        </w:rPr>
        <w:t>Zgodnie z PRG:</w:t>
      </w:r>
      <w:r w:rsidRPr="00A15E49">
        <w:rPr>
          <w:rFonts w:ascii="Cambria" w:hAnsi="Cambria"/>
          <w:b/>
          <w:i/>
          <w:sz w:val="20"/>
          <w:szCs w:val="20"/>
        </w:rPr>
        <w:t xml:space="preserve"> Celem projektowanego otworu Wiśniowa GT-1 jest rozpoznanie występowania i wykształcenia utworów wodonośnych, określenie parametrów hydrogeologicznych, perspektywicznych horyzontów wodonośnych oraz mineralizacji, wydajności i temperatury wód w utworach jury górnej oraz kredy dolnej (warstwy </w:t>
      </w:r>
      <w:proofErr w:type="spellStart"/>
      <w:r w:rsidRPr="00A15E49">
        <w:rPr>
          <w:rFonts w:ascii="Cambria" w:hAnsi="Cambria"/>
          <w:b/>
          <w:i/>
          <w:sz w:val="20"/>
          <w:szCs w:val="20"/>
        </w:rPr>
        <w:t>spaskie</w:t>
      </w:r>
      <w:proofErr w:type="spellEnd"/>
      <w:r w:rsidRPr="00A15E49">
        <w:rPr>
          <w:rFonts w:ascii="Cambria" w:hAnsi="Cambria"/>
          <w:b/>
          <w:i/>
          <w:sz w:val="20"/>
          <w:szCs w:val="20"/>
        </w:rPr>
        <w:t>).</w:t>
      </w:r>
    </w:p>
    <w:p w14:paraId="351FEA59" w14:textId="246E15DA" w:rsid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</w:p>
    <w:p w14:paraId="2E49048B" w14:textId="3AE79CA0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/>
          <w:color w:val="00B050"/>
          <w:sz w:val="20"/>
          <w:szCs w:val="20"/>
        </w:rPr>
      </w:pPr>
      <w:r w:rsidRPr="00A15E49">
        <w:rPr>
          <w:rFonts w:ascii="Cambria" w:hAnsi="Cambria"/>
          <w:b/>
          <w:i/>
          <w:color w:val="00B050"/>
          <w:sz w:val="20"/>
          <w:szCs w:val="20"/>
        </w:rPr>
        <w:t>ODPOWIEDŹ:</w:t>
      </w:r>
    </w:p>
    <w:p w14:paraId="42FD9CA0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iCs/>
          <w:sz w:val="20"/>
          <w:szCs w:val="20"/>
        </w:rPr>
      </w:pPr>
      <w:r w:rsidRPr="00A15E49">
        <w:rPr>
          <w:rFonts w:ascii="Cambria" w:hAnsi="Cambria"/>
          <w:b/>
          <w:iCs/>
          <w:color w:val="00B050"/>
          <w:sz w:val="20"/>
          <w:szCs w:val="20"/>
        </w:rPr>
        <w:t xml:space="preserve">W związku z tym niedopuszczalne jest zacementowanie warstw </w:t>
      </w:r>
      <w:proofErr w:type="spellStart"/>
      <w:r w:rsidRPr="00A15E49">
        <w:rPr>
          <w:rFonts w:ascii="Cambria" w:hAnsi="Cambria"/>
          <w:b/>
          <w:iCs/>
          <w:color w:val="00B050"/>
          <w:sz w:val="20"/>
          <w:szCs w:val="20"/>
        </w:rPr>
        <w:t>spaskich</w:t>
      </w:r>
      <w:proofErr w:type="spellEnd"/>
      <w:r w:rsidRPr="00A15E49">
        <w:rPr>
          <w:rFonts w:ascii="Cambria" w:hAnsi="Cambria"/>
          <w:b/>
          <w:iCs/>
          <w:color w:val="00B050"/>
          <w:sz w:val="20"/>
          <w:szCs w:val="20"/>
        </w:rPr>
        <w:t xml:space="preserve"> w trakcie wiercenia, co zaproponowano w pytaniu. Uniemożliwi to zbadanie parametrów tego horyzontu i co za tym idzie porównanie parametrów horyzontów przewidzianych do eksploatacji</w:t>
      </w:r>
      <w:r w:rsidRPr="00A15E49">
        <w:rPr>
          <w:rFonts w:ascii="Cambria" w:hAnsi="Cambria"/>
          <w:b/>
          <w:iCs/>
          <w:sz w:val="20"/>
          <w:szCs w:val="20"/>
        </w:rPr>
        <w:t>.</w:t>
      </w:r>
    </w:p>
    <w:p w14:paraId="166E74E1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6868B8B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b/>
          <w:sz w:val="20"/>
          <w:szCs w:val="20"/>
        </w:rPr>
        <w:t xml:space="preserve">PYTANIE 7. </w:t>
      </w:r>
    </w:p>
    <w:p w14:paraId="12A428FE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b/>
          <w:i/>
          <w:sz w:val="20"/>
          <w:szCs w:val="20"/>
        </w:rPr>
        <w:t xml:space="preserve">Ponownie zwracamy się o jednoznaczną odpowiedź na pytanie czy Zamawiający dopuszcza zastosowanie barytu do obciążenia płuczki przy przewiercaniu warstw </w:t>
      </w:r>
      <w:proofErr w:type="spellStart"/>
      <w:r w:rsidRPr="00A15E49">
        <w:rPr>
          <w:rFonts w:ascii="Cambria" w:hAnsi="Cambria"/>
          <w:b/>
          <w:i/>
          <w:sz w:val="20"/>
          <w:szCs w:val="20"/>
        </w:rPr>
        <w:t>spaskich</w:t>
      </w:r>
      <w:proofErr w:type="spellEnd"/>
      <w:r w:rsidRPr="00A15E49">
        <w:rPr>
          <w:rFonts w:ascii="Cambria" w:hAnsi="Cambria"/>
          <w:b/>
          <w:i/>
          <w:sz w:val="20"/>
          <w:szCs w:val="20"/>
        </w:rPr>
        <w:t xml:space="preserve">? </w:t>
      </w:r>
    </w:p>
    <w:p w14:paraId="3EC5556A" w14:textId="64706690" w:rsid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5E49">
        <w:rPr>
          <w:rFonts w:ascii="Cambria" w:hAnsi="Cambria"/>
          <w:sz w:val="20"/>
          <w:szCs w:val="20"/>
        </w:rPr>
        <w:t xml:space="preserve">Odpowiedź Zamawiającego z dnia 21.10.2022r na pytanie nr 44 w tej sprawie jest ogólnikowa. </w:t>
      </w:r>
    </w:p>
    <w:p w14:paraId="5C64F218" w14:textId="500A798F" w:rsidR="00342B75" w:rsidRDefault="00342B75" w:rsidP="00342B75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CE632E6" w14:textId="77777777" w:rsidR="00342B75" w:rsidRPr="00342B75" w:rsidRDefault="00342B75" w:rsidP="00342B75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27A86327" w14:textId="77777777" w:rsidR="00342B75" w:rsidRPr="00342B75" w:rsidRDefault="00342B75" w:rsidP="00342B75">
      <w:pPr>
        <w:spacing w:after="0" w:line="240" w:lineRule="auto"/>
        <w:jc w:val="both"/>
        <w:rPr>
          <w:rFonts w:ascii="Cambria" w:hAnsi="Cambria"/>
          <w:b/>
          <w:bCs/>
          <w:i/>
          <w:color w:val="00B050"/>
          <w:sz w:val="20"/>
          <w:szCs w:val="20"/>
        </w:rPr>
      </w:pPr>
      <w:r w:rsidRPr="00342B75">
        <w:rPr>
          <w:rFonts w:ascii="Cambria" w:hAnsi="Cambria"/>
          <w:b/>
          <w:bCs/>
          <w:i/>
          <w:color w:val="00B050"/>
          <w:sz w:val="20"/>
          <w:szCs w:val="20"/>
        </w:rPr>
        <w:t>ODPOWIEDŹ:</w:t>
      </w:r>
    </w:p>
    <w:p w14:paraId="471B801F" w14:textId="77777777" w:rsidR="00342B75" w:rsidRPr="00342B75" w:rsidRDefault="00342B75" w:rsidP="00A15E49">
      <w:pPr>
        <w:spacing w:after="0" w:line="240" w:lineRule="auto"/>
        <w:jc w:val="both"/>
        <w:rPr>
          <w:rFonts w:ascii="Cambria" w:hAnsi="Cambria"/>
          <w:color w:val="00B050"/>
          <w:sz w:val="20"/>
          <w:szCs w:val="20"/>
        </w:rPr>
      </w:pPr>
    </w:p>
    <w:p w14:paraId="336AA5BD" w14:textId="77777777" w:rsidR="00A15E49" w:rsidRPr="00342B75" w:rsidRDefault="00A15E49" w:rsidP="00A15E49">
      <w:pPr>
        <w:spacing w:after="0" w:line="240" w:lineRule="auto"/>
        <w:jc w:val="both"/>
        <w:rPr>
          <w:rFonts w:ascii="Cambria" w:hAnsi="Cambria"/>
          <w:b/>
          <w:bCs/>
          <w:color w:val="00B050"/>
          <w:sz w:val="20"/>
          <w:szCs w:val="20"/>
        </w:rPr>
      </w:pPr>
      <w:r w:rsidRPr="00342B75">
        <w:rPr>
          <w:rFonts w:ascii="Cambria" w:hAnsi="Cambria"/>
          <w:b/>
          <w:bCs/>
          <w:color w:val="00B050"/>
          <w:sz w:val="20"/>
          <w:szCs w:val="20"/>
        </w:rPr>
        <w:lastRenderedPageBreak/>
        <w:t xml:space="preserve">Zgodnie z PRG: </w:t>
      </w:r>
      <w:r w:rsidRPr="00342B75">
        <w:rPr>
          <w:rFonts w:ascii="Cambria" w:hAnsi="Cambria"/>
          <w:b/>
          <w:bCs/>
          <w:i/>
          <w:iCs/>
          <w:color w:val="00B050"/>
          <w:sz w:val="20"/>
          <w:szCs w:val="20"/>
        </w:rPr>
        <w:t>Do wiercenia otworu Wiśniowa GT-1 w poszczególnych interwałach głębokościowych, zaleca się używanie odpowiednio dobranej płuczki wiertniczej. Płuczka powinna być dobrana do rzeczywiście napotkanych warunków geologicznych.</w:t>
      </w:r>
      <w:r w:rsidRPr="00342B75">
        <w:rPr>
          <w:rFonts w:ascii="Cambria" w:hAnsi="Cambria"/>
          <w:b/>
          <w:bCs/>
          <w:color w:val="00B050"/>
          <w:sz w:val="20"/>
          <w:szCs w:val="20"/>
        </w:rPr>
        <w:t xml:space="preserve"> </w:t>
      </w:r>
    </w:p>
    <w:p w14:paraId="1D652286" w14:textId="0A60BB89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b/>
          <w:bCs/>
          <w:color w:val="00B050"/>
          <w:sz w:val="20"/>
          <w:szCs w:val="20"/>
        </w:rPr>
      </w:pPr>
      <w:r w:rsidRPr="00A15E49">
        <w:rPr>
          <w:rFonts w:ascii="Cambria" w:hAnsi="Cambria"/>
          <w:b/>
          <w:bCs/>
          <w:color w:val="00B050"/>
          <w:sz w:val="20"/>
          <w:szCs w:val="20"/>
        </w:rPr>
        <w:t xml:space="preserve">Zamawiający nie dopuszcza zastosowania barytu do obciążenia płuczki przy przewiercaniu warstw </w:t>
      </w:r>
      <w:proofErr w:type="spellStart"/>
      <w:r w:rsidRPr="00A15E49">
        <w:rPr>
          <w:rFonts w:ascii="Cambria" w:hAnsi="Cambria"/>
          <w:b/>
          <w:bCs/>
          <w:color w:val="00B050"/>
          <w:sz w:val="20"/>
          <w:szCs w:val="20"/>
        </w:rPr>
        <w:t>spaskich</w:t>
      </w:r>
      <w:proofErr w:type="spellEnd"/>
      <w:r w:rsidRPr="00A15E49">
        <w:rPr>
          <w:rFonts w:ascii="Cambria" w:hAnsi="Cambria"/>
          <w:b/>
          <w:bCs/>
          <w:color w:val="00B050"/>
          <w:sz w:val="20"/>
          <w:szCs w:val="20"/>
        </w:rPr>
        <w:t xml:space="preserve">, ponieważ baryt w płuczce może powodować znaczne uszkodzenia formacji złożowych, co skutkować może koniecznością wykonania zabiegów stymulacyjnych. Baryt jako materiał obciążający nie reaguje z powszechnie stosowanymi w zabiegach kwasami, co może prowadzić do trwałego uszkodzenia złoża. Materiał stosowany do obciążenia płuczki przy przewiercaniu warstw </w:t>
      </w:r>
      <w:proofErr w:type="spellStart"/>
      <w:r w:rsidRPr="00A15E49">
        <w:rPr>
          <w:rFonts w:ascii="Cambria" w:hAnsi="Cambria"/>
          <w:b/>
          <w:bCs/>
          <w:color w:val="00B050"/>
          <w:sz w:val="20"/>
          <w:szCs w:val="20"/>
        </w:rPr>
        <w:t>spaskich</w:t>
      </w:r>
      <w:proofErr w:type="spellEnd"/>
      <w:r w:rsidRPr="00A15E49">
        <w:rPr>
          <w:rFonts w:ascii="Cambria" w:hAnsi="Cambria"/>
          <w:b/>
          <w:bCs/>
          <w:color w:val="00B050"/>
          <w:sz w:val="20"/>
          <w:szCs w:val="20"/>
        </w:rPr>
        <w:t xml:space="preserve"> należy dobrać w taki sposób, aby zapewnić ochronę zdolności filtracyjnych otworu i nie spowodować zanieczyszczenia otworu, mając na uwadze jego planowane wykorzystanie jako otworu eksploatacyjnego wód termalnych. Wskazane jest zastosowanie obciążającego materiału rozpuszczalnego w kwasach, co pozwoli na przywrócenie zdolności filtracyjnych otworu poprzez zabieg </w:t>
      </w:r>
      <w:proofErr w:type="spellStart"/>
      <w:r w:rsidRPr="00A15E49">
        <w:rPr>
          <w:rFonts w:ascii="Cambria" w:hAnsi="Cambria"/>
          <w:b/>
          <w:bCs/>
          <w:color w:val="00B050"/>
          <w:sz w:val="20"/>
          <w:szCs w:val="20"/>
        </w:rPr>
        <w:t>kwasowania</w:t>
      </w:r>
      <w:proofErr w:type="spellEnd"/>
      <w:r w:rsidRPr="00A15E49">
        <w:rPr>
          <w:rFonts w:ascii="Cambria" w:hAnsi="Cambria"/>
          <w:b/>
          <w:bCs/>
          <w:color w:val="00B050"/>
          <w:sz w:val="20"/>
          <w:szCs w:val="20"/>
        </w:rPr>
        <w:t>.</w:t>
      </w:r>
    </w:p>
    <w:p w14:paraId="4BEA2082" w14:textId="77777777" w:rsidR="00A15E49" w:rsidRPr="00A15E49" w:rsidRDefault="00A15E49" w:rsidP="00A15E4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AE36694" w14:textId="60E317C7" w:rsidR="000D10DD" w:rsidRDefault="000D10DD" w:rsidP="00E166D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314093C" w14:textId="32B2F167" w:rsidR="000D10DD" w:rsidRDefault="000D10DD" w:rsidP="00E166D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8A558CA" w14:textId="77777777" w:rsidR="003C7E65" w:rsidRDefault="003C7E65" w:rsidP="00E166D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C11E0A8" w14:textId="77777777" w:rsidR="00183B30" w:rsidRPr="00AA1DD5" w:rsidRDefault="00183B30" w:rsidP="00F87E54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</w:p>
    <w:p w14:paraId="1BF74F36" w14:textId="406A452A" w:rsidR="00EE2282" w:rsidRPr="00AA1DD5" w:rsidRDefault="00EE2282" w:rsidP="00F87E54">
      <w:pPr>
        <w:tabs>
          <w:tab w:val="left" w:pos="7500"/>
        </w:tabs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AA1DD5">
        <w:rPr>
          <w:rFonts w:ascii="Cambria" w:hAnsi="Cambria"/>
          <w:sz w:val="20"/>
          <w:szCs w:val="20"/>
        </w:rPr>
        <w:t>Wójt Gminy Wiśniowa</w:t>
      </w:r>
    </w:p>
    <w:p w14:paraId="100F87A2" w14:textId="77777777" w:rsidR="00F87E54" w:rsidRDefault="00EE2282" w:rsidP="00F87E54">
      <w:pPr>
        <w:tabs>
          <w:tab w:val="left" w:pos="7500"/>
        </w:tabs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AA1DD5">
        <w:rPr>
          <w:rFonts w:ascii="Cambria" w:hAnsi="Cambria"/>
          <w:sz w:val="20"/>
          <w:szCs w:val="20"/>
        </w:rPr>
        <w:tab/>
      </w:r>
    </w:p>
    <w:p w14:paraId="47EC2F47" w14:textId="3E8BB0EF" w:rsidR="00EE2282" w:rsidRPr="00AA1DD5" w:rsidRDefault="00EE2282" w:rsidP="00F87E54">
      <w:pPr>
        <w:tabs>
          <w:tab w:val="left" w:pos="7500"/>
        </w:tabs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AA1DD5">
        <w:rPr>
          <w:rFonts w:ascii="Cambria" w:hAnsi="Cambria"/>
          <w:b/>
          <w:bCs/>
          <w:sz w:val="20"/>
          <w:szCs w:val="20"/>
        </w:rPr>
        <w:t>Marcin Kut</w:t>
      </w:r>
    </w:p>
    <w:sectPr w:rsidR="00EE2282" w:rsidRPr="00AA1D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9438" w14:textId="77777777" w:rsidR="00453342" w:rsidRDefault="00453342" w:rsidP="00453342">
      <w:pPr>
        <w:spacing w:after="0" w:line="240" w:lineRule="auto"/>
      </w:pPr>
      <w:r>
        <w:separator/>
      </w:r>
    </w:p>
  </w:endnote>
  <w:endnote w:type="continuationSeparator" w:id="0">
    <w:p w14:paraId="6ADE1F83" w14:textId="77777777" w:rsidR="00453342" w:rsidRDefault="00453342" w:rsidP="0045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7A2F" w14:textId="77777777" w:rsidR="00453342" w:rsidRDefault="00453342" w:rsidP="00453342">
      <w:pPr>
        <w:spacing w:after="0" w:line="240" w:lineRule="auto"/>
      </w:pPr>
      <w:r>
        <w:separator/>
      </w:r>
    </w:p>
  </w:footnote>
  <w:footnote w:type="continuationSeparator" w:id="0">
    <w:p w14:paraId="68B556C2" w14:textId="77777777" w:rsidR="00453342" w:rsidRDefault="00453342" w:rsidP="0045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6C19" w14:textId="2DF86B0F" w:rsidR="00EE2282" w:rsidRDefault="00EE2282">
    <w:pPr>
      <w:pStyle w:val="Nagwek"/>
    </w:pPr>
    <w:r w:rsidRPr="00EE2282">
      <w:rPr>
        <w:noProof/>
      </w:rPr>
      <w:drawing>
        <wp:inline distT="0" distB="0" distL="0" distR="0" wp14:anchorId="0097D957" wp14:editId="293C7146">
          <wp:extent cx="5760720" cy="8718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4E"/>
    <w:multiLevelType w:val="multilevel"/>
    <w:tmpl w:val="25E8A3A0"/>
    <w:name w:val="WW8Num7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/>
        <w:color w:val="auto"/>
        <w:sz w:val="20"/>
        <w:szCs w:val="22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2" w15:restartNumberingAfterBreak="0">
    <w:nsid w:val="004D4131"/>
    <w:multiLevelType w:val="singleLevel"/>
    <w:tmpl w:val="C9122A0C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/>
        <w:bCs w:val="0"/>
        <w:color w:val="00B050"/>
        <w:sz w:val="20"/>
        <w:szCs w:val="20"/>
      </w:rPr>
    </w:lvl>
  </w:abstractNum>
  <w:abstractNum w:abstractNumId="3" w15:restartNumberingAfterBreak="0">
    <w:nsid w:val="06714095"/>
    <w:multiLevelType w:val="hybridMultilevel"/>
    <w:tmpl w:val="0F1861DA"/>
    <w:lvl w:ilvl="0" w:tplc="ABEE705C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D0DAF"/>
    <w:multiLevelType w:val="multilevel"/>
    <w:tmpl w:val="2F4E24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34E5410"/>
    <w:multiLevelType w:val="hybridMultilevel"/>
    <w:tmpl w:val="552A8D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032F2C"/>
    <w:multiLevelType w:val="hybridMultilevel"/>
    <w:tmpl w:val="87B0DA9C"/>
    <w:lvl w:ilvl="0" w:tplc="0415000F">
      <w:start w:val="3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E171E"/>
    <w:multiLevelType w:val="hybridMultilevel"/>
    <w:tmpl w:val="612C2E26"/>
    <w:lvl w:ilvl="0" w:tplc="FFFFFFFF">
      <w:start w:val="3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206A4"/>
    <w:multiLevelType w:val="hybridMultilevel"/>
    <w:tmpl w:val="D09ED92A"/>
    <w:lvl w:ilvl="0" w:tplc="D87E11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81C23"/>
    <w:multiLevelType w:val="hybridMultilevel"/>
    <w:tmpl w:val="21CABDFC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2" w15:restartNumberingAfterBreak="0">
    <w:nsid w:val="6B305B1C"/>
    <w:multiLevelType w:val="hybridMultilevel"/>
    <w:tmpl w:val="4B2C2DC4"/>
    <w:lvl w:ilvl="0" w:tplc="08D65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3457"/>
    <w:multiLevelType w:val="hybridMultilevel"/>
    <w:tmpl w:val="72465962"/>
    <w:lvl w:ilvl="0" w:tplc="9E522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0682">
    <w:abstractNumId w:val="5"/>
  </w:num>
  <w:num w:numId="2" w16cid:durableId="122966220">
    <w:abstractNumId w:val="12"/>
  </w:num>
  <w:num w:numId="3" w16cid:durableId="859005138">
    <w:abstractNumId w:val="8"/>
  </w:num>
  <w:num w:numId="4" w16cid:durableId="113449181">
    <w:abstractNumId w:val="10"/>
  </w:num>
  <w:num w:numId="5" w16cid:durableId="1711682465">
    <w:abstractNumId w:val="13"/>
  </w:num>
  <w:num w:numId="6" w16cid:durableId="1852601008">
    <w:abstractNumId w:val="6"/>
  </w:num>
  <w:num w:numId="7" w16cid:durableId="601451194">
    <w:abstractNumId w:val="7"/>
  </w:num>
  <w:num w:numId="8" w16cid:durableId="1071849586">
    <w:abstractNumId w:val="3"/>
  </w:num>
  <w:num w:numId="9" w16cid:durableId="1599558573">
    <w:abstractNumId w:val="1"/>
  </w:num>
  <w:num w:numId="10" w16cid:durableId="608201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3928088">
    <w:abstractNumId w:val="0"/>
  </w:num>
  <w:num w:numId="12" w16cid:durableId="279993491">
    <w:abstractNumId w:val="9"/>
  </w:num>
  <w:num w:numId="13" w16cid:durableId="1841039833">
    <w:abstractNumId w:val="4"/>
  </w:num>
  <w:num w:numId="14" w16cid:durableId="1871333307">
    <w:abstractNumId w:val="2"/>
  </w:num>
  <w:num w:numId="15" w16cid:durableId="75175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13"/>
    <w:rsid w:val="000017E3"/>
    <w:rsid w:val="0002164C"/>
    <w:rsid w:val="00037ACA"/>
    <w:rsid w:val="0008151D"/>
    <w:rsid w:val="000A00DA"/>
    <w:rsid w:val="000C0E8A"/>
    <w:rsid w:val="000C56A1"/>
    <w:rsid w:val="000D00F2"/>
    <w:rsid w:val="000D10DD"/>
    <w:rsid w:val="000D5290"/>
    <w:rsid w:val="000E49FD"/>
    <w:rsid w:val="000F55C2"/>
    <w:rsid w:val="001066ED"/>
    <w:rsid w:val="001639F2"/>
    <w:rsid w:val="00177055"/>
    <w:rsid w:val="00183B30"/>
    <w:rsid w:val="00195279"/>
    <w:rsid w:val="001A0D0B"/>
    <w:rsid w:val="001A7129"/>
    <w:rsid w:val="001A71ED"/>
    <w:rsid w:val="001E2C8C"/>
    <w:rsid w:val="001E4AC2"/>
    <w:rsid w:val="00213663"/>
    <w:rsid w:val="00225F79"/>
    <w:rsid w:val="002A7441"/>
    <w:rsid w:val="00303C84"/>
    <w:rsid w:val="003052E9"/>
    <w:rsid w:val="00322B07"/>
    <w:rsid w:val="00342B75"/>
    <w:rsid w:val="00372636"/>
    <w:rsid w:val="0039197E"/>
    <w:rsid w:val="00392281"/>
    <w:rsid w:val="003A30A6"/>
    <w:rsid w:val="003B1A7B"/>
    <w:rsid w:val="003C7E65"/>
    <w:rsid w:val="00411269"/>
    <w:rsid w:val="0041309A"/>
    <w:rsid w:val="004368F0"/>
    <w:rsid w:val="0044071C"/>
    <w:rsid w:val="00453342"/>
    <w:rsid w:val="004B1DFE"/>
    <w:rsid w:val="004E7AFE"/>
    <w:rsid w:val="00507C69"/>
    <w:rsid w:val="00510B87"/>
    <w:rsid w:val="00531069"/>
    <w:rsid w:val="005D3423"/>
    <w:rsid w:val="005E10A8"/>
    <w:rsid w:val="00604251"/>
    <w:rsid w:val="00643FEE"/>
    <w:rsid w:val="00644366"/>
    <w:rsid w:val="00684560"/>
    <w:rsid w:val="006A4700"/>
    <w:rsid w:val="006B3658"/>
    <w:rsid w:val="006D3FD4"/>
    <w:rsid w:val="006E5CAC"/>
    <w:rsid w:val="006F6F2C"/>
    <w:rsid w:val="007328F4"/>
    <w:rsid w:val="007329F4"/>
    <w:rsid w:val="00754051"/>
    <w:rsid w:val="00770178"/>
    <w:rsid w:val="0078289B"/>
    <w:rsid w:val="007E4991"/>
    <w:rsid w:val="00802491"/>
    <w:rsid w:val="008168DC"/>
    <w:rsid w:val="0082587E"/>
    <w:rsid w:val="008E05D4"/>
    <w:rsid w:val="008E0E90"/>
    <w:rsid w:val="008F0E13"/>
    <w:rsid w:val="00925C7A"/>
    <w:rsid w:val="0093151D"/>
    <w:rsid w:val="009318D2"/>
    <w:rsid w:val="00931E08"/>
    <w:rsid w:val="00953FA4"/>
    <w:rsid w:val="00996146"/>
    <w:rsid w:val="009967AB"/>
    <w:rsid w:val="009B4E16"/>
    <w:rsid w:val="009E4997"/>
    <w:rsid w:val="00A111FE"/>
    <w:rsid w:val="00A15E49"/>
    <w:rsid w:val="00A267C8"/>
    <w:rsid w:val="00A34CA6"/>
    <w:rsid w:val="00A70544"/>
    <w:rsid w:val="00A72007"/>
    <w:rsid w:val="00A93A33"/>
    <w:rsid w:val="00AA1DD5"/>
    <w:rsid w:val="00AB3CB8"/>
    <w:rsid w:val="00B00951"/>
    <w:rsid w:val="00B25993"/>
    <w:rsid w:val="00B47EF6"/>
    <w:rsid w:val="00BA152F"/>
    <w:rsid w:val="00BE192B"/>
    <w:rsid w:val="00BF2454"/>
    <w:rsid w:val="00C27849"/>
    <w:rsid w:val="00C34AB1"/>
    <w:rsid w:val="00C3632B"/>
    <w:rsid w:val="00C44D52"/>
    <w:rsid w:val="00C45BBA"/>
    <w:rsid w:val="00CB1DD1"/>
    <w:rsid w:val="00CE1949"/>
    <w:rsid w:val="00CE1DE8"/>
    <w:rsid w:val="00D40D4B"/>
    <w:rsid w:val="00D94BBF"/>
    <w:rsid w:val="00DA6854"/>
    <w:rsid w:val="00DB28DD"/>
    <w:rsid w:val="00DE2221"/>
    <w:rsid w:val="00E04229"/>
    <w:rsid w:val="00E10B47"/>
    <w:rsid w:val="00E166D0"/>
    <w:rsid w:val="00E3434D"/>
    <w:rsid w:val="00E423FF"/>
    <w:rsid w:val="00E478C3"/>
    <w:rsid w:val="00ED42C4"/>
    <w:rsid w:val="00EE2282"/>
    <w:rsid w:val="00EE47A0"/>
    <w:rsid w:val="00EF047A"/>
    <w:rsid w:val="00F046B3"/>
    <w:rsid w:val="00F14190"/>
    <w:rsid w:val="00F35E98"/>
    <w:rsid w:val="00F5206D"/>
    <w:rsid w:val="00F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0407FD"/>
  <w15:chartTrackingRefBased/>
  <w15:docId w15:val="{F9E38A91-9D8B-4012-8724-86FF9EAF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05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6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33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33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33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282"/>
  </w:style>
  <w:style w:type="paragraph" w:styleId="Stopka">
    <w:name w:val="footer"/>
    <w:basedOn w:val="Normalny"/>
    <w:link w:val="StopkaZnak"/>
    <w:uiPriority w:val="99"/>
    <w:unhideWhenUsed/>
    <w:rsid w:val="00EE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282"/>
  </w:style>
  <w:style w:type="character" w:styleId="Hipercze">
    <w:name w:val="Hyperlink"/>
    <w:basedOn w:val="Domylnaczcionkaakapitu"/>
    <w:uiPriority w:val="99"/>
    <w:unhideWhenUsed/>
    <w:rsid w:val="00E042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22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66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rsid w:val="00C44D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00DA"/>
    <w:rPr>
      <w:i/>
      <w:iCs/>
      <w:color w:val="4472C4" w:themeColor="accent1"/>
    </w:rPr>
  </w:style>
  <w:style w:type="paragraph" w:customStyle="1" w:styleId="Standard">
    <w:name w:val="Standard"/>
    <w:qFormat/>
    <w:rsid w:val="002A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3052E9"/>
    <w:rPr>
      <w:rFonts w:ascii="Times New Roman" w:eastAsia="Times New Roman" w:hAnsi="Times New Roman" w:cs="Times New Roman"/>
      <w:b/>
      <w:sz w:val="28"/>
      <w:szCs w:val="20"/>
    </w:rPr>
  </w:style>
  <w:style w:type="paragraph" w:styleId="Tytu">
    <w:name w:val="Title"/>
    <w:aliases w:val="Znak"/>
    <w:basedOn w:val="Normalny"/>
    <w:link w:val="TytuZnak"/>
    <w:qFormat/>
    <w:rsid w:val="003052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1">
    <w:name w:val="Tytuł Znak1"/>
    <w:basedOn w:val="Domylnaczcionkaakapitu"/>
    <w:uiPriority w:val="10"/>
    <w:rsid w:val="0030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basedOn w:val="Domylnaczcionkaakapitu"/>
    <w:link w:val="Akapitzlist"/>
    <w:uiPriority w:val="34"/>
    <w:qFormat/>
    <w:locked/>
    <w:rsid w:val="001E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6043-2441-429D-B773-10945BAC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Bujak</dc:creator>
  <cp:keywords/>
  <dc:description/>
  <cp:lastModifiedBy>Angelika Bujak</cp:lastModifiedBy>
  <cp:revision>3</cp:revision>
  <cp:lastPrinted>2022-10-28T05:15:00Z</cp:lastPrinted>
  <dcterms:created xsi:type="dcterms:W3CDTF">2022-10-28T05:16:00Z</dcterms:created>
  <dcterms:modified xsi:type="dcterms:W3CDTF">2022-10-28T12:21:00Z</dcterms:modified>
</cp:coreProperties>
</file>