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360B04D9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>
        <w:rPr>
          <w:b/>
          <w:sz w:val="24"/>
          <w:szCs w:val="24"/>
        </w:rPr>
        <w:t>1</w:t>
      </w:r>
      <w:r w:rsidR="00633424">
        <w:rPr>
          <w:b/>
          <w:sz w:val="24"/>
          <w:szCs w:val="24"/>
        </w:rPr>
        <w:t>8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6732B42E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5024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24" w:rsidRPr="00633424">
        <w:rPr>
          <w:rFonts w:ascii="Times New Roman" w:hAnsi="Times New Roman" w:cs="Times New Roman"/>
          <w:b/>
          <w:sz w:val="28"/>
          <w:szCs w:val="28"/>
        </w:rPr>
        <w:t>AED TRENINGOWE</w:t>
      </w:r>
      <w:r w:rsidR="006950BB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79F5D50E" w14:textId="77777777" w:rsidR="00633424" w:rsidRDefault="0063342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6"/>
        <w:gridCol w:w="4823"/>
        <w:gridCol w:w="1984"/>
        <w:gridCol w:w="1701"/>
      </w:tblGrid>
      <w:tr w:rsidR="00633424" w14:paraId="7CE5E0CD" w14:textId="77777777" w:rsidTr="00633424">
        <w:trPr>
          <w:trHeight w:val="1486"/>
        </w:trPr>
        <w:tc>
          <w:tcPr>
            <w:tcW w:w="706" w:type="dxa"/>
            <w:shd w:val="clear" w:color="auto" w:fill="auto"/>
            <w:vAlign w:val="center"/>
          </w:tcPr>
          <w:p w14:paraId="09C2A966" w14:textId="77777777" w:rsidR="00633424" w:rsidRPr="00230B9B" w:rsidRDefault="00633424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0BE95AB7" w14:textId="77777777" w:rsidR="00633424" w:rsidRPr="00230B9B" w:rsidRDefault="00633424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9DBDA" w14:textId="77777777" w:rsidR="00633424" w:rsidRPr="00230B9B" w:rsidRDefault="00633424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3683E49B" w14:textId="77777777" w:rsidR="00633424" w:rsidRPr="00230B9B" w:rsidRDefault="00633424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633424" w14:paraId="0D5E2B5B" w14:textId="77777777" w:rsidTr="00700263">
        <w:tc>
          <w:tcPr>
            <w:tcW w:w="706" w:type="dxa"/>
            <w:vAlign w:val="center"/>
          </w:tcPr>
          <w:p w14:paraId="19EE1827" w14:textId="6476FD7F" w:rsidR="00633424" w:rsidRPr="00594850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5E21576C" w14:textId="77777777" w:rsidR="00633424" w:rsidRPr="001C7578" w:rsidRDefault="00633424" w:rsidP="00633424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Defibrylator treningowy z symulatorem, wielorazową elektrodą treningową CPR-D oraz parą nakładek żelowych na elektrodę.</w:t>
            </w:r>
          </w:p>
        </w:tc>
        <w:tc>
          <w:tcPr>
            <w:tcW w:w="1984" w:type="dxa"/>
            <w:vAlign w:val="center"/>
          </w:tcPr>
          <w:p w14:paraId="4023C079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69BAD90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1440BAD7" w14:textId="77777777" w:rsidTr="00633424">
        <w:trPr>
          <w:trHeight w:val="2984"/>
        </w:trPr>
        <w:tc>
          <w:tcPr>
            <w:tcW w:w="706" w:type="dxa"/>
            <w:shd w:val="clear" w:color="auto" w:fill="92D050"/>
            <w:vAlign w:val="center"/>
          </w:tcPr>
          <w:p w14:paraId="70B204D1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92D050"/>
            <w:vAlign w:val="center"/>
          </w:tcPr>
          <w:p w14:paraId="786FC00E" w14:textId="77777777" w:rsidR="00633424" w:rsidRDefault="00633424" w:rsidP="00633424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8D">
              <w:rPr>
                <w:rFonts w:ascii="Times New Roman" w:hAnsi="Times New Roman" w:cs="Times New Roman"/>
                <w:sz w:val="24"/>
                <w:szCs w:val="24"/>
              </w:rPr>
              <w:t>Resuscytacyjna elektroda treningowa CPR-D z zaznaczonym graficznie punktem przyłożenia zapewnia naukę prawidłowego naklejania elektrod, eliminując możliwość ich niewłaściwej lokalizacji. Wymienne nakładki żelowe umożliwiają wielokrotne zastosowanie elektrod w trakcie szkoleń.</w:t>
            </w:r>
          </w:p>
          <w:p w14:paraId="7227DC48" w14:textId="77777777" w:rsidR="00633424" w:rsidRPr="00CE128D" w:rsidRDefault="00633424" w:rsidP="00633424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03D3BF6D" w14:textId="77777777" w:rsidR="00633424" w:rsidRDefault="00633424" w:rsidP="00633424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 xml:space="preserve">TAK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6D6375F6" w14:textId="77777777" w:rsidR="00633424" w:rsidRPr="00633424" w:rsidRDefault="00633424" w:rsidP="0063342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E3AB874" w14:textId="1BB15581" w:rsidR="00633424" w:rsidRPr="001C7578" w:rsidRDefault="00633424" w:rsidP="00633424">
            <w:pPr>
              <w:jc w:val="center"/>
              <w:rPr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4EA1BFE" w14:textId="7D2A0881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551EA3B3" w14:textId="77777777" w:rsidTr="00700263">
        <w:tc>
          <w:tcPr>
            <w:tcW w:w="706" w:type="dxa"/>
            <w:vAlign w:val="center"/>
          </w:tcPr>
          <w:p w14:paraId="124C7C3C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B46D122" w14:textId="77777777" w:rsidR="00633424" w:rsidRPr="001C7578" w:rsidRDefault="00633424" w:rsidP="0063342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1C7578">
              <w:rPr>
                <w:color w:val="000000"/>
                <w:sz w:val="24"/>
                <w:szCs w:val="24"/>
                <w:shd w:val="clear" w:color="auto" w:fill="FFFFFF"/>
              </w:rPr>
              <w:t>Symulator EKG zapewnia prowadzenie szkolenia z wykorzystaniem różnych scenariuszy (migotanie komór, częstoskurcz komorowy i nadkomorowy, asystolia, bradykardia, itd).</w:t>
            </w:r>
          </w:p>
        </w:tc>
        <w:tc>
          <w:tcPr>
            <w:tcW w:w="1984" w:type="dxa"/>
            <w:vAlign w:val="center"/>
          </w:tcPr>
          <w:p w14:paraId="06D1B5D6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63973DD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44C07D9D" w14:textId="77777777" w:rsidTr="00700263">
        <w:tc>
          <w:tcPr>
            <w:tcW w:w="706" w:type="dxa"/>
            <w:vAlign w:val="center"/>
          </w:tcPr>
          <w:p w14:paraId="137AEFA2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2DFA984E" w14:textId="77777777" w:rsidR="00633424" w:rsidRDefault="00633424" w:rsidP="00633424">
            <w:pPr>
              <w:shd w:val="clear" w:color="auto" w:fill="FFFFFF"/>
              <w:spacing w:before="240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W skład zestawu wchodzi:</w:t>
            </w:r>
          </w:p>
          <w:p w14:paraId="7B5684BF" w14:textId="77777777" w:rsidR="00633424" w:rsidRDefault="00633424" w:rsidP="00633424">
            <w:pPr>
              <w:pStyle w:val="Akapitzlist"/>
              <w:numPr>
                <w:ilvl w:val="0"/>
                <w:numId w:val="60"/>
              </w:numPr>
              <w:shd w:val="clear" w:color="auto" w:fill="FFFFFF"/>
              <w:ind w:left="289" w:hanging="289"/>
              <w:rPr>
                <w:sz w:val="24"/>
                <w:szCs w:val="24"/>
              </w:rPr>
            </w:pPr>
            <w:r w:rsidRPr="00633424">
              <w:rPr>
                <w:sz w:val="24"/>
                <w:szCs w:val="24"/>
              </w:rPr>
              <w:t>Defibrylator</w:t>
            </w:r>
            <w:r>
              <w:rPr>
                <w:sz w:val="24"/>
                <w:szCs w:val="24"/>
              </w:rPr>
              <w:t>.</w:t>
            </w:r>
          </w:p>
          <w:p w14:paraId="4CCA5152" w14:textId="77777777" w:rsidR="00633424" w:rsidRDefault="00633424" w:rsidP="00633424">
            <w:pPr>
              <w:pStyle w:val="Akapitzlist"/>
              <w:numPr>
                <w:ilvl w:val="0"/>
                <w:numId w:val="60"/>
              </w:numPr>
              <w:shd w:val="clear" w:color="auto" w:fill="FFFFFF"/>
              <w:ind w:left="289" w:hanging="289"/>
              <w:rPr>
                <w:sz w:val="24"/>
                <w:szCs w:val="24"/>
              </w:rPr>
            </w:pPr>
            <w:r w:rsidRPr="00633424">
              <w:rPr>
                <w:sz w:val="24"/>
                <w:szCs w:val="24"/>
              </w:rPr>
              <w:t>Pilo</w:t>
            </w:r>
            <w:r>
              <w:rPr>
                <w:sz w:val="24"/>
                <w:szCs w:val="24"/>
              </w:rPr>
              <w:t>t.</w:t>
            </w:r>
          </w:p>
          <w:p w14:paraId="3ED25344" w14:textId="77777777" w:rsidR="00633424" w:rsidRDefault="00633424" w:rsidP="00633424">
            <w:pPr>
              <w:pStyle w:val="Akapitzlist"/>
              <w:numPr>
                <w:ilvl w:val="0"/>
                <w:numId w:val="60"/>
              </w:numPr>
              <w:shd w:val="clear" w:color="auto" w:fill="FFFFFF"/>
              <w:ind w:left="289" w:hanging="289"/>
              <w:rPr>
                <w:sz w:val="24"/>
                <w:szCs w:val="24"/>
              </w:rPr>
            </w:pPr>
            <w:r w:rsidRPr="00633424">
              <w:rPr>
                <w:sz w:val="24"/>
                <w:szCs w:val="24"/>
              </w:rPr>
              <w:t>Elektroda treningowa CPR-D wyposażona w czujnik głębokości i tempa ucisku</w:t>
            </w:r>
            <w:r>
              <w:rPr>
                <w:sz w:val="24"/>
                <w:szCs w:val="24"/>
              </w:rPr>
              <w:t>.</w:t>
            </w:r>
          </w:p>
          <w:p w14:paraId="7D171257" w14:textId="77777777" w:rsidR="00633424" w:rsidRDefault="00633424" w:rsidP="00633424">
            <w:pPr>
              <w:pStyle w:val="Akapitzlist"/>
              <w:numPr>
                <w:ilvl w:val="0"/>
                <w:numId w:val="60"/>
              </w:numPr>
              <w:shd w:val="clear" w:color="auto" w:fill="FFFFFF"/>
              <w:ind w:left="289" w:hanging="289"/>
              <w:rPr>
                <w:sz w:val="24"/>
                <w:szCs w:val="24"/>
              </w:rPr>
            </w:pPr>
            <w:r w:rsidRPr="00633424">
              <w:rPr>
                <w:sz w:val="24"/>
                <w:szCs w:val="24"/>
              </w:rPr>
              <w:t>Nakładki żelowe</w:t>
            </w:r>
            <w:r>
              <w:rPr>
                <w:sz w:val="24"/>
                <w:szCs w:val="24"/>
              </w:rPr>
              <w:t>.</w:t>
            </w:r>
          </w:p>
          <w:p w14:paraId="6E47D903" w14:textId="7B86CA98" w:rsidR="00633424" w:rsidRPr="00633424" w:rsidRDefault="00633424" w:rsidP="00633424">
            <w:pPr>
              <w:pStyle w:val="Akapitzlist"/>
              <w:numPr>
                <w:ilvl w:val="0"/>
                <w:numId w:val="60"/>
              </w:numPr>
              <w:shd w:val="clear" w:color="auto" w:fill="FFFFFF"/>
              <w:spacing w:after="240"/>
              <w:ind w:left="289" w:hanging="289"/>
              <w:rPr>
                <w:sz w:val="24"/>
                <w:szCs w:val="24"/>
              </w:rPr>
            </w:pPr>
            <w:r w:rsidRPr="00633424">
              <w:rPr>
                <w:sz w:val="24"/>
                <w:szCs w:val="24"/>
              </w:rPr>
              <w:t>Komplet baterii do defibrylatora i pilota sterującego.</w:t>
            </w:r>
          </w:p>
        </w:tc>
        <w:tc>
          <w:tcPr>
            <w:tcW w:w="1984" w:type="dxa"/>
            <w:vAlign w:val="center"/>
          </w:tcPr>
          <w:p w14:paraId="555D4D03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7604EEB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48ACFDC3" w14:textId="77777777" w:rsidTr="00700263">
        <w:tc>
          <w:tcPr>
            <w:tcW w:w="706" w:type="dxa"/>
            <w:vAlign w:val="center"/>
          </w:tcPr>
          <w:p w14:paraId="279FCDC6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38A5E153" w14:textId="77777777" w:rsidR="00633424" w:rsidRPr="001C7578" w:rsidRDefault="00633424" w:rsidP="0063342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1C7578">
              <w:rPr>
                <w:color w:val="000000"/>
                <w:sz w:val="24"/>
                <w:szCs w:val="24"/>
                <w:shd w:val="clear" w:color="auto" w:fill="FFFFFF"/>
              </w:rPr>
              <w:t>Analiza zaburzeń rytmu serca: wykrywanie rytmów wskazanych do defibrylacji, gotowość do defibrylacji sygnalizowana wskaźnikiem optycznym i komunikatem głosowym (nie dotykaj pacjenta – analizowanie, defibrylacja zalecana/ defibrylacja niezalecana).</w:t>
            </w:r>
          </w:p>
        </w:tc>
        <w:tc>
          <w:tcPr>
            <w:tcW w:w="1984" w:type="dxa"/>
            <w:vAlign w:val="center"/>
          </w:tcPr>
          <w:p w14:paraId="4EC1F010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1237786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1CE25ECC" w14:textId="77777777" w:rsidTr="00700263">
        <w:tc>
          <w:tcPr>
            <w:tcW w:w="706" w:type="dxa"/>
            <w:vAlign w:val="center"/>
          </w:tcPr>
          <w:p w14:paraId="2F8FF084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400AD29E" w14:textId="64F8E91A" w:rsidR="00633424" w:rsidRPr="001C7578" w:rsidRDefault="00633424" w:rsidP="00633424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7578">
              <w:rPr>
                <w:color w:val="000000"/>
                <w:sz w:val="24"/>
                <w:szCs w:val="24"/>
                <w:shd w:val="clear" w:color="auto" w:fill="FFFFFF"/>
              </w:rPr>
              <w:t>Symulacja zabiegu defibrylacji: automatyczne ładowanie defibrylatora do zaprogramowanej energii, optyczny wskaźnik gotowości do defibrylacji, komunikat głosowy (nie dotykaj pacjenta, naciśnij przycisk defibrylacji).</w:t>
            </w:r>
          </w:p>
        </w:tc>
        <w:tc>
          <w:tcPr>
            <w:tcW w:w="1984" w:type="dxa"/>
            <w:vAlign w:val="center"/>
          </w:tcPr>
          <w:p w14:paraId="7A3EC8FE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5B1B10F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666CDCDE" w14:textId="77777777" w:rsidTr="00700263">
        <w:tc>
          <w:tcPr>
            <w:tcW w:w="706" w:type="dxa"/>
            <w:vAlign w:val="center"/>
          </w:tcPr>
          <w:p w14:paraId="335B837D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58D021E8" w14:textId="77777777" w:rsidR="00633424" w:rsidRPr="001C7578" w:rsidRDefault="00633424" w:rsidP="00633424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7578">
              <w:rPr>
                <w:color w:val="000000"/>
                <w:sz w:val="24"/>
                <w:szCs w:val="24"/>
                <w:shd w:val="clear" w:color="auto" w:fill="FFFFFF"/>
              </w:rPr>
              <w:t>Podświetlane piktogramy oraz komunikaty głosowe wskazują kolejne czynności ratownicze algorytmu postępowania (zachowaj spokój, sprawdź reakcję, wezwij pomoc, udrożnij drogi oddechowe, sprawdź oddychanie, podłącz elektrody).</w:t>
            </w:r>
          </w:p>
        </w:tc>
        <w:tc>
          <w:tcPr>
            <w:tcW w:w="1984" w:type="dxa"/>
            <w:vAlign w:val="center"/>
          </w:tcPr>
          <w:p w14:paraId="43B1B6C5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3BD7637" w14:textId="77777777" w:rsidR="00633424" w:rsidRPr="001C7578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33424" w14:paraId="4858363D" w14:textId="77777777" w:rsidTr="00700263">
        <w:tc>
          <w:tcPr>
            <w:tcW w:w="706" w:type="dxa"/>
            <w:shd w:val="clear" w:color="auto" w:fill="92D050"/>
            <w:vAlign w:val="center"/>
          </w:tcPr>
          <w:p w14:paraId="79621606" w14:textId="77777777" w:rsidR="00633424" w:rsidRPr="00230B9B" w:rsidRDefault="00633424" w:rsidP="00633424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92D050"/>
            <w:vAlign w:val="center"/>
          </w:tcPr>
          <w:p w14:paraId="42F3DB2A" w14:textId="77777777" w:rsidR="00633424" w:rsidRPr="00230B9B" w:rsidRDefault="00633424" w:rsidP="00633424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kontrolujący poprawność działań ratownika ( częstotliwość ucisków klatki piersiowej, głębokość ucisku).</w:t>
            </w:r>
          </w:p>
          <w:p w14:paraId="202BC52F" w14:textId="77777777" w:rsidR="00633424" w:rsidRPr="00230B9B" w:rsidRDefault="00633424" w:rsidP="0063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51997884" w14:textId="0DD00415" w:rsidR="00633424" w:rsidRDefault="00633424" w:rsidP="00633424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 xml:space="preserve">TAK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5D8CC250" w14:textId="77777777" w:rsidR="00633424" w:rsidRPr="00633424" w:rsidRDefault="00633424" w:rsidP="0063342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A385744" w14:textId="3221AD0A" w:rsidR="00633424" w:rsidRPr="00230B9B" w:rsidRDefault="00633424" w:rsidP="00633424">
            <w:pPr>
              <w:jc w:val="center"/>
              <w:rPr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84DB652" w14:textId="51CAFF75" w:rsidR="00633424" w:rsidRPr="00230B9B" w:rsidRDefault="00633424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3C3F7C" w14:textId="77777777" w:rsidR="001B38D9" w:rsidRDefault="001B38D9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766ABB60" w14:textId="77777777" w:rsidR="001B38D9" w:rsidRDefault="001B38D9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58CDD4A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0E00E299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8F46" w14:textId="77777777" w:rsidR="00011A51" w:rsidRDefault="00011A51">
      <w:r>
        <w:separator/>
      </w:r>
    </w:p>
  </w:endnote>
  <w:endnote w:type="continuationSeparator" w:id="0">
    <w:p w14:paraId="2B797BBD" w14:textId="77777777" w:rsidR="00011A51" w:rsidRDefault="0001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C4E8" w14:textId="77777777" w:rsidR="00011A51" w:rsidRDefault="00011A51">
      <w:r>
        <w:separator/>
      </w:r>
    </w:p>
  </w:footnote>
  <w:footnote w:type="continuationSeparator" w:id="0">
    <w:p w14:paraId="4DDEEA60" w14:textId="77777777" w:rsidR="00011A51" w:rsidRDefault="00011A51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7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4"/>
  </w:num>
  <w:num w:numId="41" w16cid:durableId="1381131447">
    <w:abstractNumId w:val="55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6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11A51"/>
    <w:rsid w:val="00027E08"/>
    <w:rsid w:val="0009008D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D25E7"/>
    <w:rsid w:val="004F4808"/>
    <w:rsid w:val="00530A21"/>
    <w:rsid w:val="00560FC9"/>
    <w:rsid w:val="00593FF8"/>
    <w:rsid w:val="005947E1"/>
    <w:rsid w:val="00594850"/>
    <w:rsid w:val="005D70DC"/>
    <w:rsid w:val="005E5F9D"/>
    <w:rsid w:val="00604FD7"/>
    <w:rsid w:val="006132B8"/>
    <w:rsid w:val="006145D0"/>
    <w:rsid w:val="006147DD"/>
    <w:rsid w:val="00631D66"/>
    <w:rsid w:val="00633424"/>
    <w:rsid w:val="00634A3E"/>
    <w:rsid w:val="006418BB"/>
    <w:rsid w:val="00644AAA"/>
    <w:rsid w:val="00651A27"/>
    <w:rsid w:val="006619D4"/>
    <w:rsid w:val="006950BB"/>
    <w:rsid w:val="006978D4"/>
    <w:rsid w:val="006B3B9B"/>
    <w:rsid w:val="00707F03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D0EC8"/>
    <w:rsid w:val="008E5BA6"/>
    <w:rsid w:val="008E6AAD"/>
    <w:rsid w:val="00924BE6"/>
    <w:rsid w:val="00931DD9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F2D4A"/>
    <w:rsid w:val="00B03D9C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0066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C71F0"/>
    <w:rsid w:val="00DE3138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17</cp:revision>
  <cp:lastPrinted>2018-06-14T09:05:00Z</cp:lastPrinted>
  <dcterms:created xsi:type="dcterms:W3CDTF">2024-09-08T17:44:00Z</dcterms:created>
  <dcterms:modified xsi:type="dcterms:W3CDTF">2024-09-17T11:22:00Z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