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1302" w14:textId="25D22296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A51240">
        <w:rPr>
          <w:rFonts w:ascii="Calibri" w:hAnsi="Calibri" w:cs="Times New Roman"/>
          <w:b/>
          <w:color w:val="000000" w:themeColor="text1"/>
        </w:rPr>
        <w:t xml:space="preserve"> Gmina Mietków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2C19ECF" w14:textId="77777777" w:rsidR="0093495B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5DACD7F6" w14:textId="47B070E9" w:rsidR="00157A3F" w:rsidRPr="00157A3F" w:rsidRDefault="002B29FA" w:rsidP="007F0B2E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  <w:r w:rsidR="007F0B2E" w:rsidRPr="00157A3F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      </w:t>
      </w:r>
    </w:p>
    <w:p w14:paraId="6F7AA6C0" w14:textId="77777777" w:rsidR="00531161" w:rsidRDefault="007F0B2E" w:rsidP="007F0B2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203FC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          </w:t>
      </w:r>
    </w:p>
    <w:p w14:paraId="60EFFE33" w14:textId="4FD9E5E5" w:rsidR="007F0B2E" w:rsidRDefault="00531161" w:rsidP="007F0B2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           </w:t>
      </w:r>
      <w:r w:rsidR="00203FC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7F0B2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  <w:r w:rsidR="007F0B2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57A3F">
        <w:rPr>
          <w:rFonts w:ascii="Calibri" w:eastAsia="Times New Roman" w:hAnsi="Calibri" w:cs="Times New Roman"/>
          <w:color w:val="000000" w:themeColor="text1"/>
          <w:sz w:val="18"/>
          <w:szCs w:val="18"/>
        </w:rPr>
        <w:t>Zamawiający nie złoży oświadczenia o poddaniu się egzekucji w formie aktu notarialnego</w:t>
      </w:r>
      <w:r w:rsidR="00203FC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zgodnie z art. 777 k.p.c.</w:t>
      </w:r>
    </w:p>
    <w:p w14:paraId="5EE34134" w14:textId="77777777" w:rsidR="00203FC6" w:rsidRDefault="00203FC6" w:rsidP="00157A3F">
      <w:pPr>
        <w:pStyle w:val="Akapitzlist"/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89693FD" w14:textId="4AE5DEF2" w:rsidR="002B29FA" w:rsidRPr="00AA761C" w:rsidRDefault="002B29FA" w:rsidP="00767F5D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oraz finansowanej / -ych dotacją /–ami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375D47A4" w14:textId="77777777" w:rsidR="002B29FA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tak - prosimy o podanie łącznej kwoty, na jaką zostały zawarte umowy o dofinansowanie inwestycji będących przedmiotem SWZu;</w:t>
      </w:r>
    </w:p>
    <w:p w14:paraId="10C91DEC" w14:textId="0CD7BD46" w:rsidR="008B7A5C" w:rsidRPr="008B7A5C" w:rsidRDefault="008B7A5C" w:rsidP="008B7A5C">
      <w:p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           </w:t>
      </w:r>
      <w:r w:rsidR="00203FC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Nie dotyczy.</w:t>
      </w:r>
    </w:p>
    <w:p w14:paraId="4E1FAD18" w14:textId="33F83CFE" w:rsidR="002B29FA" w:rsidRPr="008B7A5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</w:p>
    <w:p w14:paraId="58FA3CF1" w14:textId="77777777" w:rsidR="00993C25" w:rsidRDefault="008B7A5C" w:rsidP="00993C25">
      <w:p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           </w:t>
      </w:r>
      <w:r w:rsidR="00203FC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Odpowiedź: </w:t>
      </w:r>
      <w:r w:rsidR="000E03EA" w:rsidRPr="000E03EA">
        <w:rPr>
          <w:rFonts w:ascii="Calibri" w:eastAsia="Times New Roman" w:hAnsi="Calibri" w:cs="Times New Roman"/>
          <w:color w:val="000000" w:themeColor="text1"/>
          <w:sz w:val="18"/>
          <w:szCs w:val="18"/>
        </w:rPr>
        <w:t>Nie dotyczy</w:t>
      </w:r>
      <w:r w:rsidR="000E03EA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993C25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42426763" w14:textId="46996ADE" w:rsidR="008B7A5C" w:rsidRPr="00993C25" w:rsidRDefault="00993C25" w:rsidP="00993C25">
      <w:p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            </w:t>
      </w:r>
      <w:r w:rsidRPr="00993C25">
        <w:rPr>
          <w:rFonts w:ascii="Calibri" w:eastAsia="Times New Roman" w:hAnsi="Calibri" w:cs="Times New Roman"/>
          <w:color w:val="000000" w:themeColor="text1"/>
          <w:sz w:val="18"/>
          <w:szCs w:val="18"/>
        </w:rPr>
        <w:t>Kredyt jest przeznaczony na: finansowanie planowanego deficytu i na spłatę wcześniej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993C25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zaciągniętych kredytów dla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Gminy Mietków.</w:t>
      </w:r>
    </w:p>
    <w:p w14:paraId="5548BDC1" w14:textId="3035FF09" w:rsidR="002D17D0" w:rsidRDefault="002D17D0" w:rsidP="002D17D0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D17D0">
        <w:rPr>
          <w:rFonts w:ascii="Calibri" w:eastAsia="Times New Roman" w:hAnsi="Calibri" w:cs="Times New Roman"/>
          <w:color w:val="000000" w:themeColor="text1"/>
          <w:sz w:val="18"/>
          <w:szCs w:val="18"/>
        </w:rPr>
        <w:t>Czy dopuszczają Państwo wprowadzenie zapisu w umowie kredytowej iż w przypadku gdy stawka bazowa jest ujemna to przyjmuje się stawkę bazową na poziomie 0,00%</w:t>
      </w:r>
      <w:r w:rsidR="001870DA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17B7B169" w14:textId="4B84CED1" w:rsidR="009067D0" w:rsidRPr="009067D0" w:rsidRDefault="00203FC6" w:rsidP="009067D0">
      <w:pPr>
        <w:spacing w:before="40" w:after="40"/>
        <w:ind w:left="3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        </w:t>
      </w:r>
      <w:r w:rsidR="009067D0" w:rsidRPr="009067D0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  <w:r w:rsidR="009067D0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TAK</w:t>
      </w: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7F4646B6" w:rsidR="002B29FA" w:rsidRPr="00A31144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tbl>
      <w:tblPr>
        <w:tblStyle w:val="Tabela-Siatka1"/>
        <w:tblW w:w="10064" w:type="dxa"/>
        <w:tblInd w:w="421" w:type="dxa"/>
        <w:tblLook w:val="04A0" w:firstRow="1" w:lastRow="0" w:firstColumn="1" w:lastColumn="0" w:noHBand="0" w:noVBand="1"/>
      </w:tblPr>
      <w:tblGrid>
        <w:gridCol w:w="8505"/>
        <w:gridCol w:w="1559"/>
      </w:tblGrid>
      <w:tr w:rsidR="00A31144" w:rsidRPr="00A31144" w14:paraId="389D254B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DDC5186" w14:textId="77777777" w:rsidR="00A31144" w:rsidRPr="00A31144" w:rsidRDefault="00A31144" w:rsidP="00A31144">
            <w:pPr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 Państwa rachunkach w bankach ciążą zajęcia egzekucyjne?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30864E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9067D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6F1A8974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FAC889B" w14:textId="77777777" w:rsidR="00A31144" w:rsidRPr="00A31144" w:rsidRDefault="00A31144" w:rsidP="00A31144">
            <w:p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Jeżeli tak, to prosimy o podanie kwoty zajęć egzekucyjnych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01A4C3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1144" w:rsidRPr="00A31144" w14:paraId="57123DEB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8182551" w14:textId="77777777" w:rsidR="00A31144" w:rsidRPr="00A31144" w:rsidRDefault="00A31144" w:rsidP="00A31144">
            <w:pPr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posiadają Państwo zaległe zobowiązania finansowe w bankach?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5C9023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9067D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6D5BBF49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1DE4AD8" w14:textId="77777777" w:rsidR="00A31144" w:rsidRPr="00A31144" w:rsidRDefault="00A31144" w:rsidP="00A3114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Jeżeli tak, to prosimy o podanie kwoty zaległych zobowiązań w bankach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EA2A0A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1144" w:rsidRPr="00A31144" w14:paraId="71EFD7B8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3C644E2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18 miesięcy był prowadzony u Państwa program postępowania naprawczego w rozumieniu ustawy z dnia 27 sierpnia 2009 r. o finansach publicznych?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4D8B90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9067D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1D06BB60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33A7D4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36 miesięcy były prowadzone wobec Państwa za pośrednictwem komornika sądowego postępowania egzekucyjne wszczynane na wniosek banków?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BA3EC3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9067D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619208A9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64F0128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posiadają Państwo zaległe zobowiązania wobec ZUS lub US?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EC269C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9067D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033F5E91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A631B01" w14:textId="77777777" w:rsidR="00A31144" w:rsidRPr="00A31144" w:rsidRDefault="00A31144" w:rsidP="00A3114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Jeżeli tak, to prosimy o podanie kwoty zaległych zobowiązań wobec ZUS i US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0FC684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1144" w:rsidRPr="00A31144" w14:paraId="2038E45A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11BA563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dwóch lat została podjęta uchwała o nieudzieleniu absolutorium organowi wykonawczemu reprezentującemu Państwa jednostkę (wójt / burmistrz / prezydent, zarząd powiatu, zarząd województwa)?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4901A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9067D0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43C66ED7" w14:textId="77777777" w:rsidTr="005D727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D1F4C" w14:textId="77777777" w:rsidR="00A31144" w:rsidRPr="00A31144" w:rsidRDefault="00A31144" w:rsidP="00A31144">
            <w:pPr>
              <w:ind w:left="602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Jeśli tak, to proszę o wskazanie z jakiego powodu podjęto uchwałę o nieudzieleniu absolutorium?</w:t>
            </w:r>
          </w:p>
        </w:tc>
      </w:tr>
      <w:tr w:rsidR="00A31144" w:rsidRPr="00A31144" w14:paraId="73AE19DC" w14:textId="77777777" w:rsidTr="005D727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70BD8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4613BAC3" w14:textId="77777777" w:rsidR="00A31144" w:rsidRPr="0093495B" w:rsidRDefault="00A31144" w:rsidP="00A31144">
      <w:pPr>
        <w:pStyle w:val="Bezodstpw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15867C9A" w:rsidR="002B29FA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14:paraId="3704D8F6" w14:textId="31508A87" w:rsidR="001C457A" w:rsidRPr="001C457A" w:rsidRDefault="001C457A" w:rsidP="001C457A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12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Odpowiedź: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Nie dotyczy.</w:t>
      </w:r>
    </w:p>
    <w:p w14:paraId="60F5871C" w14:textId="77777777" w:rsidR="009067D0" w:rsidRPr="001D5511" w:rsidRDefault="009067D0" w:rsidP="009067D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03C7C816" w14:textId="6FBC3547" w:rsidR="001C457A" w:rsidRPr="001C457A" w:rsidRDefault="001C457A" w:rsidP="001C457A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                     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Odpowiedź: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Nie dotyczy.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lastRenderedPageBreak/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32F849A0" w14:textId="77777777" w:rsidR="00122533" w:rsidRDefault="00122533" w:rsidP="00122533">
      <w:pPr>
        <w:pStyle w:val="Bezodstpw"/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72A58E01" w14:textId="75CD00C5" w:rsidR="00122533" w:rsidRPr="00203FC6" w:rsidRDefault="00122533" w:rsidP="00122533">
      <w:pPr>
        <w:pStyle w:val="Bezodstpw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       </w:t>
      </w:r>
      <w:r w:rsidR="00203FC6" w:rsidRPr="00203FC6">
        <w:rPr>
          <w:rFonts w:cstheme="minorHAnsi"/>
          <w:b/>
          <w:bCs/>
          <w:color w:val="000000" w:themeColor="text1"/>
          <w:sz w:val="18"/>
          <w:szCs w:val="18"/>
        </w:rPr>
        <w:t>O</w:t>
      </w:r>
      <w:r w:rsidRPr="00203FC6">
        <w:rPr>
          <w:rFonts w:cstheme="minorHAnsi"/>
          <w:b/>
          <w:bCs/>
          <w:color w:val="000000" w:themeColor="text1"/>
          <w:sz w:val="18"/>
          <w:szCs w:val="18"/>
        </w:rPr>
        <w:t>dpowiedzi:</w:t>
      </w:r>
    </w:p>
    <w:p w14:paraId="5445BD77" w14:textId="5F6E674B" w:rsidR="00122533" w:rsidRPr="00122533" w:rsidRDefault="00122533" w:rsidP="00122533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          </w:t>
      </w:r>
      <w:r w:rsidRPr="00122533">
        <w:rPr>
          <w:rFonts w:cstheme="minorHAnsi"/>
          <w:color w:val="000000" w:themeColor="text1"/>
          <w:sz w:val="18"/>
          <w:szCs w:val="18"/>
        </w:rPr>
        <w:t xml:space="preserve">a. </w:t>
      </w:r>
      <w:r w:rsidR="0037008A">
        <w:rPr>
          <w:rFonts w:cstheme="minorHAnsi"/>
          <w:color w:val="000000" w:themeColor="text1"/>
          <w:sz w:val="18"/>
          <w:szCs w:val="18"/>
        </w:rPr>
        <w:t xml:space="preserve">informacje zostały zawarte </w:t>
      </w:r>
      <w:r w:rsidRPr="00122533">
        <w:rPr>
          <w:rFonts w:cstheme="minorHAnsi"/>
          <w:color w:val="000000" w:themeColor="text1"/>
          <w:sz w:val="18"/>
          <w:szCs w:val="18"/>
        </w:rPr>
        <w:t>w załączonej tabeli</w:t>
      </w:r>
    </w:p>
    <w:p w14:paraId="3913E965" w14:textId="5437B332" w:rsidR="00122533" w:rsidRDefault="00122533" w:rsidP="00122533">
      <w:pPr>
        <w:pStyle w:val="Bezodstpw"/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          </w:t>
      </w:r>
      <w:r w:rsidRPr="00122533">
        <w:rPr>
          <w:rFonts w:cstheme="minorHAnsi"/>
          <w:color w:val="000000" w:themeColor="text1"/>
          <w:sz w:val="18"/>
          <w:szCs w:val="18"/>
        </w:rPr>
        <w:t xml:space="preserve">b. </w:t>
      </w:r>
      <w:r w:rsidR="0037008A">
        <w:rPr>
          <w:rFonts w:cstheme="minorHAnsi"/>
          <w:color w:val="000000" w:themeColor="text1"/>
          <w:sz w:val="18"/>
          <w:szCs w:val="18"/>
        </w:rPr>
        <w:t xml:space="preserve">informacje zostały zawarte </w:t>
      </w:r>
      <w:r w:rsidRPr="00122533">
        <w:rPr>
          <w:rFonts w:cstheme="minorHAnsi"/>
          <w:color w:val="000000" w:themeColor="text1"/>
          <w:sz w:val="18"/>
          <w:szCs w:val="18"/>
        </w:rPr>
        <w:t>w załączonej tabeli</w:t>
      </w:r>
    </w:p>
    <w:p w14:paraId="53CB2B73" w14:textId="77777777" w:rsidR="0012521E" w:rsidRPr="001D5511" w:rsidRDefault="0012521E" w:rsidP="0012521E">
      <w:pPr>
        <w:pStyle w:val="Bezodstpw"/>
        <w:spacing w:line="276" w:lineRule="auto"/>
        <w:ind w:left="1122"/>
        <w:jc w:val="both"/>
        <w:rPr>
          <w:rFonts w:cstheme="minorHAnsi"/>
          <w:color w:val="000000" w:themeColor="text1"/>
          <w:sz w:val="18"/>
          <w:szCs w:val="18"/>
        </w:rPr>
      </w:pP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6B29682C"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160EB72B" w14:textId="77777777" w:rsidR="00A32C1F" w:rsidRDefault="00A32C1F" w:rsidP="00A32C1F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</w:p>
    <w:p w14:paraId="4BE6B263" w14:textId="7473A4D6" w:rsidR="0012521E" w:rsidRDefault="0012521E" w:rsidP="0012521E">
      <w:pPr>
        <w:pStyle w:val="Bezodstpw"/>
        <w:spacing w:line="276" w:lineRule="auto"/>
        <w:ind w:left="1117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Odpowiedź: </w:t>
      </w:r>
      <w:r>
        <w:rPr>
          <w:rFonts w:eastAsia="Times New Roman" w:cstheme="minorHAnsi"/>
          <w:color w:val="000000" w:themeColor="text1"/>
          <w:sz w:val="18"/>
          <w:szCs w:val="18"/>
        </w:rPr>
        <w:t>Pandemia COVID-19 nie wpłynęła na sytuację finansową gminy</w:t>
      </w:r>
      <w:r w:rsidR="007F75C9">
        <w:rPr>
          <w:rFonts w:eastAsia="Times New Roman" w:cstheme="minorHAnsi"/>
          <w:color w:val="000000" w:themeColor="text1"/>
          <w:sz w:val="18"/>
          <w:szCs w:val="18"/>
        </w:rPr>
        <w:t xml:space="preserve"> w 2020 roku oraz w 2021 roku</w:t>
      </w:r>
      <w:r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287B83A1" w14:textId="77777777" w:rsidR="0012521E" w:rsidRPr="0012521E" w:rsidRDefault="0012521E" w:rsidP="0012521E">
      <w:pPr>
        <w:pStyle w:val="Bezodstpw"/>
        <w:spacing w:line="276" w:lineRule="auto"/>
        <w:ind w:left="1117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</w:p>
    <w:p w14:paraId="3BF18A08" w14:textId="165B3472" w:rsidR="000811D3" w:rsidRPr="00A32C1F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</w:p>
    <w:p w14:paraId="6536C7EE" w14:textId="77777777" w:rsidR="00A32C1F" w:rsidRPr="00761587" w:rsidRDefault="00A32C1F" w:rsidP="00A32C1F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6CCB4D6E" w14:textId="6838A374" w:rsidR="00761587" w:rsidRDefault="00761587" w:rsidP="00761587">
      <w:pPr>
        <w:autoSpaceDE w:val="0"/>
        <w:autoSpaceDN w:val="0"/>
        <w:adjustRightInd w:val="0"/>
        <w:spacing w:after="0"/>
        <w:ind w:left="1117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Odpowiedź: Rok 2020 </w:t>
      </w:r>
      <w:r w:rsidR="00203FC6" w:rsidRPr="00203FC6">
        <w:rPr>
          <w:rFonts w:eastAsia="Times New Roman" w:cstheme="minorHAnsi"/>
          <w:color w:val="000000" w:themeColor="text1"/>
          <w:sz w:val="18"/>
          <w:szCs w:val="18"/>
        </w:rPr>
        <w:t>–</w:t>
      </w:r>
      <w:r w:rsidRPr="00203FC6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w WPF </w:t>
      </w:r>
      <w:r w:rsidR="00203FC6">
        <w:rPr>
          <w:rFonts w:eastAsia="Times New Roman" w:cstheme="minorHAnsi"/>
          <w:color w:val="000000" w:themeColor="text1"/>
          <w:sz w:val="18"/>
          <w:szCs w:val="18"/>
        </w:rPr>
        <w:t xml:space="preserve">w 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poz. 10.11 </w:t>
      </w:r>
      <w:r w:rsidR="00203FC6">
        <w:rPr>
          <w:rFonts w:eastAsia="Times New Roman" w:cstheme="minorHAnsi"/>
          <w:color w:val="000000" w:themeColor="text1"/>
          <w:sz w:val="18"/>
          <w:szCs w:val="18"/>
        </w:rPr>
        <w:t xml:space="preserve">gmina </w:t>
      </w:r>
      <w:r>
        <w:rPr>
          <w:rFonts w:eastAsia="Times New Roman" w:cstheme="minorHAnsi"/>
          <w:color w:val="000000" w:themeColor="text1"/>
          <w:sz w:val="18"/>
          <w:szCs w:val="18"/>
        </w:rPr>
        <w:t>wykaza</w:t>
      </w:r>
      <w:r w:rsidR="00203FC6">
        <w:rPr>
          <w:rFonts w:eastAsia="Times New Roman" w:cstheme="minorHAnsi"/>
          <w:color w:val="000000" w:themeColor="text1"/>
          <w:sz w:val="18"/>
          <w:szCs w:val="18"/>
        </w:rPr>
        <w:t>ła kwotę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18.698,12 zł</w:t>
      </w:r>
    </w:p>
    <w:p w14:paraId="3A44CF74" w14:textId="062CAFB3" w:rsidR="00761587" w:rsidRDefault="00761587" w:rsidP="00761587">
      <w:pPr>
        <w:autoSpaceDE w:val="0"/>
        <w:autoSpaceDN w:val="0"/>
        <w:adjustRightInd w:val="0"/>
        <w:spacing w:after="0"/>
        <w:ind w:left="1117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                      </w:t>
      </w:r>
      <w:r w:rsidRPr="00761587">
        <w:rPr>
          <w:rFonts w:eastAsia="Times New Roman" w:cstheme="minorHAnsi"/>
          <w:b/>
          <w:bCs/>
          <w:color w:val="000000" w:themeColor="text1"/>
          <w:sz w:val="18"/>
          <w:szCs w:val="18"/>
        </w:rPr>
        <w:t>Rok 2021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– w WPF </w:t>
      </w:r>
      <w:r w:rsidR="00203FC6">
        <w:rPr>
          <w:rFonts w:eastAsia="Times New Roman" w:cstheme="minorHAnsi"/>
          <w:color w:val="000000" w:themeColor="text1"/>
          <w:sz w:val="18"/>
          <w:szCs w:val="18"/>
        </w:rPr>
        <w:t xml:space="preserve">w 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poz. 10.11 </w:t>
      </w:r>
      <w:r w:rsidR="00203FC6">
        <w:rPr>
          <w:rFonts w:eastAsia="Times New Roman" w:cstheme="minorHAnsi"/>
          <w:color w:val="000000" w:themeColor="text1"/>
          <w:sz w:val="18"/>
          <w:szCs w:val="18"/>
        </w:rPr>
        <w:t xml:space="preserve">gmina </w:t>
      </w:r>
      <w:r>
        <w:rPr>
          <w:rFonts w:eastAsia="Times New Roman" w:cstheme="minorHAnsi"/>
          <w:color w:val="000000" w:themeColor="text1"/>
          <w:sz w:val="18"/>
          <w:szCs w:val="18"/>
        </w:rPr>
        <w:t>nie wykaza</w:t>
      </w:r>
      <w:r w:rsidR="00203FC6">
        <w:rPr>
          <w:rFonts w:eastAsia="Times New Roman" w:cstheme="minorHAnsi"/>
          <w:color w:val="000000" w:themeColor="text1"/>
          <w:sz w:val="18"/>
          <w:szCs w:val="18"/>
        </w:rPr>
        <w:t>ła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poniesionych wydatków na przeciwdziałanie COVID-19.</w:t>
      </w:r>
    </w:p>
    <w:p w14:paraId="500534EB" w14:textId="1FCA9863" w:rsidR="00761587" w:rsidRPr="00761587" w:rsidRDefault="00761587" w:rsidP="00761587">
      <w:pPr>
        <w:autoSpaceDE w:val="0"/>
        <w:autoSpaceDN w:val="0"/>
        <w:adjustRightInd w:val="0"/>
        <w:spacing w:after="0"/>
        <w:ind w:left="1117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Pr="00761587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</w:t>
      </w:r>
    </w:p>
    <w:p w14:paraId="1F9CB2CB" w14:textId="69B16D5C" w:rsidR="00C341FF" w:rsidRPr="00863267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zy przy wyliczeniu wskaźnika zdefiniowanego w art. 243 Uofp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1BD9830F" w14:textId="10C37FF9" w:rsidR="00863267" w:rsidRDefault="00863267" w:rsidP="00863267">
      <w:pPr>
        <w:autoSpaceDE w:val="0"/>
        <w:autoSpaceDN w:val="0"/>
        <w:adjustRightInd w:val="0"/>
        <w:spacing w:after="0"/>
        <w:ind w:left="1117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>Odpowiedź: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NIE.</w:t>
      </w:r>
    </w:p>
    <w:p w14:paraId="269F810D" w14:textId="77777777" w:rsidR="00863267" w:rsidRPr="00863267" w:rsidRDefault="00863267" w:rsidP="00863267">
      <w:pPr>
        <w:autoSpaceDE w:val="0"/>
        <w:autoSpaceDN w:val="0"/>
        <w:adjustRightInd w:val="0"/>
        <w:spacing w:after="0"/>
        <w:ind w:left="111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1D0FEF5B" w14:textId="7C62BB3D" w:rsidR="00122533" w:rsidRPr="00203FC6" w:rsidRDefault="004E7D9D" w:rsidP="00203FC6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58658758" w14:textId="77777777" w:rsidR="00A32C1F" w:rsidRDefault="00A32C1F" w:rsidP="00A32C1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4C54796D" w14:textId="77777777" w:rsidR="00203FC6" w:rsidRDefault="00203FC6" w:rsidP="00804F1B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        </w:t>
      </w:r>
      <w:r w:rsidR="00F26324">
        <w:rPr>
          <w:rFonts w:eastAsia="Times New Roman" w:cstheme="minorHAnsi"/>
          <w:b/>
          <w:bCs/>
          <w:color w:val="000000" w:themeColor="text1"/>
          <w:sz w:val="18"/>
          <w:szCs w:val="18"/>
        </w:rPr>
        <w:t>Odpowiedź:</w:t>
      </w:r>
      <w:r w:rsidR="00F26324">
        <w:rPr>
          <w:rFonts w:eastAsia="Times New Roman" w:cstheme="minorHAnsi"/>
          <w:color w:val="000000" w:themeColor="text1"/>
          <w:sz w:val="18"/>
          <w:szCs w:val="18"/>
        </w:rPr>
        <w:t xml:space="preserve"> w 2022 roku gmina otrzymała </w:t>
      </w:r>
      <w:r w:rsidR="00122533">
        <w:rPr>
          <w:rFonts w:eastAsia="Times New Roman" w:cstheme="minorHAnsi"/>
          <w:color w:val="000000" w:themeColor="text1"/>
          <w:sz w:val="18"/>
          <w:szCs w:val="18"/>
        </w:rPr>
        <w:t xml:space="preserve">na uzupełnienie subwencji ogólnej (z tytułu uszczuplenia dochodów podatkowych) 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 </w:t>
      </w:r>
    </w:p>
    <w:p w14:paraId="5D76FDCD" w14:textId="77777777" w:rsidR="00ED5E4B" w:rsidRDefault="00203FC6" w:rsidP="00A00F84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        </w:t>
      </w:r>
      <w:r w:rsidR="00F26324">
        <w:rPr>
          <w:rFonts w:eastAsia="Times New Roman" w:cstheme="minorHAnsi"/>
          <w:color w:val="000000" w:themeColor="text1"/>
          <w:sz w:val="18"/>
          <w:szCs w:val="18"/>
        </w:rPr>
        <w:t>2 888 418,57 zł.</w:t>
      </w:r>
      <w:r w:rsidR="00804F1B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="00122533" w:rsidRPr="00122533">
        <w:rPr>
          <w:rFonts w:eastAsia="Times New Roman" w:cstheme="minorHAnsi"/>
          <w:color w:val="000000" w:themeColor="text1"/>
          <w:sz w:val="18"/>
          <w:szCs w:val="18"/>
        </w:rPr>
        <w:t>Środki te</w:t>
      </w:r>
      <w:r w:rsidR="00122533">
        <w:rPr>
          <w:rFonts w:eastAsia="Times New Roman" w:cstheme="minorHAnsi"/>
          <w:color w:val="000000" w:themeColor="text1"/>
          <w:sz w:val="18"/>
          <w:szCs w:val="18"/>
        </w:rPr>
        <w:t xml:space="preserve"> zostały wykazane w sprawozdaniu Rb-27S o dochodach </w:t>
      </w:r>
      <w:r w:rsidR="003F3F6E">
        <w:rPr>
          <w:rFonts w:eastAsia="Times New Roman" w:cstheme="minorHAnsi"/>
          <w:color w:val="000000" w:themeColor="text1"/>
          <w:sz w:val="18"/>
          <w:szCs w:val="18"/>
        </w:rPr>
        <w:t>w dziale 7</w:t>
      </w:r>
      <w:r w:rsidR="00ED5E4B">
        <w:rPr>
          <w:rFonts w:eastAsia="Times New Roman" w:cstheme="minorHAnsi"/>
          <w:color w:val="000000" w:themeColor="text1"/>
          <w:sz w:val="18"/>
          <w:szCs w:val="18"/>
        </w:rPr>
        <w:t xml:space="preserve">56, rozdziale 75621, </w:t>
      </w:r>
      <w:r w:rsidR="00ED5E4B" w:rsidRPr="003F3F6E">
        <w:rPr>
          <w:rFonts w:eastAsia="Times New Roman" w:cstheme="minorHAnsi"/>
          <w:color w:val="000000" w:themeColor="text1"/>
          <w:sz w:val="18"/>
          <w:szCs w:val="18"/>
        </w:rPr>
        <w:t>§</w:t>
      </w:r>
      <w:r w:rsidR="00ED5E4B">
        <w:rPr>
          <w:rFonts w:eastAsia="Times New Roman" w:cstheme="minorHAnsi"/>
          <w:color w:val="000000" w:themeColor="text1"/>
          <w:sz w:val="18"/>
          <w:szCs w:val="18"/>
        </w:rPr>
        <w:t xml:space="preserve"> 0010 klasyfikacji </w:t>
      </w:r>
    </w:p>
    <w:p w14:paraId="70C203C7" w14:textId="77777777" w:rsidR="00ED5E4B" w:rsidRDefault="00ED5E4B" w:rsidP="00A00F84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color w:val="000000" w:themeColor="text1"/>
          <w:sz w:val="18"/>
          <w:szCs w:val="18"/>
        </w:rPr>
        <w:t xml:space="preserve">         budżetowej </w:t>
      </w:r>
      <w:r w:rsidR="00122533">
        <w:rPr>
          <w:rFonts w:eastAsia="Times New Roman" w:cstheme="minorHAnsi"/>
          <w:color w:val="000000" w:themeColor="text1"/>
          <w:sz w:val="18"/>
          <w:szCs w:val="18"/>
        </w:rPr>
        <w:t>w kolumnie dochody wykonane wraz ze zwiększeniem planu w 2022 roku</w:t>
      </w:r>
      <w:r w:rsidR="00A00F84">
        <w:rPr>
          <w:rFonts w:eastAsia="Times New Roman" w:cstheme="minorHAnsi"/>
          <w:color w:val="000000" w:themeColor="text1"/>
          <w:sz w:val="18"/>
          <w:szCs w:val="18"/>
        </w:rPr>
        <w:t>.</w:t>
      </w:r>
      <w:r>
        <w:rPr>
          <w:rFonts w:eastAsia="Times New Roman" w:cstheme="minorHAnsi"/>
          <w:color w:val="000000" w:themeColor="text1"/>
          <w:sz w:val="18"/>
          <w:szCs w:val="18"/>
        </w:rPr>
        <w:t xml:space="preserve"> Na chwilę obecną nie posiadamy informacji </w:t>
      </w:r>
    </w:p>
    <w:p w14:paraId="5531205F" w14:textId="5C2989A4" w:rsidR="00122533" w:rsidRDefault="00ED5E4B" w:rsidP="00A00F84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color w:val="000000" w:themeColor="text1"/>
          <w:sz w:val="18"/>
          <w:szCs w:val="18"/>
        </w:rPr>
        <w:t xml:space="preserve">         o otrzymaniu dodatkowych środków na koniec 2023 r.</w:t>
      </w:r>
    </w:p>
    <w:p w14:paraId="651F363B" w14:textId="77777777" w:rsidR="004B3039" w:rsidRPr="00ED5E4B" w:rsidRDefault="004B3039" w:rsidP="00ED5E4B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636CC925" w14:textId="77777777" w:rsidR="004B3039" w:rsidRPr="007315EE" w:rsidRDefault="004B3039" w:rsidP="004B3039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7315EE">
        <w:rPr>
          <w:rFonts w:eastAsia="Times New Roman" w:cstheme="minorHAnsi"/>
          <w:sz w:val="18"/>
          <w:szCs w:val="18"/>
        </w:rPr>
        <w:t>Czy wyrażacie Państwo zgodę na uzgodnienie z wybranym wykonawcą zapisów awaryjnych do umowy kredytu – na wypadek zaprzestania publikowania stawki bazowej, co z dużym prawdopodobieństwem nastąpi w 2025r. w odniesieniu do stawki WIBOR i umieszczenie tych zapisów w umowie?</w:t>
      </w:r>
    </w:p>
    <w:p w14:paraId="44C8A6BF" w14:textId="5F6D6C74" w:rsidR="004B3039" w:rsidRPr="007315EE" w:rsidRDefault="004B3039" w:rsidP="004B3039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7315EE">
        <w:rPr>
          <w:rFonts w:eastAsia="Times New Roman" w:cstheme="minorHAnsi"/>
          <w:sz w:val="18"/>
          <w:szCs w:val="18"/>
        </w:rPr>
        <w:t>Postanowienia klauzuli awaryjnej określają sposób ustalenia alternatywnej stawki bazowej, która zastąpi WIBOR lub określają wprost alternatywną stawkę bazową i jednocześnie zapewniają dalszą wykonalność umowy kredytu opartego o formułę zmiennego oprocentowania. Ustalenie alternatywnej stawki bazowej nie będzie wymagało aneksowania umowy.</w:t>
      </w:r>
    </w:p>
    <w:p w14:paraId="3A9CD9A9" w14:textId="77777777" w:rsidR="00A32C1F" w:rsidRPr="007315EE" w:rsidRDefault="00A32C1F" w:rsidP="004B3039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4820A14D" w14:textId="2AAC888B" w:rsidR="00A32C1F" w:rsidRPr="007315EE" w:rsidRDefault="00A32C1F" w:rsidP="00A32C1F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7315EE">
        <w:rPr>
          <w:rFonts w:eastAsia="Times New Roman" w:cstheme="minorHAnsi"/>
          <w:sz w:val="18"/>
          <w:szCs w:val="18"/>
        </w:rPr>
        <w:t xml:space="preserve">       </w:t>
      </w:r>
      <w:r w:rsidRPr="00157A3F">
        <w:rPr>
          <w:rFonts w:eastAsia="Times New Roman" w:cstheme="minorHAnsi"/>
          <w:b/>
          <w:bCs/>
          <w:sz w:val="18"/>
          <w:szCs w:val="18"/>
        </w:rPr>
        <w:t>Odpowiedź:</w:t>
      </w:r>
      <w:r w:rsidRPr="007315EE">
        <w:rPr>
          <w:rFonts w:eastAsia="Times New Roman" w:cstheme="minorHAnsi"/>
          <w:sz w:val="18"/>
          <w:szCs w:val="18"/>
        </w:rPr>
        <w:t xml:space="preserve"> </w:t>
      </w:r>
      <w:r w:rsidR="00993C25">
        <w:rPr>
          <w:rFonts w:eastAsia="Times New Roman" w:cstheme="minorHAnsi"/>
          <w:sz w:val="18"/>
          <w:szCs w:val="18"/>
        </w:rPr>
        <w:t>TAK</w:t>
      </w:r>
    </w:p>
    <w:p w14:paraId="71522666" w14:textId="55D8B790" w:rsidR="001C421E" w:rsidRPr="001C421E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308DEB53" w14:textId="46A470B0" w:rsidR="0093495B" w:rsidRPr="00EE07DA" w:rsidRDefault="00B522C6" w:rsidP="007F3C16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</w:pPr>
      <w:r w:rsidRPr="00EE07DA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Pozostałe</w:t>
      </w:r>
      <w:r w:rsidR="003F0E2F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 xml:space="preserve"> pytania</w:t>
      </w:r>
      <w:r w:rsidR="00EE4FBF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 xml:space="preserve"> </w:t>
      </w:r>
      <w:r w:rsidR="007F3C16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:</w:t>
      </w:r>
    </w:p>
    <w:p w14:paraId="4BD8808F" w14:textId="609CF607" w:rsidR="007F3C16" w:rsidRDefault="007F3C16" w:rsidP="007F3C16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7F3C16">
        <w:rPr>
          <w:rFonts w:ascii="Calibri" w:hAnsi="Calibri"/>
          <w:sz w:val="18"/>
          <w:szCs w:val="18"/>
        </w:rPr>
        <w:t xml:space="preserve">Prosimy o wyjaśnienie przyczyn planowanego deficytu bieżącego </w:t>
      </w:r>
      <w:r w:rsidR="00132A0F">
        <w:rPr>
          <w:rFonts w:ascii="Calibri" w:hAnsi="Calibri"/>
          <w:sz w:val="18"/>
          <w:szCs w:val="18"/>
        </w:rPr>
        <w:t>w 2023r.</w:t>
      </w:r>
    </w:p>
    <w:p w14:paraId="45266109" w14:textId="77777777" w:rsidR="00157A3F" w:rsidRDefault="00157A3F" w:rsidP="007F75C9">
      <w:pPr>
        <w:spacing w:after="0" w:line="240" w:lineRule="auto"/>
        <w:ind w:left="1080"/>
        <w:rPr>
          <w:rFonts w:ascii="Calibri" w:hAnsi="Calibri"/>
          <w:b/>
          <w:bCs/>
          <w:sz w:val="18"/>
          <w:szCs w:val="18"/>
        </w:rPr>
      </w:pPr>
    </w:p>
    <w:p w14:paraId="3353AA13" w14:textId="352AE5E9" w:rsidR="00151844" w:rsidRPr="00151844" w:rsidRDefault="007F75C9" w:rsidP="00151844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Odpowiedź: </w:t>
      </w:r>
      <w:r w:rsidR="00151844" w:rsidRPr="00151844">
        <w:rPr>
          <w:rFonts w:ascii="Calibri" w:hAnsi="Calibri"/>
          <w:sz w:val="18"/>
          <w:szCs w:val="18"/>
        </w:rPr>
        <w:t>Główną przyczyną planowanego deficytu bieżącego jest ogólny wzrost cen w tym przede wszystkim energii i</w:t>
      </w:r>
    </w:p>
    <w:p w14:paraId="4E2B38C2" w14:textId="4B84E608" w:rsidR="00151844" w:rsidRPr="009C4E92" w:rsidRDefault="00151844" w:rsidP="00151844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 w:rsidRPr="00151844">
        <w:rPr>
          <w:rFonts w:ascii="Calibri" w:hAnsi="Calibri"/>
          <w:sz w:val="18"/>
          <w:szCs w:val="18"/>
        </w:rPr>
        <w:t xml:space="preserve">paliwa co przekłada się na wzrost kosztów działalności </w:t>
      </w:r>
      <w:r>
        <w:rPr>
          <w:rFonts w:ascii="Calibri" w:hAnsi="Calibri"/>
          <w:sz w:val="18"/>
          <w:szCs w:val="18"/>
        </w:rPr>
        <w:t>Gminy</w:t>
      </w:r>
      <w:r w:rsidRPr="00151844">
        <w:rPr>
          <w:rFonts w:ascii="Calibri" w:hAnsi="Calibri"/>
          <w:sz w:val="18"/>
          <w:szCs w:val="18"/>
        </w:rPr>
        <w:t>.</w:t>
      </w:r>
    </w:p>
    <w:p w14:paraId="16DEDD89" w14:textId="77777777" w:rsidR="00157A3F" w:rsidRPr="007F75C9" w:rsidRDefault="00157A3F" w:rsidP="007F75C9">
      <w:pPr>
        <w:spacing w:after="0" w:line="240" w:lineRule="auto"/>
        <w:ind w:left="1080"/>
        <w:rPr>
          <w:rFonts w:ascii="Calibri" w:hAnsi="Calibri"/>
          <w:b/>
          <w:bCs/>
          <w:sz w:val="18"/>
          <w:szCs w:val="18"/>
        </w:rPr>
      </w:pPr>
    </w:p>
    <w:p w14:paraId="1DEBB924" w14:textId="3146CE58" w:rsidR="00B27DF0" w:rsidRPr="006766CD" w:rsidRDefault="00B522C6" w:rsidP="007F3C16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9F678A">
        <w:rPr>
          <w:rFonts w:ascii="Calibri" w:eastAsia="Times New Roman" w:hAnsi="Calibri" w:cs="Times New Roman"/>
          <w:bCs/>
          <w:sz w:val="18"/>
          <w:szCs w:val="18"/>
        </w:rPr>
        <w:t xml:space="preserve"> </w:t>
      </w:r>
      <w:r w:rsidR="007F3C16" w:rsidRPr="007F3C16">
        <w:rPr>
          <w:rFonts w:ascii="Calibri" w:eastAsia="Times New Roman" w:hAnsi="Calibri" w:cs="Times New Roman"/>
          <w:bCs/>
          <w:sz w:val="18"/>
          <w:szCs w:val="18"/>
        </w:rPr>
        <w:t xml:space="preserve">Prosimy o wyjaśnienie głównych przyczyn spadku wartości wydatków bieżących planowanych do poniesienia w </w:t>
      </w:r>
      <w:r w:rsidR="00132A0F">
        <w:rPr>
          <w:rFonts w:ascii="Calibri" w:eastAsia="Times New Roman" w:hAnsi="Calibri" w:cs="Times New Roman"/>
          <w:bCs/>
          <w:sz w:val="18"/>
          <w:szCs w:val="18"/>
        </w:rPr>
        <w:t>2023r.</w:t>
      </w:r>
      <w:r w:rsidR="007F3C16" w:rsidRPr="007F3C16">
        <w:rPr>
          <w:rFonts w:ascii="Calibri" w:eastAsia="Times New Roman" w:hAnsi="Calibri" w:cs="Times New Roman"/>
          <w:bCs/>
          <w:sz w:val="18"/>
          <w:szCs w:val="18"/>
        </w:rPr>
        <w:t xml:space="preserve"> w stosunku do poniesionych </w:t>
      </w:r>
      <w:r w:rsidR="00132A0F">
        <w:rPr>
          <w:rFonts w:ascii="Calibri" w:eastAsia="Times New Roman" w:hAnsi="Calibri" w:cs="Times New Roman"/>
          <w:bCs/>
          <w:sz w:val="18"/>
          <w:szCs w:val="18"/>
        </w:rPr>
        <w:t>w 2022r</w:t>
      </w:r>
      <w:r w:rsidR="007F3C16" w:rsidRPr="007F3C16">
        <w:rPr>
          <w:rFonts w:ascii="Calibri" w:eastAsia="Times New Roman" w:hAnsi="Calibri" w:cs="Times New Roman"/>
          <w:bCs/>
          <w:sz w:val="18"/>
          <w:szCs w:val="18"/>
        </w:rPr>
        <w:t>.</w:t>
      </w:r>
    </w:p>
    <w:p w14:paraId="7C6CA618" w14:textId="77777777" w:rsidR="00376DAA" w:rsidRPr="007F0B2E" w:rsidRDefault="00376DAA" w:rsidP="006766CD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</w:p>
    <w:p w14:paraId="57982BFF" w14:textId="341BD48C" w:rsidR="00966AF9" w:rsidRDefault="007F0B2E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Odpowiedź:</w:t>
      </w:r>
      <w:r>
        <w:rPr>
          <w:rFonts w:ascii="Calibri" w:hAnsi="Calibri"/>
          <w:sz w:val="18"/>
          <w:szCs w:val="18"/>
        </w:rPr>
        <w:t xml:space="preserve"> </w:t>
      </w:r>
      <w:r w:rsidR="009C4E92">
        <w:rPr>
          <w:rFonts w:ascii="Calibri" w:hAnsi="Calibri"/>
          <w:sz w:val="18"/>
          <w:szCs w:val="18"/>
        </w:rPr>
        <w:t xml:space="preserve">W trakcie 2022 roku nastąpił wzrost wydatków bieżących w związku z realizacją </w:t>
      </w:r>
      <w:r w:rsidR="006766CD">
        <w:rPr>
          <w:rFonts w:ascii="Calibri" w:hAnsi="Calibri"/>
          <w:sz w:val="18"/>
          <w:szCs w:val="18"/>
        </w:rPr>
        <w:t>dodatkowych zadań nałożonych na gminę</w:t>
      </w:r>
      <w:r w:rsidR="009C4E92">
        <w:rPr>
          <w:rFonts w:ascii="Calibri" w:hAnsi="Calibri"/>
          <w:sz w:val="18"/>
          <w:szCs w:val="18"/>
        </w:rPr>
        <w:t>,</w:t>
      </w:r>
      <w:r w:rsidR="006766CD">
        <w:rPr>
          <w:rFonts w:ascii="Calibri" w:hAnsi="Calibri"/>
          <w:sz w:val="18"/>
          <w:szCs w:val="18"/>
        </w:rPr>
        <w:t xml:space="preserve"> które dotyczą</w:t>
      </w:r>
      <w:r w:rsidR="00966AF9">
        <w:rPr>
          <w:rFonts w:ascii="Calibri" w:hAnsi="Calibri"/>
          <w:sz w:val="18"/>
          <w:szCs w:val="18"/>
        </w:rPr>
        <w:t xml:space="preserve">: </w:t>
      </w:r>
    </w:p>
    <w:p w14:paraId="2F29D25A" w14:textId="77777777" w:rsidR="00966AF9" w:rsidRDefault="00966AF9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-</w:t>
      </w:r>
      <w:r>
        <w:rPr>
          <w:rFonts w:ascii="Calibri" w:hAnsi="Calibri"/>
          <w:sz w:val="18"/>
          <w:szCs w:val="18"/>
        </w:rPr>
        <w:t xml:space="preserve"> </w:t>
      </w:r>
      <w:r w:rsidR="006766CD">
        <w:rPr>
          <w:rFonts w:ascii="Calibri" w:hAnsi="Calibri"/>
          <w:sz w:val="18"/>
          <w:szCs w:val="18"/>
        </w:rPr>
        <w:t xml:space="preserve"> </w:t>
      </w:r>
      <w:r w:rsidR="00C47BFE">
        <w:rPr>
          <w:rFonts w:ascii="Calibri" w:hAnsi="Calibri"/>
          <w:sz w:val="18"/>
          <w:szCs w:val="18"/>
        </w:rPr>
        <w:t xml:space="preserve">pomocy obywatelom Ukrainy w związku z </w:t>
      </w:r>
      <w:r w:rsidR="00A3612E">
        <w:rPr>
          <w:rFonts w:ascii="Calibri" w:hAnsi="Calibri"/>
          <w:sz w:val="18"/>
          <w:szCs w:val="18"/>
        </w:rPr>
        <w:t>konfliktem zbrojnym na terytorium tego państwa</w:t>
      </w:r>
      <w:r>
        <w:rPr>
          <w:rFonts w:ascii="Calibri" w:hAnsi="Calibri"/>
          <w:sz w:val="18"/>
          <w:szCs w:val="18"/>
        </w:rPr>
        <w:t xml:space="preserve"> tj. świadczenia rodzinne, świadczenia pieniężne 40 zł. z tyt. zapewnienia zakwaterowania i wyżywienia uchodźcom, jednorazowe świadczenie 300 zł, posiłek dla dzieci i młodzieży, bezpłatna pomoc psychologiczna</w:t>
      </w:r>
      <w:r w:rsidR="00A3612E">
        <w:rPr>
          <w:rFonts w:ascii="Calibri" w:hAnsi="Calibri"/>
          <w:sz w:val="18"/>
          <w:szCs w:val="18"/>
        </w:rPr>
        <w:t>,</w:t>
      </w:r>
    </w:p>
    <w:p w14:paraId="0ACCE3FE" w14:textId="77777777" w:rsidR="00966AF9" w:rsidRDefault="00966AF9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-</w:t>
      </w:r>
      <w:r w:rsidR="00A3612E">
        <w:rPr>
          <w:rFonts w:ascii="Calibri" w:hAnsi="Calibri"/>
          <w:sz w:val="18"/>
          <w:szCs w:val="18"/>
        </w:rPr>
        <w:t xml:space="preserve"> dodatek węglowy dla gospodarstw domowych,</w:t>
      </w:r>
    </w:p>
    <w:p w14:paraId="090D4AB9" w14:textId="77777777" w:rsidR="00966AF9" w:rsidRDefault="00966AF9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lastRenderedPageBreak/>
        <w:t>-</w:t>
      </w:r>
      <w:r w:rsidR="00A3612E">
        <w:rPr>
          <w:rFonts w:ascii="Calibri" w:hAnsi="Calibri"/>
          <w:sz w:val="18"/>
          <w:szCs w:val="18"/>
        </w:rPr>
        <w:t xml:space="preserve"> dodatek energetyczny dla podmiotów wrażliwych oraz gospodarstw domowych - środki z Funduszu przeciwdziałania COVID-19,</w:t>
      </w:r>
    </w:p>
    <w:p w14:paraId="53CA9D3F" w14:textId="77777777" w:rsidR="00650DBB" w:rsidRDefault="00966AF9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-</w:t>
      </w:r>
      <w:r>
        <w:rPr>
          <w:rFonts w:ascii="Calibri" w:hAnsi="Calibri"/>
          <w:sz w:val="18"/>
          <w:szCs w:val="18"/>
        </w:rPr>
        <w:t xml:space="preserve"> </w:t>
      </w:r>
      <w:r w:rsidR="00A3612E">
        <w:rPr>
          <w:rFonts w:ascii="Calibri" w:hAnsi="Calibri"/>
          <w:sz w:val="18"/>
          <w:szCs w:val="18"/>
        </w:rPr>
        <w:t>dodatek osłonowy dla gospodarstw domowych</w:t>
      </w:r>
      <w:r>
        <w:rPr>
          <w:rFonts w:ascii="Calibri" w:hAnsi="Calibri"/>
          <w:sz w:val="18"/>
          <w:szCs w:val="18"/>
        </w:rPr>
        <w:t xml:space="preserve"> – świadczenie pieniężne, którego celem jest zrekompensowanie rosnących cen nośników</w:t>
      </w:r>
      <w:r w:rsidR="00650DB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energii: gaz, prąd</w:t>
      </w:r>
    </w:p>
    <w:p w14:paraId="22E152D4" w14:textId="1611E396" w:rsidR="00650DBB" w:rsidRDefault="00650DBB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-</w:t>
      </w:r>
      <w:r>
        <w:rPr>
          <w:rFonts w:ascii="Calibri" w:hAnsi="Calibri"/>
          <w:sz w:val="18"/>
          <w:szCs w:val="18"/>
        </w:rPr>
        <w:t xml:space="preserve"> Cyfrowa Gmina PPGR – zakup komputerów, laptopów, tabletów dla uczniów w ramach programu </w:t>
      </w:r>
      <w:r w:rsidR="00157A3F">
        <w:rPr>
          <w:rFonts w:ascii="Calibri" w:hAnsi="Calibri"/>
          <w:sz w:val="18"/>
          <w:szCs w:val="18"/>
        </w:rPr>
        <w:t>CG</w:t>
      </w:r>
    </w:p>
    <w:p w14:paraId="0B3195DF" w14:textId="77777777" w:rsidR="009F40AB" w:rsidRDefault="00650DBB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-</w:t>
      </w:r>
      <w:r>
        <w:rPr>
          <w:rFonts w:ascii="Calibri" w:hAnsi="Calibri"/>
          <w:sz w:val="18"/>
          <w:szCs w:val="18"/>
        </w:rPr>
        <w:t xml:space="preserve"> zakup, składowanie i sprzedaż węgla po cenach preferencyjnych paliwa stałego dla gospodarstw domowych</w:t>
      </w:r>
    </w:p>
    <w:p w14:paraId="52FB691A" w14:textId="0A9D4F88" w:rsidR="007F0B2E" w:rsidRDefault="009F40AB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Powyższe zadania </w:t>
      </w:r>
      <w:r w:rsidR="009C4E92">
        <w:rPr>
          <w:rFonts w:ascii="Calibri" w:hAnsi="Calibri"/>
          <w:b/>
          <w:bCs/>
          <w:sz w:val="18"/>
          <w:szCs w:val="18"/>
        </w:rPr>
        <w:t xml:space="preserve">były dotowane ze środków budżetu państwa </w:t>
      </w:r>
      <w:r>
        <w:rPr>
          <w:rFonts w:ascii="Calibri" w:hAnsi="Calibri"/>
          <w:b/>
          <w:bCs/>
          <w:sz w:val="18"/>
          <w:szCs w:val="18"/>
        </w:rPr>
        <w:t xml:space="preserve">co miało </w:t>
      </w:r>
      <w:r w:rsidR="00993C25">
        <w:rPr>
          <w:rFonts w:ascii="Calibri" w:hAnsi="Calibri"/>
          <w:b/>
          <w:bCs/>
          <w:sz w:val="18"/>
          <w:szCs w:val="18"/>
        </w:rPr>
        <w:t>wpływ</w:t>
      </w:r>
      <w:r>
        <w:rPr>
          <w:rFonts w:ascii="Calibri" w:hAnsi="Calibri"/>
          <w:b/>
          <w:bCs/>
          <w:sz w:val="18"/>
          <w:szCs w:val="18"/>
        </w:rPr>
        <w:t xml:space="preserve"> na wzrost wykonania wydatków</w:t>
      </w:r>
      <w:r w:rsidR="009C4E92">
        <w:rPr>
          <w:rFonts w:ascii="Calibri" w:hAnsi="Calibri"/>
          <w:b/>
          <w:bCs/>
          <w:sz w:val="18"/>
          <w:szCs w:val="18"/>
        </w:rPr>
        <w:t xml:space="preserve"> bieżących</w:t>
      </w:r>
      <w:r w:rsidR="00376DAA">
        <w:rPr>
          <w:rFonts w:ascii="Calibri" w:hAnsi="Calibri"/>
          <w:b/>
          <w:bCs/>
          <w:sz w:val="18"/>
          <w:szCs w:val="18"/>
        </w:rPr>
        <w:t xml:space="preserve"> w 2022 r.</w:t>
      </w:r>
      <w:r w:rsidR="009C4E92">
        <w:rPr>
          <w:rFonts w:ascii="Calibri" w:hAnsi="Calibri"/>
          <w:b/>
          <w:bCs/>
          <w:sz w:val="18"/>
          <w:szCs w:val="18"/>
        </w:rPr>
        <w:t xml:space="preserve"> w stosunku do 2023 r</w:t>
      </w:r>
      <w:r>
        <w:rPr>
          <w:rFonts w:ascii="Calibri" w:hAnsi="Calibri"/>
          <w:b/>
          <w:bCs/>
          <w:sz w:val="18"/>
          <w:szCs w:val="18"/>
        </w:rPr>
        <w:t>.</w:t>
      </w:r>
      <w:r w:rsidR="006766CD">
        <w:rPr>
          <w:rFonts w:ascii="Calibri" w:hAnsi="Calibri"/>
          <w:sz w:val="18"/>
          <w:szCs w:val="18"/>
        </w:rPr>
        <w:t xml:space="preserve"> </w:t>
      </w:r>
    </w:p>
    <w:p w14:paraId="0593C843" w14:textId="77777777" w:rsidR="006766CD" w:rsidRPr="007F0B2E" w:rsidRDefault="006766CD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</w:p>
    <w:p w14:paraId="0466C450" w14:textId="2D82C3D1" w:rsidR="00C41A28" w:rsidRDefault="00C41A28" w:rsidP="00C41A28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C41A28">
        <w:rPr>
          <w:rFonts w:ascii="Calibri" w:hAnsi="Calibri"/>
          <w:sz w:val="18"/>
          <w:szCs w:val="18"/>
        </w:rPr>
        <w:t>Jeżeli opinia RIO w sprawie możliwości spłaty kredytu nie została wydana czy Zamawiający wyraża zgodę aby warunkiem zawarcia umowy kredytu było przedłożenie opinii RIO pozytywnie opiniującej możliwość spłaty kredytu?</w:t>
      </w:r>
    </w:p>
    <w:p w14:paraId="54DC53D1" w14:textId="77777777" w:rsidR="007F0B2E" w:rsidRDefault="007F0B2E" w:rsidP="007F0B2E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</w:p>
    <w:p w14:paraId="5DAB9EBC" w14:textId="7209D198" w:rsidR="007F0B2E" w:rsidRPr="007F0B2E" w:rsidRDefault="007F0B2E" w:rsidP="007F0B2E">
      <w:pPr>
        <w:spacing w:after="0" w:line="240" w:lineRule="auto"/>
        <w:ind w:left="108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Odpowiedź:</w:t>
      </w:r>
      <w:r>
        <w:rPr>
          <w:rFonts w:ascii="Calibri" w:hAnsi="Calibri"/>
          <w:sz w:val="18"/>
          <w:szCs w:val="18"/>
        </w:rPr>
        <w:t xml:space="preserve"> Opinia RIO w sprawie możliwości spłaty kredytu została wydana</w:t>
      </w:r>
      <w:r w:rsidR="007F75C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. </w:t>
      </w:r>
    </w:p>
    <w:p w14:paraId="4FED7BB5" w14:textId="17245A4C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76A9E49E" w14:textId="1CDA632A" w:rsidR="00116839" w:rsidRDefault="008E7A41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br/>
      </w:r>
      <w:r w:rsidR="00116839"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3E1C6C7F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</w:p>
    <w:p w14:paraId="364F02B9" w14:textId="30ADA386" w:rsidR="008D457F" w:rsidRPr="008D457F" w:rsidRDefault="008D457F" w:rsidP="008D457F">
      <w:pPr>
        <w:autoSpaceDE w:val="0"/>
        <w:autoSpaceDN w:val="0"/>
        <w:adjustRightInd w:val="0"/>
        <w:spacing w:after="0"/>
        <w:ind w:left="1107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>
        <w:rPr>
          <w:rFonts w:eastAsia="Times New Roman" w:cs="Times New Roman"/>
          <w:b/>
          <w:bCs/>
          <w:spacing w:val="-2"/>
          <w:sz w:val="18"/>
          <w:szCs w:val="18"/>
        </w:rPr>
        <w:t>Odpowiedź:</w:t>
      </w:r>
      <w:r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FE234F">
        <w:rPr>
          <w:rFonts w:eastAsia="Times New Roman" w:cs="Times New Roman"/>
          <w:spacing w:val="-2"/>
          <w:sz w:val="18"/>
          <w:szCs w:val="18"/>
        </w:rPr>
        <w:t>Zakład Gospodarki Komunalnej w Mietkowie REGON: 930936196, 100% udziałów w kapitale</w:t>
      </w:r>
    </w:p>
    <w:p w14:paraId="59C80CE1" w14:textId="269A551D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</w:p>
    <w:p w14:paraId="7B97E934" w14:textId="77777777" w:rsidR="00FE234F" w:rsidRDefault="008D457F" w:rsidP="008D457F">
      <w:p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                      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>Odpowiedź:</w:t>
      </w:r>
      <w:r>
        <w:rPr>
          <w:rFonts w:ascii="Calibri" w:eastAsia="Times New Roman" w:hAnsi="Calibri" w:cs="Times New Roman"/>
          <w:sz w:val="18"/>
          <w:szCs w:val="18"/>
        </w:rPr>
        <w:t xml:space="preserve"> W przeszłości nie występowały przejęcia i nie są planowane</w:t>
      </w:r>
      <w:r w:rsidR="00FE234F">
        <w:rPr>
          <w:rFonts w:ascii="Calibri" w:eastAsia="Times New Roman" w:hAnsi="Calibri" w:cs="Times New Roman"/>
          <w:sz w:val="18"/>
          <w:szCs w:val="18"/>
        </w:rPr>
        <w:t xml:space="preserve"> przejęcia z mocy prawa zadłużenia po podmiocie, </w:t>
      </w:r>
    </w:p>
    <w:p w14:paraId="7A13CFCC" w14:textId="3B13D051" w:rsidR="008D457F" w:rsidRPr="008D457F" w:rsidRDefault="00FE234F" w:rsidP="008D457F">
      <w:p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                      dla którego gmina jest założycielem</w:t>
      </w:r>
      <w:r w:rsidR="008D457F">
        <w:rPr>
          <w:rFonts w:ascii="Calibri" w:eastAsia="Times New Roman" w:hAnsi="Calibri" w:cs="Times New Roman"/>
          <w:sz w:val="18"/>
          <w:szCs w:val="18"/>
        </w:rPr>
        <w:t>.</w:t>
      </w:r>
    </w:p>
    <w:p w14:paraId="09C00D9C" w14:textId="77777777" w:rsidR="00E7229B" w:rsidRPr="00E7229B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DFF7EA" w14:textId="0C330489" w:rsidR="00DA1B5A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</w:p>
    <w:tbl>
      <w:tblPr>
        <w:tblStyle w:val="Tabela-Siatka2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235"/>
      </w:tblGrid>
      <w:tr w:rsidR="00ED1164" w:rsidRPr="005F5798" w14:paraId="04DFE5FD" w14:textId="77777777" w:rsidTr="005D7273">
        <w:tc>
          <w:tcPr>
            <w:tcW w:w="8529" w:type="dxa"/>
          </w:tcPr>
          <w:p w14:paraId="0186488C" w14:textId="4AF17C95" w:rsidR="005F5798" w:rsidRPr="005F5798" w:rsidRDefault="005F5798" w:rsidP="00ED1164">
            <w:pPr>
              <w:spacing w:before="40" w:after="40"/>
              <w:ind w:left="31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14:paraId="1799DDD5" w14:textId="51F6FA6A" w:rsidR="00ED1164" w:rsidRPr="005F5798" w:rsidRDefault="00ED1164" w:rsidP="005D7273">
            <w:pPr>
              <w:rPr>
                <w:rFonts w:ascii="Calibri" w:hAnsi="Calibri" w:cs="Times New Roman"/>
              </w:rPr>
            </w:pPr>
            <w:r w:rsidRPr="00FA0D3A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</w:tbl>
    <w:p w14:paraId="4A1820FA" w14:textId="677C3911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354BF9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1E45136E" w:rsidR="00B27DF0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tbl>
      <w:tblPr>
        <w:tblStyle w:val="Tabela-Siatka2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235"/>
      </w:tblGrid>
      <w:tr w:rsidR="005F5798" w:rsidRPr="005F5798" w14:paraId="07FA1036" w14:textId="77777777" w:rsidTr="005F5798">
        <w:tc>
          <w:tcPr>
            <w:tcW w:w="8529" w:type="dxa"/>
          </w:tcPr>
          <w:p w14:paraId="5F52287F" w14:textId="77777777" w:rsidR="005F5798" w:rsidRPr="005F5798" w:rsidRDefault="005F5798" w:rsidP="005F5798">
            <w:pPr>
              <w:numPr>
                <w:ilvl w:val="0"/>
                <w:numId w:val="28"/>
              </w:numPr>
              <w:spacing w:before="40" w:after="40"/>
              <w:ind w:left="311" w:hanging="28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Informacje czy szpital:</w:t>
            </w:r>
          </w:p>
        </w:tc>
        <w:tc>
          <w:tcPr>
            <w:tcW w:w="1235" w:type="dxa"/>
          </w:tcPr>
          <w:p w14:paraId="6DE86866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  <w:tr w:rsidR="005F5798" w:rsidRPr="005F5798" w14:paraId="6D0B28F0" w14:textId="77777777" w:rsidTr="005F5798">
        <w:tc>
          <w:tcPr>
            <w:tcW w:w="8529" w:type="dxa"/>
          </w:tcPr>
          <w:p w14:paraId="1F4CA489" w14:textId="77777777" w:rsidR="005F5798" w:rsidRPr="005F5798" w:rsidRDefault="005F5798" w:rsidP="005F5798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realizuje program naprawczy?</w:t>
            </w: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</w:p>
        </w:tc>
        <w:tc>
          <w:tcPr>
            <w:tcW w:w="1235" w:type="dxa"/>
          </w:tcPr>
          <w:p w14:paraId="5A50E918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5F5798" w:rsidRPr="005F5798" w14:paraId="3DD7D82D" w14:textId="77777777" w:rsidTr="005F5798">
        <w:tc>
          <w:tcPr>
            <w:tcW w:w="8529" w:type="dxa"/>
          </w:tcPr>
          <w:p w14:paraId="602E7C9E" w14:textId="77777777" w:rsidR="005F5798" w:rsidRPr="005F5798" w:rsidRDefault="005F5798" w:rsidP="005F5798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korzysta z kredytów (w tym poręczonych przez Państwa)?</w:t>
            </w:r>
          </w:p>
        </w:tc>
        <w:tc>
          <w:tcPr>
            <w:tcW w:w="1235" w:type="dxa"/>
          </w:tcPr>
          <w:p w14:paraId="726F95EF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5F5798" w:rsidRPr="005F5798" w14:paraId="7AF42B8F" w14:textId="77777777" w:rsidTr="005F5798">
        <w:tc>
          <w:tcPr>
            <w:tcW w:w="8529" w:type="dxa"/>
          </w:tcPr>
          <w:p w14:paraId="1C8D14FC" w14:textId="77777777" w:rsidR="005F5798" w:rsidRPr="005F5798" w:rsidRDefault="005F5798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Jeżeli tak, prosimy o podanie: kwoty kredytu (w tys. PLN); okresu kredytowania:</w:t>
            </w:r>
          </w:p>
        </w:tc>
        <w:tc>
          <w:tcPr>
            <w:tcW w:w="1235" w:type="dxa"/>
          </w:tcPr>
          <w:p w14:paraId="6B6ACAD5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  <w:tr w:rsidR="005F5798" w:rsidRPr="005F5798" w14:paraId="1C513538" w14:textId="77777777" w:rsidTr="005F5798">
        <w:tc>
          <w:tcPr>
            <w:tcW w:w="8529" w:type="dxa"/>
          </w:tcPr>
          <w:p w14:paraId="04381998" w14:textId="77777777" w:rsidR="005F5798" w:rsidRPr="005F5798" w:rsidRDefault="005F5798" w:rsidP="005F5798">
            <w:pPr>
              <w:numPr>
                <w:ilvl w:val="0"/>
                <w:numId w:val="28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311" w:hanging="284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 xml:space="preserve">Czy wspieracie Państwo szpital finansowo (poprzez dopłaty na kapitał lub dopłaty do działalności bieżącej/inwestycyjnej lub udzielane pożyczki).  </w:t>
            </w:r>
          </w:p>
        </w:tc>
        <w:tc>
          <w:tcPr>
            <w:tcW w:w="1235" w:type="dxa"/>
          </w:tcPr>
          <w:p w14:paraId="773A8D72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5F5798" w:rsidRPr="005F5798" w14:paraId="3F5B0019" w14:textId="77777777" w:rsidTr="005F5798">
        <w:tc>
          <w:tcPr>
            <w:tcW w:w="8529" w:type="dxa"/>
          </w:tcPr>
          <w:p w14:paraId="727360E9" w14:textId="77777777" w:rsidR="005F5798" w:rsidRPr="005F5798" w:rsidRDefault="005F5798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 xml:space="preserve">Jeżeli tak, prosimy o podanie okresu wsparcia </w:t>
            </w:r>
            <w:r w:rsidRPr="005F57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oraz kwoty udzielonego szpitalowi finansowania w ostatnich dwóch latach obrotowych oraz roku bieżącym (w tys. PLN):</w:t>
            </w:r>
          </w:p>
        </w:tc>
        <w:tc>
          <w:tcPr>
            <w:tcW w:w="1235" w:type="dxa"/>
          </w:tcPr>
          <w:p w14:paraId="4F59B3FE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  <w:tr w:rsidR="005F5798" w:rsidRPr="005F5798" w14:paraId="49D841B8" w14:textId="77777777" w:rsidTr="005F5798">
        <w:tc>
          <w:tcPr>
            <w:tcW w:w="8529" w:type="dxa"/>
          </w:tcPr>
          <w:p w14:paraId="211F9D58" w14:textId="77777777" w:rsidR="005F5798" w:rsidRPr="005F5798" w:rsidRDefault="005F5798" w:rsidP="005F5798">
            <w:pPr>
              <w:numPr>
                <w:ilvl w:val="0"/>
                <w:numId w:val="28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311" w:hanging="28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Prosimy o informację, czy:</w:t>
            </w:r>
          </w:p>
        </w:tc>
        <w:tc>
          <w:tcPr>
            <w:tcW w:w="1235" w:type="dxa"/>
          </w:tcPr>
          <w:p w14:paraId="54E3FFC6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5F5798" w:rsidRPr="005F5798" w14:paraId="47E342F8" w14:textId="77777777" w:rsidTr="005F5798">
        <w:tc>
          <w:tcPr>
            <w:tcW w:w="8529" w:type="dxa"/>
          </w:tcPr>
          <w:p w14:paraId="085E142D" w14:textId="77777777" w:rsidR="005F5798" w:rsidRPr="005F5798" w:rsidRDefault="005F5798" w:rsidP="005F5798">
            <w:pPr>
              <w:numPr>
                <w:ilvl w:val="0"/>
                <w:numId w:val="30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 xml:space="preserve">przeprowadzili lub przewidują Państwo likwidację jakiegokolwiek szpitala wraz z przejęciem jego długu? </w:t>
            </w:r>
          </w:p>
        </w:tc>
        <w:tc>
          <w:tcPr>
            <w:tcW w:w="1235" w:type="dxa"/>
          </w:tcPr>
          <w:p w14:paraId="1C38BE25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5F5798" w:rsidRPr="005F5798" w14:paraId="476606FE" w14:textId="77777777" w:rsidTr="005F5798">
        <w:tc>
          <w:tcPr>
            <w:tcW w:w="8529" w:type="dxa"/>
          </w:tcPr>
          <w:p w14:paraId="748D0067" w14:textId="77777777" w:rsidR="005F5798" w:rsidRPr="005F5798" w:rsidRDefault="005F5798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Jeżeli tak, to prosimy o podanie łącznej kwoty przejętego długu:</w:t>
            </w:r>
          </w:p>
        </w:tc>
        <w:tc>
          <w:tcPr>
            <w:tcW w:w="1235" w:type="dxa"/>
          </w:tcPr>
          <w:p w14:paraId="6055673A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  <w:tr w:rsidR="005F5798" w:rsidRPr="005F5798" w14:paraId="6E4B7F61" w14:textId="77777777" w:rsidTr="005F5798">
        <w:tc>
          <w:tcPr>
            <w:tcW w:w="8529" w:type="dxa"/>
          </w:tcPr>
          <w:p w14:paraId="30271FD5" w14:textId="77777777" w:rsidR="005F5798" w:rsidRPr="005F5798" w:rsidRDefault="005F5798" w:rsidP="005F5798">
            <w:pPr>
              <w:numPr>
                <w:ilvl w:val="0"/>
                <w:numId w:val="30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czy w okresie obowiązywania ekspozycji kredytowej w Banku przewidywane jest przejęcie zobowiązań powstałych w wyniku likwidacji zakładu opieki zdrowotnej przez Państwo po przeniesieniu działalności medycznej do innego pomiotu (komercjalizacja, prywatyzacja, dzierżawa itp.)?</w:t>
            </w:r>
          </w:p>
        </w:tc>
        <w:tc>
          <w:tcPr>
            <w:tcW w:w="1235" w:type="dxa"/>
          </w:tcPr>
          <w:p w14:paraId="67FCF4E2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TAK   /  NIE</w:t>
            </w:r>
          </w:p>
        </w:tc>
      </w:tr>
      <w:tr w:rsidR="005F5798" w:rsidRPr="005F5798" w14:paraId="09205F17" w14:textId="77777777" w:rsidTr="005F5798">
        <w:tc>
          <w:tcPr>
            <w:tcW w:w="8529" w:type="dxa"/>
          </w:tcPr>
          <w:p w14:paraId="6162A10D" w14:textId="77777777" w:rsidR="005F5798" w:rsidRPr="005F5798" w:rsidRDefault="005F5798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Jeżeli tak, prosimy o podanie poniesionych lub ewentualnych szacowanych skutków wyżej wymienionych zmian dla Państwa budżetu.</w:t>
            </w:r>
          </w:p>
        </w:tc>
        <w:tc>
          <w:tcPr>
            <w:tcW w:w="1235" w:type="dxa"/>
          </w:tcPr>
          <w:p w14:paraId="1FC95075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</w:tbl>
    <w:p w14:paraId="47E5CEB7" w14:textId="1A5641BD" w:rsidR="00FC106D" w:rsidRPr="00E878E7" w:rsidRDefault="00FC106D" w:rsidP="00E878E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06074440" w14:textId="28780C53" w:rsidR="00205765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  <w:r w:rsidRPr="00205765">
        <w:rPr>
          <w:rFonts w:eastAsia="Times New Roman"/>
          <w:sz w:val="18"/>
          <w:szCs w:val="18"/>
        </w:rPr>
        <w:t>Ponadto prosimy o przesłanie lub udostępnienie na stronie BIP następujących dokumentów</w:t>
      </w:r>
      <w:r w:rsidR="00E878E7">
        <w:rPr>
          <w:rFonts w:eastAsia="Times New Roman"/>
          <w:sz w:val="18"/>
          <w:szCs w:val="18"/>
        </w:rPr>
        <w:t>:</w:t>
      </w:r>
    </w:p>
    <w:p w14:paraId="1001C940" w14:textId="54FEA5C0" w:rsidR="00205765" w:rsidRDefault="00205765" w:rsidP="00205765">
      <w:pPr>
        <w:pStyle w:val="Bezodstpw"/>
        <w:ind w:left="99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</w:t>
      </w:r>
      <w:r w:rsidR="00325430">
        <w:rPr>
          <w:rFonts w:eastAsia="Times New Roman"/>
          <w:sz w:val="18"/>
          <w:szCs w:val="18"/>
        </w:rPr>
        <w:t xml:space="preserve"> S</w:t>
      </w:r>
      <w:r w:rsidR="00E878E7">
        <w:rPr>
          <w:rFonts w:eastAsia="Times New Roman"/>
          <w:sz w:val="18"/>
          <w:szCs w:val="18"/>
        </w:rPr>
        <w:t xml:space="preserve">prawozdań RB—27S, RB-28S, RB-N, RB-Z, RB-NDS wg stanu na 31.03.2023r. </w:t>
      </w:r>
    </w:p>
    <w:p w14:paraId="604E608D" w14:textId="77777777" w:rsidR="00C41A28" w:rsidRDefault="00205765" w:rsidP="00205765">
      <w:pPr>
        <w:pStyle w:val="Bezodstpw"/>
        <w:ind w:left="99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</w:t>
      </w:r>
      <w:r w:rsidR="00130777">
        <w:rPr>
          <w:rFonts w:eastAsia="Times New Roman"/>
          <w:sz w:val="18"/>
          <w:szCs w:val="18"/>
        </w:rPr>
        <w:t>.</w:t>
      </w:r>
      <w:r w:rsidR="00325430">
        <w:rPr>
          <w:rFonts w:eastAsia="Times New Roman"/>
          <w:sz w:val="18"/>
          <w:szCs w:val="18"/>
        </w:rPr>
        <w:t xml:space="preserve"> Opinii RIO w sprawie</w:t>
      </w:r>
      <w:r w:rsidR="00C41A28">
        <w:rPr>
          <w:rFonts w:eastAsia="Times New Roman"/>
          <w:sz w:val="18"/>
          <w:szCs w:val="18"/>
        </w:rPr>
        <w:t>:</w:t>
      </w:r>
    </w:p>
    <w:p w14:paraId="03087111" w14:textId="28F1757E" w:rsidR="00205765" w:rsidRDefault="00C41A28" w:rsidP="00205765">
      <w:pPr>
        <w:pStyle w:val="Bezodstpw"/>
        <w:ind w:left="99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a)  </w:t>
      </w:r>
      <w:r w:rsidR="00325430">
        <w:rPr>
          <w:rFonts w:eastAsia="Times New Roman"/>
          <w:sz w:val="18"/>
          <w:szCs w:val="18"/>
        </w:rPr>
        <w:t xml:space="preserve"> budżetu na 2023r.</w:t>
      </w:r>
    </w:p>
    <w:p w14:paraId="523537F7" w14:textId="165ABD35" w:rsidR="00C41A28" w:rsidRDefault="00C41A28" w:rsidP="00205765">
      <w:pPr>
        <w:pStyle w:val="Bezodstpw"/>
        <w:ind w:left="99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b)   możliwości spłaty kredytu </w:t>
      </w:r>
    </w:p>
    <w:p w14:paraId="20EC900C" w14:textId="77777777" w:rsidR="00C41A28" w:rsidRDefault="00C41A28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4769E3AF" w14:textId="37A5B4A9" w:rsidR="00130777" w:rsidRDefault="00130777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4B9D869F" w14:textId="2B373BFC" w:rsidR="00835B57" w:rsidRPr="00AA761C" w:rsidRDefault="00E05F7E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5A4E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851" w:header="708" w:footer="708" w:gutter="0"/>
          <w:cols w:space="708"/>
          <w:docGrid w:linePitch="360"/>
        </w:sectPr>
      </w:pPr>
      <w:r w:rsidRPr="00AA761C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607481E9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Kwoty zaangażowań prezentowane są w PLN według stanu na dzień (rrrr-mm-dd</w:t>
      </w:r>
      <w:r w:rsidR="001C457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 2023-05-31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20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903"/>
        <w:gridCol w:w="1785"/>
        <w:gridCol w:w="1391"/>
        <w:gridCol w:w="1480"/>
        <w:gridCol w:w="461"/>
        <w:gridCol w:w="1418"/>
        <w:gridCol w:w="1275"/>
        <w:gridCol w:w="2268"/>
        <w:gridCol w:w="2127"/>
        <w:gridCol w:w="1698"/>
      </w:tblGrid>
      <w:tr w:rsidR="001C457A" w:rsidRPr="00AA761C" w14:paraId="6EDCE219" w14:textId="77777777" w:rsidTr="001C457A">
        <w:trPr>
          <w:trHeight w:val="9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6F353" w14:textId="77777777" w:rsidR="001C457A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12834F54" w:rsidR="001C457A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1C457A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(pozabilans)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1C457A" w:rsidRPr="00AA761C" w14:paraId="7AC6D5A4" w14:textId="77777777" w:rsidTr="001C457A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6DBDD179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BS Kobierzyce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05D40A29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3 260 000,00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3749AC03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F5A68" w14:textId="77777777" w:rsidR="001C457A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1E319EA1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0EBD3AE5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20.08.2018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FC1" w14:textId="5BB26FDE" w:rsidR="001C457A" w:rsidRPr="00AA761C" w:rsidRDefault="0015184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2 437</w:t>
            </w:r>
            <w:r w:rsidR="001C457A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500,00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B3C" w14:textId="516AEDBF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3EA57FBE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31.12.2026 r.</w:t>
            </w:r>
          </w:p>
        </w:tc>
      </w:tr>
      <w:tr w:rsidR="001C457A" w:rsidRPr="00AA761C" w14:paraId="28E53159" w14:textId="77777777" w:rsidTr="001C457A"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037" w14:textId="34BD723A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BS Oleśnica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4F68FCA2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500 000,00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29915A14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6858A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2C5C3268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36FDFC5F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23.12.2019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22007564" w:rsidR="001C457A" w:rsidRPr="00AA761C" w:rsidRDefault="0015184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362</w:t>
            </w:r>
            <w:r w:rsidR="001C457A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500,00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39321561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0D75B730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31.12.2027 r.</w:t>
            </w:r>
          </w:p>
        </w:tc>
      </w:tr>
      <w:tr w:rsidR="001C457A" w:rsidRPr="00AA761C" w14:paraId="2FC972B2" w14:textId="77777777" w:rsidTr="001C457A">
        <w:trPr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7B16F4" w14:textId="77777777" w:rsidR="001C457A" w:rsidRPr="00AA761C" w:rsidRDefault="001C457A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5EAF5C76" w:rsidR="001C457A" w:rsidRPr="00AA761C" w:rsidRDefault="001C457A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0348C3CD" w:rsidR="001C457A" w:rsidRPr="00A00F84" w:rsidRDefault="001C457A" w:rsidP="00A00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00F8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2 </w:t>
            </w:r>
            <w:r w:rsidR="0015184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800</w:t>
            </w:r>
            <w:r w:rsidRPr="00A00F8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15184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A00F8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00,00 zł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314BB3" w:rsidR="001C457A" w:rsidRPr="00AA761C" w:rsidRDefault="001C457A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1C457A" w:rsidRPr="00AA761C" w:rsidRDefault="001C457A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5A4E0B">
          <w:pgSz w:w="16839" w:h="11907" w:orient="landscape" w:code="9"/>
          <w:pgMar w:top="567" w:right="720" w:bottom="720" w:left="851" w:header="708" w:footer="708" w:gutter="0"/>
          <w:cols w:space="708"/>
          <w:docGrid w:linePitch="360"/>
        </w:sectPr>
      </w:pPr>
    </w:p>
    <w:p w14:paraId="5E5465B8" w14:textId="77777777"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5A4E0B">
      <w:pgSz w:w="11907" w:h="16839" w:code="9"/>
      <w:pgMar w:top="567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A38" w14:textId="77777777" w:rsidR="00B15581" w:rsidRDefault="00B15581" w:rsidP="00026BC7">
      <w:pPr>
        <w:spacing w:after="0" w:line="240" w:lineRule="auto"/>
      </w:pPr>
      <w:r>
        <w:separator/>
      </w:r>
    </w:p>
  </w:endnote>
  <w:endnote w:type="continuationSeparator" w:id="0">
    <w:p w14:paraId="193C20BD" w14:textId="77777777" w:rsidR="00B15581" w:rsidRDefault="00B15581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DA79" w14:textId="77777777" w:rsidR="00C768E9" w:rsidRDefault="00C76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5122FF60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51240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51240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4A24" w14:textId="77777777" w:rsidR="00C768E9" w:rsidRDefault="00C76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7414" w14:textId="77777777" w:rsidR="00B15581" w:rsidRDefault="00B15581" w:rsidP="00026BC7">
      <w:pPr>
        <w:spacing w:after="0" w:line="240" w:lineRule="auto"/>
      </w:pPr>
      <w:r>
        <w:separator/>
      </w:r>
    </w:p>
  </w:footnote>
  <w:footnote w:type="continuationSeparator" w:id="0">
    <w:p w14:paraId="31F95184" w14:textId="77777777" w:rsidR="00B15581" w:rsidRDefault="00B15581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1C457A" w:rsidRPr="00CD375D" w:rsidRDefault="001C457A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1C457A" w:rsidRPr="00197BD4" w:rsidRDefault="001C457A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079B" w14:textId="77777777" w:rsidR="00C768E9" w:rsidRDefault="00C76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E2ED" w14:textId="77777777" w:rsidR="00C768E9" w:rsidRDefault="00C768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543F" w14:textId="77777777" w:rsidR="00C768E9" w:rsidRDefault="00C76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9A"/>
    <w:multiLevelType w:val="hybridMultilevel"/>
    <w:tmpl w:val="C6A06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7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46F27"/>
    <w:multiLevelType w:val="hybridMultilevel"/>
    <w:tmpl w:val="F1700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2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5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160D"/>
    <w:multiLevelType w:val="hybridMultilevel"/>
    <w:tmpl w:val="37784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96E49"/>
    <w:multiLevelType w:val="hybridMultilevel"/>
    <w:tmpl w:val="77F46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0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14565">
    <w:abstractNumId w:val="5"/>
  </w:num>
  <w:num w:numId="2" w16cid:durableId="911083257">
    <w:abstractNumId w:val="20"/>
  </w:num>
  <w:num w:numId="3" w16cid:durableId="979268783">
    <w:abstractNumId w:val="19"/>
  </w:num>
  <w:num w:numId="4" w16cid:durableId="215090891">
    <w:abstractNumId w:val="3"/>
  </w:num>
  <w:num w:numId="5" w16cid:durableId="877087389">
    <w:abstractNumId w:val="17"/>
  </w:num>
  <w:num w:numId="6" w16cid:durableId="365523234">
    <w:abstractNumId w:val="23"/>
  </w:num>
  <w:num w:numId="7" w16cid:durableId="260601859">
    <w:abstractNumId w:val="11"/>
  </w:num>
  <w:num w:numId="8" w16cid:durableId="364671751">
    <w:abstractNumId w:val="1"/>
  </w:num>
  <w:num w:numId="9" w16cid:durableId="411703665">
    <w:abstractNumId w:val="2"/>
  </w:num>
  <w:num w:numId="10" w16cid:durableId="969439863">
    <w:abstractNumId w:val="7"/>
  </w:num>
  <w:num w:numId="11" w16cid:durableId="2141264423">
    <w:abstractNumId w:val="10"/>
  </w:num>
  <w:num w:numId="12" w16cid:durableId="1839148345">
    <w:abstractNumId w:val="24"/>
  </w:num>
  <w:num w:numId="13" w16cid:durableId="1346446408">
    <w:abstractNumId w:val="29"/>
  </w:num>
  <w:num w:numId="14" w16cid:durableId="1488520013">
    <w:abstractNumId w:val="8"/>
  </w:num>
  <w:num w:numId="15" w16cid:durableId="1309437996">
    <w:abstractNumId w:val="9"/>
  </w:num>
  <w:num w:numId="16" w16cid:durableId="809060983">
    <w:abstractNumId w:val="21"/>
  </w:num>
  <w:num w:numId="17" w16cid:durableId="729153948">
    <w:abstractNumId w:val="15"/>
  </w:num>
  <w:num w:numId="18" w16cid:durableId="42993651">
    <w:abstractNumId w:val="4"/>
  </w:num>
  <w:num w:numId="19" w16cid:durableId="1042245818">
    <w:abstractNumId w:val="22"/>
  </w:num>
  <w:num w:numId="20" w16cid:durableId="2002612881">
    <w:abstractNumId w:val="16"/>
  </w:num>
  <w:num w:numId="21" w16cid:durableId="151727536">
    <w:abstractNumId w:val="28"/>
  </w:num>
  <w:num w:numId="22" w16cid:durableId="904224927">
    <w:abstractNumId w:val="14"/>
  </w:num>
  <w:num w:numId="23" w16cid:durableId="509951288">
    <w:abstractNumId w:val="13"/>
  </w:num>
  <w:num w:numId="24" w16cid:durableId="1398941569">
    <w:abstractNumId w:val="25"/>
  </w:num>
  <w:num w:numId="25" w16cid:durableId="902105451">
    <w:abstractNumId w:val="30"/>
  </w:num>
  <w:num w:numId="26" w16cid:durableId="928080885">
    <w:abstractNumId w:val="12"/>
  </w:num>
  <w:num w:numId="27" w16cid:durableId="2073263949">
    <w:abstractNumId w:val="26"/>
  </w:num>
  <w:num w:numId="28" w16cid:durableId="1997150179">
    <w:abstractNumId w:val="0"/>
  </w:num>
  <w:num w:numId="29" w16cid:durableId="1244607201">
    <w:abstractNumId w:val="18"/>
  </w:num>
  <w:num w:numId="30" w16cid:durableId="99297976">
    <w:abstractNumId w:val="27"/>
  </w:num>
  <w:num w:numId="31" w16cid:durableId="15661832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05F6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E03EA"/>
    <w:rsid w:val="000F30B9"/>
    <w:rsid w:val="000F552C"/>
    <w:rsid w:val="000F6EAC"/>
    <w:rsid w:val="001000FD"/>
    <w:rsid w:val="00112129"/>
    <w:rsid w:val="00116839"/>
    <w:rsid w:val="0012185D"/>
    <w:rsid w:val="00122533"/>
    <w:rsid w:val="00124299"/>
    <w:rsid w:val="0012521E"/>
    <w:rsid w:val="00130777"/>
    <w:rsid w:val="00131CA5"/>
    <w:rsid w:val="00132A0F"/>
    <w:rsid w:val="0013548B"/>
    <w:rsid w:val="00140B80"/>
    <w:rsid w:val="001505AB"/>
    <w:rsid w:val="00151844"/>
    <w:rsid w:val="001548D0"/>
    <w:rsid w:val="00157A3F"/>
    <w:rsid w:val="0017074D"/>
    <w:rsid w:val="00180856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C457A"/>
    <w:rsid w:val="001D34C5"/>
    <w:rsid w:val="001D49C5"/>
    <w:rsid w:val="001D5511"/>
    <w:rsid w:val="001D6C15"/>
    <w:rsid w:val="001E657A"/>
    <w:rsid w:val="001F44F6"/>
    <w:rsid w:val="00200976"/>
    <w:rsid w:val="00203FC6"/>
    <w:rsid w:val="00205765"/>
    <w:rsid w:val="0020747B"/>
    <w:rsid w:val="00207F67"/>
    <w:rsid w:val="00215037"/>
    <w:rsid w:val="0022545E"/>
    <w:rsid w:val="00227D12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17D0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25430"/>
    <w:rsid w:val="00333DD0"/>
    <w:rsid w:val="0033716C"/>
    <w:rsid w:val="00341719"/>
    <w:rsid w:val="00354BF9"/>
    <w:rsid w:val="00357152"/>
    <w:rsid w:val="0035757C"/>
    <w:rsid w:val="00362730"/>
    <w:rsid w:val="003631DE"/>
    <w:rsid w:val="00366675"/>
    <w:rsid w:val="00366F9E"/>
    <w:rsid w:val="0037008A"/>
    <w:rsid w:val="00370E3D"/>
    <w:rsid w:val="00376DAA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3D33"/>
    <w:rsid w:val="003F3F6E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23EC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3F32"/>
    <w:rsid w:val="004A4615"/>
    <w:rsid w:val="004B3039"/>
    <w:rsid w:val="004B3929"/>
    <w:rsid w:val="004B535F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161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4E0B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5798"/>
    <w:rsid w:val="005F68E8"/>
    <w:rsid w:val="005F71FA"/>
    <w:rsid w:val="00603BD1"/>
    <w:rsid w:val="00603FE3"/>
    <w:rsid w:val="00612DF0"/>
    <w:rsid w:val="0061458E"/>
    <w:rsid w:val="00615445"/>
    <w:rsid w:val="00621E1C"/>
    <w:rsid w:val="00627535"/>
    <w:rsid w:val="00634337"/>
    <w:rsid w:val="00636047"/>
    <w:rsid w:val="00640847"/>
    <w:rsid w:val="00641ECB"/>
    <w:rsid w:val="00647F63"/>
    <w:rsid w:val="00650DBB"/>
    <w:rsid w:val="00657F39"/>
    <w:rsid w:val="006761DF"/>
    <w:rsid w:val="006766CD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1DE9"/>
    <w:rsid w:val="00706455"/>
    <w:rsid w:val="00720C7D"/>
    <w:rsid w:val="00724EAC"/>
    <w:rsid w:val="007279F9"/>
    <w:rsid w:val="007315EE"/>
    <w:rsid w:val="007342A7"/>
    <w:rsid w:val="00736CC4"/>
    <w:rsid w:val="0074208E"/>
    <w:rsid w:val="00751E59"/>
    <w:rsid w:val="00755937"/>
    <w:rsid w:val="0076158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0BF3"/>
    <w:rsid w:val="007A7D61"/>
    <w:rsid w:val="007B5188"/>
    <w:rsid w:val="007B718A"/>
    <w:rsid w:val="007B744F"/>
    <w:rsid w:val="007D11F4"/>
    <w:rsid w:val="007E2DFA"/>
    <w:rsid w:val="007F0B2E"/>
    <w:rsid w:val="007F3C16"/>
    <w:rsid w:val="007F5A76"/>
    <w:rsid w:val="007F75C9"/>
    <w:rsid w:val="00804F1B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267"/>
    <w:rsid w:val="008634CE"/>
    <w:rsid w:val="008705D8"/>
    <w:rsid w:val="00895A54"/>
    <w:rsid w:val="00897034"/>
    <w:rsid w:val="008A0A43"/>
    <w:rsid w:val="008B493F"/>
    <w:rsid w:val="008B6803"/>
    <w:rsid w:val="008B7A5C"/>
    <w:rsid w:val="008C37D1"/>
    <w:rsid w:val="008D457F"/>
    <w:rsid w:val="008E37FD"/>
    <w:rsid w:val="008E53E2"/>
    <w:rsid w:val="008E5869"/>
    <w:rsid w:val="008E5CF7"/>
    <w:rsid w:val="008E5DE2"/>
    <w:rsid w:val="008E7A41"/>
    <w:rsid w:val="008E7DAB"/>
    <w:rsid w:val="008F18B2"/>
    <w:rsid w:val="008F59B8"/>
    <w:rsid w:val="0090206F"/>
    <w:rsid w:val="00904144"/>
    <w:rsid w:val="009051E8"/>
    <w:rsid w:val="0090599B"/>
    <w:rsid w:val="009067D0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6AF9"/>
    <w:rsid w:val="00967C58"/>
    <w:rsid w:val="00970634"/>
    <w:rsid w:val="009759CF"/>
    <w:rsid w:val="00977CEE"/>
    <w:rsid w:val="00981F1D"/>
    <w:rsid w:val="00982E25"/>
    <w:rsid w:val="00987821"/>
    <w:rsid w:val="00993C25"/>
    <w:rsid w:val="0099491A"/>
    <w:rsid w:val="00994E65"/>
    <w:rsid w:val="009955B6"/>
    <w:rsid w:val="00996CF1"/>
    <w:rsid w:val="009A3CEE"/>
    <w:rsid w:val="009A5A45"/>
    <w:rsid w:val="009A7420"/>
    <w:rsid w:val="009A7F78"/>
    <w:rsid w:val="009B4D0E"/>
    <w:rsid w:val="009B6DB3"/>
    <w:rsid w:val="009C4E92"/>
    <w:rsid w:val="009E2FE0"/>
    <w:rsid w:val="009E5D42"/>
    <w:rsid w:val="009E6D9A"/>
    <w:rsid w:val="009E6FE5"/>
    <w:rsid w:val="009F2710"/>
    <w:rsid w:val="009F40AB"/>
    <w:rsid w:val="009F678A"/>
    <w:rsid w:val="00A006CC"/>
    <w:rsid w:val="00A00F84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44"/>
    <w:rsid w:val="00A31193"/>
    <w:rsid w:val="00A32C1F"/>
    <w:rsid w:val="00A35E0F"/>
    <w:rsid w:val="00A3612E"/>
    <w:rsid w:val="00A36E5A"/>
    <w:rsid w:val="00A37609"/>
    <w:rsid w:val="00A502F3"/>
    <w:rsid w:val="00A51240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6158"/>
    <w:rsid w:val="00B148B3"/>
    <w:rsid w:val="00B15581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BF5EE8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1A28"/>
    <w:rsid w:val="00C4418D"/>
    <w:rsid w:val="00C47BFE"/>
    <w:rsid w:val="00C52825"/>
    <w:rsid w:val="00C55AB2"/>
    <w:rsid w:val="00C62FF3"/>
    <w:rsid w:val="00C71809"/>
    <w:rsid w:val="00C727C5"/>
    <w:rsid w:val="00C768E9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3A60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02CB"/>
    <w:rsid w:val="00DF375F"/>
    <w:rsid w:val="00E04FDA"/>
    <w:rsid w:val="00E05F7E"/>
    <w:rsid w:val="00E0640A"/>
    <w:rsid w:val="00E12D05"/>
    <w:rsid w:val="00E22D93"/>
    <w:rsid w:val="00E23C45"/>
    <w:rsid w:val="00E26AC4"/>
    <w:rsid w:val="00E532E0"/>
    <w:rsid w:val="00E57CEC"/>
    <w:rsid w:val="00E7229B"/>
    <w:rsid w:val="00E75692"/>
    <w:rsid w:val="00E76E16"/>
    <w:rsid w:val="00E8559C"/>
    <w:rsid w:val="00E85DE4"/>
    <w:rsid w:val="00E86AC2"/>
    <w:rsid w:val="00E878E7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1164"/>
    <w:rsid w:val="00ED3042"/>
    <w:rsid w:val="00ED3A81"/>
    <w:rsid w:val="00ED570C"/>
    <w:rsid w:val="00ED5E4B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324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0D3A"/>
    <w:rsid w:val="00FA2F4B"/>
    <w:rsid w:val="00FA6BC4"/>
    <w:rsid w:val="00FC106D"/>
    <w:rsid w:val="00FC3D27"/>
    <w:rsid w:val="00FC79A8"/>
    <w:rsid w:val="00FE1C3F"/>
    <w:rsid w:val="00FE234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5A4E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11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57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366A7-81B6-43D1-8321-729A7B20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ESG_PILOT_zał_6_Formularz_proces_oceny_wniosku.docx</vt:lpstr>
    </vt:vector>
  </TitlesOfParts>
  <Company>Bank Gospodarstwa Krajowego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ESG_PILOT_zał_6_Formularz_proces_oceny_wniosku.docx</dc:title>
  <dc:creator>Kapla, Piotr</dc:creator>
  <cp:lastModifiedBy>Anna Stasiak</cp:lastModifiedBy>
  <cp:revision>3</cp:revision>
  <cp:lastPrinted>2023-06-16T06:04:00Z</cp:lastPrinted>
  <dcterms:created xsi:type="dcterms:W3CDTF">2023-06-19T09:02:00Z</dcterms:created>
  <dcterms:modified xsi:type="dcterms:W3CDTF">2023-06-19T09:13:00Z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