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439" w:rsidRPr="00431439" w:rsidRDefault="004F6BD6" w:rsidP="00431439">
      <w:pPr>
        <w:spacing w:line="360" w:lineRule="auto"/>
        <w:jc w:val="center"/>
        <w:outlineLvl w:val="0"/>
        <w:rPr>
          <w:rFonts w:ascii="Gill Sans MT" w:eastAsia="Times New Roman" w:hAnsi="Gill Sans MT" w:cs="Calibri"/>
          <w:b/>
          <w:sz w:val="32"/>
          <w:szCs w:val="20"/>
        </w:rPr>
      </w:pPr>
      <w:r w:rsidRPr="00431439">
        <w:rPr>
          <w:rFonts w:ascii="Gill Sans MT" w:eastAsia="Times New Roman" w:hAnsi="Gill Sans MT"/>
          <w:b/>
          <w:noProof/>
          <w:sz w:val="48"/>
          <w:szCs w:val="32"/>
          <w:lang w:eastAsia="pl-PL"/>
        </w:rPr>
        <mc:AlternateContent>
          <mc:Choice Requires="wps">
            <w:drawing>
              <wp:anchor distT="4294967295" distB="4294967295" distL="114300" distR="114300" simplePos="0" relativeHeight="251990016" behindDoc="0" locked="0" layoutInCell="1" allowOverlap="1" wp14:anchorId="683D0466" wp14:editId="07DEAA14">
                <wp:simplePos x="0" y="0"/>
                <wp:positionH relativeFrom="column">
                  <wp:posOffset>23495</wp:posOffset>
                </wp:positionH>
                <wp:positionV relativeFrom="paragraph">
                  <wp:posOffset>10794</wp:posOffset>
                </wp:positionV>
                <wp:extent cx="5934075" cy="0"/>
                <wp:effectExtent l="0" t="0" r="9525" b="19050"/>
                <wp:wrapNone/>
                <wp:docPr id="562" name="Łącznik prostoliniowy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77A3E47" id="Łącznik prostoliniowy 562" o:spid="_x0000_s1026" style="position:absolute;z-index:25199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pt,.85pt" to="469.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" strokecolor="#4a7ebb">
                <o:lock v:ext="edit" shapetype="f"/>
              </v:line>
            </w:pict>
          </mc:Fallback>
        </mc:AlternateContent>
      </w:r>
      <w:r w:rsidR="00431439" w:rsidRPr="00431439">
        <w:rPr>
          <w:rFonts w:ascii="Gill Sans MT" w:eastAsia="Times New Roman" w:hAnsi="Gill Sans MT" w:cs="Calibri"/>
          <w:b/>
          <w:sz w:val="32"/>
          <w:szCs w:val="20"/>
        </w:rPr>
        <w:t xml:space="preserve"> </w:t>
      </w:r>
      <w:r w:rsidR="00431439" w:rsidRPr="00431439">
        <w:rPr>
          <w:rFonts w:ascii="Gill Sans MT" w:eastAsia="Times New Roman" w:hAnsi="Gill Sans MT" w:cs="Calibri"/>
          <w:b/>
          <w:sz w:val="32"/>
          <w:szCs w:val="20"/>
        </w:rPr>
        <w:t>Ogłoszenie o zamiarze udzielenia zamówienia</w:t>
      </w:r>
    </w:p>
    <w:p w:rsidR="00431439" w:rsidRPr="00431439" w:rsidRDefault="00431439" w:rsidP="00431439">
      <w:pPr>
        <w:jc w:val="center"/>
        <w:outlineLvl w:val="0"/>
        <w:rPr>
          <w:rFonts w:ascii="Gill Sans MT" w:hAnsi="Gill Sans MT" w:cs="Calibri"/>
          <w:sz w:val="20"/>
          <w:szCs w:val="20"/>
        </w:rPr>
      </w:pPr>
      <w:r w:rsidRPr="00431439">
        <w:rPr>
          <w:rFonts w:ascii="Gill Sans MT" w:hAnsi="Gill Sans MT" w:cs="Calibri"/>
          <w:sz w:val="20"/>
          <w:szCs w:val="20"/>
        </w:rPr>
        <w:t xml:space="preserve">dla postępowania prowadzonego z wyłączeniem przepisów ustawy – Prawo zamówień publicznych </w:t>
      </w:r>
    </w:p>
    <w:p w:rsidR="00431439" w:rsidRPr="00431439" w:rsidRDefault="00431439" w:rsidP="00431439">
      <w:pPr>
        <w:jc w:val="center"/>
        <w:outlineLvl w:val="0"/>
        <w:rPr>
          <w:rFonts w:ascii="Gill Sans MT" w:hAnsi="Gill Sans MT" w:cs="Calibri"/>
          <w:sz w:val="20"/>
          <w:szCs w:val="20"/>
        </w:rPr>
      </w:pPr>
      <w:r w:rsidRPr="00431439">
        <w:rPr>
          <w:rFonts w:ascii="Gill Sans MT" w:hAnsi="Gill Sans MT" w:cs="Calibri"/>
          <w:sz w:val="20"/>
          <w:szCs w:val="20"/>
        </w:rPr>
        <w:t xml:space="preserve">o wartości </w:t>
      </w:r>
      <w:r w:rsidRPr="00431439">
        <w:rPr>
          <w:rFonts w:ascii="Gill Sans MT" w:hAnsi="Gill Sans MT" w:cs="Calibri"/>
          <w:b/>
          <w:sz w:val="20"/>
          <w:szCs w:val="20"/>
        </w:rPr>
        <w:t xml:space="preserve">wyższej niż 20 000 zł do 130 000 zł </w:t>
      </w:r>
      <w:r w:rsidRPr="00431439">
        <w:rPr>
          <w:rFonts w:ascii="Gill Sans MT" w:hAnsi="Gill Sans MT" w:cs="Calibri"/>
          <w:sz w:val="20"/>
          <w:szCs w:val="20"/>
        </w:rPr>
        <w:t>pn.:</w:t>
      </w:r>
    </w:p>
    <w:p w:rsidR="00431439" w:rsidRPr="00431439" w:rsidRDefault="00431439" w:rsidP="00431439">
      <w:pPr>
        <w:tabs>
          <w:tab w:val="left" w:pos="426"/>
        </w:tabs>
        <w:jc w:val="center"/>
        <w:rPr>
          <w:rFonts w:ascii="Gill Sans MT" w:hAnsi="Gill Sans MT" w:cs="Calibri"/>
          <w:b/>
          <w:sz w:val="20"/>
          <w:szCs w:val="20"/>
        </w:rPr>
      </w:pPr>
    </w:p>
    <w:p w:rsidR="00431439" w:rsidRPr="00431439" w:rsidRDefault="00431439" w:rsidP="00431439">
      <w:pPr>
        <w:tabs>
          <w:tab w:val="left" w:pos="426"/>
        </w:tabs>
        <w:jc w:val="center"/>
        <w:rPr>
          <w:rFonts w:ascii="Gill Sans MT" w:eastAsia="Calibri" w:hAnsi="Gill Sans MT" w:cs="Calibri"/>
          <w:bCs/>
          <w:sz w:val="20"/>
          <w:szCs w:val="20"/>
        </w:rPr>
      </w:pPr>
      <w:r w:rsidRPr="00431439">
        <w:rPr>
          <w:rFonts w:ascii="Gill Sans MT" w:hAnsi="Gill Sans MT" w:cs="Calibri"/>
          <w:b/>
          <w:sz w:val="20"/>
          <w:szCs w:val="20"/>
        </w:rPr>
        <w:t xml:space="preserve">Opracowanie </w:t>
      </w:r>
      <w:bookmarkStart w:id="0" w:name="_Hlk73343733"/>
      <w:r w:rsidRPr="00431439">
        <w:rPr>
          <w:rFonts w:ascii="Gill Sans MT" w:hAnsi="Gill Sans MT" w:cs="Calibri"/>
          <w:b/>
          <w:sz w:val="20"/>
          <w:szCs w:val="20"/>
        </w:rPr>
        <w:t>koncepcji programowo-przestrzennej dla zdania pn. „Adaptacja pomieszczeń w budynku Wydziału Humanistycznego przy ul. Grota Roweckiego 5 w Sosnowcu na potrzeby biblioteki”</w:t>
      </w:r>
      <w:bookmarkEnd w:id="0"/>
    </w:p>
    <w:p w:rsidR="00431439" w:rsidRPr="00431439" w:rsidRDefault="00431439" w:rsidP="00431439">
      <w:pPr>
        <w:tabs>
          <w:tab w:val="left" w:pos="426"/>
        </w:tabs>
        <w:jc w:val="center"/>
        <w:rPr>
          <w:rFonts w:ascii="Gill Sans MT" w:eastAsia="Calibri" w:hAnsi="Gill Sans MT" w:cs="Calibri"/>
          <w:bCs/>
          <w:sz w:val="20"/>
          <w:szCs w:val="20"/>
        </w:rPr>
      </w:pPr>
    </w:p>
    <w:p w:rsidR="00431439" w:rsidRPr="00431439" w:rsidRDefault="00431439" w:rsidP="00431439">
      <w:pPr>
        <w:tabs>
          <w:tab w:val="left" w:pos="426"/>
        </w:tabs>
        <w:jc w:val="center"/>
        <w:rPr>
          <w:rFonts w:ascii="Gill Sans MT" w:eastAsia="Calibri" w:hAnsi="Gill Sans MT" w:cs="Calibri"/>
          <w:bCs/>
          <w:sz w:val="20"/>
          <w:szCs w:val="20"/>
        </w:rPr>
      </w:pPr>
      <w:r w:rsidRPr="00431439">
        <w:rPr>
          <w:rFonts w:ascii="Gill Sans MT" w:eastAsia="Calibri" w:hAnsi="Gill Sans MT" w:cs="Calibri"/>
          <w:bCs/>
          <w:sz w:val="20"/>
          <w:szCs w:val="20"/>
        </w:rPr>
        <w:t>Nr sprawy:</w:t>
      </w:r>
      <w:r w:rsidRPr="00431439">
        <w:rPr>
          <w:rFonts w:ascii="Gill Sans MT" w:eastAsia="Calibri" w:hAnsi="Gill Sans MT" w:cs="Calibri"/>
          <w:b/>
          <w:bCs/>
          <w:sz w:val="20"/>
          <w:szCs w:val="20"/>
        </w:rPr>
        <w:t xml:space="preserve"> DIiIB.</w:t>
      </w:r>
      <w:r w:rsidRPr="00431439">
        <w:rPr>
          <w:rFonts w:ascii="Gill Sans MT" w:hAnsi="Gill Sans MT" w:cs="Calibri"/>
          <w:b/>
          <w:bCs/>
          <w:sz w:val="20"/>
          <w:szCs w:val="20"/>
        </w:rPr>
        <w:t>2120.6.1.2021</w:t>
      </w:r>
    </w:p>
    <w:p w:rsidR="00431439" w:rsidRPr="00431439" w:rsidRDefault="00431439" w:rsidP="00431439">
      <w:pPr>
        <w:tabs>
          <w:tab w:val="left" w:pos="426"/>
        </w:tabs>
        <w:spacing w:before="120"/>
        <w:jc w:val="center"/>
        <w:rPr>
          <w:rFonts w:ascii="Gill Sans MT" w:eastAsia="Calibri" w:hAnsi="Gill Sans MT" w:cs="Calibri"/>
          <w:b/>
          <w:bCs/>
          <w:sz w:val="20"/>
          <w:szCs w:val="20"/>
        </w:rPr>
      </w:pPr>
      <w:r w:rsidRPr="00431439">
        <w:rPr>
          <w:rFonts w:ascii="Gill Sans MT" w:eastAsia="Calibri" w:hAnsi="Gill Sans MT" w:cs="Calibri"/>
          <w:bCs/>
          <w:sz w:val="20"/>
          <w:szCs w:val="20"/>
        </w:rPr>
        <w:t>Rodzaj zamówienia:</w:t>
      </w:r>
      <w:r w:rsidRPr="00431439">
        <w:rPr>
          <w:rFonts w:ascii="Gill Sans MT" w:eastAsia="Calibri" w:hAnsi="Gill Sans MT" w:cs="Calibri"/>
          <w:b/>
          <w:bCs/>
          <w:sz w:val="20"/>
          <w:szCs w:val="20"/>
        </w:rPr>
        <w:t xml:space="preserve"> usługi</w:t>
      </w:r>
    </w:p>
    <w:p w:rsidR="00431439" w:rsidRPr="00431439" w:rsidRDefault="00431439" w:rsidP="00431439">
      <w:pPr>
        <w:tabs>
          <w:tab w:val="left" w:pos="426"/>
        </w:tabs>
        <w:jc w:val="center"/>
        <w:outlineLvl w:val="0"/>
        <w:rPr>
          <w:rFonts w:ascii="Gill Sans MT" w:eastAsia="Calibri" w:hAnsi="Gill Sans MT" w:cs="Calibri"/>
          <w:b/>
          <w:bCs/>
          <w:sz w:val="20"/>
          <w:szCs w:val="20"/>
        </w:rPr>
      </w:pPr>
      <w:r w:rsidRPr="00431439">
        <w:rPr>
          <w:rFonts w:ascii="Gill Sans MT" w:eastAsia="Calibri" w:hAnsi="Gill Sans MT" w:cs="Calibri"/>
          <w:b/>
          <w:bCs/>
          <w:sz w:val="20"/>
          <w:szCs w:val="20"/>
        </w:rPr>
        <w:t xml:space="preserve">  </w:t>
      </w:r>
    </w:p>
    <w:p w:rsidR="00431439" w:rsidRPr="00431439" w:rsidRDefault="00431439" w:rsidP="00431439">
      <w:pPr>
        <w:pStyle w:val="Akapitzlist"/>
        <w:numPr>
          <w:ilvl w:val="0"/>
          <w:numId w:val="13"/>
        </w:numPr>
        <w:tabs>
          <w:tab w:val="right" w:pos="9072"/>
        </w:tabs>
        <w:spacing w:after="120" w:line="240" w:lineRule="auto"/>
        <w:ind w:left="567" w:hanging="357"/>
        <w:contextualSpacing w:val="0"/>
        <w:rPr>
          <w:rFonts w:ascii="Gill Sans MT" w:hAnsi="Gill Sans MT" w:cs="Calibri"/>
          <w:b/>
          <w:sz w:val="20"/>
          <w:szCs w:val="20"/>
        </w:rPr>
      </w:pPr>
      <w:r w:rsidRPr="00431439">
        <w:rPr>
          <w:rFonts w:ascii="Gill Sans MT" w:hAnsi="Gill Sans MT" w:cs="Calibri"/>
          <w:b/>
          <w:sz w:val="20"/>
          <w:szCs w:val="20"/>
        </w:rPr>
        <w:t>Nazwa (firma) oraz adres Zamawiającego.</w:t>
      </w:r>
    </w:p>
    <w:p w:rsidR="00431439" w:rsidRPr="00431439" w:rsidRDefault="00431439" w:rsidP="00431439">
      <w:pPr>
        <w:tabs>
          <w:tab w:val="right" w:pos="9072"/>
        </w:tabs>
        <w:ind w:left="284"/>
        <w:rPr>
          <w:rFonts w:ascii="Gill Sans MT" w:hAnsi="Gill Sans MT" w:cs="Calibri"/>
          <w:b/>
          <w:sz w:val="20"/>
          <w:szCs w:val="20"/>
        </w:rPr>
      </w:pPr>
      <w:r w:rsidRPr="00431439">
        <w:rPr>
          <w:rFonts w:ascii="Gill Sans MT" w:hAnsi="Gill Sans MT" w:cs="Calibri"/>
          <w:b/>
          <w:sz w:val="20"/>
          <w:szCs w:val="20"/>
        </w:rPr>
        <w:t xml:space="preserve">   Uniwersytet Śląski w Katowicach</w:t>
      </w:r>
    </w:p>
    <w:p w:rsidR="00431439" w:rsidRPr="00431439" w:rsidRDefault="00431439" w:rsidP="00431439">
      <w:pPr>
        <w:tabs>
          <w:tab w:val="right" w:pos="9072"/>
        </w:tabs>
        <w:ind w:left="426"/>
        <w:rPr>
          <w:rFonts w:ascii="Gill Sans MT" w:hAnsi="Gill Sans MT" w:cs="Calibri"/>
          <w:sz w:val="20"/>
          <w:szCs w:val="20"/>
        </w:rPr>
      </w:pPr>
      <w:r w:rsidRPr="00431439">
        <w:rPr>
          <w:rFonts w:ascii="Gill Sans MT" w:hAnsi="Gill Sans MT" w:cs="Calibri"/>
          <w:sz w:val="20"/>
          <w:szCs w:val="20"/>
        </w:rPr>
        <w:t>ul. Bankowa 12</w:t>
      </w:r>
    </w:p>
    <w:p w:rsidR="00431439" w:rsidRPr="00431439" w:rsidRDefault="00431439" w:rsidP="00431439">
      <w:pPr>
        <w:tabs>
          <w:tab w:val="right" w:pos="9072"/>
        </w:tabs>
        <w:ind w:left="426"/>
        <w:rPr>
          <w:rFonts w:ascii="Gill Sans MT" w:hAnsi="Gill Sans MT" w:cs="Calibri"/>
          <w:sz w:val="20"/>
          <w:szCs w:val="20"/>
        </w:rPr>
      </w:pPr>
      <w:r w:rsidRPr="00431439">
        <w:rPr>
          <w:rFonts w:ascii="Gill Sans MT" w:hAnsi="Gill Sans MT" w:cs="Calibri"/>
          <w:sz w:val="20"/>
          <w:szCs w:val="20"/>
        </w:rPr>
        <w:t>40-007 Katowice</w:t>
      </w:r>
    </w:p>
    <w:p w:rsidR="00431439" w:rsidRPr="00431439" w:rsidRDefault="00431439" w:rsidP="00431439">
      <w:pPr>
        <w:tabs>
          <w:tab w:val="right" w:pos="9072"/>
        </w:tabs>
        <w:ind w:left="426"/>
        <w:rPr>
          <w:rFonts w:ascii="Gill Sans MT" w:hAnsi="Gill Sans MT" w:cs="Calibri"/>
          <w:sz w:val="20"/>
          <w:szCs w:val="20"/>
        </w:rPr>
      </w:pPr>
      <w:r w:rsidRPr="00431439">
        <w:rPr>
          <w:rFonts w:ascii="Gill Sans MT" w:hAnsi="Gill Sans MT" w:cs="Calibri"/>
          <w:sz w:val="20"/>
          <w:szCs w:val="20"/>
        </w:rPr>
        <w:t>NIP: 634-019-71-34</w:t>
      </w:r>
    </w:p>
    <w:p w:rsidR="00431439" w:rsidRPr="00431439" w:rsidRDefault="00431439" w:rsidP="00431439">
      <w:pPr>
        <w:tabs>
          <w:tab w:val="right" w:pos="9072"/>
        </w:tabs>
        <w:ind w:left="426"/>
        <w:rPr>
          <w:rFonts w:ascii="Gill Sans MT" w:hAnsi="Gill Sans MT" w:cs="Calibri"/>
          <w:sz w:val="20"/>
          <w:szCs w:val="20"/>
        </w:rPr>
      </w:pPr>
      <w:r w:rsidRPr="00431439">
        <w:rPr>
          <w:rFonts w:ascii="Gill Sans MT" w:hAnsi="Gill Sans MT" w:cs="Calibri"/>
          <w:sz w:val="20"/>
          <w:szCs w:val="20"/>
        </w:rPr>
        <w:t>REGON: 000001347</w:t>
      </w:r>
    </w:p>
    <w:p w:rsidR="00431439" w:rsidRPr="00431439" w:rsidRDefault="00431439" w:rsidP="00431439">
      <w:pPr>
        <w:tabs>
          <w:tab w:val="right" w:pos="9072"/>
        </w:tabs>
        <w:ind w:left="425"/>
        <w:rPr>
          <w:rFonts w:ascii="Gill Sans MT" w:hAnsi="Gill Sans MT" w:cs="Calibri"/>
          <w:color w:val="0000FF" w:themeColor="hyperlink"/>
          <w:sz w:val="20"/>
          <w:szCs w:val="20"/>
          <w:u w:val="single"/>
        </w:rPr>
      </w:pPr>
      <w:r w:rsidRPr="00431439">
        <w:rPr>
          <w:rFonts w:ascii="Gill Sans MT" w:hAnsi="Gill Sans MT" w:cs="Calibri"/>
          <w:sz w:val="20"/>
          <w:szCs w:val="20"/>
        </w:rPr>
        <w:t xml:space="preserve">Strona internetowa: </w:t>
      </w:r>
      <w:hyperlink r:id="rId9" w:history="1">
        <w:r w:rsidRPr="00431439">
          <w:rPr>
            <w:rFonts w:ascii="Gill Sans MT" w:hAnsi="Gill Sans MT" w:cs="Calibri"/>
            <w:color w:val="0000FF" w:themeColor="hyperlink"/>
            <w:sz w:val="20"/>
            <w:szCs w:val="20"/>
            <w:u w:val="single"/>
          </w:rPr>
          <w:t>www.dzp.us.edu.pl</w:t>
        </w:r>
      </w:hyperlink>
    </w:p>
    <w:p w:rsidR="00431439" w:rsidRPr="00431439" w:rsidRDefault="00431439" w:rsidP="00431439">
      <w:pPr>
        <w:tabs>
          <w:tab w:val="right" w:pos="9072"/>
        </w:tabs>
        <w:ind w:left="425"/>
        <w:rPr>
          <w:rFonts w:ascii="Gill Sans MT" w:hAnsi="Gill Sans MT" w:cs="Calibri"/>
          <w:sz w:val="20"/>
          <w:szCs w:val="20"/>
        </w:rPr>
      </w:pPr>
      <w:r w:rsidRPr="00431439">
        <w:rPr>
          <w:rFonts w:ascii="Gill Sans MT" w:hAnsi="Gill Sans MT" w:cs="Calibri"/>
          <w:sz w:val="20"/>
          <w:szCs w:val="20"/>
        </w:rPr>
        <w:t xml:space="preserve">Adres platformy zakupowej, za pośrednictwem której prowadzone jest postępowanie: </w:t>
      </w:r>
      <w:hyperlink r:id="rId10" w:history="1">
        <w:r w:rsidRPr="00431439">
          <w:rPr>
            <w:rStyle w:val="Hipercze"/>
            <w:rFonts w:ascii="Gill Sans MT" w:hAnsi="Gill Sans MT" w:cs="Calibri"/>
            <w:sz w:val="20"/>
            <w:szCs w:val="20"/>
          </w:rPr>
          <w:t>https://platformazakupowa.pl/pn/us</w:t>
        </w:r>
      </w:hyperlink>
    </w:p>
    <w:p w:rsidR="00431439" w:rsidRPr="00431439" w:rsidRDefault="00431439" w:rsidP="00431439">
      <w:pPr>
        <w:tabs>
          <w:tab w:val="right" w:pos="9072"/>
        </w:tabs>
        <w:ind w:left="425"/>
        <w:rPr>
          <w:rFonts w:ascii="Gill Sans MT" w:hAnsi="Gill Sans MT" w:cs="Calibri"/>
          <w:sz w:val="20"/>
          <w:szCs w:val="20"/>
        </w:rPr>
      </w:pPr>
    </w:p>
    <w:p w:rsidR="00431439" w:rsidRPr="00431439" w:rsidRDefault="00431439" w:rsidP="00431439">
      <w:pPr>
        <w:tabs>
          <w:tab w:val="right" w:pos="9072"/>
        </w:tabs>
        <w:spacing w:after="60"/>
        <w:ind w:left="425"/>
        <w:rPr>
          <w:rFonts w:ascii="Gill Sans MT" w:hAnsi="Gill Sans MT" w:cs="Calibri"/>
          <w:b/>
          <w:sz w:val="20"/>
          <w:szCs w:val="20"/>
        </w:rPr>
      </w:pPr>
      <w:r w:rsidRPr="00431439">
        <w:rPr>
          <w:rFonts w:ascii="Gill Sans MT" w:hAnsi="Gill Sans MT" w:cs="Calibri"/>
          <w:b/>
          <w:sz w:val="20"/>
          <w:szCs w:val="20"/>
        </w:rPr>
        <w:t>Realizator prowadzący sprawę:</w:t>
      </w:r>
    </w:p>
    <w:p w:rsidR="00431439" w:rsidRPr="00431439" w:rsidRDefault="00431439" w:rsidP="00431439">
      <w:pPr>
        <w:tabs>
          <w:tab w:val="right" w:pos="9072"/>
        </w:tabs>
        <w:spacing w:after="60"/>
        <w:ind w:left="425"/>
        <w:rPr>
          <w:rFonts w:ascii="Gill Sans MT" w:hAnsi="Gill Sans MT" w:cs="Calibri"/>
          <w:sz w:val="20"/>
          <w:szCs w:val="20"/>
        </w:rPr>
      </w:pPr>
      <w:r w:rsidRPr="00431439">
        <w:rPr>
          <w:rFonts w:ascii="Gill Sans MT" w:hAnsi="Gill Sans MT" w:cs="Calibri"/>
          <w:sz w:val="20"/>
          <w:szCs w:val="20"/>
        </w:rPr>
        <w:t>Dział Inwestycji i Infrastruktury Budowlanej</w:t>
      </w:r>
    </w:p>
    <w:p w:rsidR="00431439" w:rsidRPr="00431439" w:rsidRDefault="00431439" w:rsidP="00431439">
      <w:pPr>
        <w:tabs>
          <w:tab w:val="right" w:pos="9072"/>
        </w:tabs>
        <w:spacing w:after="60"/>
        <w:ind w:left="425"/>
        <w:rPr>
          <w:rFonts w:ascii="Gill Sans MT" w:hAnsi="Gill Sans MT" w:cs="Calibri"/>
          <w:sz w:val="20"/>
          <w:szCs w:val="20"/>
        </w:rPr>
      </w:pPr>
      <w:r w:rsidRPr="00431439">
        <w:rPr>
          <w:rFonts w:ascii="Gill Sans MT" w:hAnsi="Gill Sans MT" w:cs="Calibri"/>
          <w:b/>
          <w:sz w:val="20"/>
          <w:szCs w:val="20"/>
        </w:rPr>
        <w:t>Osoby upoważnione do kontaktu:</w:t>
      </w:r>
    </w:p>
    <w:p w:rsidR="00431439" w:rsidRPr="00431439" w:rsidRDefault="00431439" w:rsidP="00431439">
      <w:pPr>
        <w:pStyle w:val="Teksttreci20"/>
        <w:numPr>
          <w:ilvl w:val="0"/>
          <w:numId w:val="16"/>
        </w:numPr>
        <w:shd w:val="clear" w:color="auto" w:fill="auto"/>
        <w:spacing w:after="0" w:line="276" w:lineRule="auto"/>
        <w:jc w:val="both"/>
        <w:rPr>
          <w:rFonts w:ascii="Gill Sans MT" w:hAnsi="Gill Sans MT" w:cs="Calibri"/>
          <w:sz w:val="20"/>
          <w:szCs w:val="20"/>
        </w:rPr>
      </w:pPr>
      <w:r w:rsidRPr="00431439">
        <w:rPr>
          <w:rFonts w:ascii="Gill Sans MT" w:hAnsi="Gill Sans MT" w:cs="Calibri"/>
          <w:sz w:val="20"/>
          <w:szCs w:val="20"/>
        </w:rPr>
        <w:t xml:space="preserve">Ryszard Kubiak,  inspektor nadzoru inwestorskiego, specjalność konstrukcyjno-budowlana, tel. 506 212 888, e-mail: </w:t>
      </w:r>
      <w:hyperlink r:id="rId11" w:history="1">
        <w:r w:rsidRPr="00431439">
          <w:rPr>
            <w:rStyle w:val="Hipercze"/>
            <w:rFonts w:ascii="Gill Sans MT" w:hAnsi="Gill Sans MT" w:cs="Calibri"/>
            <w:sz w:val="20"/>
            <w:szCs w:val="20"/>
          </w:rPr>
          <w:t>ryszard.kubiak@us.edu.pl</w:t>
        </w:r>
      </w:hyperlink>
      <w:r w:rsidRPr="00431439">
        <w:rPr>
          <w:rFonts w:ascii="Gill Sans MT" w:hAnsi="Gill Sans MT" w:cs="Calibri"/>
          <w:sz w:val="20"/>
          <w:szCs w:val="20"/>
        </w:rPr>
        <w:t xml:space="preserve"> - osoba uprawniona do kontaktowania się z Wykonawcami, udzielania wyjaśnień w sprawach technicznych, uzgodnień dotyczących przedmiotu umowy oraz nadzorowania </w:t>
      </w:r>
      <w:r w:rsidRPr="00431439">
        <w:rPr>
          <w:rFonts w:ascii="Gill Sans MT" w:hAnsi="Gill Sans MT" w:cs="Calibri"/>
          <w:sz w:val="20"/>
          <w:szCs w:val="20"/>
        </w:rPr>
        <w:br/>
        <w:t>i odbioru usług, w tym w zakresie zgodności z umową i pozostałymi wymaganiami Zamawiającego;</w:t>
      </w:r>
    </w:p>
    <w:p w:rsidR="00431439" w:rsidRPr="00431439" w:rsidRDefault="00431439" w:rsidP="00431439">
      <w:pPr>
        <w:pStyle w:val="Teksttreci20"/>
        <w:numPr>
          <w:ilvl w:val="0"/>
          <w:numId w:val="16"/>
        </w:numPr>
        <w:shd w:val="clear" w:color="auto" w:fill="auto"/>
        <w:spacing w:after="0" w:line="276" w:lineRule="auto"/>
        <w:jc w:val="both"/>
        <w:rPr>
          <w:rFonts w:ascii="Gill Sans MT" w:hAnsi="Gill Sans MT" w:cs="Calibri"/>
          <w:sz w:val="20"/>
          <w:szCs w:val="20"/>
        </w:rPr>
      </w:pPr>
      <w:r w:rsidRPr="00431439">
        <w:rPr>
          <w:rFonts w:ascii="Gill Sans MT" w:hAnsi="Gill Sans MT" w:cs="Calibri"/>
          <w:sz w:val="20"/>
          <w:szCs w:val="20"/>
        </w:rPr>
        <w:t xml:space="preserve">Beata Tkacz – samodzielny referent, tel. 32/359 23 13, e-mail: </w:t>
      </w:r>
      <w:hyperlink r:id="rId12" w:history="1">
        <w:r w:rsidRPr="00431439">
          <w:rPr>
            <w:rStyle w:val="Hipercze"/>
            <w:rFonts w:ascii="Gill Sans MT" w:hAnsi="Gill Sans MT" w:cs="Calibri"/>
            <w:sz w:val="20"/>
            <w:szCs w:val="20"/>
          </w:rPr>
          <w:t>beata.tkacz@us.edu.pl</w:t>
        </w:r>
      </w:hyperlink>
      <w:r w:rsidRPr="00431439">
        <w:rPr>
          <w:rFonts w:ascii="Gill Sans MT" w:hAnsi="Gill Sans MT" w:cs="Calibri"/>
          <w:sz w:val="20"/>
          <w:szCs w:val="20"/>
        </w:rPr>
        <w:t xml:space="preserve"> – przedstawiciel realizatora prowadzący sprawę, osoba uprawniona do kontaktowania się z Wykonawcami w zakresie formalno-administracyjnym i finansowym realizacji umowy;</w:t>
      </w:r>
    </w:p>
    <w:p w:rsidR="00431439" w:rsidRPr="00431439" w:rsidRDefault="00431439" w:rsidP="00431439">
      <w:pPr>
        <w:pStyle w:val="Teksttreci20"/>
        <w:numPr>
          <w:ilvl w:val="0"/>
          <w:numId w:val="16"/>
        </w:numPr>
        <w:shd w:val="clear" w:color="auto" w:fill="auto"/>
        <w:spacing w:after="0" w:line="276" w:lineRule="auto"/>
        <w:jc w:val="both"/>
        <w:rPr>
          <w:rFonts w:ascii="Gill Sans MT" w:hAnsi="Gill Sans MT" w:cs="Calibri"/>
          <w:sz w:val="20"/>
          <w:szCs w:val="20"/>
        </w:rPr>
      </w:pPr>
      <w:r w:rsidRPr="00431439">
        <w:rPr>
          <w:rFonts w:ascii="Gill Sans MT" w:hAnsi="Gill Sans MT" w:cs="Calibri"/>
          <w:sz w:val="20"/>
          <w:szCs w:val="20"/>
        </w:rPr>
        <w:t xml:space="preserve">Daniel Młodzik, kierownik DAG Kampusu Sosnowieckiego tel. 32/364 08 67, e–mail: </w:t>
      </w:r>
      <w:hyperlink r:id="rId13" w:history="1">
        <w:r w:rsidRPr="00431439">
          <w:rPr>
            <w:rStyle w:val="Hipercze"/>
            <w:rFonts w:ascii="Gill Sans MT" w:hAnsi="Gill Sans MT" w:cs="Calibri"/>
            <w:sz w:val="20"/>
            <w:szCs w:val="20"/>
          </w:rPr>
          <w:t>daniel.mlodzik@us.edu.pl</w:t>
        </w:r>
      </w:hyperlink>
      <w:r w:rsidRPr="00431439">
        <w:rPr>
          <w:rFonts w:ascii="Gill Sans MT" w:hAnsi="Gill Sans MT" w:cs="Calibri"/>
          <w:sz w:val="20"/>
          <w:szCs w:val="20"/>
        </w:rPr>
        <w:t xml:space="preserve">  - osoba uprawniona do kontaktowania się z Wykonawcami w zakresie uzgodnień dotyczących przedmiotu umowy, w tym uzgodnienia lokalizacji biblioteki w budynku.</w:t>
      </w:r>
    </w:p>
    <w:p w:rsidR="00431439" w:rsidRPr="00431439" w:rsidRDefault="00431439" w:rsidP="00431439">
      <w:pPr>
        <w:pStyle w:val="Teksttreci20"/>
        <w:numPr>
          <w:ilvl w:val="0"/>
          <w:numId w:val="16"/>
        </w:numPr>
        <w:shd w:val="clear" w:color="auto" w:fill="auto"/>
        <w:spacing w:after="0" w:line="276" w:lineRule="auto"/>
        <w:jc w:val="both"/>
        <w:rPr>
          <w:rFonts w:ascii="Gill Sans MT" w:hAnsi="Gill Sans MT" w:cs="Calibri"/>
          <w:sz w:val="20"/>
          <w:szCs w:val="20"/>
        </w:rPr>
      </w:pPr>
      <w:r w:rsidRPr="00431439">
        <w:rPr>
          <w:rFonts w:ascii="Gill Sans MT" w:hAnsi="Gill Sans MT" w:cs="Calibri"/>
          <w:sz w:val="20"/>
          <w:szCs w:val="20"/>
        </w:rPr>
        <w:t xml:space="preserve">Jan </w:t>
      </w:r>
      <w:proofErr w:type="spellStart"/>
      <w:r w:rsidRPr="00431439">
        <w:rPr>
          <w:rFonts w:ascii="Gill Sans MT" w:hAnsi="Gill Sans MT" w:cs="Calibri"/>
          <w:sz w:val="20"/>
          <w:szCs w:val="20"/>
        </w:rPr>
        <w:t>Siechowski</w:t>
      </w:r>
      <w:proofErr w:type="spellEnd"/>
      <w:r w:rsidRPr="00431439">
        <w:rPr>
          <w:rFonts w:ascii="Gill Sans MT" w:hAnsi="Gill Sans MT" w:cs="Calibri"/>
          <w:sz w:val="20"/>
          <w:szCs w:val="20"/>
        </w:rPr>
        <w:t xml:space="preserve">, Zastępca Dyrektora Biblioteki Uniwersytetu Śląskiego w Katowicach ds. administracyjnych, tel. 32/786 50 03, e-mail: </w:t>
      </w:r>
      <w:hyperlink r:id="rId14" w:history="1">
        <w:r w:rsidRPr="00431439">
          <w:rPr>
            <w:rStyle w:val="Hipercze"/>
            <w:rFonts w:ascii="Gill Sans MT" w:hAnsi="Gill Sans MT" w:cs="Calibri"/>
            <w:sz w:val="20"/>
            <w:szCs w:val="20"/>
          </w:rPr>
          <w:t>jan.siechowski@ciniba.edu.pl</w:t>
        </w:r>
      </w:hyperlink>
      <w:r w:rsidRPr="00431439">
        <w:rPr>
          <w:rFonts w:ascii="Gill Sans MT" w:hAnsi="Gill Sans MT" w:cs="Calibri"/>
          <w:sz w:val="20"/>
          <w:szCs w:val="20"/>
        </w:rPr>
        <w:t xml:space="preserve">- osoba uprawniona do kontaktowania się </w:t>
      </w:r>
      <w:r w:rsidRPr="00431439">
        <w:rPr>
          <w:rFonts w:ascii="Gill Sans MT" w:hAnsi="Gill Sans MT" w:cs="Calibri"/>
          <w:sz w:val="20"/>
          <w:szCs w:val="20"/>
        </w:rPr>
        <w:br/>
        <w:t>z Wykonawcami w zakresie uzgodnień dotyczących przedmiotu umowy, w tym programu funkcjonalno-użytkowego biblioteki.</w:t>
      </w:r>
    </w:p>
    <w:p w:rsidR="00431439" w:rsidRPr="00431439" w:rsidRDefault="00431439" w:rsidP="00431439">
      <w:pPr>
        <w:pStyle w:val="Akapitzlist"/>
        <w:keepNext/>
        <w:keepLines/>
        <w:ind w:left="786"/>
        <w:outlineLvl w:val="1"/>
        <w:rPr>
          <w:rFonts w:ascii="Gill Sans MT" w:hAnsi="Gill Sans MT" w:cs="Calibri"/>
          <w:sz w:val="20"/>
          <w:szCs w:val="20"/>
          <w:highlight w:val="yellow"/>
        </w:rPr>
      </w:pPr>
    </w:p>
    <w:p w:rsidR="00431439" w:rsidRPr="00431439" w:rsidRDefault="00431439" w:rsidP="00431439">
      <w:pPr>
        <w:pStyle w:val="Akapitzlist"/>
        <w:keepNext/>
        <w:keepLines/>
        <w:numPr>
          <w:ilvl w:val="0"/>
          <w:numId w:val="13"/>
        </w:numPr>
        <w:spacing w:after="0"/>
        <w:ind w:left="567"/>
        <w:jc w:val="both"/>
        <w:outlineLvl w:val="1"/>
        <w:rPr>
          <w:rFonts w:ascii="Gill Sans MT" w:eastAsiaTheme="majorEastAsia" w:hAnsi="Gill Sans MT" w:cs="Calibri"/>
          <w:b/>
          <w:bCs/>
          <w:color w:val="000000" w:themeColor="text1"/>
          <w:sz w:val="20"/>
          <w:szCs w:val="20"/>
        </w:rPr>
      </w:pPr>
      <w:r w:rsidRPr="00431439">
        <w:rPr>
          <w:rFonts w:ascii="Gill Sans MT" w:eastAsiaTheme="majorEastAsia" w:hAnsi="Gill Sans MT" w:cs="Calibri"/>
          <w:b/>
          <w:bCs/>
          <w:color w:val="000000" w:themeColor="text1"/>
          <w:sz w:val="20"/>
          <w:szCs w:val="20"/>
        </w:rPr>
        <w:t>Podstawa prawna.</w:t>
      </w:r>
    </w:p>
    <w:p w:rsidR="00431439" w:rsidRPr="00431439" w:rsidRDefault="00431439" w:rsidP="00431439">
      <w:pPr>
        <w:pStyle w:val="Teksttreci20"/>
        <w:shd w:val="clear" w:color="auto" w:fill="auto"/>
        <w:spacing w:after="0" w:line="276" w:lineRule="auto"/>
        <w:ind w:left="567" w:firstLine="0"/>
        <w:jc w:val="both"/>
        <w:rPr>
          <w:rFonts w:ascii="Gill Sans MT" w:hAnsi="Gill Sans MT" w:cs="Calibri"/>
          <w:sz w:val="20"/>
          <w:szCs w:val="20"/>
        </w:rPr>
      </w:pPr>
      <w:r w:rsidRPr="00431439">
        <w:rPr>
          <w:rFonts w:ascii="Gill Sans MT" w:hAnsi="Gill Sans MT" w:cs="Calibri"/>
          <w:sz w:val="20"/>
          <w:szCs w:val="20"/>
        </w:rPr>
        <w:t xml:space="preserve">Przedmiotowe postępowanie jest prowadzone z wyłączeniem przepisów ustawy – Prawo zamówień publicznych, na podstawie przepisu art. 2 ust. 1 pkt 1 Prawo zamówień publicznych – dotyczy zamówienia, którego wartość jest </w:t>
      </w:r>
      <w:r w:rsidRPr="00431439">
        <w:rPr>
          <w:rFonts w:ascii="Gill Sans MT" w:hAnsi="Gill Sans MT" w:cs="Calibri"/>
          <w:b/>
          <w:sz w:val="20"/>
          <w:szCs w:val="20"/>
        </w:rPr>
        <w:t>większa niż 20 000 PLN</w:t>
      </w:r>
      <w:r w:rsidRPr="00431439">
        <w:rPr>
          <w:rFonts w:ascii="Gill Sans MT" w:hAnsi="Gill Sans MT" w:cs="Calibri"/>
          <w:sz w:val="20"/>
          <w:szCs w:val="20"/>
        </w:rPr>
        <w:t xml:space="preserve"> i </w:t>
      </w:r>
      <w:r w:rsidRPr="00431439">
        <w:rPr>
          <w:rFonts w:ascii="Gill Sans MT" w:hAnsi="Gill Sans MT" w:cs="Calibri"/>
          <w:b/>
          <w:sz w:val="20"/>
          <w:szCs w:val="20"/>
        </w:rPr>
        <w:t>nie przekracza kwoty 130 000 zł</w:t>
      </w:r>
      <w:r w:rsidRPr="00431439">
        <w:rPr>
          <w:rFonts w:ascii="Gill Sans MT" w:hAnsi="Gill Sans MT" w:cs="Calibri"/>
          <w:sz w:val="20"/>
          <w:szCs w:val="20"/>
        </w:rPr>
        <w:t>. Postępowanie prowadzone jest w oparciu o postanowienia § 7 Regulaminu ubiegania się i udzielania zamówień publicznych przez Uniwersytet Śląski w Katowicach, wprowadzonego zarządzeniem nr 25 Rektora Uniwersytetu Śląskiego w Katowicach z dnia 5 lutego 2021r. Zasady, wg. których prowadzone jest niniejsze postępowanie, zostały opisane w instrukcji dotyczącej przeprowadzenia postępowania, która stanowi załącznik do ogłoszenia.</w:t>
      </w:r>
    </w:p>
    <w:p w:rsidR="00431439" w:rsidRPr="00431439" w:rsidRDefault="00431439" w:rsidP="00431439">
      <w:pPr>
        <w:pStyle w:val="Akapitzlist"/>
        <w:numPr>
          <w:ilvl w:val="0"/>
          <w:numId w:val="13"/>
        </w:numPr>
        <w:spacing w:before="60" w:after="60"/>
        <w:ind w:left="567" w:right="-2"/>
        <w:jc w:val="both"/>
        <w:rPr>
          <w:rFonts w:ascii="Gill Sans MT" w:eastAsiaTheme="majorEastAsia" w:hAnsi="Gill Sans MT" w:cs="Calibri"/>
          <w:b/>
          <w:bCs/>
          <w:sz w:val="20"/>
          <w:szCs w:val="20"/>
        </w:rPr>
      </w:pPr>
      <w:r w:rsidRPr="00431439">
        <w:rPr>
          <w:rFonts w:ascii="Gill Sans MT" w:eastAsiaTheme="majorEastAsia" w:hAnsi="Gill Sans MT" w:cs="Calibri"/>
          <w:b/>
          <w:bCs/>
          <w:sz w:val="20"/>
          <w:szCs w:val="20"/>
        </w:rPr>
        <w:t xml:space="preserve">Opis przedmiotu zamówienia </w:t>
      </w:r>
    </w:p>
    <w:p w:rsidR="00431439" w:rsidRPr="00431439" w:rsidRDefault="00431439" w:rsidP="00431439">
      <w:pPr>
        <w:pStyle w:val="Teksttreci20"/>
        <w:numPr>
          <w:ilvl w:val="0"/>
          <w:numId w:val="21"/>
        </w:numPr>
        <w:shd w:val="clear" w:color="auto" w:fill="auto"/>
        <w:spacing w:after="0" w:line="276" w:lineRule="auto"/>
        <w:jc w:val="both"/>
        <w:rPr>
          <w:rFonts w:ascii="Gill Sans MT" w:hAnsi="Gill Sans MT" w:cs="Calibri"/>
          <w:sz w:val="20"/>
          <w:szCs w:val="20"/>
        </w:rPr>
      </w:pPr>
      <w:r w:rsidRPr="00431439">
        <w:rPr>
          <w:rFonts w:ascii="Gill Sans MT" w:hAnsi="Gill Sans MT" w:cs="Calibri"/>
          <w:sz w:val="20"/>
          <w:szCs w:val="20"/>
        </w:rPr>
        <w:t>Kody CPV:</w:t>
      </w:r>
    </w:p>
    <w:p w:rsidR="00431439" w:rsidRPr="00431439" w:rsidRDefault="00431439" w:rsidP="00431439">
      <w:pPr>
        <w:pStyle w:val="Teksttreci20"/>
        <w:shd w:val="clear" w:color="auto" w:fill="auto"/>
        <w:spacing w:after="0" w:line="276" w:lineRule="auto"/>
        <w:ind w:left="380" w:firstLine="329"/>
        <w:jc w:val="both"/>
        <w:rPr>
          <w:rFonts w:ascii="Gill Sans MT" w:hAnsi="Gill Sans MT" w:cs="Calibri"/>
          <w:sz w:val="20"/>
          <w:szCs w:val="20"/>
        </w:rPr>
      </w:pPr>
      <w:r w:rsidRPr="00431439">
        <w:rPr>
          <w:rFonts w:ascii="Gill Sans MT" w:hAnsi="Gill Sans MT" w:cs="Calibri"/>
          <w:sz w:val="20"/>
          <w:szCs w:val="20"/>
        </w:rPr>
        <w:t>71000000-8 Usługi architektoniczne, budowlane, inżynieryjne i kontrolne</w:t>
      </w:r>
    </w:p>
    <w:p w:rsidR="00431439" w:rsidRPr="00431439" w:rsidRDefault="00431439" w:rsidP="00431439">
      <w:pPr>
        <w:pStyle w:val="Teksttreci20"/>
        <w:shd w:val="clear" w:color="auto" w:fill="auto"/>
        <w:spacing w:after="0" w:line="276" w:lineRule="auto"/>
        <w:ind w:left="380" w:firstLine="329"/>
        <w:jc w:val="both"/>
        <w:rPr>
          <w:rFonts w:ascii="Gill Sans MT" w:hAnsi="Gill Sans MT" w:cs="Calibri"/>
          <w:sz w:val="20"/>
          <w:szCs w:val="20"/>
        </w:rPr>
      </w:pPr>
      <w:r w:rsidRPr="00431439">
        <w:rPr>
          <w:rFonts w:ascii="Gill Sans MT" w:hAnsi="Gill Sans MT" w:cs="Calibri"/>
          <w:sz w:val="20"/>
          <w:szCs w:val="20"/>
        </w:rPr>
        <w:t>71220000-6 Usługi projektowania architektonicznego</w:t>
      </w:r>
    </w:p>
    <w:p w:rsidR="00431439" w:rsidRPr="00431439" w:rsidRDefault="00431439" w:rsidP="00431439">
      <w:pPr>
        <w:pStyle w:val="Teksttreci20"/>
        <w:shd w:val="clear" w:color="auto" w:fill="auto"/>
        <w:spacing w:line="276" w:lineRule="auto"/>
        <w:ind w:left="380" w:firstLine="329"/>
        <w:jc w:val="both"/>
        <w:rPr>
          <w:rFonts w:ascii="Gill Sans MT" w:hAnsi="Gill Sans MT" w:cs="Calibri"/>
          <w:sz w:val="20"/>
          <w:szCs w:val="20"/>
        </w:rPr>
      </w:pPr>
      <w:r w:rsidRPr="00431439">
        <w:rPr>
          <w:rFonts w:ascii="Gill Sans MT" w:hAnsi="Gill Sans MT" w:cs="Calibri"/>
          <w:sz w:val="20"/>
          <w:szCs w:val="20"/>
        </w:rPr>
        <w:t>71240000-2 Usługi architektoniczne, inżynieryjne i planowania</w:t>
      </w:r>
    </w:p>
    <w:p w:rsidR="00431439" w:rsidRPr="00431439" w:rsidRDefault="00431439" w:rsidP="00431439">
      <w:pPr>
        <w:pStyle w:val="Teksttreci20"/>
        <w:numPr>
          <w:ilvl w:val="0"/>
          <w:numId w:val="21"/>
        </w:numPr>
        <w:shd w:val="clear" w:color="auto" w:fill="auto"/>
        <w:spacing w:line="276" w:lineRule="auto"/>
        <w:jc w:val="both"/>
        <w:rPr>
          <w:rFonts w:ascii="Gill Sans MT" w:hAnsi="Gill Sans MT" w:cs="Calibri"/>
          <w:sz w:val="20"/>
          <w:szCs w:val="20"/>
        </w:rPr>
      </w:pPr>
      <w:r w:rsidRPr="00431439">
        <w:rPr>
          <w:rFonts w:ascii="Gill Sans MT" w:hAnsi="Gill Sans MT" w:cs="Calibri"/>
          <w:sz w:val="20"/>
          <w:szCs w:val="20"/>
        </w:rPr>
        <w:t xml:space="preserve">Przedmiotem zamówienia jest opracowanie koncepcji programowo-przestrzennej dla zdania pn. „Adaptacja pomieszczeń w budynku Wydziału Humanistycznego przy ul. Grota Roweckiego 5 w Sosnowcu na potrzeby biblioteki”. W ramach zamówienia Wykonawca zobowiązany jest do opracowania koncepcji projektowej adaptacji przestrzeni przyziemia budynku, celem utworzenia w niej biblioteki neofilologii Wydziału Humanistycznego Uniwersytetu Śląskiego w Katowicach. Koncepcja biblioteki winna być wyrażona poprzez indywidualną formę wpisaną w szeroko rozumiany kontekst przestrzenny budynku przy ul. Grota </w:t>
      </w:r>
      <w:r w:rsidRPr="00431439">
        <w:rPr>
          <w:rFonts w:ascii="Gill Sans MT" w:hAnsi="Gill Sans MT" w:cs="Calibri"/>
          <w:sz w:val="20"/>
          <w:szCs w:val="20"/>
        </w:rPr>
        <w:br/>
        <w:t>Roweckiego 5. W rozwiązaniu koncepcyjnym dopuszcza się lokalizację nowej biblioteki na wskazanej kondygnacji przyziemia lub w formie ant</w:t>
      </w:r>
      <w:bookmarkStart w:id="1" w:name="_GoBack"/>
      <w:bookmarkEnd w:id="1"/>
      <w:r w:rsidRPr="00431439">
        <w:rPr>
          <w:rFonts w:ascii="Gill Sans MT" w:hAnsi="Gill Sans MT" w:cs="Calibri"/>
          <w:sz w:val="20"/>
          <w:szCs w:val="20"/>
        </w:rPr>
        <w:t xml:space="preserve">resoli powiązanej komunikacyjnie z kondygnacją parteru (rzuty przyziemia i parteru oraz charakterystyczne przekroje stanowią załącznik nr 6 do ogłoszenia). Proponowana lokalizacja biblioteki w przestrzeni przyziemia została pokazana w załączniku nr 7 do ogłoszenia. Planowana inwestycja stanowi odpowiedź wobec potrzeby opuszczenia przez bibliotekę pomieszczeń w budynku przy ulicy Żytniej w Sosnowcu. </w:t>
      </w:r>
    </w:p>
    <w:p w:rsidR="00431439" w:rsidRPr="00431439" w:rsidRDefault="00431439" w:rsidP="00431439">
      <w:pPr>
        <w:pStyle w:val="Teksttreci20"/>
        <w:numPr>
          <w:ilvl w:val="0"/>
          <w:numId w:val="21"/>
        </w:numPr>
        <w:shd w:val="clear" w:color="auto" w:fill="auto"/>
        <w:spacing w:after="0" w:line="276" w:lineRule="auto"/>
        <w:jc w:val="both"/>
        <w:rPr>
          <w:rFonts w:ascii="Gill Sans MT" w:hAnsi="Gill Sans MT" w:cs="Calibri"/>
          <w:sz w:val="20"/>
          <w:szCs w:val="20"/>
        </w:rPr>
      </w:pPr>
      <w:bookmarkStart w:id="2" w:name="_Hlk73346076"/>
      <w:r w:rsidRPr="00431439">
        <w:rPr>
          <w:rFonts w:ascii="Gill Sans MT" w:hAnsi="Gill Sans MT" w:cs="Calibri"/>
          <w:sz w:val="20"/>
          <w:szCs w:val="20"/>
        </w:rPr>
        <w:t>Przed przystąpieniem do opracowania koncepcji programowo-przestrzennej Wykonawca zobowiązany jest m.in. do:</w:t>
      </w:r>
    </w:p>
    <w:p w:rsidR="00431439" w:rsidRPr="00431439" w:rsidRDefault="00431439" w:rsidP="00431439">
      <w:pPr>
        <w:pStyle w:val="Teksttreci20"/>
        <w:numPr>
          <w:ilvl w:val="0"/>
          <w:numId w:val="17"/>
        </w:numPr>
        <w:shd w:val="clear" w:color="auto" w:fill="auto"/>
        <w:spacing w:after="0" w:line="276" w:lineRule="auto"/>
        <w:jc w:val="both"/>
        <w:rPr>
          <w:rFonts w:ascii="Gill Sans MT" w:hAnsi="Gill Sans MT" w:cs="Calibri"/>
          <w:sz w:val="20"/>
          <w:szCs w:val="20"/>
        </w:rPr>
      </w:pPr>
      <w:r w:rsidRPr="00431439">
        <w:rPr>
          <w:rFonts w:ascii="Gill Sans MT" w:hAnsi="Gill Sans MT" w:cs="Calibri"/>
          <w:sz w:val="20"/>
          <w:szCs w:val="20"/>
        </w:rPr>
        <w:t>zapoznania się z budynkiem i jego układem funkcjonalno-przestrzennym,</w:t>
      </w:r>
    </w:p>
    <w:p w:rsidR="00431439" w:rsidRPr="00431439" w:rsidRDefault="00431439" w:rsidP="00431439">
      <w:pPr>
        <w:pStyle w:val="Teksttreci20"/>
        <w:numPr>
          <w:ilvl w:val="0"/>
          <w:numId w:val="17"/>
        </w:numPr>
        <w:shd w:val="clear" w:color="auto" w:fill="auto"/>
        <w:spacing w:after="0" w:line="276" w:lineRule="auto"/>
        <w:jc w:val="both"/>
        <w:rPr>
          <w:rFonts w:ascii="Gill Sans MT" w:hAnsi="Gill Sans MT" w:cs="Calibri"/>
          <w:sz w:val="20"/>
          <w:szCs w:val="20"/>
        </w:rPr>
      </w:pPr>
      <w:r w:rsidRPr="00431439">
        <w:rPr>
          <w:rFonts w:ascii="Gill Sans MT" w:hAnsi="Gill Sans MT" w:cs="Calibri"/>
          <w:sz w:val="20"/>
          <w:szCs w:val="20"/>
        </w:rPr>
        <w:t>opracowania niezbędnej inwentaryzacji budowlanej przestrzeni przyziemia (architektura, konstrukcja, instalacje), w zakresie umożliwiającym właściwe opracowanie koncepcji,</w:t>
      </w:r>
    </w:p>
    <w:p w:rsidR="00431439" w:rsidRPr="00431439" w:rsidRDefault="00431439" w:rsidP="00431439">
      <w:pPr>
        <w:pStyle w:val="Teksttreci20"/>
        <w:numPr>
          <w:ilvl w:val="0"/>
          <w:numId w:val="17"/>
        </w:numPr>
        <w:shd w:val="clear" w:color="auto" w:fill="auto"/>
        <w:spacing w:line="276" w:lineRule="auto"/>
        <w:jc w:val="both"/>
        <w:rPr>
          <w:rFonts w:ascii="Gill Sans MT" w:hAnsi="Gill Sans MT" w:cs="Calibri"/>
          <w:sz w:val="20"/>
          <w:szCs w:val="20"/>
        </w:rPr>
      </w:pPr>
      <w:r w:rsidRPr="00431439">
        <w:rPr>
          <w:rFonts w:ascii="Gill Sans MT" w:hAnsi="Gill Sans MT" w:cs="Calibri"/>
          <w:sz w:val="20"/>
          <w:szCs w:val="20"/>
        </w:rPr>
        <w:t xml:space="preserve">zapoznania się z instrukcją bezpieczeństwa pożarowego budynku oraz z planem ewakuacji (wyciąg </w:t>
      </w:r>
      <w:r w:rsidRPr="00431439">
        <w:rPr>
          <w:rFonts w:ascii="Gill Sans MT" w:hAnsi="Gill Sans MT" w:cs="Calibri"/>
          <w:sz w:val="20"/>
          <w:szCs w:val="20"/>
        </w:rPr>
        <w:br/>
        <w:t>z instrukcji ppoż. i planu ewakuacji stanowi załącznik nr 8 do ogłoszenia),</w:t>
      </w:r>
    </w:p>
    <w:p w:rsidR="00431439" w:rsidRPr="00431439" w:rsidRDefault="00431439" w:rsidP="00431439">
      <w:pPr>
        <w:pStyle w:val="Teksttreci20"/>
        <w:numPr>
          <w:ilvl w:val="0"/>
          <w:numId w:val="17"/>
        </w:numPr>
        <w:shd w:val="clear" w:color="auto" w:fill="auto"/>
        <w:spacing w:line="276" w:lineRule="auto"/>
        <w:jc w:val="both"/>
        <w:rPr>
          <w:rFonts w:ascii="Gill Sans MT" w:hAnsi="Gill Sans MT" w:cs="Calibri"/>
          <w:sz w:val="20"/>
          <w:szCs w:val="20"/>
        </w:rPr>
      </w:pPr>
      <w:r w:rsidRPr="00431439">
        <w:rPr>
          <w:rFonts w:ascii="Gill Sans MT" w:hAnsi="Gill Sans MT" w:cs="Calibri"/>
          <w:sz w:val="20"/>
          <w:szCs w:val="20"/>
        </w:rPr>
        <w:t>opracowania wstępnej koncepcji architektonicznej.</w:t>
      </w:r>
    </w:p>
    <w:p w:rsidR="00431439" w:rsidRPr="00431439" w:rsidRDefault="00431439" w:rsidP="00431439">
      <w:pPr>
        <w:pStyle w:val="Teksttreci20"/>
        <w:numPr>
          <w:ilvl w:val="0"/>
          <w:numId w:val="21"/>
        </w:numPr>
        <w:spacing w:line="276" w:lineRule="auto"/>
        <w:jc w:val="both"/>
        <w:rPr>
          <w:rFonts w:ascii="Gill Sans MT" w:hAnsi="Gill Sans MT" w:cs="Calibri"/>
          <w:sz w:val="20"/>
          <w:szCs w:val="20"/>
        </w:rPr>
      </w:pPr>
      <w:r w:rsidRPr="00431439">
        <w:rPr>
          <w:rFonts w:ascii="Gill Sans MT" w:hAnsi="Gill Sans MT" w:cs="Calibri"/>
          <w:sz w:val="20"/>
          <w:szCs w:val="20"/>
        </w:rPr>
        <w:t xml:space="preserve">W ramach opracowania koncepcji programowo-przestrzennej należy spełnić następujące wymagania funkcjonalno-użytkowe biblioteki: </w:t>
      </w:r>
    </w:p>
    <w:p w:rsidR="00431439" w:rsidRPr="00431439" w:rsidRDefault="00431439" w:rsidP="00431439">
      <w:pPr>
        <w:pStyle w:val="Teksttreci20"/>
        <w:numPr>
          <w:ilvl w:val="0"/>
          <w:numId w:val="17"/>
        </w:numPr>
        <w:shd w:val="clear" w:color="auto" w:fill="auto"/>
        <w:spacing w:after="0" w:line="276" w:lineRule="auto"/>
        <w:jc w:val="both"/>
        <w:rPr>
          <w:rFonts w:ascii="Gill Sans MT" w:hAnsi="Gill Sans MT" w:cs="Calibri"/>
          <w:sz w:val="20"/>
          <w:szCs w:val="20"/>
        </w:rPr>
      </w:pPr>
      <w:r w:rsidRPr="00431439">
        <w:rPr>
          <w:rFonts w:ascii="Gill Sans MT" w:hAnsi="Gill Sans MT" w:cs="Calibri"/>
          <w:sz w:val="20"/>
          <w:szCs w:val="20"/>
        </w:rPr>
        <w:t>zapewnienie przestrzeni magazynu księgozbioru,</w:t>
      </w:r>
    </w:p>
    <w:p w:rsidR="00431439" w:rsidRPr="00431439" w:rsidRDefault="00431439" w:rsidP="00431439">
      <w:pPr>
        <w:pStyle w:val="Teksttreci20"/>
        <w:numPr>
          <w:ilvl w:val="0"/>
          <w:numId w:val="17"/>
        </w:numPr>
        <w:shd w:val="clear" w:color="auto" w:fill="auto"/>
        <w:spacing w:after="0" w:line="276" w:lineRule="auto"/>
        <w:jc w:val="both"/>
        <w:rPr>
          <w:rFonts w:ascii="Gill Sans MT" w:hAnsi="Gill Sans MT" w:cs="Calibri"/>
          <w:sz w:val="20"/>
          <w:szCs w:val="20"/>
        </w:rPr>
      </w:pPr>
      <w:r w:rsidRPr="00431439">
        <w:rPr>
          <w:rFonts w:ascii="Gill Sans MT" w:hAnsi="Gill Sans MT" w:cs="Calibri"/>
          <w:sz w:val="20"/>
          <w:szCs w:val="20"/>
        </w:rPr>
        <w:t>zapewnienie pomieszczeń gromadzenia i opracowanie zbiorów,</w:t>
      </w:r>
    </w:p>
    <w:p w:rsidR="00431439" w:rsidRPr="00431439" w:rsidRDefault="00431439" w:rsidP="00431439">
      <w:pPr>
        <w:pStyle w:val="Teksttreci20"/>
        <w:numPr>
          <w:ilvl w:val="0"/>
          <w:numId w:val="17"/>
        </w:numPr>
        <w:shd w:val="clear" w:color="auto" w:fill="auto"/>
        <w:spacing w:after="0" w:line="276" w:lineRule="auto"/>
        <w:jc w:val="both"/>
        <w:rPr>
          <w:rFonts w:ascii="Gill Sans MT" w:hAnsi="Gill Sans MT" w:cs="Calibri"/>
          <w:sz w:val="20"/>
          <w:szCs w:val="20"/>
        </w:rPr>
      </w:pPr>
      <w:r w:rsidRPr="00431439">
        <w:rPr>
          <w:rFonts w:ascii="Gill Sans MT" w:hAnsi="Gill Sans MT" w:cs="Calibri"/>
          <w:sz w:val="20"/>
          <w:szCs w:val="20"/>
        </w:rPr>
        <w:t xml:space="preserve">zapewnienie stanowisk komputerowych do przeglądania zbiorów elektronicznych lub </w:t>
      </w:r>
      <w:proofErr w:type="spellStart"/>
      <w:r w:rsidRPr="00431439">
        <w:rPr>
          <w:rFonts w:ascii="Gill Sans MT" w:hAnsi="Gill Sans MT" w:cs="Calibri"/>
          <w:sz w:val="20"/>
          <w:szCs w:val="20"/>
        </w:rPr>
        <w:t>zdigitalizowanych</w:t>
      </w:r>
      <w:proofErr w:type="spellEnd"/>
      <w:r w:rsidRPr="00431439">
        <w:rPr>
          <w:rFonts w:ascii="Gill Sans MT" w:hAnsi="Gill Sans MT" w:cs="Calibri"/>
          <w:sz w:val="20"/>
          <w:szCs w:val="20"/>
        </w:rPr>
        <w:t>,</w:t>
      </w:r>
    </w:p>
    <w:p w:rsidR="00431439" w:rsidRPr="00431439" w:rsidRDefault="00431439" w:rsidP="00431439">
      <w:pPr>
        <w:pStyle w:val="Teksttreci20"/>
        <w:numPr>
          <w:ilvl w:val="0"/>
          <w:numId w:val="17"/>
        </w:numPr>
        <w:shd w:val="clear" w:color="auto" w:fill="auto"/>
        <w:spacing w:after="0" w:line="276" w:lineRule="auto"/>
        <w:jc w:val="both"/>
        <w:rPr>
          <w:rFonts w:ascii="Gill Sans MT" w:hAnsi="Gill Sans MT" w:cs="Calibri"/>
          <w:sz w:val="20"/>
          <w:szCs w:val="20"/>
        </w:rPr>
      </w:pPr>
      <w:r w:rsidRPr="00431439">
        <w:rPr>
          <w:rFonts w:ascii="Gill Sans MT" w:hAnsi="Gill Sans MT" w:cs="Calibri"/>
          <w:sz w:val="20"/>
          <w:szCs w:val="20"/>
        </w:rPr>
        <w:t>zapewnienie miejsca do pracy grupowej,</w:t>
      </w:r>
    </w:p>
    <w:p w:rsidR="00431439" w:rsidRPr="00431439" w:rsidRDefault="00431439" w:rsidP="00431439">
      <w:pPr>
        <w:pStyle w:val="Teksttreci20"/>
        <w:numPr>
          <w:ilvl w:val="0"/>
          <w:numId w:val="17"/>
        </w:numPr>
        <w:shd w:val="clear" w:color="auto" w:fill="auto"/>
        <w:spacing w:after="0" w:line="276" w:lineRule="auto"/>
        <w:jc w:val="both"/>
        <w:rPr>
          <w:rFonts w:ascii="Gill Sans MT" w:hAnsi="Gill Sans MT" w:cs="Calibri"/>
          <w:sz w:val="20"/>
          <w:szCs w:val="20"/>
        </w:rPr>
      </w:pPr>
      <w:r w:rsidRPr="00431439">
        <w:rPr>
          <w:rFonts w:ascii="Gill Sans MT" w:hAnsi="Gill Sans MT" w:cs="Calibri"/>
          <w:sz w:val="20"/>
          <w:szCs w:val="20"/>
        </w:rPr>
        <w:t>zapewnienie zaplecza sanitarno-socjalnego dla pracowników biblioteki (dopuszcza się rozwiązania wykorzystujące istniejące zaplecze w budynku)</w:t>
      </w:r>
    </w:p>
    <w:p w:rsidR="00431439" w:rsidRPr="00431439" w:rsidRDefault="00431439" w:rsidP="00431439">
      <w:pPr>
        <w:pStyle w:val="Teksttreci20"/>
        <w:numPr>
          <w:ilvl w:val="0"/>
          <w:numId w:val="17"/>
        </w:numPr>
        <w:shd w:val="clear" w:color="auto" w:fill="auto"/>
        <w:spacing w:after="0" w:line="276" w:lineRule="auto"/>
        <w:jc w:val="both"/>
        <w:rPr>
          <w:rFonts w:ascii="Gill Sans MT" w:hAnsi="Gill Sans MT" w:cs="Calibri"/>
          <w:sz w:val="20"/>
          <w:szCs w:val="20"/>
        </w:rPr>
      </w:pPr>
      <w:r w:rsidRPr="00431439">
        <w:rPr>
          <w:rFonts w:ascii="Gill Sans MT" w:hAnsi="Gill Sans MT" w:cs="Calibri"/>
          <w:sz w:val="20"/>
          <w:szCs w:val="20"/>
        </w:rPr>
        <w:t>księgozbiór powinien być ogólnodostępny,</w:t>
      </w:r>
    </w:p>
    <w:p w:rsidR="00431439" w:rsidRPr="00431439" w:rsidRDefault="00431439" w:rsidP="00431439">
      <w:pPr>
        <w:pStyle w:val="Teksttreci20"/>
        <w:numPr>
          <w:ilvl w:val="0"/>
          <w:numId w:val="17"/>
        </w:numPr>
        <w:shd w:val="clear" w:color="auto" w:fill="auto"/>
        <w:spacing w:after="0" w:line="276" w:lineRule="auto"/>
        <w:jc w:val="both"/>
        <w:rPr>
          <w:rFonts w:ascii="Gill Sans MT" w:hAnsi="Gill Sans MT" w:cs="Calibri"/>
          <w:sz w:val="20"/>
          <w:szCs w:val="20"/>
        </w:rPr>
      </w:pPr>
      <w:r w:rsidRPr="00431439">
        <w:rPr>
          <w:rFonts w:ascii="Gill Sans MT" w:hAnsi="Gill Sans MT" w:cs="Calibri"/>
          <w:sz w:val="20"/>
          <w:szCs w:val="20"/>
        </w:rPr>
        <w:t>wypożyczanie książek powinno być samoobsługowe,</w:t>
      </w:r>
    </w:p>
    <w:p w:rsidR="00431439" w:rsidRPr="00431439" w:rsidRDefault="00431439" w:rsidP="00431439">
      <w:pPr>
        <w:pStyle w:val="Teksttreci20"/>
        <w:numPr>
          <w:ilvl w:val="0"/>
          <w:numId w:val="17"/>
        </w:numPr>
        <w:shd w:val="clear" w:color="auto" w:fill="auto"/>
        <w:spacing w:after="0" w:line="276" w:lineRule="auto"/>
        <w:jc w:val="both"/>
        <w:rPr>
          <w:rFonts w:ascii="Gill Sans MT" w:hAnsi="Gill Sans MT" w:cs="Calibri"/>
          <w:sz w:val="20"/>
          <w:szCs w:val="20"/>
        </w:rPr>
      </w:pPr>
      <w:r w:rsidRPr="00431439">
        <w:rPr>
          <w:rFonts w:ascii="Gill Sans MT" w:hAnsi="Gill Sans MT" w:cs="Calibri"/>
          <w:sz w:val="20"/>
          <w:szCs w:val="20"/>
        </w:rPr>
        <w:t>wskaźniki powierzchniowe:</w:t>
      </w:r>
    </w:p>
    <w:p w:rsidR="00431439" w:rsidRPr="00431439" w:rsidRDefault="00431439" w:rsidP="00431439">
      <w:pPr>
        <w:pStyle w:val="Teksttreci20"/>
        <w:numPr>
          <w:ilvl w:val="0"/>
          <w:numId w:val="18"/>
        </w:numPr>
        <w:spacing w:line="276" w:lineRule="auto"/>
        <w:jc w:val="both"/>
        <w:rPr>
          <w:rFonts w:ascii="Gill Sans MT" w:hAnsi="Gill Sans MT" w:cs="Calibri"/>
          <w:sz w:val="20"/>
          <w:szCs w:val="20"/>
        </w:rPr>
      </w:pPr>
      <w:r w:rsidRPr="00431439">
        <w:rPr>
          <w:rFonts w:ascii="Gill Sans MT" w:hAnsi="Gill Sans MT" w:cs="Calibri"/>
          <w:sz w:val="20"/>
          <w:szCs w:val="20"/>
        </w:rPr>
        <w:t>na regał pojedynczy jednostkowy - 1 m²,</w:t>
      </w:r>
    </w:p>
    <w:p w:rsidR="00431439" w:rsidRPr="00431439" w:rsidRDefault="00431439" w:rsidP="00431439">
      <w:pPr>
        <w:pStyle w:val="Teksttreci20"/>
        <w:numPr>
          <w:ilvl w:val="0"/>
          <w:numId w:val="18"/>
        </w:numPr>
        <w:spacing w:line="276" w:lineRule="auto"/>
        <w:jc w:val="both"/>
        <w:rPr>
          <w:rFonts w:ascii="Gill Sans MT" w:hAnsi="Gill Sans MT" w:cs="Calibri"/>
          <w:sz w:val="20"/>
          <w:szCs w:val="20"/>
        </w:rPr>
      </w:pPr>
      <w:r w:rsidRPr="00431439">
        <w:rPr>
          <w:rFonts w:ascii="Gill Sans MT" w:hAnsi="Gill Sans MT" w:cs="Calibri"/>
          <w:sz w:val="20"/>
          <w:szCs w:val="20"/>
        </w:rPr>
        <w:t>na 1 czytelnika w wypożyczalni -1,5 m²,</w:t>
      </w:r>
    </w:p>
    <w:p w:rsidR="00431439" w:rsidRPr="00431439" w:rsidRDefault="00431439" w:rsidP="00431439">
      <w:pPr>
        <w:pStyle w:val="Teksttreci20"/>
        <w:numPr>
          <w:ilvl w:val="0"/>
          <w:numId w:val="18"/>
        </w:numPr>
        <w:spacing w:line="276" w:lineRule="auto"/>
        <w:jc w:val="both"/>
        <w:rPr>
          <w:rFonts w:ascii="Gill Sans MT" w:hAnsi="Gill Sans MT" w:cs="Calibri"/>
          <w:sz w:val="20"/>
          <w:szCs w:val="20"/>
        </w:rPr>
      </w:pPr>
      <w:r w:rsidRPr="00431439">
        <w:rPr>
          <w:rFonts w:ascii="Gill Sans MT" w:hAnsi="Gill Sans MT" w:cs="Calibri"/>
          <w:sz w:val="20"/>
          <w:szCs w:val="20"/>
        </w:rPr>
        <w:t>na 1 czytelnika w czytelni - 2 m² (utworzenie czytelni jest pożądane niemniej nie wymagane)</w:t>
      </w:r>
    </w:p>
    <w:p w:rsidR="00431439" w:rsidRPr="00431439" w:rsidRDefault="00431439" w:rsidP="00431439">
      <w:pPr>
        <w:pStyle w:val="Teksttreci20"/>
        <w:numPr>
          <w:ilvl w:val="0"/>
          <w:numId w:val="18"/>
        </w:numPr>
        <w:spacing w:line="276" w:lineRule="auto"/>
        <w:jc w:val="both"/>
        <w:rPr>
          <w:rFonts w:ascii="Gill Sans MT" w:hAnsi="Gill Sans MT" w:cs="Calibri"/>
          <w:sz w:val="20"/>
          <w:szCs w:val="20"/>
        </w:rPr>
      </w:pPr>
      <w:r w:rsidRPr="00431439">
        <w:rPr>
          <w:rFonts w:ascii="Gill Sans MT" w:hAnsi="Gill Sans MT" w:cs="Calibri"/>
          <w:sz w:val="20"/>
          <w:szCs w:val="20"/>
        </w:rPr>
        <w:t xml:space="preserve">na 1 bibliotekarza: 6-8 m²,   </w:t>
      </w:r>
    </w:p>
    <w:p w:rsidR="00431439" w:rsidRPr="00431439" w:rsidRDefault="00431439" w:rsidP="00431439">
      <w:pPr>
        <w:pStyle w:val="Teksttreci20"/>
        <w:numPr>
          <w:ilvl w:val="0"/>
          <w:numId w:val="17"/>
        </w:numPr>
        <w:shd w:val="clear" w:color="auto" w:fill="auto"/>
        <w:spacing w:after="0" w:line="276" w:lineRule="auto"/>
        <w:jc w:val="both"/>
        <w:rPr>
          <w:rFonts w:ascii="Gill Sans MT" w:hAnsi="Gill Sans MT" w:cs="Calibri"/>
          <w:sz w:val="20"/>
          <w:szCs w:val="20"/>
        </w:rPr>
      </w:pPr>
      <w:r w:rsidRPr="00431439">
        <w:rPr>
          <w:rFonts w:ascii="Gill Sans MT" w:hAnsi="Gill Sans MT" w:cs="Calibri"/>
          <w:sz w:val="20"/>
          <w:szCs w:val="20"/>
        </w:rPr>
        <w:t>odległości w czytelni:</w:t>
      </w:r>
    </w:p>
    <w:p w:rsidR="00431439" w:rsidRPr="00431439" w:rsidRDefault="00431439" w:rsidP="00431439">
      <w:pPr>
        <w:pStyle w:val="Teksttreci20"/>
        <w:numPr>
          <w:ilvl w:val="0"/>
          <w:numId w:val="18"/>
        </w:numPr>
        <w:spacing w:line="276" w:lineRule="auto"/>
        <w:jc w:val="both"/>
        <w:rPr>
          <w:rFonts w:ascii="Gill Sans MT" w:hAnsi="Gill Sans MT" w:cs="Calibri"/>
          <w:sz w:val="20"/>
          <w:szCs w:val="20"/>
        </w:rPr>
      </w:pPr>
      <w:r w:rsidRPr="00431439">
        <w:rPr>
          <w:rFonts w:ascii="Gill Sans MT" w:hAnsi="Gill Sans MT" w:cs="Calibri"/>
          <w:sz w:val="20"/>
          <w:szCs w:val="20"/>
        </w:rPr>
        <w:t>główne przejście między stołami od 90 do120 cm,</w:t>
      </w:r>
    </w:p>
    <w:p w:rsidR="00431439" w:rsidRPr="00431439" w:rsidRDefault="00431439" w:rsidP="00431439">
      <w:pPr>
        <w:pStyle w:val="Teksttreci20"/>
        <w:numPr>
          <w:ilvl w:val="0"/>
          <w:numId w:val="18"/>
        </w:numPr>
        <w:spacing w:line="276" w:lineRule="auto"/>
        <w:jc w:val="both"/>
        <w:rPr>
          <w:rFonts w:ascii="Gill Sans MT" w:hAnsi="Gill Sans MT" w:cs="Calibri"/>
          <w:sz w:val="20"/>
          <w:szCs w:val="20"/>
        </w:rPr>
      </w:pPr>
      <w:r w:rsidRPr="00431439">
        <w:rPr>
          <w:rFonts w:ascii="Gill Sans MT" w:hAnsi="Gill Sans MT" w:cs="Calibri"/>
          <w:sz w:val="20"/>
          <w:szCs w:val="20"/>
        </w:rPr>
        <w:t>boczne przejścia, jeśli są regały - 90 cm,</w:t>
      </w:r>
    </w:p>
    <w:p w:rsidR="00431439" w:rsidRPr="00431439" w:rsidRDefault="00431439" w:rsidP="00431439">
      <w:pPr>
        <w:pStyle w:val="Teksttreci20"/>
        <w:numPr>
          <w:ilvl w:val="0"/>
          <w:numId w:val="18"/>
        </w:numPr>
        <w:spacing w:line="276" w:lineRule="auto"/>
        <w:jc w:val="both"/>
        <w:rPr>
          <w:rFonts w:ascii="Gill Sans MT" w:hAnsi="Gill Sans MT" w:cs="Calibri"/>
          <w:sz w:val="20"/>
          <w:szCs w:val="20"/>
        </w:rPr>
      </w:pPr>
      <w:r w:rsidRPr="00431439">
        <w:rPr>
          <w:rFonts w:ascii="Gill Sans MT" w:hAnsi="Gill Sans MT" w:cs="Calibri"/>
          <w:sz w:val="20"/>
          <w:szCs w:val="20"/>
        </w:rPr>
        <w:t>boczne przejścia, jeśli regałów nie ma - 60 cm,</w:t>
      </w:r>
    </w:p>
    <w:p w:rsidR="00431439" w:rsidRPr="00431439" w:rsidRDefault="00431439" w:rsidP="00431439">
      <w:pPr>
        <w:pStyle w:val="Teksttreci20"/>
        <w:numPr>
          <w:ilvl w:val="0"/>
          <w:numId w:val="17"/>
        </w:numPr>
        <w:shd w:val="clear" w:color="auto" w:fill="auto"/>
        <w:spacing w:after="0" w:line="276" w:lineRule="auto"/>
        <w:jc w:val="both"/>
        <w:rPr>
          <w:rFonts w:ascii="Gill Sans MT" w:hAnsi="Gill Sans MT" w:cs="Calibri"/>
          <w:sz w:val="20"/>
          <w:szCs w:val="20"/>
        </w:rPr>
      </w:pPr>
      <w:r w:rsidRPr="00431439">
        <w:rPr>
          <w:rFonts w:ascii="Gill Sans MT" w:hAnsi="Gill Sans MT" w:cs="Calibri"/>
          <w:sz w:val="20"/>
          <w:szCs w:val="20"/>
        </w:rPr>
        <w:t>stosunek wielkości księgozbioru do powierzchni użytkowej biblioteki:</w:t>
      </w:r>
    </w:p>
    <w:p w:rsidR="00431439" w:rsidRPr="00431439" w:rsidRDefault="00431439" w:rsidP="00431439">
      <w:pPr>
        <w:pStyle w:val="Teksttreci20"/>
        <w:numPr>
          <w:ilvl w:val="0"/>
          <w:numId w:val="18"/>
        </w:numPr>
        <w:spacing w:line="276" w:lineRule="auto"/>
        <w:jc w:val="both"/>
        <w:rPr>
          <w:rFonts w:ascii="Gill Sans MT" w:hAnsi="Gill Sans MT" w:cs="Calibri"/>
          <w:sz w:val="20"/>
          <w:szCs w:val="20"/>
        </w:rPr>
      </w:pPr>
      <w:r w:rsidRPr="00431439">
        <w:rPr>
          <w:rFonts w:ascii="Gill Sans MT" w:hAnsi="Gill Sans MT" w:cs="Calibri"/>
          <w:sz w:val="20"/>
          <w:szCs w:val="20"/>
        </w:rPr>
        <w:t>100 wol. na 1 m² dla księgozbioru w wypożyczalni,</w:t>
      </w:r>
    </w:p>
    <w:p w:rsidR="00431439" w:rsidRPr="00431439" w:rsidRDefault="00431439" w:rsidP="00431439">
      <w:pPr>
        <w:pStyle w:val="Teksttreci20"/>
        <w:numPr>
          <w:ilvl w:val="0"/>
          <w:numId w:val="18"/>
        </w:numPr>
        <w:spacing w:line="276" w:lineRule="auto"/>
        <w:jc w:val="both"/>
        <w:rPr>
          <w:rFonts w:ascii="Gill Sans MT" w:hAnsi="Gill Sans MT" w:cs="Calibri"/>
          <w:sz w:val="20"/>
          <w:szCs w:val="20"/>
        </w:rPr>
      </w:pPr>
      <w:r w:rsidRPr="00431439">
        <w:rPr>
          <w:rFonts w:ascii="Gill Sans MT" w:hAnsi="Gill Sans MT" w:cs="Calibri"/>
          <w:sz w:val="20"/>
          <w:szCs w:val="20"/>
        </w:rPr>
        <w:t>150 wol. na 1 m² dla księgozbioru podręcznego w czytelni,</w:t>
      </w:r>
    </w:p>
    <w:p w:rsidR="00431439" w:rsidRPr="00431439" w:rsidRDefault="00431439" w:rsidP="00431439">
      <w:pPr>
        <w:pStyle w:val="Teksttreci20"/>
        <w:numPr>
          <w:ilvl w:val="0"/>
          <w:numId w:val="18"/>
        </w:numPr>
        <w:spacing w:line="276" w:lineRule="auto"/>
        <w:jc w:val="both"/>
        <w:rPr>
          <w:rFonts w:ascii="Gill Sans MT" w:hAnsi="Gill Sans MT" w:cs="Calibri"/>
          <w:sz w:val="20"/>
          <w:szCs w:val="20"/>
        </w:rPr>
      </w:pPr>
      <w:r w:rsidRPr="00431439">
        <w:rPr>
          <w:rFonts w:ascii="Gill Sans MT" w:hAnsi="Gill Sans MT" w:cs="Calibri"/>
          <w:sz w:val="20"/>
          <w:szCs w:val="20"/>
        </w:rPr>
        <w:t>250 wol. na 1 m² powierzchni w magazynie książek.</w:t>
      </w:r>
    </w:p>
    <w:p w:rsidR="00431439" w:rsidRPr="00431439" w:rsidRDefault="00431439" w:rsidP="00431439">
      <w:pPr>
        <w:pStyle w:val="Teksttreci20"/>
        <w:shd w:val="clear" w:color="auto" w:fill="auto"/>
        <w:spacing w:after="0" w:line="276" w:lineRule="auto"/>
        <w:ind w:left="709" w:firstLine="0"/>
        <w:jc w:val="both"/>
        <w:rPr>
          <w:rFonts w:ascii="Gill Sans MT" w:hAnsi="Gill Sans MT" w:cs="Calibri"/>
          <w:sz w:val="20"/>
          <w:szCs w:val="20"/>
        </w:rPr>
      </w:pPr>
      <w:r w:rsidRPr="00431439">
        <w:rPr>
          <w:rFonts w:ascii="Gill Sans MT" w:hAnsi="Gill Sans MT" w:cs="Calibri"/>
          <w:sz w:val="20"/>
          <w:szCs w:val="20"/>
        </w:rPr>
        <w:t xml:space="preserve">Wyżej wymienione wskaźniki powierzchniowe, odległości i wielkości należy traktować jako sugerowane. </w:t>
      </w:r>
      <w:r w:rsidRPr="00431439">
        <w:rPr>
          <w:rFonts w:ascii="Gill Sans MT" w:hAnsi="Gill Sans MT" w:cs="Calibri"/>
          <w:sz w:val="20"/>
          <w:szCs w:val="20"/>
        </w:rPr>
        <w:br/>
        <w:t>W proponowanych rozwiązaniach koncepcyjnych należy dążyć do przeniesienia jak największej ilości z ok. 200 tys. woluminów zbiorów Biblioteki Neofilologicznej zlokalizowanej przy ul. Żytniej w Sosnowcu (szacuje się ok. 50 tys. woluminów w nowej lokalizacji).  W zależności od liczby przeniesionych zbiorów i obsługiwanej powierzchni wolnego dostępu, przewiduje się od 10 do 14 pracowników w ramach funkcjonowania nowej biblioteki.</w:t>
      </w:r>
    </w:p>
    <w:p w:rsidR="00431439" w:rsidRPr="00431439" w:rsidRDefault="00431439" w:rsidP="00431439">
      <w:pPr>
        <w:pStyle w:val="Teksttreci20"/>
        <w:shd w:val="clear" w:color="auto" w:fill="auto"/>
        <w:spacing w:after="0" w:line="276" w:lineRule="auto"/>
        <w:ind w:left="709" w:firstLine="0"/>
        <w:jc w:val="both"/>
        <w:rPr>
          <w:rFonts w:ascii="Gill Sans MT" w:hAnsi="Gill Sans MT" w:cs="Calibri"/>
          <w:sz w:val="20"/>
          <w:szCs w:val="20"/>
        </w:rPr>
      </w:pPr>
      <w:r w:rsidRPr="00431439">
        <w:rPr>
          <w:rFonts w:ascii="Gill Sans MT" w:hAnsi="Gill Sans MT" w:cs="Calibri"/>
          <w:sz w:val="20"/>
          <w:szCs w:val="20"/>
        </w:rPr>
        <w:t xml:space="preserve">W ramach wyposażenia biblioteki należy dodatkowo przewidzieć trezor do zwrotu książek, urządzenie do </w:t>
      </w:r>
      <w:proofErr w:type="spellStart"/>
      <w:r w:rsidRPr="00431439">
        <w:rPr>
          <w:rFonts w:ascii="Gill Sans MT" w:hAnsi="Gill Sans MT" w:cs="Calibri"/>
          <w:sz w:val="20"/>
          <w:szCs w:val="20"/>
        </w:rPr>
        <w:t>samowypożyczeń</w:t>
      </w:r>
      <w:proofErr w:type="spellEnd"/>
      <w:r w:rsidRPr="00431439">
        <w:rPr>
          <w:rFonts w:ascii="Gill Sans MT" w:hAnsi="Gill Sans MT" w:cs="Calibri"/>
          <w:sz w:val="20"/>
          <w:szCs w:val="20"/>
        </w:rPr>
        <w:t>, ok. 10 stanowisk komputerowych, jedno stanowisko do skanowania, jedno urządzenie wielofunkcyjne. Rozwiązania funkcjonalne winny być spójne z istniejącymi w Centrum Informacji i Bibliotece Akademickiej w Katowicach.</w:t>
      </w:r>
    </w:p>
    <w:p w:rsidR="00431439" w:rsidRPr="00431439" w:rsidRDefault="00431439" w:rsidP="00431439">
      <w:pPr>
        <w:pStyle w:val="Teksttreci20"/>
        <w:numPr>
          <w:ilvl w:val="0"/>
          <w:numId w:val="21"/>
        </w:numPr>
        <w:spacing w:line="276" w:lineRule="auto"/>
        <w:ind w:left="709" w:hanging="329"/>
        <w:jc w:val="both"/>
        <w:rPr>
          <w:rFonts w:ascii="Gill Sans MT" w:hAnsi="Gill Sans MT" w:cs="Calibri"/>
          <w:sz w:val="20"/>
          <w:szCs w:val="20"/>
        </w:rPr>
      </w:pPr>
      <w:r w:rsidRPr="00431439">
        <w:rPr>
          <w:rFonts w:ascii="Gill Sans MT" w:hAnsi="Gill Sans MT" w:cs="Calibri"/>
          <w:sz w:val="20"/>
          <w:szCs w:val="20"/>
        </w:rPr>
        <w:t>Opracowana przez Wykonawcę koncepcja projektowa (programowo-przestrzenna) winna zawierać, co najmniej:</w:t>
      </w:r>
    </w:p>
    <w:p w:rsidR="00431439" w:rsidRPr="00431439" w:rsidRDefault="00431439" w:rsidP="00431439">
      <w:pPr>
        <w:pStyle w:val="Teksttreci20"/>
        <w:numPr>
          <w:ilvl w:val="0"/>
          <w:numId w:val="17"/>
        </w:numPr>
        <w:shd w:val="clear" w:color="auto" w:fill="auto"/>
        <w:spacing w:after="0" w:line="276" w:lineRule="auto"/>
        <w:jc w:val="both"/>
        <w:rPr>
          <w:rFonts w:ascii="Gill Sans MT" w:hAnsi="Gill Sans MT" w:cs="Calibri"/>
          <w:sz w:val="20"/>
          <w:szCs w:val="20"/>
        </w:rPr>
      </w:pPr>
      <w:r w:rsidRPr="00431439">
        <w:rPr>
          <w:rFonts w:ascii="Gill Sans MT" w:hAnsi="Gill Sans MT" w:cs="Calibri"/>
          <w:sz w:val="20"/>
          <w:szCs w:val="20"/>
        </w:rPr>
        <w:t xml:space="preserve">określenie przedmiotu inwestycji i jej przewidywanych efektów, program użytkowy inwestycji, wytyczne dotyczące zaopatrzenia w media, rozwiązania przestrzenne i funkcjonalne, powiązania komunikacyjne </w:t>
      </w:r>
      <w:r w:rsidRPr="00431439">
        <w:rPr>
          <w:rFonts w:ascii="Gill Sans MT" w:hAnsi="Gill Sans MT" w:cs="Calibri"/>
          <w:sz w:val="20"/>
          <w:szCs w:val="20"/>
        </w:rPr>
        <w:br/>
        <w:t>w budynku, dostępność dla osób z niepełnosprawnościami i szczególnymi potrzebami,</w:t>
      </w:r>
    </w:p>
    <w:p w:rsidR="00431439" w:rsidRPr="00431439" w:rsidRDefault="00431439" w:rsidP="00431439">
      <w:pPr>
        <w:pStyle w:val="Akapitzlist"/>
        <w:numPr>
          <w:ilvl w:val="0"/>
          <w:numId w:val="17"/>
        </w:numPr>
        <w:jc w:val="both"/>
        <w:rPr>
          <w:rFonts w:ascii="Gill Sans MT" w:eastAsia="Arial" w:hAnsi="Gill Sans MT" w:cs="Calibri"/>
          <w:sz w:val="20"/>
          <w:szCs w:val="20"/>
        </w:rPr>
      </w:pPr>
      <w:r w:rsidRPr="00431439">
        <w:rPr>
          <w:rFonts w:ascii="Gill Sans MT" w:eastAsia="Arial" w:hAnsi="Gill Sans MT" w:cs="Calibri"/>
          <w:sz w:val="20"/>
          <w:szCs w:val="20"/>
        </w:rPr>
        <w:t xml:space="preserve">charakterystyczne parametry techniczne, tj. kubatura i powierzchnia użytkowa pomieszczeń biblioteki, </w:t>
      </w:r>
    </w:p>
    <w:p w:rsidR="00431439" w:rsidRPr="00431439" w:rsidRDefault="00431439" w:rsidP="00431439">
      <w:pPr>
        <w:pStyle w:val="Akapitzlist"/>
        <w:numPr>
          <w:ilvl w:val="0"/>
          <w:numId w:val="17"/>
        </w:numPr>
        <w:jc w:val="both"/>
        <w:rPr>
          <w:rFonts w:ascii="Gill Sans MT" w:eastAsia="Arial" w:hAnsi="Gill Sans MT" w:cs="Calibri"/>
          <w:sz w:val="20"/>
          <w:szCs w:val="20"/>
        </w:rPr>
      </w:pPr>
      <w:r w:rsidRPr="00431439">
        <w:rPr>
          <w:rFonts w:ascii="Gill Sans MT" w:eastAsia="Arial" w:hAnsi="Gill Sans MT" w:cs="Calibri"/>
          <w:sz w:val="20"/>
          <w:szCs w:val="20"/>
        </w:rPr>
        <w:t>wskazanie pojemności biblioteki - ilości zbiorów (woluminów) neofilologicznych, które można przenieść do wskazanej lokalizacji,</w:t>
      </w:r>
    </w:p>
    <w:p w:rsidR="00431439" w:rsidRPr="00431439" w:rsidRDefault="00431439" w:rsidP="00431439">
      <w:pPr>
        <w:pStyle w:val="Akapitzlist"/>
        <w:numPr>
          <w:ilvl w:val="0"/>
          <w:numId w:val="17"/>
        </w:numPr>
        <w:jc w:val="both"/>
        <w:rPr>
          <w:rFonts w:ascii="Gill Sans MT" w:eastAsia="Arial" w:hAnsi="Gill Sans MT" w:cs="Calibri"/>
          <w:sz w:val="20"/>
          <w:szCs w:val="20"/>
        </w:rPr>
      </w:pPr>
      <w:r w:rsidRPr="00431439">
        <w:rPr>
          <w:rFonts w:ascii="Gill Sans MT" w:hAnsi="Gill Sans MT" w:cs="Calibri"/>
          <w:sz w:val="20"/>
          <w:szCs w:val="20"/>
        </w:rPr>
        <w:t>rozwiązania architektoniczne, rzuty, przekroje, wizualizację komputerową, koncepcję układu konstrukcyjnego i rodzaj konstrukcji, zasadnicze elementy wyposażenia budowlano-instalacyjnego, określenie przewidywanego standardu wykończenia materiałowego i wyposażenia,</w:t>
      </w:r>
    </w:p>
    <w:p w:rsidR="00431439" w:rsidRPr="00431439" w:rsidRDefault="00431439" w:rsidP="00431439">
      <w:pPr>
        <w:pStyle w:val="Akapitzlist"/>
        <w:numPr>
          <w:ilvl w:val="0"/>
          <w:numId w:val="17"/>
        </w:numPr>
        <w:jc w:val="both"/>
        <w:rPr>
          <w:rFonts w:ascii="Gill Sans MT" w:eastAsia="Arial" w:hAnsi="Gill Sans MT" w:cs="Calibri"/>
          <w:sz w:val="20"/>
          <w:szCs w:val="20"/>
        </w:rPr>
      </w:pPr>
      <w:r w:rsidRPr="00431439">
        <w:rPr>
          <w:rFonts w:ascii="Gill Sans MT" w:hAnsi="Gill Sans MT" w:cs="Calibri"/>
          <w:sz w:val="20"/>
          <w:szCs w:val="20"/>
        </w:rPr>
        <w:t>określenie wpływu inwestycji na warunki ewakuacji i ochronę ppoż. w budynku wraz z wskazaniem niezbędnych zmian w tym zakresie,</w:t>
      </w:r>
    </w:p>
    <w:p w:rsidR="00431439" w:rsidRPr="00431439" w:rsidRDefault="00431439" w:rsidP="00431439">
      <w:pPr>
        <w:pStyle w:val="Akapitzlist"/>
        <w:numPr>
          <w:ilvl w:val="0"/>
          <w:numId w:val="17"/>
        </w:numPr>
        <w:jc w:val="both"/>
        <w:rPr>
          <w:rFonts w:ascii="Gill Sans MT" w:eastAsia="Arial" w:hAnsi="Gill Sans MT" w:cs="Calibri"/>
          <w:sz w:val="20"/>
          <w:szCs w:val="20"/>
        </w:rPr>
      </w:pPr>
      <w:r w:rsidRPr="00431439">
        <w:rPr>
          <w:rFonts w:ascii="Gill Sans MT" w:hAnsi="Gill Sans MT" w:cs="Calibri"/>
          <w:sz w:val="20"/>
          <w:szCs w:val="20"/>
        </w:rPr>
        <w:t>wykaz Polskich Norm mających zastosowanie w projektowaniu, których spełnienie zapewni uzyskanie przewidywanych standardów,</w:t>
      </w:r>
    </w:p>
    <w:p w:rsidR="00431439" w:rsidRPr="00431439" w:rsidRDefault="00431439" w:rsidP="00431439">
      <w:pPr>
        <w:pStyle w:val="Akapitzlist"/>
        <w:numPr>
          <w:ilvl w:val="0"/>
          <w:numId w:val="17"/>
        </w:numPr>
        <w:spacing w:after="60"/>
        <w:ind w:hanging="357"/>
        <w:jc w:val="both"/>
        <w:rPr>
          <w:rFonts w:ascii="Gill Sans MT" w:eastAsia="Arial" w:hAnsi="Gill Sans MT" w:cs="Calibri"/>
          <w:sz w:val="20"/>
          <w:szCs w:val="20"/>
        </w:rPr>
      </w:pPr>
      <w:r w:rsidRPr="00431439">
        <w:rPr>
          <w:rFonts w:ascii="Gill Sans MT" w:hAnsi="Gill Sans MT" w:cs="Calibri"/>
          <w:sz w:val="20"/>
          <w:szCs w:val="20"/>
        </w:rPr>
        <w:t>wskaźnikowe koszty inwestycji.</w:t>
      </w:r>
    </w:p>
    <w:bookmarkEnd w:id="2"/>
    <w:p w:rsidR="00431439" w:rsidRPr="00431439" w:rsidRDefault="00431439" w:rsidP="00431439">
      <w:pPr>
        <w:pStyle w:val="Teksttreci20"/>
        <w:numPr>
          <w:ilvl w:val="0"/>
          <w:numId w:val="22"/>
        </w:numPr>
        <w:spacing w:line="276" w:lineRule="auto"/>
        <w:jc w:val="both"/>
        <w:rPr>
          <w:rFonts w:ascii="Gill Sans MT" w:hAnsi="Gill Sans MT" w:cs="Calibri"/>
          <w:sz w:val="20"/>
          <w:szCs w:val="20"/>
        </w:rPr>
      </w:pPr>
      <w:r w:rsidRPr="00431439">
        <w:rPr>
          <w:rFonts w:ascii="Gill Sans MT" w:hAnsi="Gill Sans MT" w:cs="Calibri"/>
          <w:sz w:val="20"/>
          <w:szCs w:val="20"/>
        </w:rPr>
        <w:t>Koncepcję projektową oraz pozostałe opracowania wchodzące w skład przedmiotu zamówienia, należy wykonać zgodnie z wymaganiami Zamawiającego oraz zgodnie z aktualnymi na dzień ich sporządzania, obowiązującymi przepisami prawa, przepisami techniczno-budowlanymi i normami oraz zasadami wiedzy technicznej, w tym:</w:t>
      </w:r>
    </w:p>
    <w:p w:rsidR="00431439" w:rsidRPr="00431439" w:rsidRDefault="00431439" w:rsidP="00431439">
      <w:pPr>
        <w:pStyle w:val="Akapitzlist"/>
        <w:numPr>
          <w:ilvl w:val="0"/>
          <w:numId w:val="17"/>
        </w:numPr>
        <w:jc w:val="both"/>
        <w:rPr>
          <w:rFonts w:ascii="Gill Sans MT" w:eastAsia="Arial" w:hAnsi="Gill Sans MT" w:cs="Calibri"/>
          <w:sz w:val="20"/>
          <w:szCs w:val="20"/>
        </w:rPr>
      </w:pPr>
      <w:r w:rsidRPr="00431439">
        <w:rPr>
          <w:rFonts w:ascii="Gill Sans MT" w:eastAsia="Arial" w:hAnsi="Gill Sans MT" w:cs="Calibri"/>
          <w:sz w:val="20"/>
          <w:szCs w:val="20"/>
        </w:rPr>
        <w:t>ustawą z dnia 7 lipca 1994 r. Prawo Budowlane (</w:t>
      </w:r>
      <w:proofErr w:type="spellStart"/>
      <w:r w:rsidRPr="00431439">
        <w:rPr>
          <w:rFonts w:ascii="Gill Sans MT" w:eastAsia="Arial" w:hAnsi="Gill Sans MT" w:cs="Calibri"/>
          <w:sz w:val="20"/>
          <w:szCs w:val="20"/>
        </w:rPr>
        <w:t>t.j</w:t>
      </w:r>
      <w:proofErr w:type="spellEnd"/>
      <w:r w:rsidRPr="00431439">
        <w:rPr>
          <w:rFonts w:ascii="Gill Sans MT" w:eastAsia="Arial" w:hAnsi="Gill Sans MT" w:cs="Calibri"/>
          <w:sz w:val="20"/>
          <w:szCs w:val="20"/>
        </w:rPr>
        <w:t xml:space="preserve">. Dz.U.2020 poz. 1333 z </w:t>
      </w:r>
      <w:proofErr w:type="spellStart"/>
      <w:r w:rsidRPr="00431439">
        <w:rPr>
          <w:rFonts w:ascii="Gill Sans MT" w:eastAsia="Arial" w:hAnsi="Gill Sans MT" w:cs="Calibri"/>
          <w:sz w:val="20"/>
          <w:szCs w:val="20"/>
        </w:rPr>
        <w:t>późn</w:t>
      </w:r>
      <w:proofErr w:type="spellEnd"/>
      <w:r w:rsidRPr="00431439">
        <w:rPr>
          <w:rFonts w:ascii="Gill Sans MT" w:eastAsia="Arial" w:hAnsi="Gill Sans MT" w:cs="Calibri"/>
          <w:sz w:val="20"/>
          <w:szCs w:val="20"/>
        </w:rPr>
        <w:t>. zm.),</w:t>
      </w:r>
    </w:p>
    <w:p w:rsidR="00431439" w:rsidRPr="00431439" w:rsidRDefault="00431439" w:rsidP="00431439">
      <w:pPr>
        <w:pStyle w:val="Akapitzlist"/>
        <w:numPr>
          <w:ilvl w:val="0"/>
          <w:numId w:val="17"/>
        </w:numPr>
        <w:jc w:val="both"/>
        <w:rPr>
          <w:rFonts w:ascii="Gill Sans MT" w:eastAsia="Arial" w:hAnsi="Gill Sans MT" w:cs="Calibri"/>
          <w:sz w:val="20"/>
          <w:szCs w:val="20"/>
        </w:rPr>
      </w:pPr>
      <w:r w:rsidRPr="00431439">
        <w:rPr>
          <w:rFonts w:ascii="Gill Sans MT" w:eastAsia="Arial" w:hAnsi="Gill Sans MT" w:cs="Calibri"/>
          <w:sz w:val="20"/>
          <w:szCs w:val="20"/>
        </w:rPr>
        <w:t xml:space="preserve">ustawą z dnia 19 lipca 2019 r. o zapewnianiu dostępności osobom ze szczególnymi potrzebami </w:t>
      </w:r>
    </w:p>
    <w:p w:rsidR="00431439" w:rsidRPr="00431439" w:rsidRDefault="00431439" w:rsidP="00431439">
      <w:pPr>
        <w:pStyle w:val="Akapitzlist"/>
        <w:numPr>
          <w:ilvl w:val="0"/>
          <w:numId w:val="17"/>
        </w:numPr>
        <w:jc w:val="both"/>
        <w:rPr>
          <w:rFonts w:ascii="Gill Sans MT" w:eastAsia="Arial" w:hAnsi="Gill Sans MT" w:cs="Calibri"/>
          <w:sz w:val="20"/>
          <w:szCs w:val="20"/>
        </w:rPr>
      </w:pPr>
      <w:r w:rsidRPr="00431439">
        <w:rPr>
          <w:rFonts w:ascii="Gill Sans MT" w:eastAsia="Arial" w:hAnsi="Gill Sans MT" w:cs="Calibri"/>
          <w:sz w:val="20"/>
          <w:szCs w:val="20"/>
        </w:rPr>
        <w:t>(</w:t>
      </w:r>
      <w:proofErr w:type="spellStart"/>
      <w:r w:rsidRPr="00431439">
        <w:rPr>
          <w:rFonts w:ascii="Gill Sans MT" w:eastAsia="Arial" w:hAnsi="Gill Sans MT" w:cs="Calibri"/>
          <w:sz w:val="20"/>
          <w:szCs w:val="20"/>
        </w:rPr>
        <w:t>t.j</w:t>
      </w:r>
      <w:proofErr w:type="spellEnd"/>
      <w:r w:rsidRPr="00431439">
        <w:rPr>
          <w:rFonts w:ascii="Gill Sans MT" w:eastAsia="Arial" w:hAnsi="Gill Sans MT" w:cs="Calibri"/>
          <w:sz w:val="20"/>
          <w:szCs w:val="20"/>
        </w:rPr>
        <w:t>. Dz.U.2020 poz.1062),</w:t>
      </w:r>
    </w:p>
    <w:p w:rsidR="00431439" w:rsidRPr="00431439" w:rsidRDefault="00431439" w:rsidP="00431439">
      <w:pPr>
        <w:pStyle w:val="Akapitzlist"/>
        <w:numPr>
          <w:ilvl w:val="0"/>
          <w:numId w:val="17"/>
        </w:numPr>
        <w:jc w:val="both"/>
        <w:rPr>
          <w:rFonts w:ascii="Gill Sans MT" w:eastAsia="Arial" w:hAnsi="Gill Sans MT" w:cs="Calibri"/>
          <w:sz w:val="20"/>
          <w:szCs w:val="20"/>
        </w:rPr>
      </w:pPr>
      <w:r w:rsidRPr="00431439">
        <w:rPr>
          <w:rFonts w:ascii="Gill Sans MT" w:eastAsia="Arial" w:hAnsi="Gill Sans MT" w:cs="Calibri"/>
          <w:sz w:val="20"/>
          <w:szCs w:val="20"/>
        </w:rPr>
        <w:t>ustawą z dnia 24 sierpnia 1991r. o ochronie przeciwpożarowej (</w:t>
      </w:r>
      <w:proofErr w:type="spellStart"/>
      <w:r w:rsidRPr="00431439">
        <w:rPr>
          <w:rFonts w:ascii="Gill Sans MT" w:eastAsia="Arial" w:hAnsi="Gill Sans MT" w:cs="Calibri"/>
          <w:sz w:val="20"/>
          <w:szCs w:val="20"/>
        </w:rPr>
        <w:t>t.j</w:t>
      </w:r>
      <w:proofErr w:type="spellEnd"/>
      <w:r w:rsidRPr="00431439">
        <w:rPr>
          <w:rFonts w:ascii="Gill Sans MT" w:eastAsia="Arial" w:hAnsi="Gill Sans MT" w:cs="Calibri"/>
          <w:sz w:val="20"/>
          <w:szCs w:val="20"/>
        </w:rPr>
        <w:t xml:space="preserve">. Dz.U.2020 poz. 961 z </w:t>
      </w:r>
      <w:proofErr w:type="spellStart"/>
      <w:r w:rsidRPr="00431439">
        <w:rPr>
          <w:rFonts w:ascii="Gill Sans MT" w:eastAsia="Arial" w:hAnsi="Gill Sans MT" w:cs="Calibri"/>
          <w:sz w:val="20"/>
          <w:szCs w:val="20"/>
        </w:rPr>
        <w:t>późn</w:t>
      </w:r>
      <w:proofErr w:type="spellEnd"/>
      <w:r w:rsidRPr="00431439">
        <w:rPr>
          <w:rFonts w:ascii="Gill Sans MT" w:eastAsia="Arial" w:hAnsi="Gill Sans MT" w:cs="Calibri"/>
          <w:sz w:val="20"/>
          <w:szCs w:val="20"/>
        </w:rPr>
        <w:t>. zm.),</w:t>
      </w:r>
    </w:p>
    <w:p w:rsidR="00431439" w:rsidRPr="00431439" w:rsidRDefault="00431439" w:rsidP="00431439">
      <w:pPr>
        <w:pStyle w:val="Akapitzlist"/>
        <w:numPr>
          <w:ilvl w:val="0"/>
          <w:numId w:val="17"/>
        </w:numPr>
        <w:jc w:val="both"/>
        <w:rPr>
          <w:rFonts w:ascii="Gill Sans MT" w:eastAsia="Arial" w:hAnsi="Gill Sans MT" w:cs="Calibri"/>
          <w:sz w:val="20"/>
          <w:szCs w:val="20"/>
        </w:rPr>
      </w:pPr>
      <w:r w:rsidRPr="00431439">
        <w:rPr>
          <w:rFonts w:ascii="Gill Sans MT" w:eastAsia="Arial" w:hAnsi="Gill Sans MT" w:cs="Calibri"/>
          <w:sz w:val="20"/>
          <w:szCs w:val="20"/>
        </w:rPr>
        <w:t>rozporządzeniem Ministra Infrastruktury z dnia 12 kwietnia 2002 r. w sprawie warunków technicznych, jakim powinny odpowiadać budynki i ich usytuowanie (</w:t>
      </w:r>
      <w:proofErr w:type="spellStart"/>
      <w:r w:rsidRPr="00431439">
        <w:rPr>
          <w:rFonts w:ascii="Gill Sans MT" w:eastAsia="Arial" w:hAnsi="Gill Sans MT" w:cs="Calibri"/>
          <w:sz w:val="20"/>
          <w:szCs w:val="20"/>
        </w:rPr>
        <w:t>t.j</w:t>
      </w:r>
      <w:proofErr w:type="spellEnd"/>
      <w:r w:rsidRPr="00431439">
        <w:rPr>
          <w:rFonts w:ascii="Gill Sans MT" w:eastAsia="Arial" w:hAnsi="Gill Sans MT" w:cs="Calibri"/>
          <w:sz w:val="20"/>
          <w:szCs w:val="20"/>
        </w:rPr>
        <w:t xml:space="preserve">. Dz.U.2019 poz. 1065 z </w:t>
      </w:r>
      <w:proofErr w:type="spellStart"/>
      <w:r w:rsidRPr="00431439">
        <w:rPr>
          <w:rFonts w:ascii="Gill Sans MT" w:eastAsia="Arial" w:hAnsi="Gill Sans MT" w:cs="Calibri"/>
          <w:sz w:val="20"/>
          <w:szCs w:val="20"/>
        </w:rPr>
        <w:t>późn</w:t>
      </w:r>
      <w:proofErr w:type="spellEnd"/>
      <w:r w:rsidRPr="00431439">
        <w:rPr>
          <w:rFonts w:ascii="Gill Sans MT" w:eastAsia="Arial" w:hAnsi="Gill Sans MT" w:cs="Calibri"/>
          <w:sz w:val="20"/>
          <w:szCs w:val="20"/>
        </w:rPr>
        <w:t>. zm.),</w:t>
      </w:r>
    </w:p>
    <w:p w:rsidR="00431439" w:rsidRPr="00431439" w:rsidRDefault="00431439" w:rsidP="00431439">
      <w:pPr>
        <w:pStyle w:val="Akapitzlist"/>
        <w:numPr>
          <w:ilvl w:val="0"/>
          <w:numId w:val="17"/>
        </w:numPr>
        <w:jc w:val="both"/>
        <w:rPr>
          <w:rFonts w:ascii="Gill Sans MT" w:eastAsia="Arial" w:hAnsi="Gill Sans MT" w:cs="Calibri"/>
          <w:sz w:val="20"/>
          <w:szCs w:val="20"/>
        </w:rPr>
      </w:pPr>
      <w:r w:rsidRPr="00431439">
        <w:rPr>
          <w:rFonts w:ascii="Gill Sans MT" w:eastAsia="Arial" w:hAnsi="Gill Sans MT" w:cs="Calibri"/>
          <w:sz w:val="20"/>
          <w:szCs w:val="20"/>
        </w:rPr>
        <w:t xml:space="preserve">rozporządzeniem Ministra Spraw Wewnętrznych i Administracji z dnia 7 czerwca 2010 r. w sprawie ochrony przeciwpożarowej budynków, innych obiektów budowlanych i terenów (Dz.U.2010 nr 109 poz. 719 z </w:t>
      </w:r>
      <w:proofErr w:type="spellStart"/>
      <w:r w:rsidRPr="00431439">
        <w:rPr>
          <w:rFonts w:ascii="Gill Sans MT" w:eastAsia="Arial" w:hAnsi="Gill Sans MT" w:cs="Calibri"/>
          <w:sz w:val="20"/>
          <w:szCs w:val="20"/>
        </w:rPr>
        <w:t>późn</w:t>
      </w:r>
      <w:proofErr w:type="spellEnd"/>
      <w:r w:rsidRPr="00431439">
        <w:rPr>
          <w:rFonts w:ascii="Gill Sans MT" w:eastAsia="Arial" w:hAnsi="Gill Sans MT" w:cs="Calibri"/>
          <w:sz w:val="20"/>
          <w:szCs w:val="20"/>
        </w:rPr>
        <w:t>. zm.),</w:t>
      </w:r>
    </w:p>
    <w:p w:rsidR="00431439" w:rsidRPr="00431439" w:rsidRDefault="00431439" w:rsidP="00431439">
      <w:pPr>
        <w:pStyle w:val="Akapitzlist"/>
        <w:numPr>
          <w:ilvl w:val="0"/>
          <w:numId w:val="17"/>
        </w:numPr>
        <w:jc w:val="both"/>
        <w:rPr>
          <w:rFonts w:ascii="Gill Sans MT" w:eastAsia="Arial" w:hAnsi="Gill Sans MT" w:cs="Calibri"/>
          <w:sz w:val="20"/>
          <w:szCs w:val="20"/>
        </w:rPr>
      </w:pPr>
      <w:r w:rsidRPr="00431439">
        <w:rPr>
          <w:rFonts w:ascii="Gill Sans MT" w:eastAsia="Arial" w:hAnsi="Gill Sans MT" w:cs="Calibri"/>
          <w:sz w:val="20"/>
          <w:szCs w:val="20"/>
        </w:rPr>
        <w:t>rozporządzeniem Ministra Spraw Wewnętrznych i Administracji z dnia 24 lipca 2009 r. w sprawie przeciwpożarowego zaopatrzenia w wodę oraz dróg pożarowych (Dz.U.2009 nr 124 poz. 1030),</w:t>
      </w:r>
    </w:p>
    <w:p w:rsidR="00431439" w:rsidRPr="00431439" w:rsidRDefault="00431439" w:rsidP="00431439">
      <w:pPr>
        <w:pStyle w:val="Akapitzlist"/>
        <w:spacing w:after="60"/>
        <w:ind w:left="743"/>
        <w:rPr>
          <w:rFonts w:ascii="Gill Sans MT" w:eastAsia="Arial" w:hAnsi="Gill Sans MT" w:cs="Calibri"/>
          <w:sz w:val="20"/>
          <w:szCs w:val="20"/>
        </w:rPr>
      </w:pPr>
      <w:r w:rsidRPr="00431439">
        <w:rPr>
          <w:rFonts w:ascii="Gill Sans MT" w:eastAsia="Arial" w:hAnsi="Gill Sans MT" w:cs="Calibri"/>
          <w:sz w:val="20"/>
          <w:szCs w:val="20"/>
        </w:rPr>
        <w:t xml:space="preserve">oraz w oparciu o koncepcję uniwersalnego projektowania z zachowaniem zasady równości szans </w:t>
      </w:r>
      <w:r w:rsidRPr="00431439">
        <w:rPr>
          <w:rFonts w:ascii="Gill Sans MT" w:eastAsia="Arial" w:hAnsi="Gill Sans MT" w:cs="Calibri"/>
          <w:sz w:val="20"/>
          <w:szCs w:val="20"/>
        </w:rPr>
        <w:br/>
        <w:t xml:space="preserve">i niedyskryminacji, w tym dostępności dla osób z niepełnosprawnościami oraz zasady równości szans kobiet </w:t>
      </w:r>
      <w:r w:rsidRPr="00431439">
        <w:rPr>
          <w:rFonts w:ascii="Gill Sans MT" w:eastAsia="Arial" w:hAnsi="Gill Sans MT" w:cs="Calibri"/>
          <w:sz w:val="20"/>
          <w:szCs w:val="20"/>
        </w:rPr>
        <w:br/>
        <w:t>i mężczyzn.</w:t>
      </w:r>
    </w:p>
    <w:p w:rsidR="00431439" w:rsidRPr="00431439" w:rsidRDefault="00431439" w:rsidP="00431439">
      <w:pPr>
        <w:pStyle w:val="Teksttreci20"/>
        <w:numPr>
          <w:ilvl w:val="0"/>
          <w:numId w:val="22"/>
        </w:numPr>
        <w:spacing w:line="276" w:lineRule="auto"/>
        <w:jc w:val="both"/>
        <w:rPr>
          <w:rFonts w:ascii="Gill Sans MT" w:hAnsi="Gill Sans MT" w:cs="Calibri"/>
          <w:sz w:val="20"/>
          <w:szCs w:val="20"/>
        </w:rPr>
      </w:pPr>
      <w:r w:rsidRPr="00431439">
        <w:rPr>
          <w:rFonts w:ascii="Gill Sans MT" w:hAnsi="Gill Sans MT" w:cs="Calibri"/>
          <w:sz w:val="20"/>
          <w:szCs w:val="20"/>
        </w:rPr>
        <w:t>Rysunki (rzuty, przekroje) winny być sporządzone w odpowiednio czytelnej skali wraz z wyjaśnieniami opisowymi, które dotyczą części obiektu, rozwiązań budowlano-konstrukcyjnych i materiałowych, detali architektonicznych oraz urządzeń budowlanych, instalacji i wyposażenia technicznego.</w:t>
      </w:r>
    </w:p>
    <w:p w:rsidR="00431439" w:rsidRPr="00431439" w:rsidRDefault="00431439" w:rsidP="00431439">
      <w:pPr>
        <w:pStyle w:val="Teksttreci20"/>
        <w:numPr>
          <w:ilvl w:val="0"/>
          <w:numId w:val="22"/>
        </w:numPr>
        <w:spacing w:line="276" w:lineRule="auto"/>
        <w:jc w:val="both"/>
        <w:rPr>
          <w:rFonts w:ascii="Gill Sans MT" w:hAnsi="Gill Sans MT" w:cs="Calibri"/>
          <w:sz w:val="20"/>
          <w:szCs w:val="20"/>
        </w:rPr>
      </w:pPr>
      <w:r w:rsidRPr="00431439">
        <w:rPr>
          <w:rFonts w:ascii="Gill Sans MT" w:hAnsi="Gill Sans MT" w:cs="Calibri"/>
          <w:sz w:val="20"/>
          <w:szCs w:val="20"/>
        </w:rPr>
        <w:t xml:space="preserve">Wykonawca winien na bieżąco uzgadniać z Zamawiającym planowane rozwiązania koncepcyjne adaptacji pomieszczeń w budynku Wydziału Humanistycznego przy ul. Grota Roweckiego 5 w Sosnowcu na potrzeby biblioteki. W przypadku konieczności dokonania zmian, uzupełnień lub poprawy koncepcji programowo-przestrzennej zgodnie z wytycznymi Zamawiającego - Wykonawca zobowiązany jest do ich uwzględnienia </w:t>
      </w:r>
      <w:r w:rsidRPr="00431439">
        <w:rPr>
          <w:rFonts w:ascii="Gill Sans MT" w:hAnsi="Gill Sans MT" w:cs="Calibri"/>
          <w:sz w:val="20"/>
          <w:szCs w:val="20"/>
        </w:rPr>
        <w:br/>
        <w:t xml:space="preserve">i naniesienia w sporządzanej przez siebie dokumentacji, w porozumieniu z Zamawiającym. </w:t>
      </w:r>
    </w:p>
    <w:p w:rsidR="00431439" w:rsidRPr="00431439" w:rsidRDefault="00431439" w:rsidP="00431439">
      <w:pPr>
        <w:pStyle w:val="Teksttreci20"/>
        <w:numPr>
          <w:ilvl w:val="0"/>
          <w:numId w:val="22"/>
        </w:numPr>
        <w:spacing w:line="276" w:lineRule="auto"/>
        <w:jc w:val="both"/>
        <w:rPr>
          <w:rFonts w:ascii="Gill Sans MT" w:hAnsi="Gill Sans MT" w:cs="Calibri"/>
          <w:sz w:val="20"/>
          <w:szCs w:val="20"/>
        </w:rPr>
      </w:pPr>
      <w:r w:rsidRPr="00431439">
        <w:rPr>
          <w:rFonts w:ascii="Gill Sans MT" w:hAnsi="Gill Sans MT" w:cs="Calibri"/>
          <w:sz w:val="20"/>
          <w:szCs w:val="20"/>
        </w:rPr>
        <w:t xml:space="preserve">Wykonawca zobowiązany jest do zaopatrzenia koncepcji projektowej wraz z inwentaryzacją w pisemne oświadczenie, że jest ona wykonana zgodnie z umową, obowiązującymi przepisami prawa, w tym techniczno-budowlanymi i normami oraz zasadami wiedzy technicznej oraz że zostaje wydana w stanie kompletnym </w:t>
      </w:r>
      <w:r w:rsidRPr="00431439">
        <w:rPr>
          <w:rFonts w:ascii="Gill Sans MT" w:hAnsi="Gill Sans MT" w:cs="Calibri"/>
          <w:sz w:val="20"/>
          <w:szCs w:val="20"/>
        </w:rPr>
        <w:br/>
        <w:t>z punktu widzenia celu, któremu ma służyć.</w:t>
      </w:r>
    </w:p>
    <w:p w:rsidR="00431439" w:rsidRPr="00431439" w:rsidRDefault="00431439" w:rsidP="00431439">
      <w:pPr>
        <w:pStyle w:val="Teksttreci20"/>
        <w:numPr>
          <w:ilvl w:val="0"/>
          <w:numId w:val="22"/>
        </w:numPr>
        <w:spacing w:line="276" w:lineRule="auto"/>
        <w:jc w:val="both"/>
        <w:rPr>
          <w:rFonts w:ascii="Gill Sans MT" w:hAnsi="Gill Sans MT" w:cs="Calibri"/>
          <w:sz w:val="20"/>
          <w:szCs w:val="20"/>
        </w:rPr>
      </w:pPr>
      <w:r w:rsidRPr="00431439">
        <w:rPr>
          <w:rFonts w:ascii="Gill Sans MT" w:hAnsi="Gill Sans MT" w:cs="Calibri"/>
          <w:sz w:val="20"/>
          <w:szCs w:val="20"/>
        </w:rPr>
        <w:t xml:space="preserve">Koncepcję projektową wraz z inwentaryzacją należy sporządzić w formie pisemnej w trzech (3) egzemplarzach w wersji papierowej oraz w dwóch (2) egzemplarzach w wersji elektronicznej tożsamej </w:t>
      </w:r>
      <w:r w:rsidRPr="00431439">
        <w:rPr>
          <w:rFonts w:ascii="Gill Sans MT" w:hAnsi="Gill Sans MT" w:cs="Calibri"/>
          <w:sz w:val="20"/>
          <w:szCs w:val="20"/>
        </w:rPr>
        <w:br/>
        <w:t xml:space="preserve">z wersją papierową (po jednym egzemplarzu odpowiednio na nośniku CD/DVD i urządzeniu elektronicznym przenośnym typu plug and </w:t>
      </w:r>
      <w:proofErr w:type="spellStart"/>
      <w:r w:rsidRPr="00431439">
        <w:rPr>
          <w:rFonts w:ascii="Gill Sans MT" w:hAnsi="Gill Sans MT" w:cs="Calibri"/>
          <w:sz w:val="20"/>
          <w:szCs w:val="20"/>
        </w:rPr>
        <w:t>play</w:t>
      </w:r>
      <w:proofErr w:type="spellEnd"/>
      <w:r w:rsidRPr="00431439">
        <w:rPr>
          <w:rFonts w:ascii="Gill Sans MT" w:hAnsi="Gill Sans MT" w:cs="Calibri"/>
          <w:sz w:val="20"/>
          <w:szCs w:val="20"/>
        </w:rPr>
        <w:t xml:space="preserve"> zawierającym pamięć nieulotną typu </w:t>
      </w:r>
      <w:proofErr w:type="spellStart"/>
      <w:r w:rsidRPr="00431439">
        <w:rPr>
          <w:rFonts w:ascii="Gill Sans MT" w:hAnsi="Gill Sans MT" w:cs="Calibri"/>
          <w:sz w:val="20"/>
          <w:szCs w:val="20"/>
        </w:rPr>
        <w:t>flash</w:t>
      </w:r>
      <w:proofErr w:type="spellEnd"/>
      <w:r w:rsidRPr="00431439">
        <w:rPr>
          <w:rFonts w:ascii="Gill Sans MT" w:hAnsi="Gill Sans MT" w:cs="Calibri"/>
          <w:sz w:val="20"/>
          <w:szCs w:val="20"/>
        </w:rPr>
        <w:t xml:space="preserve">, przeznaczonym do współpracy </w:t>
      </w:r>
      <w:r w:rsidRPr="00431439">
        <w:rPr>
          <w:rFonts w:ascii="Gill Sans MT" w:hAnsi="Gill Sans MT" w:cs="Calibri"/>
          <w:sz w:val="20"/>
          <w:szCs w:val="20"/>
        </w:rPr>
        <w:br/>
        <w:t>z komputerem przez port USB co najmniej 2.0.) w formacie *.pdf oraz w formatach edytowalnych np. *.</w:t>
      </w:r>
      <w:proofErr w:type="spellStart"/>
      <w:r w:rsidRPr="00431439">
        <w:rPr>
          <w:rFonts w:ascii="Gill Sans MT" w:hAnsi="Gill Sans MT" w:cs="Calibri"/>
          <w:sz w:val="20"/>
          <w:szCs w:val="20"/>
        </w:rPr>
        <w:t>doc</w:t>
      </w:r>
      <w:proofErr w:type="spellEnd"/>
      <w:r w:rsidRPr="00431439">
        <w:rPr>
          <w:rFonts w:ascii="Gill Sans MT" w:hAnsi="Gill Sans MT" w:cs="Calibri"/>
          <w:sz w:val="20"/>
          <w:szCs w:val="20"/>
        </w:rPr>
        <w:t xml:space="preserve"> lub *.rtf, *.</w:t>
      </w:r>
      <w:proofErr w:type="spellStart"/>
      <w:r w:rsidRPr="00431439">
        <w:rPr>
          <w:rFonts w:ascii="Gill Sans MT" w:hAnsi="Gill Sans MT" w:cs="Calibri"/>
          <w:sz w:val="20"/>
          <w:szCs w:val="20"/>
        </w:rPr>
        <w:t>dwg</w:t>
      </w:r>
      <w:proofErr w:type="spellEnd"/>
      <w:r w:rsidRPr="00431439">
        <w:rPr>
          <w:rFonts w:ascii="Gill Sans MT" w:hAnsi="Gill Sans MT" w:cs="Calibri"/>
          <w:sz w:val="20"/>
          <w:szCs w:val="20"/>
        </w:rPr>
        <w:t xml:space="preserve"> lub *.</w:t>
      </w:r>
      <w:proofErr w:type="spellStart"/>
      <w:r w:rsidRPr="00431439">
        <w:rPr>
          <w:rFonts w:ascii="Gill Sans MT" w:hAnsi="Gill Sans MT" w:cs="Calibri"/>
          <w:sz w:val="20"/>
          <w:szCs w:val="20"/>
        </w:rPr>
        <w:t>dxf</w:t>
      </w:r>
      <w:proofErr w:type="spellEnd"/>
      <w:r w:rsidRPr="00431439">
        <w:rPr>
          <w:rFonts w:ascii="Gill Sans MT" w:hAnsi="Gill Sans MT" w:cs="Calibri"/>
          <w:sz w:val="20"/>
          <w:szCs w:val="20"/>
        </w:rPr>
        <w:t xml:space="preserve">. </w:t>
      </w:r>
    </w:p>
    <w:p w:rsidR="00431439" w:rsidRPr="00431439" w:rsidRDefault="00431439" w:rsidP="00431439">
      <w:pPr>
        <w:pStyle w:val="Teksttreci20"/>
        <w:numPr>
          <w:ilvl w:val="0"/>
          <w:numId w:val="22"/>
        </w:numPr>
        <w:spacing w:line="276" w:lineRule="auto"/>
        <w:jc w:val="both"/>
        <w:rPr>
          <w:rFonts w:ascii="Gill Sans MT" w:hAnsi="Gill Sans MT" w:cs="Calibri"/>
          <w:sz w:val="20"/>
          <w:szCs w:val="20"/>
        </w:rPr>
      </w:pPr>
      <w:r w:rsidRPr="00431439">
        <w:rPr>
          <w:rFonts w:ascii="Gill Sans MT" w:hAnsi="Gill Sans MT" w:cs="Calibri"/>
          <w:sz w:val="20"/>
          <w:szCs w:val="20"/>
        </w:rPr>
        <w:t xml:space="preserve">Opracowaną kompletną dokumentację należy złożyć w Dziale Inwestycji i Infrastruktury Budowlanej – Katowice, ul. Bankowa 14, pok. 431 (II piętro), celem sprawdzenia przez branżowego inspektora nadzoru inwestorskiego, w zakresie kompletności i zgodności z przedmiotem zamówienia. Zamawiający dokona sprawdzenia i akceptacji dokumentacji w terminie do 14 dni roboczych od dnia jej złożenia lub jeżeli w trakcie sprawdzania zostaną stwierdzone wady/usterki przedmiotu umowy, Zamawiający wyznaczy termin ich usunięcia. Akceptacja dokumentacji nastąpi dopiero po pisemnym stwierdzeniu przez Zamawiającego usunięcia przez Wykonawcę wad/usterek. </w:t>
      </w:r>
    </w:p>
    <w:p w:rsidR="00431439" w:rsidRPr="00431439" w:rsidRDefault="00431439" w:rsidP="00431439">
      <w:pPr>
        <w:pStyle w:val="Teksttreci20"/>
        <w:numPr>
          <w:ilvl w:val="0"/>
          <w:numId w:val="22"/>
        </w:numPr>
        <w:spacing w:line="276" w:lineRule="auto"/>
        <w:jc w:val="both"/>
        <w:rPr>
          <w:rFonts w:ascii="Gill Sans MT" w:hAnsi="Gill Sans MT" w:cs="Calibri"/>
          <w:sz w:val="20"/>
          <w:szCs w:val="20"/>
        </w:rPr>
      </w:pPr>
      <w:r w:rsidRPr="00431439">
        <w:rPr>
          <w:rFonts w:ascii="Gill Sans MT" w:hAnsi="Gill Sans MT" w:cs="Calibri"/>
          <w:sz w:val="20"/>
          <w:szCs w:val="20"/>
        </w:rPr>
        <w:t xml:space="preserve">Wykonawca na potrzeby odbioru przedmiotu zamówienia zobowiązuje się do złożenia oświadczenia, że dokumentacja projektowa, będąca przedmiotem zamówienia, stanowi przedmiot jego wyłącznych praw autorskich, w rozumieniu przepisów ustawy z dnia 4 lutego 1994 r. o prawie autorskim i prawach pokrewnych. </w:t>
      </w:r>
    </w:p>
    <w:p w:rsidR="00431439" w:rsidRPr="00431439" w:rsidRDefault="00431439" w:rsidP="00431439">
      <w:pPr>
        <w:pStyle w:val="Teksttreci20"/>
        <w:numPr>
          <w:ilvl w:val="0"/>
          <w:numId w:val="22"/>
        </w:numPr>
        <w:spacing w:line="276" w:lineRule="auto"/>
        <w:jc w:val="both"/>
        <w:rPr>
          <w:rFonts w:ascii="Gill Sans MT" w:hAnsi="Gill Sans MT" w:cs="Calibri"/>
          <w:sz w:val="20"/>
          <w:szCs w:val="20"/>
        </w:rPr>
      </w:pPr>
      <w:r w:rsidRPr="00431439">
        <w:rPr>
          <w:rFonts w:ascii="Gill Sans MT" w:hAnsi="Gill Sans MT" w:cs="Calibri"/>
          <w:sz w:val="20"/>
          <w:szCs w:val="20"/>
        </w:rPr>
        <w:t xml:space="preserve">Wykonawca oświadcza i gwarantuje, że dokumentacja stanowiąca przedmiot zamówienia, będzie wolna od jakichkolwiek praw osób trzecich, zaś prawo Wykonawcy do rozporządzania tą dokumentacją nie będzie </w:t>
      </w:r>
      <w:r w:rsidRPr="00431439">
        <w:rPr>
          <w:rFonts w:ascii="Gill Sans MT" w:hAnsi="Gill Sans MT" w:cs="Calibri"/>
          <w:sz w:val="20"/>
          <w:szCs w:val="20"/>
        </w:rPr>
        <w:br/>
        <w:t>w jakikolwiek sposób ograniczone. W razie naruszenia powyższego zobowiązania Wykonawca będzie odpowiedzialny za wszelkie poniesione przez Zamawiającego szkody.</w:t>
      </w:r>
    </w:p>
    <w:p w:rsidR="00431439" w:rsidRPr="00431439" w:rsidRDefault="00431439" w:rsidP="00431439">
      <w:pPr>
        <w:pStyle w:val="Teksttreci20"/>
        <w:numPr>
          <w:ilvl w:val="0"/>
          <w:numId w:val="22"/>
        </w:numPr>
        <w:spacing w:line="276" w:lineRule="auto"/>
        <w:jc w:val="both"/>
        <w:rPr>
          <w:rFonts w:ascii="Gill Sans MT" w:hAnsi="Gill Sans MT" w:cs="Calibri"/>
          <w:sz w:val="20"/>
          <w:szCs w:val="20"/>
        </w:rPr>
      </w:pPr>
      <w:r w:rsidRPr="00431439">
        <w:rPr>
          <w:rFonts w:ascii="Gill Sans MT" w:hAnsi="Gill Sans MT" w:cs="Calibri"/>
          <w:sz w:val="20"/>
          <w:szCs w:val="20"/>
        </w:rPr>
        <w:t>Opis przedmiotu zamówienia wraz z umową (załącznik nr 2 do ogłoszenia) należy rozpatrywać łącznie.</w:t>
      </w:r>
    </w:p>
    <w:p w:rsidR="00431439" w:rsidRPr="00431439" w:rsidRDefault="00431439" w:rsidP="00431439">
      <w:pPr>
        <w:pStyle w:val="Akapitzlist"/>
        <w:numPr>
          <w:ilvl w:val="0"/>
          <w:numId w:val="22"/>
        </w:numPr>
        <w:jc w:val="both"/>
        <w:rPr>
          <w:rFonts w:ascii="Gill Sans MT" w:eastAsia="Arial" w:hAnsi="Gill Sans MT" w:cs="Calibri"/>
          <w:sz w:val="20"/>
          <w:szCs w:val="20"/>
        </w:rPr>
      </w:pPr>
      <w:r w:rsidRPr="00431439">
        <w:rPr>
          <w:rFonts w:ascii="Gill Sans MT" w:eastAsia="Arial" w:hAnsi="Gill Sans MT" w:cs="Calibri"/>
          <w:sz w:val="20"/>
          <w:szCs w:val="20"/>
        </w:rPr>
        <w:t xml:space="preserve">Wykonawca powinien ująć w swojej ofercie cenowej wszystkie usługi towarzyszące, a niewyszczególnione </w:t>
      </w:r>
      <w:r w:rsidRPr="00431439">
        <w:rPr>
          <w:rFonts w:ascii="Gill Sans MT" w:eastAsia="Arial" w:hAnsi="Gill Sans MT" w:cs="Calibri"/>
          <w:sz w:val="20"/>
          <w:szCs w:val="20"/>
        </w:rPr>
        <w:br/>
        <w:t>w dokumentacji postępowania poprzedzającego zawarcie umowy, oraz inne prace umożliwiające Wykonawcy wykonanie usługi podstawowej, a także koszt wszystkich ww. czynności.</w:t>
      </w:r>
    </w:p>
    <w:tbl>
      <w:tblPr>
        <w:tblStyle w:val="Tabela-Siatka1"/>
        <w:tblW w:w="0" w:type="auto"/>
        <w:jc w:val="center"/>
        <w:tblLook w:val="04A0" w:firstRow="1" w:lastRow="0" w:firstColumn="1" w:lastColumn="0" w:noHBand="0" w:noVBand="1"/>
      </w:tblPr>
      <w:tblGrid>
        <w:gridCol w:w="8754"/>
      </w:tblGrid>
      <w:tr w:rsidR="00431439" w:rsidRPr="00431439" w:rsidTr="007B2E66">
        <w:trPr>
          <w:jc w:val="center"/>
        </w:trPr>
        <w:tc>
          <w:tcPr>
            <w:tcW w:w="8754" w:type="dxa"/>
          </w:tcPr>
          <w:p w:rsidR="00431439" w:rsidRPr="00431439" w:rsidRDefault="00431439" w:rsidP="007B2E66">
            <w:pPr>
              <w:spacing w:line="276" w:lineRule="auto"/>
              <w:contextualSpacing/>
              <w:rPr>
                <w:rFonts w:ascii="Gill Sans MT" w:hAnsi="Gill Sans MT" w:cs="Calibri"/>
                <w:b/>
                <w:bCs/>
                <w:sz w:val="20"/>
                <w:szCs w:val="20"/>
              </w:rPr>
            </w:pPr>
            <w:r w:rsidRPr="00431439">
              <w:rPr>
                <w:rFonts w:ascii="Gill Sans MT" w:hAnsi="Gill Sans MT" w:cs="Calibri"/>
                <w:b/>
                <w:bCs/>
                <w:sz w:val="20"/>
                <w:szCs w:val="20"/>
              </w:rPr>
              <w:t>Zamawiający zastrzega sobie możliwość zmiany treści ogłoszenia o zamiarze udzielenia zamówienia lub stosownych załączników do ogłoszenia (w tym opisu przedmiotu zamówienia) przed upływem terminu składania ofert, o czym poinformuje wykonawców ubiegających się o zamówienie, zamieszczając stosowną informację na platformie zakupowej, na której zamieszczone zostało ogłoszenie.</w:t>
            </w:r>
          </w:p>
        </w:tc>
      </w:tr>
    </w:tbl>
    <w:p w:rsidR="00431439" w:rsidRPr="00431439" w:rsidRDefault="00431439" w:rsidP="00431439">
      <w:pPr>
        <w:spacing w:before="60" w:afterLines="60" w:after="144"/>
        <w:ind w:left="993"/>
        <w:contextualSpacing/>
        <w:rPr>
          <w:rFonts w:ascii="Gill Sans MT" w:hAnsi="Gill Sans MT" w:cs="Calibri"/>
          <w:bCs/>
          <w:sz w:val="20"/>
          <w:szCs w:val="20"/>
        </w:rPr>
      </w:pPr>
    </w:p>
    <w:p w:rsidR="00431439" w:rsidRPr="00431439" w:rsidRDefault="00431439" w:rsidP="00431439">
      <w:pPr>
        <w:spacing w:before="60" w:after="60"/>
        <w:ind w:left="426" w:hanging="360"/>
        <w:rPr>
          <w:rFonts w:ascii="Gill Sans MT" w:hAnsi="Gill Sans MT" w:cs="Calibri"/>
          <w:b/>
          <w:bCs/>
          <w:sz w:val="20"/>
          <w:szCs w:val="20"/>
          <w:lang w:eastAsia="pl-PL"/>
        </w:rPr>
      </w:pPr>
      <w:r w:rsidRPr="00431439">
        <w:rPr>
          <w:rFonts w:ascii="Gill Sans MT" w:hAnsi="Gill Sans MT" w:cs="Calibri"/>
          <w:b/>
          <w:bCs/>
          <w:sz w:val="20"/>
          <w:szCs w:val="20"/>
          <w:lang w:eastAsia="pl-PL"/>
        </w:rPr>
        <w:t xml:space="preserve">4. </w:t>
      </w:r>
      <w:r w:rsidRPr="00431439">
        <w:rPr>
          <w:rFonts w:ascii="Gill Sans MT" w:hAnsi="Gill Sans MT" w:cs="Calibri"/>
          <w:b/>
          <w:bCs/>
          <w:sz w:val="20"/>
          <w:szCs w:val="20"/>
          <w:lang w:eastAsia="pl-PL"/>
        </w:rPr>
        <w:tab/>
        <w:t>Warunki realizacji zamówienia.</w:t>
      </w:r>
    </w:p>
    <w:p w:rsidR="00431439" w:rsidRPr="00431439" w:rsidRDefault="00431439" w:rsidP="00431439">
      <w:pPr>
        <w:numPr>
          <w:ilvl w:val="0"/>
          <w:numId w:val="2"/>
        </w:numPr>
        <w:tabs>
          <w:tab w:val="left" w:pos="567"/>
        </w:tabs>
        <w:spacing w:after="0"/>
        <w:ind w:left="709" w:hanging="425"/>
        <w:contextualSpacing/>
        <w:jc w:val="both"/>
        <w:rPr>
          <w:rFonts w:ascii="Gill Sans MT" w:eastAsia="Calibri" w:hAnsi="Gill Sans MT" w:cs="Calibri"/>
          <w:b/>
          <w:sz w:val="20"/>
          <w:szCs w:val="20"/>
          <w:lang w:eastAsia="pl-PL"/>
        </w:rPr>
      </w:pPr>
      <w:r w:rsidRPr="00431439">
        <w:rPr>
          <w:rFonts w:ascii="Gill Sans MT" w:eastAsia="Calibri" w:hAnsi="Gill Sans MT" w:cs="Calibri"/>
          <w:b/>
          <w:sz w:val="20"/>
          <w:szCs w:val="20"/>
          <w:lang w:eastAsia="pl-PL"/>
        </w:rPr>
        <w:t xml:space="preserve">Wymagany termin realizacji zamówienia: </w:t>
      </w:r>
    </w:p>
    <w:p w:rsidR="00431439" w:rsidRPr="00431439" w:rsidRDefault="00431439" w:rsidP="00431439">
      <w:pPr>
        <w:tabs>
          <w:tab w:val="left" w:pos="567"/>
        </w:tabs>
        <w:ind w:left="284"/>
        <w:contextualSpacing/>
        <w:jc w:val="both"/>
        <w:rPr>
          <w:rFonts w:ascii="Gill Sans MT" w:eastAsia="Calibri" w:hAnsi="Gill Sans MT" w:cs="Calibri"/>
          <w:sz w:val="20"/>
          <w:szCs w:val="20"/>
          <w:lang w:eastAsia="pl-PL"/>
        </w:rPr>
      </w:pPr>
      <w:r w:rsidRPr="00431439">
        <w:rPr>
          <w:rFonts w:ascii="Gill Sans MT" w:eastAsia="Calibri" w:hAnsi="Gill Sans MT" w:cs="Calibri"/>
          <w:b/>
          <w:sz w:val="20"/>
          <w:szCs w:val="20"/>
          <w:lang w:eastAsia="pl-PL"/>
        </w:rPr>
        <w:tab/>
        <w:t>do 60 dni</w:t>
      </w:r>
      <w:r w:rsidRPr="00431439">
        <w:rPr>
          <w:rFonts w:ascii="Gill Sans MT" w:eastAsia="Calibri" w:hAnsi="Gill Sans MT" w:cs="Calibri"/>
          <w:sz w:val="20"/>
          <w:szCs w:val="20"/>
          <w:lang w:eastAsia="pl-PL"/>
        </w:rPr>
        <w:t xml:space="preserve">, licząc od daty zawarcia umowy. </w:t>
      </w:r>
    </w:p>
    <w:p w:rsidR="00431439" w:rsidRPr="00431439" w:rsidRDefault="00431439" w:rsidP="00431439">
      <w:pPr>
        <w:numPr>
          <w:ilvl w:val="0"/>
          <w:numId w:val="2"/>
        </w:numPr>
        <w:tabs>
          <w:tab w:val="left" w:pos="567"/>
        </w:tabs>
        <w:spacing w:before="80" w:after="80"/>
        <w:ind w:left="709" w:hanging="425"/>
        <w:contextualSpacing/>
        <w:jc w:val="both"/>
        <w:rPr>
          <w:rFonts w:ascii="Gill Sans MT" w:eastAsia="Calibri" w:hAnsi="Gill Sans MT" w:cs="Calibri"/>
          <w:sz w:val="20"/>
          <w:szCs w:val="20"/>
          <w:lang w:eastAsia="pl-PL"/>
        </w:rPr>
      </w:pPr>
      <w:r w:rsidRPr="00431439">
        <w:rPr>
          <w:rFonts w:ascii="Gill Sans MT" w:eastAsia="Calibri" w:hAnsi="Gill Sans MT" w:cs="Calibri"/>
          <w:b/>
          <w:sz w:val="20"/>
          <w:szCs w:val="20"/>
          <w:lang w:eastAsia="pl-PL"/>
        </w:rPr>
        <w:t>Miejsce realizacji zamówienia:</w:t>
      </w:r>
      <w:r w:rsidRPr="00431439">
        <w:rPr>
          <w:rFonts w:ascii="Gill Sans MT" w:eastAsia="Calibri" w:hAnsi="Gill Sans MT" w:cs="Calibri"/>
          <w:sz w:val="20"/>
          <w:szCs w:val="20"/>
          <w:lang w:eastAsia="pl-PL"/>
        </w:rPr>
        <w:t xml:space="preserve"> </w:t>
      </w:r>
      <w:r w:rsidRPr="00431439">
        <w:rPr>
          <w:rFonts w:ascii="Gill Sans MT" w:hAnsi="Gill Sans MT" w:cs="Calibri"/>
          <w:sz w:val="20"/>
          <w:szCs w:val="20"/>
        </w:rPr>
        <w:t>budynek Wydziału Humanistycznego przy ul. Grota Roweckiego 5 w Sosnowcu</w:t>
      </w:r>
    </w:p>
    <w:p w:rsidR="00431439" w:rsidRPr="00431439" w:rsidRDefault="00431439" w:rsidP="00431439">
      <w:pPr>
        <w:numPr>
          <w:ilvl w:val="0"/>
          <w:numId w:val="2"/>
        </w:numPr>
        <w:tabs>
          <w:tab w:val="left" w:pos="567"/>
        </w:tabs>
        <w:spacing w:after="0"/>
        <w:ind w:left="709" w:hanging="425"/>
        <w:contextualSpacing/>
        <w:jc w:val="both"/>
        <w:rPr>
          <w:rFonts w:ascii="Gill Sans MT" w:eastAsia="Calibri" w:hAnsi="Gill Sans MT" w:cs="Calibri"/>
          <w:sz w:val="20"/>
          <w:szCs w:val="20"/>
          <w:lang w:eastAsia="pl-PL"/>
        </w:rPr>
      </w:pPr>
      <w:r w:rsidRPr="00431439">
        <w:rPr>
          <w:rFonts w:ascii="Gill Sans MT" w:eastAsia="Calibri" w:hAnsi="Gill Sans MT" w:cs="Calibri"/>
          <w:b/>
          <w:sz w:val="20"/>
          <w:szCs w:val="20"/>
          <w:lang w:eastAsia="pl-PL"/>
        </w:rPr>
        <w:t>Termin rękojmi:</w:t>
      </w:r>
      <w:r w:rsidRPr="00431439">
        <w:rPr>
          <w:rFonts w:ascii="Gill Sans MT" w:eastAsia="Calibri" w:hAnsi="Gill Sans MT" w:cs="Calibri"/>
          <w:sz w:val="20"/>
          <w:szCs w:val="20"/>
          <w:lang w:eastAsia="pl-PL"/>
        </w:rPr>
        <w:t xml:space="preserve"> </w:t>
      </w:r>
      <w:r w:rsidRPr="00431439">
        <w:rPr>
          <w:rFonts w:ascii="Gill Sans MT" w:hAnsi="Gill Sans MT" w:cs="Calibri"/>
          <w:sz w:val="20"/>
          <w:szCs w:val="20"/>
        </w:rPr>
        <w:t>5 lat.</w:t>
      </w:r>
    </w:p>
    <w:p w:rsidR="00431439" w:rsidRPr="00431439" w:rsidRDefault="00431439" w:rsidP="00431439">
      <w:pPr>
        <w:numPr>
          <w:ilvl w:val="0"/>
          <w:numId w:val="2"/>
        </w:numPr>
        <w:tabs>
          <w:tab w:val="left" w:pos="567"/>
        </w:tabs>
        <w:spacing w:after="0"/>
        <w:ind w:left="568" w:hanging="284"/>
        <w:contextualSpacing/>
        <w:jc w:val="both"/>
        <w:rPr>
          <w:rFonts w:ascii="Gill Sans MT" w:eastAsia="Calibri" w:hAnsi="Gill Sans MT" w:cs="Calibri"/>
          <w:sz w:val="20"/>
          <w:szCs w:val="20"/>
          <w:lang w:eastAsia="pl-PL"/>
        </w:rPr>
      </w:pPr>
      <w:r w:rsidRPr="00431439">
        <w:rPr>
          <w:rFonts w:ascii="Gill Sans MT" w:eastAsia="Calibri" w:hAnsi="Gill Sans MT" w:cs="Calibri"/>
          <w:b/>
          <w:sz w:val="20"/>
          <w:szCs w:val="20"/>
          <w:lang w:eastAsia="pl-PL"/>
        </w:rPr>
        <w:t>Pozostałe warunki realizacji zamówienia:</w:t>
      </w:r>
      <w:r w:rsidRPr="00431439">
        <w:rPr>
          <w:rFonts w:ascii="Gill Sans MT" w:eastAsia="Calibri" w:hAnsi="Gill Sans MT" w:cs="Calibri"/>
          <w:sz w:val="20"/>
          <w:szCs w:val="20"/>
          <w:lang w:eastAsia="pl-PL"/>
        </w:rPr>
        <w:t xml:space="preserve"> </w:t>
      </w:r>
    </w:p>
    <w:p w:rsidR="00431439" w:rsidRPr="00431439" w:rsidRDefault="00431439" w:rsidP="00431439">
      <w:pPr>
        <w:tabs>
          <w:tab w:val="left" w:pos="567"/>
        </w:tabs>
        <w:ind w:left="567"/>
        <w:contextualSpacing/>
        <w:jc w:val="both"/>
        <w:rPr>
          <w:rFonts w:ascii="Gill Sans MT" w:eastAsia="Calibri" w:hAnsi="Gill Sans MT" w:cs="Calibri"/>
          <w:sz w:val="20"/>
          <w:szCs w:val="20"/>
          <w:lang w:eastAsia="pl-PL"/>
        </w:rPr>
      </w:pPr>
      <w:r w:rsidRPr="00431439">
        <w:rPr>
          <w:rFonts w:ascii="Gill Sans MT" w:eastAsia="Calibri" w:hAnsi="Gill Sans MT" w:cs="Calibri"/>
          <w:sz w:val="20"/>
          <w:szCs w:val="20"/>
          <w:lang w:eastAsia="pl-PL"/>
        </w:rPr>
        <w:t>Zamawiający informuje, iż prace prowadzone będą w czynnym obiekcie. Wykonawca musi je tak organizować, aby nie zakłócać pracy w częściach będących w użytkowaniu</w:t>
      </w:r>
    </w:p>
    <w:p w:rsidR="00431439" w:rsidRPr="00431439" w:rsidRDefault="00431439" w:rsidP="00431439">
      <w:pPr>
        <w:numPr>
          <w:ilvl w:val="0"/>
          <w:numId w:val="2"/>
        </w:numPr>
        <w:spacing w:before="80" w:after="80"/>
        <w:ind w:left="567" w:hanging="283"/>
        <w:contextualSpacing/>
        <w:jc w:val="both"/>
        <w:rPr>
          <w:rFonts w:ascii="Gill Sans MT" w:eastAsia="Calibri" w:hAnsi="Gill Sans MT" w:cs="Calibri"/>
          <w:sz w:val="20"/>
          <w:szCs w:val="20"/>
          <w:lang w:eastAsia="pl-PL"/>
        </w:rPr>
      </w:pPr>
      <w:r w:rsidRPr="00431439">
        <w:rPr>
          <w:rFonts w:ascii="Gill Sans MT" w:eastAsia="Calibri" w:hAnsi="Gill Sans MT" w:cs="Calibri"/>
          <w:b/>
          <w:sz w:val="20"/>
          <w:szCs w:val="20"/>
          <w:lang w:eastAsia="pl-PL"/>
        </w:rPr>
        <w:t xml:space="preserve">Warunki płatności: </w:t>
      </w:r>
    </w:p>
    <w:p w:rsidR="00431439" w:rsidRPr="00431439" w:rsidRDefault="00431439" w:rsidP="00431439">
      <w:pPr>
        <w:spacing w:before="80" w:after="80"/>
        <w:ind w:left="567"/>
        <w:jc w:val="both"/>
        <w:rPr>
          <w:rFonts w:ascii="Gill Sans MT" w:eastAsia="Calibri" w:hAnsi="Gill Sans MT" w:cs="Calibri"/>
          <w:sz w:val="20"/>
          <w:szCs w:val="20"/>
          <w:lang w:eastAsia="pl-PL"/>
        </w:rPr>
      </w:pPr>
      <w:r w:rsidRPr="00431439">
        <w:rPr>
          <w:rFonts w:ascii="Gill Sans MT" w:eastAsia="Calibri" w:hAnsi="Gill Sans MT" w:cs="Calibri"/>
          <w:sz w:val="20"/>
          <w:szCs w:val="20"/>
          <w:lang w:eastAsia="pl-PL"/>
        </w:rPr>
        <w:t xml:space="preserve">Za poprawnie wykonany przedmiot zamówienia Wykonawcy przysługuje wynagrodzenie ryczałtowe. Wynagrodzenie wypłacone będzie jednorazowo po faktycznym wykonaniu całości przedmiotu umowy, potwierdzonym protokołem odbioru dokumentacji, podpisanym przez upoważnionych przedstawicieli Stron. Zamawiający nie dopuszcza możliwości fakturowania częściowego. Zamawiający nie przewiduje udzielania zaliczek Wykonawcy w ramach realizacji ww. zamówienia. </w:t>
      </w:r>
    </w:p>
    <w:p w:rsidR="00431439" w:rsidRPr="00431439" w:rsidRDefault="00431439" w:rsidP="00431439">
      <w:pPr>
        <w:spacing w:before="80" w:after="80"/>
        <w:ind w:left="567"/>
        <w:jc w:val="both"/>
        <w:rPr>
          <w:rFonts w:ascii="Gill Sans MT" w:eastAsia="Calibri" w:hAnsi="Gill Sans MT" w:cs="Calibri"/>
          <w:sz w:val="20"/>
          <w:szCs w:val="20"/>
          <w:lang w:eastAsia="pl-PL"/>
        </w:rPr>
      </w:pPr>
      <w:r w:rsidRPr="00431439">
        <w:rPr>
          <w:rFonts w:ascii="Gill Sans MT" w:eastAsia="Calibri" w:hAnsi="Gill Sans MT" w:cs="Calibri"/>
          <w:sz w:val="20"/>
          <w:szCs w:val="20"/>
          <w:lang w:eastAsia="pl-PL"/>
        </w:rPr>
        <w:t>Termin płatności wynosić będzie</w:t>
      </w:r>
      <w:r w:rsidRPr="00431439">
        <w:rPr>
          <w:rFonts w:ascii="Gill Sans MT" w:eastAsia="Calibri" w:hAnsi="Gill Sans MT" w:cs="Calibri"/>
          <w:color w:val="FF0000"/>
          <w:sz w:val="20"/>
          <w:szCs w:val="20"/>
          <w:lang w:eastAsia="pl-PL"/>
        </w:rPr>
        <w:t xml:space="preserve"> </w:t>
      </w:r>
      <w:r w:rsidRPr="00431439">
        <w:rPr>
          <w:rFonts w:ascii="Gill Sans MT" w:eastAsia="Calibri" w:hAnsi="Gill Sans MT" w:cs="Calibri"/>
          <w:sz w:val="20"/>
          <w:szCs w:val="20"/>
          <w:lang w:eastAsia="pl-PL"/>
        </w:rPr>
        <w:t>21</w:t>
      </w:r>
      <w:r w:rsidRPr="00431439">
        <w:rPr>
          <w:rFonts w:ascii="Gill Sans MT" w:eastAsia="Calibri" w:hAnsi="Gill Sans MT" w:cs="Calibri"/>
          <w:color w:val="FF0000"/>
          <w:sz w:val="20"/>
          <w:szCs w:val="20"/>
          <w:lang w:eastAsia="pl-PL"/>
        </w:rPr>
        <w:t xml:space="preserve"> </w:t>
      </w:r>
      <w:r w:rsidRPr="00431439">
        <w:rPr>
          <w:rFonts w:ascii="Gill Sans MT" w:eastAsia="Calibri" w:hAnsi="Gill Sans MT" w:cs="Calibri"/>
          <w:sz w:val="20"/>
          <w:szCs w:val="20"/>
          <w:lang w:eastAsia="pl-PL"/>
        </w:rPr>
        <w:t>dni od daty przyjęcia przez Zamawiającego prawidłowo sporządzonej faktury VAT, wraz z dołączonym protokołem odbioru.</w:t>
      </w:r>
    </w:p>
    <w:p w:rsidR="00431439" w:rsidRPr="00431439" w:rsidRDefault="00431439" w:rsidP="00431439">
      <w:pPr>
        <w:spacing w:before="80" w:after="80"/>
        <w:ind w:left="567"/>
        <w:jc w:val="both"/>
        <w:rPr>
          <w:rFonts w:ascii="Gill Sans MT" w:eastAsia="Calibri" w:hAnsi="Gill Sans MT" w:cs="Calibri"/>
          <w:sz w:val="20"/>
          <w:szCs w:val="20"/>
          <w:lang w:eastAsia="pl-PL"/>
        </w:rPr>
      </w:pPr>
      <w:r w:rsidRPr="00431439">
        <w:rPr>
          <w:rFonts w:ascii="Gill Sans MT" w:eastAsia="Calibri" w:hAnsi="Gill Sans MT" w:cs="Calibri"/>
          <w:sz w:val="20"/>
          <w:szCs w:val="20"/>
          <w:lang w:eastAsia="pl-PL"/>
        </w:rPr>
        <w:t>Zamawiający nie przewiduje możliwości podwyższenia wynagrodzenia. Wynagrodzenie Wykonawcy, obejmuje wszelkie koszty jakie ponosi on w celu należytego zrealizowania przedmiotu zamówienia i wszystkich obowiązków objętych umową,</w:t>
      </w:r>
      <w:r w:rsidRPr="00431439">
        <w:rPr>
          <w:rFonts w:ascii="Gill Sans MT" w:hAnsi="Gill Sans MT" w:cs="Calibri"/>
          <w:sz w:val="20"/>
          <w:szCs w:val="20"/>
        </w:rPr>
        <w:t xml:space="preserve"> </w:t>
      </w:r>
      <w:r w:rsidRPr="00431439">
        <w:rPr>
          <w:rFonts w:ascii="Gill Sans MT" w:eastAsia="Calibri" w:hAnsi="Gill Sans MT" w:cs="Calibri"/>
          <w:sz w:val="20"/>
          <w:szCs w:val="20"/>
          <w:lang w:eastAsia="pl-PL"/>
        </w:rPr>
        <w:t>jak również w niej nie ujęte, a bez których nie można wykonać zamówienia, w tym koszty wykonania inwentaryzacji, koncepcji programowo przestrzennej, koszty dojazdów, zatrudnienia pracowników, robocizny i inne opłaty, które mogą wystąpić przy realizacji przedmiotu umowy, w tym ubezpieczenia, wszelkie podatki (także należny podatek VAT). Niedoszacowanie, pominięcie lub brak rozpoznania zakresu przedmiotu zamówienia nie może być podstawą do żądania podwyższenia wynagrodzenia ryczałtowego.</w:t>
      </w:r>
    </w:p>
    <w:p w:rsidR="00431439" w:rsidRPr="00431439" w:rsidRDefault="00431439" w:rsidP="00431439">
      <w:pPr>
        <w:pStyle w:val="Akapitzlist"/>
        <w:numPr>
          <w:ilvl w:val="0"/>
          <w:numId w:val="2"/>
        </w:numPr>
        <w:spacing w:before="80" w:after="80"/>
        <w:ind w:left="567" w:right="141" w:hanging="283"/>
        <w:jc w:val="both"/>
        <w:rPr>
          <w:rFonts w:ascii="Gill Sans MT" w:hAnsi="Gill Sans MT" w:cs="Calibri"/>
          <w:sz w:val="20"/>
          <w:szCs w:val="20"/>
        </w:rPr>
      </w:pPr>
      <w:r w:rsidRPr="00431439">
        <w:rPr>
          <w:rFonts w:ascii="Gill Sans MT" w:hAnsi="Gill Sans MT" w:cs="Calibri"/>
          <w:b/>
          <w:sz w:val="20"/>
          <w:szCs w:val="20"/>
        </w:rPr>
        <w:t>Zamówienia polegające na powtórzeniu podobnych usług lub robót budowlanych</w:t>
      </w:r>
      <w:r w:rsidRPr="00431439">
        <w:rPr>
          <w:rFonts w:ascii="Gill Sans MT" w:hAnsi="Gill Sans MT" w:cs="Calibri"/>
          <w:sz w:val="20"/>
          <w:szCs w:val="20"/>
        </w:rPr>
        <w:t xml:space="preserve"> – nie przewiduje się</w:t>
      </w:r>
    </w:p>
    <w:p w:rsidR="00431439" w:rsidRPr="00431439" w:rsidRDefault="00431439" w:rsidP="00431439">
      <w:pPr>
        <w:spacing w:before="60" w:after="60"/>
        <w:ind w:left="426" w:hanging="360"/>
        <w:rPr>
          <w:rFonts w:ascii="Gill Sans MT" w:hAnsi="Gill Sans MT" w:cs="Calibri"/>
          <w:b/>
          <w:bCs/>
          <w:sz w:val="20"/>
          <w:szCs w:val="20"/>
          <w:lang w:eastAsia="pl-PL"/>
        </w:rPr>
      </w:pPr>
      <w:r w:rsidRPr="00431439">
        <w:rPr>
          <w:rFonts w:ascii="Gill Sans MT" w:hAnsi="Gill Sans MT" w:cs="Calibri"/>
          <w:b/>
          <w:bCs/>
          <w:sz w:val="20"/>
          <w:szCs w:val="20"/>
          <w:lang w:eastAsia="pl-PL"/>
        </w:rPr>
        <w:t xml:space="preserve">5. </w:t>
      </w:r>
      <w:r w:rsidRPr="00431439">
        <w:rPr>
          <w:rFonts w:ascii="Gill Sans MT" w:hAnsi="Gill Sans MT" w:cs="Calibri"/>
          <w:b/>
          <w:bCs/>
          <w:sz w:val="20"/>
          <w:szCs w:val="20"/>
          <w:lang w:eastAsia="pl-PL"/>
        </w:rPr>
        <w:tab/>
        <w:t>Warunki udziału w postępowaniu.</w:t>
      </w:r>
    </w:p>
    <w:p w:rsidR="00431439" w:rsidRPr="00431439" w:rsidRDefault="00431439" w:rsidP="00431439">
      <w:pPr>
        <w:numPr>
          <w:ilvl w:val="0"/>
          <w:numId w:val="11"/>
        </w:numPr>
        <w:spacing w:before="80" w:after="80"/>
        <w:ind w:hanging="357"/>
        <w:contextualSpacing/>
        <w:jc w:val="both"/>
        <w:rPr>
          <w:rFonts w:ascii="Gill Sans MT" w:eastAsia="Calibri" w:hAnsi="Gill Sans MT" w:cs="Calibri"/>
          <w:sz w:val="20"/>
          <w:szCs w:val="20"/>
          <w:lang w:eastAsia="pl-PL"/>
        </w:rPr>
      </w:pPr>
      <w:r w:rsidRPr="00431439">
        <w:rPr>
          <w:rFonts w:ascii="Gill Sans MT" w:eastAsia="Calibri" w:hAnsi="Gill Sans MT" w:cs="Calibri"/>
          <w:sz w:val="20"/>
          <w:szCs w:val="20"/>
          <w:lang w:eastAsia="pl-PL"/>
        </w:rPr>
        <w:t>Wykonawca musi posiadać uprawnienia do wykonywania określonej działalności lub czynności, jeśli przepisy prawa nakładają obowiązek ich posiadania.</w:t>
      </w:r>
    </w:p>
    <w:p w:rsidR="00431439" w:rsidRPr="00431439" w:rsidRDefault="00431439" w:rsidP="00431439">
      <w:pPr>
        <w:numPr>
          <w:ilvl w:val="0"/>
          <w:numId w:val="11"/>
        </w:numPr>
        <w:spacing w:after="0"/>
        <w:ind w:hanging="357"/>
        <w:contextualSpacing/>
        <w:jc w:val="both"/>
        <w:rPr>
          <w:rFonts w:ascii="Gill Sans MT" w:hAnsi="Gill Sans MT" w:cs="Calibri"/>
          <w:sz w:val="20"/>
          <w:szCs w:val="20"/>
          <w:lang w:eastAsia="pl-PL"/>
        </w:rPr>
      </w:pPr>
      <w:r w:rsidRPr="00431439">
        <w:rPr>
          <w:rFonts w:ascii="Gill Sans MT" w:eastAsia="Calibri" w:hAnsi="Gill Sans MT" w:cs="Calibri"/>
          <w:sz w:val="20"/>
          <w:szCs w:val="20"/>
          <w:lang w:eastAsia="pl-PL"/>
        </w:rPr>
        <w:t xml:space="preserve">W zakresie zdolności technicznej o udzielenie zamówienia może ubiegać się Wykonawca, który wykaże, iż </w:t>
      </w:r>
      <w:r w:rsidRPr="00431439">
        <w:rPr>
          <w:rFonts w:ascii="Gill Sans MT" w:eastAsia="Calibri" w:hAnsi="Gill Sans MT" w:cs="Calibri"/>
          <w:sz w:val="20"/>
          <w:szCs w:val="20"/>
          <w:lang w:eastAsia="pl-PL"/>
        </w:rPr>
        <w:br/>
      </w:r>
      <w:r w:rsidRPr="00431439">
        <w:rPr>
          <w:rFonts w:ascii="Gill Sans MT" w:hAnsi="Gill Sans MT" w:cs="Calibri"/>
          <w:sz w:val="20"/>
          <w:szCs w:val="20"/>
        </w:rPr>
        <w:t xml:space="preserve">w okresie ostatnich pięciu lat przed upływem terminu składania ofert, a jeżeli okres prowadzenia działalności </w:t>
      </w:r>
      <w:r w:rsidRPr="00431439">
        <w:rPr>
          <w:rFonts w:ascii="Gill Sans MT" w:eastAsia="Calibri" w:hAnsi="Gill Sans MT" w:cs="Calibri"/>
          <w:sz w:val="20"/>
          <w:szCs w:val="20"/>
          <w:lang w:eastAsia="pl-PL"/>
        </w:rPr>
        <w:t>jest krótszy – w tym okresie, wykonał w sposób należyty co najmniej jedną usługę polegającą na wykonaniu koncepcji projektowej lub dokumentacji projektowej utworzenia/budowy biblioteki.</w:t>
      </w:r>
    </w:p>
    <w:p w:rsidR="00431439" w:rsidRPr="00431439" w:rsidRDefault="00431439" w:rsidP="00431439">
      <w:pPr>
        <w:numPr>
          <w:ilvl w:val="0"/>
          <w:numId w:val="11"/>
        </w:numPr>
        <w:spacing w:before="80" w:after="0"/>
        <w:ind w:hanging="357"/>
        <w:contextualSpacing/>
        <w:jc w:val="both"/>
        <w:rPr>
          <w:rFonts w:ascii="Gill Sans MT" w:eastAsia="Calibri" w:hAnsi="Gill Sans MT" w:cs="Calibri"/>
          <w:sz w:val="20"/>
          <w:szCs w:val="20"/>
          <w:lang w:eastAsia="pl-PL"/>
        </w:rPr>
      </w:pPr>
      <w:r w:rsidRPr="00431439">
        <w:rPr>
          <w:rFonts w:ascii="Gill Sans MT" w:eastAsia="Calibri" w:hAnsi="Gill Sans MT" w:cs="Calibri"/>
          <w:sz w:val="20"/>
          <w:szCs w:val="20"/>
          <w:lang w:eastAsia="pl-PL"/>
        </w:rPr>
        <w:t>W zakresie zdolności zawodowej o udzielenie zamówienia może ubiegać się Wykonawca, który wykaże, iż dysponuje lub będzie dysponował osobami zdolnymi do wykonania niniejszego zamówienia, posiadającymi prawo wykonywania zawodu oraz wymagane uprawnienia budowlane, tj.</w:t>
      </w:r>
    </w:p>
    <w:p w:rsidR="00431439" w:rsidRPr="00431439" w:rsidRDefault="00431439" w:rsidP="00431439">
      <w:pPr>
        <w:pStyle w:val="Akapitzlist"/>
        <w:numPr>
          <w:ilvl w:val="0"/>
          <w:numId w:val="15"/>
        </w:numPr>
        <w:spacing w:before="80"/>
        <w:ind w:left="993" w:hanging="284"/>
        <w:jc w:val="both"/>
        <w:rPr>
          <w:rFonts w:ascii="Gill Sans MT" w:hAnsi="Gill Sans MT" w:cs="Calibri"/>
          <w:sz w:val="20"/>
          <w:szCs w:val="20"/>
          <w:lang w:eastAsia="pl-PL"/>
        </w:rPr>
      </w:pPr>
      <w:r w:rsidRPr="00431439">
        <w:rPr>
          <w:rFonts w:ascii="Gill Sans MT" w:hAnsi="Gill Sans MT" w:cs="Calibri"/>
          <w:sz w:val="20"/>
          <w:szCs w:val="20"/>
        </w:rPr>
        <w:t>projektantem będącym równocześnie koordynatorem prac, który posiada uprawnienia budowlane do pełnienia samodzielnych funkcji technicznych w budownictwie, do projektowania w specjalności architektonicznej bez ograniczeń,</w:t>
      </w:r>
    </w:p>
    <w:p w:rsidR="00431439" w:rsidRPr="00431439" w:rsidRDefault="00431439" w:rsidP="00431439">
      <w:pPr>
        <w:pStyle w:val="Akapitzlist"/>
        <w:numPr>
          <w:ilvl w:val="0"/>
          <w:numId w:val="15"/>
        </w:numPr>
        <w:spacing w:before="80"/>
        <w:ind w:left="993" w:hanging="284"/>
        <w:jc w:val="both"/>
        <w:rPr>
          <w:rFonts w:ascii="Gill Sans MT" w:hAnsi="Gill Sans MT" w:cs="Calibri"/>
          <w:sz w:val="20"/>
          <w:szCs w:val="20"/>
          <w:lang w:eastAsia="pl-PL"/>
        </w:rPr>
      </w:pPr>
      <w:r w:rsidRPr="00431439">
        <w:rPr>
          <w:rFonts w:ascii="Gill Sans MT" w:hAnsi="Gill Sans MT" w:cs="Calibri"/>
          <w:sz w:val="20"/>
          <w:szCs w:val="20"/>
        </w:rPr>
        <w:t>projektantem, który posiada uprawnienia budowlane do pełnienia samodzielnych funkcji technicznych w budownictwie, do projektowania w specjalności konstrukcyjno-budowlanej bez ograniczeń.</w:t>
      </w:r>
    </w:p>
    <w:p w:rsidR="00431439" w:rsidRPr="00431439" w:rsidRDefault="00431439" w:rsidP="00431439">
      <w:pPr>
        <w:pStyle w:val="Akapitzlist"/>
        <w:spacing w:before="80"/>
        <w:ind w:left="709"/>
        <w:jc w:val="both"/>
        <w:rPr>
          <w:rFonts w:ascii="Gill Sans MT" w:hAnsi="Gill Sans MT" w:cs="Calibri"/>
          <w:sz w:val="20"/>
          <w:szCs w:val="20"/>
        </w:rPr>
      </w:pPr>
      <w:r w:rsidRPr="00431439">
        <w:rPr>
          <w:rFonts w:ascii="Gill Sans MT" w:hAnsi="Gill Sans MT" w:cs="Calibri"/>
          <w:sz w:val="20"/>
          <w:szCs w:val="20"/>
        </w:rPr>
        <w:t xml:space="preserve">Wymieniony skład osobowy zespołu Wykonawcy należy traktować jako minimalne wymagania Zamawiającego i nie wyczerpuje całości personelu niezbędnego do rzetelnego wypełnienia zobowiązań Wykonawcy. Zamawiający dopuszcza łącznie funkcji osób, o których mowa powyżej pod warunkiem wykazania się niezbędnym uprawnieniami budowlanymi. </w:t>
      </w:r>
    </w:p>
    <w:p w:rsidR="00431439" w:rsidRPr="00431439" w:rsidRDefault="00431439" w:rsidP="00431439">
      <w:pPr>
        <w:pStyle w:val="Akapitzlist"/>
        <w:spacing w:before="80"/>
        <w:ind w:left="709"/>
        <w:jc w:val="both"/>
        <w:rPr>
          <w:rFonts w:ascii="Gill Sans MT" w:hAnsi="Gill Sans MT" w:cs="Calibri"/>
          <w:sz w:val="20"/>
          <w:szCs w:val="20"/>
        </w:rPr>
      </w:pPr>
      <w:r w:rsidRPr="00431439">
        <w:rPr>
          <w:rFonts w:ascii="Gill Sans MT" w:hAnsi="Gill Sans MT" w:cs="Calibri"/>
          <w:sz w:val="20"/>
          <w:szCs w:val="20"/>
        </w:rPr>
        <w:t>Wykonawca winien wykazać się osobami posiadającymi uprawnienia budowlane do sprawowania samodzielnych funkcji technicznych w budownictwie, zgodnie z wymaganymi przepisami ustawy z dn. 07.07.1994 r. Prawo budowlane (</w:t>
      </w:r>
      <w:proofErr w:type="spellStart"/>
      <w:r w:rsidRPr="00431439">
        <w:rPr>
          <w:rFonts w:ascii="Gill Sans MT" w:hAnsi="Gill Sans MT" w:cs="Calibri"/>
          <w:sz w:val="20"/>
          <w:szCs w:val="20"/>
        </w:rPr>
        <w:t>t.j</w:t>
      </w:r>
      <w:proofErr w:type="spellEnd"/>
      <w:r w:rsidRPr="00431439">
        <w:rPr>
          <w:rFonts w:ascii="Gill Sans MT" w:hAnsi="Gill Sans MT" w:cs="Calibri"/>
          <w:sz w:val="20"/>
          <w:szCs w:val="20"/>
        </w:rPr>
        <w:t xml:space="preserve">. Dz. U. z 2020 r. poz. 1333 z </w:t>
      </w:r>
      <w:proofErr w:type="spellStart"/>
      <w:r w:rsidRPr="00431439">
        <w:rPr>
          <w:rFonts w:ascii="Gill Sans MT" w:hAnsi="Gill Sans MT" w:cs="Calibri"/>
          <w:sz w:val="20"/>
          <w:szCs w:val="20"/>
        </w:rPr>
        <w:t>późn</w:t>
      </w:r>
      <w:proofErr w:type="spellEnd"/>
      <w:r w:rsidRPr="00431439">
        <w:rPr>
          <w:rFonts w:ascii="Gill Sans MT" w:hAnsi="Gill Sans MT" w:cs="Calibri"/>
          <w:sz w:val="20"/>
          <w:szCs w:val="20"/>
        </w:rPr>
        <w:t xml:space="preserve">. zm.) oraz Rozporządzeniem Ministra Inwestycji i Rozwoju z dnia 29 kwietnia 2019 r. w sprawie przygotowania zawodowego do wykonywania samodzielnych funkcji technicznych w budownictwie (Dz. U. z 2019 r. poz. 831 z </w:t>
      </w:r>
      <w:proofErr w:type="spellStart"/>
      <w:r w:rsidRPr="00431439">
        <w:rPr>
          <w:rFonts w:ascii="Gill Sans MT" w:hAnsi="Gill Sans MT" w:cs="Calibri"/>
          <w:sz w:val="20"/>
          <w:szCs w:val="20"/>
        </w:rPr>
        <w:t>późn</w:t>
      </w:r>
      <w:proofErr w:type="spellEnd"/>
      <w:r w:rsidRPr="00431439">
        <w:rPr>
          <w:rFonts w:ascii="Gill Sans MT" w:hAnsi="Gill Sans MT" w:cs="Calibri"/>
          <w:sz w:val="20"/>
          <w:szCs w:val="20"/>
        </w:rPr>
        <w:t xml:space="preserve">. zm.) lub innymi uprawnieniami umożliwiającymi wykonywanie tych samych czynności, do wykonania których w aktualnym stanie prawnym upoważniają uprawnienia budowlane w tej samej specjalności. Zgodnie z art. 104 ustawy – Prawo budowlane – osoby, które przed dniem wejścia w życie ustawy (tj. przed dniem 01.01.1995 r.) uzyskały uprawnienia budowlane lub stwierdzenie posiadania przygotowania zawodowego do pełnienia samodzielnych funkcji technicznych w budownictwie, zachowują uprawnienia do pełnienia tych funkcji </w:t>
      </w:r>
      <w:r w:rsidRPr="00431439">
        <w:rPr>
          <w:rFonts w:ascii="Gill Sans MT" w:hAnsi="Gill Sans MT" w:cs="Calibri"/>
          <w:sz w:val="20"/>
          <w:szCs w:val="20"/>
        </w:rPr>
        <w:br/>
        <w:t xml:space="preserve">w dotychczasowym zakresie. Powyższe oznacza, iż w razie złożenia oferty zawierającej wskazanie osób posiadających uprawnienia budowlane uzyskane przed 1995 r., wymaga się od Wykonawcy, aby osoby te posiadały uprawnienia zgodne z zakresem wskazanym w ogłoszeniu. </w:t>
      </w:r>
    </w:p>
    <w:p w:rsidR="00431439" w:rsidRPr="00431439" w:rsidRDefault="00431439" w:rsidP="00431439">
      <w:pPr>
        <w:pStyle w:val="Akapitzlist"/>
        <w:spacing w:before="80"/>
        <w:ind w:left="709"/>
        <w:jc w:val="both"/>
        <w:rPr>
          <w:rFonts w:ascii="Gill Sans MT" w:hAnsi="Gill Sans MT" w:cs="Calibri"/>
          <w:sz w:val="20"/>
          <w:szCs w:val="20"/>
        </w:rPr>
      </w:pPr>
      <w:r w:rsidRPr="00431439">
        <w:rPr>
          <w:rFonts w:ascii="Gill Sans MT" w:hAnsi="Gill Sans MT" w:cs="Calibri"/>
          <w:sz w:val="20"/>
          <w:szCs w:val="20"/>
        </w:rPr>
        <w:t>W przypadku specjalistów zagranicznych posiadających uprawnienia wydane poza terytorium RP (w tym wydane obywatelom Europejskiego Obszaru Gospodarczego oraz Konfederacji Szwajcarskiej) wymaga się od Wykonawcy, aby osoby te spełniały odpowiednie warunki opisane w art. 12a ustawy Prawo budowlane (</w:t>
      </w:r>
      <w:proofErr w:type="spellStart"/>
      <w:r w:rsidRPr="00431439">
        <w:rPr>
          <w:rFonts w:ascii="Gill Sans MT" w:hAnsi="Gill Sans MT" w:cs="Calibri"/>
          <w:sz w:val="20"/>
          <w:szCs w:val="20"/>
        </w:rPr>
        <w:t>t.j</w:t>
      </w:r>
      <w:proofErr w:type="spellEnd"/>
      <w:r w:rsidRPr="00431439">
        <w:rPr>
          <w:rFonts w:ascii="Gill Sans MT" w:hAnsi="Gill Sans MT" w:cs="Calibri"/>
          <w:sz w:val="20"/>
          <w:szCs w:val="20"/>
        </w:rPr>
        <w:t xml:space="preserve">. Dz. U. z 2020r. poz. 1333 z </w:t>
      </w:r>
      <w:proofErr w:type="spellStart"/>
      <w:r w:rsidRPr="00431439">
        <w:rPr>
          <w:rFonts w:ascii="Gill Sans MT" w:hAnsi="Gill Sans MT" w:cs="Calibri"/>
          <w:sz w:val="20"/>
          <w:szCs w:val="20"/>
        </w:rPr>
        <w:t>późn</w:t>
      </w:r>
      <w:proofErr w:type="spellEnd"/>
      <w:r w:rsidRPr="00431439">
        <w:rPr>
          <w:rFonts w:ascii="Gill Sans MT" w:hAnsi="Gill Sans MT" w:cs="Calibri"/>
          <w:sz w:val="20"/>
          <w:szCs w:val="20"/>
        </w:rPr>
        <w:t>. zm.) oraz pozostałych przepisów ww. ustawy Prawo budowlane oraz ustawy o zasadach uznawania kwalifikacji zawodowych nabytych w państwach członkowskich Unii Europejskiej (</w:t>
      </w:r>
      <w:proofErr w:type="spellStart"/>
      <w:r w:rsidRPr="00431439">
        <w:rPr>
          <w:rFonts w:ascii="Gill Sans MT" w:hAnsi="Gill Sans MT" w:cs="Calibri"/>
          <w:sz w:val="20"/>
          <w:szCs w:val="20"/>
        </w:rPr>
        <w:t>t.j</w:t>
      </w:r>
      <w:proofErr w:type="spellEnd"/>
      <w:r w:rsidRPr="00431439">
        <w:rPr>
          <w:rFonts w:ascii="Gill Sans MT" w:hAnsi="Gill Sans MT" w:cs="Calibri"/>
          <w:sz w:val="20"/>
          <w:szCs w:val="20"/>
        </w:rPr>
        <w:t xml:space="preserve">. Dz. U. z 2020 r. poz. 220 z </w:t>
      </w:r>
      <w:proofErr w:type="spellStart"/>
      <w:r w:rsidRPr="00431439">
        <w:rPr>
          <w:rFonts w:ascii="Gill Sans MT" w:hAnsi="Gill Sans MT" w:cs="Calibri"/>
          <w:sz w:val="20"/>
          <w:szCs w:val="20"/>
        </w:rPr>
        <w:t>późn</w:t>
      </w:r>
      <w:proofErr w:type="spellEnd"/>
      <w:r w:rsidRPr="00431439">
        <w:rPr>
          <w:rFonts w:ascii="Gill Sans MT" w:hAnsi="Gill Sans MT" w:cs="Calibri"/>
          <w:sz w:val="20"/>
          <w:szCs w:val="20"/>
        </w:rPr>
        <w:t>. zm.) oraz art. 20a ustawy z dn. 15.12.2000 r. o samorządach zawodowych architektów oraz inżynierów budownictwa (</w:t>
      </w:r>
      <w:proofErr w:type="spellStart"/>
      <w:r w:rsidRPr="00431439">
        <w:rPr>
          <w:rFonts w:ascii="Gill Sans MT" w:hAnsi="Gill Sans MT" w:cs="Calibri"/>
          <w:sz w:val="20"/>
          <w:szCs w:val="20"/>
        </w:rPr>
        <w:t>t.j</w:t>
      </w:r>
      <w:proofErr w:type="spellEnd"/>
      <w:r w:rsidRPr="00431439">
        <w:rPr>
          <w:rFonts w:ascii="Gill Sans MT" w:hAnsi="Gill Sans MT" w:cs="Calibri"/>
          <w:sz w:val="20"/>
          <w:szCs w:val="20"/>
        </w:rPr>
        <w:t xml:space="preserve">. Dz. U. z 2019 r. poz. 1117 z </w:t>
      </w:r>
      <w:proofErr w:type="spellStart"/>
      <w:r w:rsidRPr="00431439">
        <w:rPr>
          <w:rFonts w:ascii="Gill Sans MT" w:hAnsi="Gill Sans MT" w:cs="Calibri"/>
          <w:sz w:val="20"/>
          <w:szCs w:val="20"/>
        </w:rPr>
        <w:t>późn</w:t>
      </w:r>
      <w:proofErr w:type="spellEnd"/>
      <w:r w:rsidRPr="00431439">
        <w:rPr>
          <w:rFonts w:ascii="Gill Sans MT" w:hAnsi="Gill Sans MT" w:cs="Calibri"/>
          <w:sz w:val="20"/>
          <w:szCs w:val="20"/>
        </w:rPr>
        <w:t>. zm.).</w:t>
      </w:r>
    </w:p>
    <w:p w:rsidR="00431439" w:rsidRPr="00431439" w:rsidRDefault="00431439" w:rsidP="00431439">
      <w:pPr>
        <w:pStyle w:val="Akapitzlist"/>
        <w:spacing w:before="80" w:after="0"/>
        <w:ind w:left="709"/>
        <w:jc w:val="both"/>
        <w:rPr>
          <w:rFonts w:ascii="Gill Sans MT" w:hAnsi="Gill Sans MT" w:cs="Calibri"/>
          <w:sz w:val="20"/>
          <w:szCs w:val="20"/>
          <w:lang w:eastAsia="pl-PL"/>
        </w:rPr>
      </w:pPr>
      <w:r w:rsidRPr="00431439">
        <w:rPr>
          <w:rFonts w:ascii="Gill Sans MT" w:hAnsi="Gill Sans MT" w:cs="Calibri"/>
          <w:sz w:val="20"/>
          <w:szCs w:val="20"/>
        </w:rPr>
        <w:t>Zamawiający informuje, iż zgodnie z treścią art. 12 ust. 7 ustawy Prawo budowlane podstawę do wykonywania samodzielnych funkcji technicznych w budownictwie stanowi wpis, w drodze decyzji, do centralnego rejestru, o którym mowa w art. 88a ust. 1 pkt 3 lit. a oraz zgodnie z odrębnymi przepisami, wpis na listę członków właściwej izby samorządu zawodowego, potwierdzony zaświadczeniem wydanym przez tą izbę, z określonym w nim terminem ważności.</w:t>
      </w:r>
    </w:p>
    <w:p w:rsidR="00431439" w:rsidRPr="00431439" w:rsidRDefault="00431439" w:rsidP="00431439">
      <w:pPr>
        <w:numPr>
          <w:ilvl w:val="0"/>
          <w:numId w:val="11"/>
        </w:numPr>
        <w:spacing w:after="0"/>
        <w:ind w:left="714" w:hanging="357"/>
        <w:contextualSpacing/>
        <w:jc w:val="both"/>
        <w:rPr>
          <w:rFonts w:ascii="Gill Sans MT" w:eastAsia="Calibri" w:hAnsi="Gill Sans MT" w:cs="Calibri"/>
          <w:sz w:val="20"/>
          <w:szCs w:val="20"/>
          <w:lang w:eastAsia="pl-PL"/>
        </w:rPr>
      </w:pPr>
      <w:r w:rsidRPr="00431439">
        <w:rPr>
          <w:rFonts w:ascii="Gill Sans MT" w:eastAsia="Calibri" w:hAnsi="Gill Sans MT" w:cs="Calibri"/>
          <w:sz w:val="20"/>
          <w:szCs w:val="20"/>
          <w:lang w:eastAsia="pl-PL"/>
        </w:rPr>
        <w:t xml:space="preserve">Zamawiający dokona oceny spełniania powyższych warunków w oparciu o: </w:t>
      </w:r>
    </w:p>
    <w:p w:rsidR="00431439" w:rsidRPr="00431439" w:rsidRDefault="00431439" w:rsidP="00431439">
      <w:pPr>
        <w:numPr>
          <w:ilvl w:val="0"/>
          <w:numId w:val="9"/>
        </w:numPr>
        <w:spacing w:before="80" w:after="80"/>
        <w:ind w:left="851" w:hanging="218"/>
        <w:contextualSpacing/>
        <w:jc w:val="both"/>
        <w:rPr>
          <w:rFonts w:ascii="Gill Sans MT" w:eastAsia="Calibri" w:hAnsi="Gill Sans MT" w:cs="Calibri"/>
          <w:sz w:val="20"/>
          <w:szCs w:val="20"/>
          <w:lang w:eastAsia="pl-PL"/>
        </w:rPr>
      </w:pPr>
      <w:r w:rsidRPr="00431439">
        <w:rPr>
          <w:rFonts w:ascii="Gill Sans MT" w:eastAsia="Calibri" w:hAnsi="Gill Sans MT" w:cs="Calibri"/>
          <w:sz w:val="20"/>
          <w:szCs w:val="20"/>
          <w:lang w:eastAsia="pl-PL"/>
        </w:rPr>
        <w:t xml:space="preserve">oświadczenie o spełnieniu warunków udziału w postępowaniu, </w:t>
      </w:r>
    </w:p>
    <w:p w:rsidR="00431439" w:rsidRPr="00431439" w:rsidRDefault="00431439" w:rsidP="00431439">
      <w:pPr>
        <w:numPr>
          <w:ilvl w:val="0"/>
          <w:numId w:val="9"/>
        </w:numPr>
        <w:tabs>
          <w:tab w:val="left" w:pos="1134"/>
        </w:tabs>
        <w:spacing w:before="80" w:after="80"/>
        <w:ind w:left="851" w:hanging="218"/>
        <w:contextualSpacing/>
        <w:jc w:val="both"/>
        <w:rPr>
          <w:rFonts w:ascii="Gill Sans MT" w:eastAsia="Calibri" w:hAnsi="Gill Sans MT" w:cs="Calibri"/>
          <w:sz w:val="20"/>
          <w:szCs w:val="20"/>
          <w:lang w:eastAsia="pl-PL"/>
        </w:rPr>
      </w:pPr>
      <w:r w:rsidRPr="00431439">
        <w:rPr>
          <w:rFonts w:ascii="Gill Sans MT" w:eastAsia="Calibri" w:hAnsi="Gill Sans MT" w:cs="Calibri"/>
          <w:sz w:val="20"/>
          <w:szCs w:val="20"/>
          <w:lang w:eastAsia="pl-PL"/>
        </w:rPr>
        <w:t xml:space="preserve">wykaz usług, o którym mowa w pkt. 10 </w:t>
      </w:r>
      <w:proofErr w:type="spellStart"/>
      <w:r w:rsidRPr="00431439">
        <w:rPr>
          <w:rFonts w:ascii="Gill Sans MT" w:eastAsia="Calibri" w:hAnsi="Gill Sans MT" w:cs="Calibri"/>
          <w:sz w:val="20"/>
          <w:szCs w:val="20"/>
          <w:lang w:eastAsia="pl-PL"/>
        </w:rPr>
        <w:t>ppkt</w:t>
      </w:r>
      <w:proofErr w:type="spellEnd"/>
      <w:r w:rsidRPr="00431439">
        <w:rPr>
          <w:rFonts w:ascii="Gill Sans MT" w:eastAsia="Calibri" w:hAnsi="Gill Sans MT" w:cs="Calibri"/>
          <w:sz w:val="20"/>
          <w:szCs w:val="20"/>
          <w:lang w:eastAsia="pl-PL"/>
        </w:rPr>
        <w:t xml:space="preserve">. 2) ogłoszenia; </w:t>
      </w:r>
    </w:p>
    <w:p w:rsidR="00431439" w:rsidRPr="00431439" w:rsidRDefault="00431439" w:rsidP="00431439">
      <w:pPr>
        <w:numPr>
          <w:ilvl w:val="0"/>
          <w:numId w:val="9"/>
        </w:numPr>
        <w:tabs>
          <w:tab w:val="left" w:pos="1134"/>
        </w:tabs>
        <w:spacing w:before="80"/>
        <w:ind w:left="850" w:hanging="215"/>
        <w:jc w:val="both"/>
        <w:rPr>
          <w:rFonts w:ascii="Gill Sans MT" w:eastAsia="Calibri" w:hAnsi="Gill Sans MT" w:cs="Calibri"/>
          <w:sz w:val="20"/>
          <w:szCs w:val="20"/>
          <w:lang w:eastAsia="pl-PL"/>
        </w:rPr>
      </w:pPr>
      <w:r w:rsidRPr="00431439">
        <w:rPr>
          <w:rFonts w:ascii="Gill Sans MT" w:eastAsia="Calibri" w:hAnsi="Gill Sans MT" w:cs="Calibri"/>
          <w:sz w:val="20"/>
          <w:szCs w:val="20"/>
          <w:lang w:eastAsia="pl-PL"/>
        </w:rPr>
        <w:t xml:space="preserve">wykaz osób, o którym mowa pkt. 10 </w:t>
      </w:r>
      <w:proofErr w:type="spellStart"/>
      <w:r w:rsidRPr="00431439">
        <w:rPr>
          <w:rFonts w:ascii="Gill Sans MT" w:eastAsia="Calibri" w:hAnsi="Gill Sans MT" w:cs="Calibri"/>
          <w:sz w:val="20"/>
          <w:szCs w:val="20"/>
          <w:lang w:eastAsia="pl-PL"/>
        </w:rPr>
        <w:t>ppkt</w:t>
      </w:r>
      <w:proofErr w:type="spellEnd"/>
      <w:r w:rsidRPr="00431439">
        <w:rPr>
          <w:rFonts w:ascii="Gill Sans MT" w:eastAsia="Calibri" w:hAnsi="Gill Sans MT" w:cs="Calibri"/>
          <w:sz w:val="20"/>
          <w:szCs w:val="20"/>
          <w:lang w:eastAsia="pl-PL"/>
        </w:rPr>
        <w:t>. 3) ogłoszenia.</w:t>
      </w:r>
    </w:p>
    <w:p w:rsidR="00431439" w:rsidRPr="00431439" w:rsidRDefault="00431439" w:rsidP="00431439">
      <w:pPr>
        <w:spacing w:after="80"/>
        <w:ind w:left="284" w:hanging="142"/>
        <w:rPr>
          <w:rFonts w:ascii="Gill Sans MT" w:eastAsia="Calibri" w:hAnsi="Gill Sans MT" w:cs="Calibri"/>
          <w:b/>
          <w:sz w:val="20"/>
          <w:szCs w:val="20"/>
          <w:lang w:eastAsia="pl-PL"/>
        </w:rPr>
      </w:pPr>
      <w:r w:rsidRPr="00431439">
        <w:rPr>
          <w:rFonts w:ascii="Gill Sans MT" w:eastAsia="Calibri" w:hAnsi="Gill Sans MT" w:cs="Calibri"/>
          <w:b/>
          <w:sz w:val="20"/>
          <w:szCs w:val="20"/>
          <w:lang w:eastAsia="pl-PL"/>
        </w:rPr>
        <w:t>6. Opis kryteriów oceny ofert.</w:t>
      </w:r>
    </w:p>
    <w:p w:rsidR="00431439" w:rsidRPr="00431439" w:rsidRDefault="00431439" w:rsidP="00431439">
      <w:pPr>
        <w:pStyle w:val="Akapitzlist"/>
        <w:spacing w:before="80"/>
        <w:ind w:left="709"/>
        <w:jc w:val="both"/>
        <w:rPr>
          <w:rFonts w:ascii="Gill Sans MT" w:hAnsi="Gill Sans MT" w:cs="Calibri"/>
          <w:sz w:val="20"/>
          <w:szCs w:val="20"/>
        </w:rPr>
      </w:pPr>
      <w:r w:rsidRPr="00431439">
        <w:rPr>
          <w:rFonts w:ascii="Gill Sans MT" w:hAnsi="Gill Sans MT" w:cs="Calibri"/>
          <w:sz w:val="20"/>
          <w:szCs w:val="20"/>
        </w:rPr>
        <w:t>Kryterium – Cena. Waga kryterium – 100%.</w:t>
      </w:r>
    </w:p>
    <w:p w:rsidR="00431439" w:rsidRPr="00431439" w:rsidRDefault="00431439" w:rsidP="00431439">
      <w:pPr>
        <w:pStyle w:val="Akapitzlist"/>
        <w:spacing w:before="80"/>
        <w:ind w:left="709"/>
        <w:jc w:val="both"/>
        <w:rPr>
          <w:rFonts w:ascii="Gill Sans MT" w:hAnsi="Gill Sans MT" w:cs="Calibri"/>
          <w:sz w:val="20"/>
          <w:szCs w:val="20"/>
        </w:rPr>
      </w:pPr>
      <w:r w:rsidRPr="00431439">
        <w:rPr>
          <w:rFonts w:ascii="Gill Sans MT" w:hAnsi="Gill Sans MT" w:cs="Calibri"/>
          <w:sz w:val="20"/>
          <w:szCs w:val="20"/>
        </w:rPr>
        <w:t>W cenie oferty uwzględnić należy wszystkie czynności, które muszą być wykonane w celu należytego zrealizowania przedmiotu zamówienia. Za najkorzystniejszą ofertę zostanie uznana oferta z najniższą ceną wśród ważnych ofert.</w:t>
      </w:r>
    </w:p>
    <w:p w:rsidR="00431439" w:rsidRPr="00431439" w:rsidRDefault="00431439" w:rsidP="00431439">
      <w:pPr>
        <w:spacing w:after="80"/>
        <w:ind w:left="284" w:hanging="142"/>
        <w:rPr>
          <w:rFonts w:ascii="Gill Sans MT" w:hAnsi="Gill Sans MT" w:cs="Calibri"/>
          <w:b/>
          <w:bCs/>
          <w:sz w:val="20"/>
          <w:szCs w:val="20"/>
          <w:lang w:eastAsia="pl-PL"/>
        </w:rPr>
      </w:pPr>
      <w:r w:rsidRPr="00431439">
        <w:rPr>
          <w:rFonts w:ascii="Gill Sans MT" w:hAnsi="Gill Sans MT" w:cs="Calibri"/>
          <w:b/>
          <w:bCs/>
          <w:sz w:val="20"/>
          <w:szCs w:val="20"/>
          <w:lang w:eastAsia="pl-PL"/>
        </w:rPr>
        <w:t>7.  Opis sposobu przygotowania ofert.</w:t>
      </w:r>
    </w:p>
    <w:p w:rsidR="00431439" w:rsidRPr="00431439" w:rsidRDefault="00431439" w:rsidP="00431439">
      <w:pPr>
        <w:numPr>
          <w:ilvl w:val="2"/>
          <w:numId w:val="5"/>
        </w:numPr>
        <w:spacing w:before="60" w:after="60"/>
        <w:ind w:left="709" w:hanging="283"/>
        <w:contextualSpacing/>
        <w:jc w:val="both"/>
        <w:rPr>
          <w:rFonts w:ascii="Gill Sans MT" w:eastAsia="Calibri" w:hAnsi="Gill Sans MT" w:cs="Calibri"/>
          <w:sz w:val="20"/>
          <w:szCs w:val="20"/>
          <w:lang w:eastAsia="pl-PL"/>
        </w:rPr>
      </w:pPr>
      <w:r w:rsidRPr="00431439">
        <w:rPr>
          <w:rFonts w:ascii="Gill Sans MT" w:eastAsia="Calibri" w:hAnsi="Gill Sans MT" w:cs="Calibri"/>
          <w:sz w:val="20"/>
          <w:szCs w:val="20"/>
          <w:lang w:eastAsia="pl-PL"/>
        </w:rPr>
        <w:t xml:space="preserve">Każdy wykonawca może złożyć tylko jedną ofertę w niniejszym postępowaniu.  </w:t>
      </w:r>
    </w:p>
    <w:p w:rsidR="00431439" w:rsidRPr="00431439" w:rsidRDefault="00431439" w:rsidP="00431439">
      <w:pPr>
        <w:numPr>
          <w:ilvl w:val="2"/>
          <w:numId w:val="5"/>
        </w:numPr>
        <w:spacing w:beforeLines="80" w:before="192" w:afterLines="80" w:after="192"/>
        <w:ind w:left="709" w:hanging="283"/>
        <w:contextualSpacing/>
        <w:jc w:val="both"/>
        <w:rPr>
          <w:rFonts w:ascii="Gill Sans MT" w:eastAsia="Calibri" w:hAnsi="Gill Sans MT" w:cs="Calibri"/>
          <w:i/>
          <w:sz w:val="20"/>
          <w:szCs w:val="20"/>
          <w:lang w:eastAsia="pl-PL"/>
        </w:rPr>
      </w:pPr>
      <w:r w:rsidRPr="00431439">
        <w:rPr>
          <w:rFonts w:ascii="Gill Sans MT" w:eastAsia="Calibri" w:hAnsi="Gill Sans MT" w:cs="Calibri"/>
          <w:sz w:val="20"/>
          <w:szCs w:val="20"/>
          <w:lang w:eastAsia="pl-PL"/>
        </w:rPr>
        <w:t xml:space="preserve">Ofertę należy przedstawić w języku polskim, w postaci elektronicznej </w:t>
      </w:r>
      <w:r w:rsidRPr="00431439">
        <w:rPr>
          <w:rFonts w:ascii="Gill Sans MT" w:hAnsi="Gill Sans MT" w:cs="Calibri"/>
          <w:bCs/>
          <w:sz w:val="20"/>
          <w:szCs w:val="20"/>
          <w:lang w:eastAsia="pl-PL"/>
        </w:rPr>
        <w:t xml:space="preserve">na platformie zakupowej </w:t>
      </w:r>
      <w:hyperlink r:id="rId15" w:history="1">
        <w:r w:rsidRPr="00431439">
          <w:rPr>
            <w:rStyle w:val="Hipercze"/>
            <w:rFonts w:ascii="Gill Sans MT" w:hAnsi="Gill Sans MT" w:cs="Calibri"/>
            <w:sz w:val="20"/>
            <w:szCs w:val="20"/>
            <w:lang w:eastAsia="pl-PL"/>
          </w:rPr>
          <w:t>https://platformazakupowa.pl/pn/us</w:t>
        </w:r>
      </w:hyperlink>
    </w:p>
    <w:p w:rsidR="00431439" w:rsidRPr="00431439" w:rsidRDefault="00431439" w:rsidP="00431439">
      <w:pPr>
        <w:numPr>
          <w:ilvl w:val="2"/>
          <w:numId w:val="5"/>
        </w:numPr>
        <w:spacing w:after="0"/>
        <w:ind w:left="709" w:hanging="284"/>
        <w:contextualSpacing/>
        <w:jc w:val="both"/>
        <w:rPr>
          <w:rFonts w:ascii="Gill Sans MT" w:eastAsia="Calibri" w:hAnsi="Gill Sans MT" w:cs="Calibri"/>
          <w:sz w:val="20"/>
          <w:szCs w:val="20"/>
          <w:lang w:eastAsia="pl-PL"/>
        </w:rPr>
      </w:pPr>
      <w:r w:rsidRPr="00431439">
        <w:rPr>
          <w:rFonts w:ascii="Gill Sans MT" w:eastAsia="Calibri" w:hAnsi="Gill Sans MT" w:cs="Calibri"/>
          <w:sz w:val="20"/>
          <w:szCs w:val="20"/>
          <w:lang w:eastAsia="pl-PL"/>
        </w:rPr>
        <w:t>Oferta oraz wszystkie oświadczenia składane przez wykonawcę w toku postępowania winny być podpisane przez osoby upoważnione do składania oświadczeń woli w imieniu wykonawcy, zgodnie z zasadą reprezentacji wynikającą z postanowień odpowiednich przepisów prawnych bądź umowy, uchwały lub prawidłowo spisanego pełnomocnictwa.</w:t>
      </w:r>
    </w:p>
    <w:p w:rsidR="00431439" w:rsidRPr="00431439" w:rsidRDefault="00431439" w:rsidP="00431439">
      <w:pPr>
        <w:numPr>
          <w:ilvl w:val="2"/>
          <w:numId w:val="5"/>
        </w:numPr>
        <w:spacing w:after="0"/>
        <w:ind w:left="709" w:hanging="284"/>
        <w:contextualSpacing/>
        <w:jc w:val="both"/>
        <w:rPr>
          <w:rFonts w:ascii="Gill Sans MT" w:eastAsia="Calibri" w:hAnsi="Gill Sans MT" w:cs="Calibri"/>
          <w:sz w:val="20"/>
          <w:szCs w:val="20"/>
          <w:lang w:eastAsia="pl-PL"/>
        </w:rPr>
      </w:pPr>
      <w:r w:rsidRPr="00431439">
        <w:rPr>
          <w:rFonts w:ascii="Gill Sans MT" w:eastAsia="Calibri" w:hAnsi="Gill Sans MT" w:cs="Calibri"/>
          <w:sz w:val="20"/>
          <w:szCs w:val="20"/>
          <w:lang w:eastAsia="pl-PL"/>
        </w:rPr>
        <w:t>W przypadku wykonawców wspólnie ubiegających się o zamówienie (np. konsorcja, spółki cywilne) – należy ustanowić pełnomocnika do reprezentowania ich w postępowaniu o udzielenie zamówienia albo do reprezentowania ich w postępowaniu i zawarcia umowy w sprawie zamówienia publicznego (należy dołączyć do oferty prawidłowo sporządzone pełnomocnictwo lub umowę).</w:t>
      </w:r>
    </w:p>
    <w:p w:rsidR="00431439" w:rsidRPr="00431439" w:rsidRDefault="00431439" w:rsidP="00431439">
      <w:pPr>
        <w:numPr>
          <w:ilvl w:val="2"/>
          <w:numId w:val="5"/>
        </w:numPr>
        <w:spacing w:after="0"/>
        <w:ind w:left="709" w:hanging="284"/>
        <w:contextualSpacing/>
        <w:jc w:val="both"/>
        <w:rPr>
          <w:rFonts w:ascii="Gill Sans MT" w:eastAsia="Calibri" w:hAnsi="Gill Sans MT" w:cs="Calibri"/>
          <w:sz w:val="20"/>
          <w:szCs w:val="20"/>
          <w:lang w:eastAsia="pl-PL"/>
        </w:rPr>
      </w:pPr>
      <w:r w:rsidRPr="00431439">
        <w:rPr>
          <w:rFonts w:ascii="Gill Sans MT" w:eastAsia="Calibri" w:hAnsi="Gill Sans MT" w:cs="Calibri"/>
          <w:sz w:val="20"/>
          <w:szCs w:val="20"/>
          <w:lang w:eastAsia="pl-PL"/>
        </w:rPr>
        <w:t>W tym postępowaniu wymagane jest podpisanie plików kwalifikowalnym podpisem elektronicznym, podpisem zaufanym lub elektronicznym podpisem osobistym.</w:t>
      </w:r>
    </w:p>
    <w:p w:rsidR="00431439" w:rsidRPr="00431439" w:rsidRDefault="00431439" w:rsidP="00431439">
      <w:pPr>
        <w:pStyle w:val="Akapitzlist"/>
        <w:numPr>
          <w:ilvl w:val="2"/>
          <w:numId w:val="5"/>
        </w:numPr>
        <w:spacing w:after="0"/>
        <w:ind w:left="709" w:hanging="284"/>
        <w:jc w:val="both"/>
        <w:rPr>
          <w:rFonts w:ascii="Gill Sans MT" w:hAnsi="Gill Sans MT" w:cs="Calibri"/>
          <w:sz w:val="20"/>
          <w:szCs w:val="20"/>
          <w:lang w:eastAsia="pl-PL"/>
        </w:rPr>
      </w:pPr>
      <w:r w:rsidRPr="00431439">
        <w:rPr>
          <w:rFonts w:ascii="Gill Sans MT" w:hAnsi="Gill Sans MT" w:cs="Calibri"/>
          <w:sz w:val="20"/>
          <w:szCs w:val="20"/>
          <w:lang w:eastAsia="pl-PL"/>
        </w:rPr>
        <w:t xml:space="preserve">Wykonawca prześle ofertę w postaci elektronicznej za pomocą formularza na platformie zakupowej </w:t>
      </w:r>
      <w:hyperlink r:id="rId16" w:history="1">
        <w:r w:rsidRPr="00431439">
          <w:rPr>
            <w:rStyle w:val="Hipercze"/>
            <w:rFonts w:ascii="Gill Sans MT" w:hAnsi="Gill Sans MT" w:cs="Calibri"/>
            <w:sz w:val="20"/>
            <w:szCs w:val="20"/>
            <w:lang w:eastAsia="pl-PL"/>
          </w:rPr>
          <w:t>https://platformazakupowa.pl/pn/us</w:t>
        </w:r>
      </w:hyperlink>
    </w:p>
    <w:p w:rsidR="00431439" w:rsidRPr="00431439" w:rsidRDefault="00431439" w:rsidP="00431439">
      <w:pPr>
        <w:pStyle w:val="Akapitzlist"/>
        <w:numPr>
          <w:ilvl w:val="2"/>
          <w:numId w:val="5"/>
        </w:numPr>
        <w:ind w:left="709" w:hanging="284"/>
        <w:contextualSpacing w:val="0"/>
        <w:jc w:val="both"/>
        <w:rPr>
          <w:rFonts w:ascii="Gill Sans MT" w:hAnsi="Gill Sans MT" w:cs="Calibri"/>
          <w:sz w:val="20"/>
          <w:szCs w:val="20"/>
          <w:lang w:eastAsia="pl-PL"/>
        </w:rPr>
      </w:pPr>
      <w:r w:rsidRPr="00431439">
        <w:rPr>
          <w:rFonts w:ascii="Gill Sans MT" w:hAnsi="Gill Sans MT" w:cs="Calibri"/>
          <w:sz w:val="20"/>
          <w:szCs w:val="20"/>
          <w:lang w:eastAsia="pl-PL"/>
        </w:rPr>
        <w:t>Zamawiający nie dopuszcza składania ofert częściowych.</w:t>
      </w:r>
    </w:p>
    <w:p w:rsidR="00431439" w:rsidRPr="00431439" w:rsidRDefault="00431439" w:rsidP="00431439">
      <w:pPr>
        <w:pStyle w:val="Akapitzlist"/>
        <w:numPr>
          <w:ilvl w:val="2"/>
          <w:numId w:val="5"/>
        </w:numPr>
        <w:ind w:left="709" w:hanging="283"/>
        <w:jc w:val="both"/>
        <w:rPr>
          <w:rFonts w:ascii="Gill Sans MT" w:hAnsi="Gill Sans MT" w:cs="Calibri"/>
          <w:sz w:val="20"/>
          <w:szCs w:val="20"/>
          <w:lang w:eastAsia="pl-PL"/>
        </w:rPr>
      </w:pPr>
      <w:r w:rsidRPr="00431439">
        <w:rPr>
          <w:rFonts w:ascii="Gill Sans MT" w:hAnsi="Gill Sans MT" w:cs="Calibri"/>
          <w:sz w:val="20"/>
          <w:szCs w:val="20"/>
          <w:lang w:eastAsia="pl-PL"/>
        </w:rPr>
        <w:t>Zamawiający zaleca przeprowadzenie wizji lokalnej budynku, którego dotyczy zamówienie, w celu uzyskania informacji dla poprawnego przygotowania oferty. Na wniosek Wykonawcy Zamawiający umożliwi przeprowadzanie wizji lokalnej w dni robocze w godz. 8.00-14.00, po wcześniejszym ustaleniu terminu z p. Elżbietą Sonnenfeld – starszym specjalistą administracyjnym, tel. 32 358 66 01. Wniosek o umożliwienie wizji lokalnej powinien zostać złożony nie później niż 3 dni przed terminem składania ofert. Wniosek złożony po tym terminie pozostanie bez rozpatrzenia</w:t>
      </w:r>
    </w:p>
    <w:p w:rsidR="00431439" w:rsidRPr="00431439" w:rsidRDefault="00431439" w:rsidP="00431439">
      <w:pPr>
        <w:spacing w:before="60" w:after="60"/>
        <w:ind w:left="284" w:hanging="284"/>
        <w:rPr>
          <w:rFonts w:ascii="Gill Sans MT" w:hAnsi="Gill Sans MT" w:cs="Calibri"/>
          <w:b/>
          <w:bCs/>
          <w:sz w:val="20"/>
          <w:szCs w:val="20"/>
          <w:lang w:eastAsia="pl-PL"/>
        </w:rPr>
      </w:pPr>
      <w:r w:rsidRPr="00431439">
        <w:rPr>
          <w:rFonts w:ascii="Gill Sans MT" w:hAnsi="Gill Sans MT" w:cs="Calibri"/>
          <w:b/>
          <w:bCs/>
          <w:sz w:val="20"/>
          <w:szCs w:val="20"/>
          <w:lang w:eastAsia="pl-PL"/>
        </w:rPr>
        <w:t xml:space="preserve">8. </w:t>
      </w:r>
      <w:r w:rsidRPr="00431439">
        <w:rPr>
          <w:rFonts w:ascii="Gill Sans MT" w:hAnsi="Gill Sans MT" w:cs="Calibri"/>
          <w:b/>
          <w:bCs/>
          <w:sz w:val="20"/>
          <w:szCs w:val="20"/>
          <w:lang w:eastAsia="pl-PL"/>
        </w:rPr>
        <w:tab/>
        <w:t>Sposób złożenia oferty</w:t>
      </w:r>
    </w:p>
    <w:p w:rsidR="00431439" w:rsidRPr="00431439" w:rsidRDefault="00431439" w:rsidP="00431439">
      <w:pPr>
        <w:tabs>
          <w:tab w:val="left" w:pos="567"/>
          <w:tab w:val="left" w:pos="4140"/>
        </w:tabs>
        <w:spacing w:before="60" w:after="60"/>
        <w:rPr>
          <w:rFonts w:ascii="Gill Sans MT" w:hAnsi="Gill Sans MT" w:cs="Calibri"/>
          <w:sz w:val="20"/>
          <w:szCs w:val="20"/>
          <w:lang w:eastAsia="pl-PL"/>
        </w:rPr>
      </w:pPr>
      <w:r w:rsidRPr="00431439">
        <w:rPr>
          <w:rFonts w:ascii="Gill Sans MT" w:hAnsi="Gill Sans MT" w:cs="Calibri"/>
          <w:sz w:val="20"/>
          <w:szCs w:val="20"/>
          <w:lang w:eastAsia="pl-PL"/>
        </w:rPr>
        <w:t xml:space="preserve">Ofertę wraz z wymaganymi dokumentami należy umieścić na platformazakupowa.pl pod adresem </w:t>
      </w:r>
      <w:hyperlink r:id="rId17" w:history="1">
        <w:r w:rsidRPr="00431439">
          <w:rPr>
            <w:rStyle w:val="Hipercze"/>
            <w:rFonts w:ascii="Gill Sans MT" w:eastAsia="Calibri" w:hAnsi="Gill Sans MT" w:cs="Calibri"/>
            <w:sz w:val="20"/>
            <w:szCs w:val="20"/>
            <w:lang w:eastAsia="pl-PL"/>
          </w:rPr>
          <w:t>https://platformazakupowa.pl/pn/us</w:t>
        </w:r>
      </w:hyperlink>
      <w:r w:rsidRPr="00431439">
        <w:rPr>
          <w:rFonts w:ascii="Gill Sans MT" w:hAnsi="Gill Sans MT" w:cs="Calibri"/>
          <w:sz w:val="20"/>
          <w:szCs w:val="20"/>
          <w:lang w:eastAsia="pl-PL"/>
        </w:rPr>
        <w:t xml:space="preserve"> do upływu terminu składania ofert.</w:t>
      </w:r>
    </w:p>
    <w:p w:rsidR="00431439" w:rsidRPr="00431439" w:rsidRDefault="00431439" w:rsidP="00431439">
      <w:pPr>
        <w:pStyle w:val="Akapitzlist"/>
        <w:numPr>
          <w:ilvl w:val="0"/>
          <w:numId w:val="14"/>
        </w:numPr>
        <w:ind w:left="709"/>
        <w:jc w:val="both"/>
        <w:rPr>
          <w:rFonts w:ascii="Gill Sans MT" w:hAnsi="Gill Sans MT" w:cs="Calibri"/>
          <w:sz w:val="20"/>
          <w:szCs w:val="20"/>
          <w:lang w:eastAsia="pl-PL"/>
        </w:rPr>
      </w:pPr>
      <w:r w:rsidRPr="00431439">
        <w:rPr>
          <w:rFonts w:ascii="Gill Sans MT" w:hAnsi="Gill Sans MT" w:cs="Calibri"/>
          <w:sz w:val="20"/>
          <w:szCs w:val="20"/>
          <w:lang w:eastAsia="pl-PL"/>
        </w:rPr>
        <w:t>Po wypełnieniu Formularza składania oferty i dołączenia  wszystkich wymaganych załączników, należy  kliknąć przycisk „Przejdź do podsumowania”;</w:t>
      </w:r>
    </w:p>
    <w:p w:rsidR="00431439" w:rsidRPr="00431439" w:rsidRDefault="00431439" w:rsidP="00431439">
      <w:pPr>
        <w:pStyle w:val="Akapitzlist"/>
        <w:numPr>
          <w:ilvl w:val="0"/>
          <w:numId w:val="14"/>
        </w:numPr>
        <w:spacing w:before="60" w:after="0"/>
        <w:ind w:left="709"/>
        <w:jc w:val="both"/>
        <w:rPr>
          <w:rFonts w:ascii="Gill Sans MT" w:hAnsi="Gill Sans MT" w:cs="Calibri"/>
          <w:sz w:val="20"/>
          <w:szCs w:val="20"/>
          <w:lang w:eastAsia="pl-PL"/>
        </w:rPr>
      </w:pPr>
      <w:r w:rsidRPr="00431439">
        <w:rPr>
          <w:rFonts w:ascii="Gill Sans MT" w:hAnsi="Gill Sans MT" w:cs="Calibri"/>
          <w:sz w:val="20"/>
          <w:szCs w:val="20"/>
          <w:lang w:eastAsia="pl-PL"/>
        </w:rPr>
        <w:t>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Zalecane jest stosowanie podpisu na każdym załączonym pliku osobno;</w:t>
      </w:r>
    </w:p>
    <w:p w:rsidR="00431439" w:rsidRPr="00431439" w:rsidRDefault="00431439" w:rsidP="00431439">
      <w:pPr>
        <w:pStyle w:val="Akapitzlist"/>
        <w:numPr>
          <w:ilvl w:val="0"/>
          <w:numId w:val="14"/>
        </w:numPr>
        <w:spacing w:before="60" w:after="0"/>
        <w:ind w:left="709"/>
        <w:jc w:val="both"/>
        <w:rPr>
          <w:rFonts w:ascii="Gill Sans MT" w:hAnsi="Gill Sans MT" w:cs="Calibri"/>
          <w:sz w:val="20"/>
          <w:szCs w:val="20"/>
          <w:lang w:eastAsia="pl-PL"/>
        </w:rPr>
      </w:pPr>
      <w:r w:rsidRPr="00431439">
        <w:rPr>
          <w:rFonts w:ascii="Gill Sans MT" w:hAnsi="Gill Sans MT" w:cs="Calibri"/>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431439" w:rsidRPr="00431439" w:rsidRDefault="00431439" w:rsidP="00431439">
      <w:pPr>
        <w:pStyle w:val="Akapitzlist"/>
        <w:numPr>
          <w:ilvl w:val="0"/>
          <w:numId w:val="14"/>
        </w:numPr>
        <w:spacing w:before="60" w:after="0"/>
        <w:ind w:left="709"/>
        <w:jc w:val="both"/>
        <w:rPr>
          <w:rFonts w:ascii="Gill Sans MT" w:hAnsi="Gill Sans MT" w:cs="Calibri"/>
          <w:sz w:val="20"/>
          <w:szCs w:val="20"/>
          <w:lang w:eastAsia="pl-PL"/>
        </w:rPr>
      </w:pPr>
      <w:r w:rsidRPr="00431439">
        <w:rPr>
          <w:rFonts w:ascii="Gill Sans MT" w:hAnsi="Gill Sans MT" w:cs="Calibri"/>
          <w:sz w:val="20"/>
          <w:szCs w:val="20"/>
          <w:lang w:eastAsia="pl-PL"/>
        </w:rPr>
        <w:t>Szczegółowa instrukcja dla Wykonawców dotycząca złożenia, zmiany i wycofania oferty przed upływem terminu składania ofert znajduje się na stronie internetowej pod adresem:</w:t>
      </w:r>
    </w:p>
    <w:p w:rsidR="00431439" w:rsidRPr="00431439" w:rsidRDefault="00431439" w:rsidP="00431439">
      <w:pPr>
        <w:pStyle w:val="Akapitzlist"/>
        <w:spacing w:before="60"/>
        <w:ind w:left="709"/>
        <w:rPr>
          <w:rStyle w:val="Hipercze"/>
          <w:rFonts w:ascii="Gill Sans MT" w:hAnsi="Gill Sans MT" w:cs="Calibri"/>
          <w:sz w:val="20"/>
          <w:szCs w:val="20"/>
          <w:lang w:eastAsia="pl-PL"/>
        </w:rPr>
      </w:pPr>
      <w:hyperlink r:id="rId18" w:history="1">
        <w:r w:rsidRPr="00431439">
          <w:rPr>
            <w:rStyle w:val="Hipercze"/>
            <w:rFonts w:ascii="Gill Sans MT" w:hAnsi="Gill Sans MT" w:cs="Calibri"/>
            <w:sz w:val="20"/>
            <w:szCs w:val="20"/>
            <w:lang w:eastAsia="pl-PL"/>
          </w:rPr>
          <w:t>https://docs.google.com/document/d/1DvIX8c8ij69qA78GJoTQMc1Djk_avZrhcpin5Gu-2rk/edit</w:t>
        </w:r>
      </w:hyperlink>
    </w:p>
    <w:p w:rsidR="00431439" w:rsidRPr="00431439" w:rsidRDefault="00431439" w:rsidP="00431439">
      <w:pPr>
        <w:spacing w:before="60" w:after="60"/>
        <w:ind w:left="426" w:hanging="426"/>
        <w:rPr>
          <w:rFonts w:ascii="Gill Sans MT" w:hAnsi="Gill Sans MT" w:cs="Calibri"/>
          <w:b/>
          <w:bCs/>
          <w:sz w:val="20"/>
          <w:szCs w:val="20"/>
          <w:lang w:eastAsia="pl-PL"/>
        </w:rPr>
      </w:pPr>
      <w:r w:rsidRPr="00431439">
        <w:rPr>
          <w:rFonts w:ascii="Gill Sans MT" w:hAnsi="Gill Sans MT" w:cs="Calibri"/>
          <w:b/>
          <w:bCs/>
          <w:sz w:val="20"/>
          <w:szCs w:val="20"/>
          <w:lang w:eastAsia="pl-PL"/>
        </w:rPr>
        <w:t>9. Opis sposobu obliczenia ceny.</w:t>
      </w:r>
    </w:p>
    <w:p w:rsidR="00431439" w:rsidRPr="00431439" w:rsidRDefault="00431439" w:rsidP="00431439">
      <w:pPr>
        <w:numPr>
          <w:ilvl w:val="0"/>
          <w:numId w:val="3"/>
        </w:numPr>
        <w:ind w:left="709"/>
        <w:contextualSpacing/>
        <w:jc w:val="both"/>
        <w:rPr>
          <w:rFonts w:ascii="Gill Sans MT" w:eastAsia="Calibri" w:hAnsi="Gill Sans MT" w:cs="Calibri"/>
          <w:sz w:val="20"/>
          <w:szCs w:val="20"/>
          <w:lang w:eastAsia="pl-PL"/>
        </w:rPr>
      </w:pPr>
      <w:r w:rsidRPr="00431439">
        <w:rPr>
          <w:rFonts w:ascii="Gill Sans MT" w:hAnsi="Gill Sans MT" w:cs="Calibri"/>
          <w:color w:val="000000"/>
          <w:sz w:val="20"/>
          <w:szCs w:val="20"/>
        </w:rPr>
        <w:t>Cena podana w ofercie powinna stanowić sumę kwot wszystkich elementów składających się na koszt realizacji przedmiot zamówienia.</w:t>
      </w:r>
    </w:p>
    <w:p w:rsidR="00431439" w:rsidRPr="00431439" w:rsidRDefault="00431439" w:rsidP="00431439">
      <w:pPr>
        <w:numPr>
          <w:ilvl w:val="0"/>
          <w:numId w:val="3"/>
        </w:numPr>
        <w:ind w:left="709"/>
        <w:contextualSpacing/>
        <w:jc w:val="both"/>
        <w:rPr>
          <w:rFonts w:ascii="Gill Sans MT" w:hAnsi="Gill Sans MT" w:cs="Calibri"/>
          <w:color w:val="000000"/>
          <w:sz w:val="20"/>
          <w:szCs w:val="20"/>
        </w:rPr>
      </w:pPr>
      <w:r w:rsidRPr="00431439">
        <w:rPr>
          <w:rFonts w:ascii="Gill Sans MT" w:hAnsi="Gill Sans MT" w:cs="Calibri"/>
          <w:color w:val="000000"/>
          <w:sz w:val="20"/>
          <w:szCs w:val="20"/>
        </w:rPr>
        <w:t>Cena powinna być podana do 2. miejsca po przecinku zgodnie z zasadami matematycznego zaokrąglania, tj. „5” na 3. miejscu po przecinku – zaokrąglenie w górę, a poniżej „5” – zaokrąglenie w dół.</w:t>
      </w:r>
    </w:p>
    <w:p w:rsidR="00431439" w:rsidRPr="00431439" w:rsidRDefault="00431439" w:rsidP="00431439">
      <w:pPr>
        <w:numPr>
          <w:ilvl w:val="0"/>
          <w:numId w:val="3"/>
        </w:numPr>
        <w:ind w:left="709"/>
        <w:contextualSpacing/>
        <w:jc w:val="both"/>
        <w:rPr>
          <w:rFonts w:ascii="Gill Sans MT" w:hAnsi="Gill Sans MT" w:cs="Calibri"/>
          <w:color w:val="000000"/>
          <w:sz w:val="20"/>
          <w:szCs w:val="20"/>
        </w:rPr>
      </w:pPr>
      <w:r w:rsidRPr="00431439">
        <w:rPr>
          <w:rFonts w:ascii="Gill Sans MT" w:hAnsi="Gill Sans MT" w:cs="Calibri"/>
          <w:color w:val="000000"/>
          <w:sz w:val="20"/>
          <w:szCs w:val="20"/>
        </w:rPr>
        <w:t>Ocenie będzie podlegała cena oferty z podatkiem VAT w odpowiedniej wysokości.</w:t>
      </w:r>
    </w:p>
    <w:p w:rsidR="00431439" w:rsidRPr="00431439" w:rsidRDefault="00431439" w:rsidP="00431439">
      <w:pPr>
        <w:numPr>
          <w:ilvl w:val="0"/>
          <w:numId w:val="3"/>
        </w:numPr>
        <w:ind w:left="709"/>
        <w:contextualSpacing/>
        <w:jc w:val="both"/>
        <w:rPr>
          <w:rFonts w:ascii="Gill Sans MT" w:hAnsi="Gill Sans MT" w:cs="Calibri"/>
          <w:color w:val="000000"/>
          <w:sz w:val="20"/>
          <w:szCs w:val="20"/>
        </w:rPr>
      </w:pPr>
      <w:r w:rsidRPr="00431439">
        <w:rPr>
          <w:rFonts w:ascii="Gill Sans MT" w:hAnsi="Gill Sans MT" w:cs="Calibri"/>
          <w:color w:val="000000"/>
          <w:sz w:val="20"/>
          <w:szCs w:val="20"/>
        </w:rPr>
        <w:t>Cena podana w ofercie nie ulegnie zwiększeniu i nie będzie podlegała waloryzacji podczas trwania umowy.</w:t>
      </w:r>
    </w:p>
    <w:p w:rsidR="00431439" w:rsidRPr="00431439" w:rsidRDefault="00431439" w:rsidP="00431439">
      <w:pPr>
        <w:numPr>
          <w:ilvl w:val="0"/>
          <w:numId w:val="3"/>
        </w:numPr>
        <w:spacing w:after="0"/>
        <w:ind w:left="709" w:hanging="357"/>
        <w:jc w:val="both"/>
        <w:rPr>
          <w:rFonts w:ascii="Gill Sans MT" w:hAnsi="Gill Sans MT" w:cs="Calibri"/>
          <w:color w:val="000000"/>
          <w:sz w:val="20"/>
          <w:szCs w:val="20"/>
        </w:rPr>
      </w:pPr>
      <w:r w:rsidRPr="00431439">
        <w:rPr>
          <w:rFonts w:ascii="Gill Sans MT" w:hAnsi="Gill Sans MT" w:cs="Calibri"/>
          <w:color w:val="000000"/>
          <w:sz w:val="20"/>
          <w:szCs w:val="20"/>
        </w:rPr>
        <w:t xml:space="preserve">Cena winna być wyrażona w PLN; w PLN będą również prowadzone rozliczenia pomiędzy Zamawiającym </w:t>
      </w:r>
      <w:r w:rsidRPr="00431439">
        <w:rPr>
          <w:rFonts w:ascii="Gill Sans MT" w:hAnsi="Gill Sans MT" w:cs="Calibri"/>
          <w:color w:val="000000"/>
          <w:sz w:val="20"/>
          <w:szCs w:val="20"/>
        </w:rPr>
        <w:br/>
        <w:t>a Wykonawcą.</w:t>
      </w:r>
    </w:p>
    <w:p w:rsidR="00431439" w:rsidRPr="00431439" w:rsidRDefault="00431439" w:rsidP="00431439">
      <w:pPr>
        <w:pStyle w:val="Akapitzlist"/>
        <w:widowControl w:val="0"/>
        <w:numPr>
          <w:ilvl w:val="0"/>
          <w:numId w:val="3"/>
        </w:numPr>
        <w:suppressAutoHyphens/>
        <w:spacing w:after="0"/>
        <w:ind w:left="709"/>
        <w:jc w:val="both"/>
        <w:rPr>
          <w:rFonts w:ascii="Gill Sans MT" w:hAnsi="Gill Sans MT" w:cs="Calibri"/>
          <w:sz w:val="20"/>
          <w:szCs w:val="20"/>
        </w:rPr>
      </w:pPr>
      <w:r w:rsidRPr="00431439">
        <w:rPr>
          <w:rFonts w:ascii="Gill Sans MT" w:eastAsia="Arial" w:hAnsi="Gill Sans MT" w:cs="Calibri"/>
          <w:iCs/>
          <w:sz w:val="20"/>
          <w:szCs w:val="20"/>
        </w:rPr>
        <w:t>Z Wykonawcą, którego oferta zostanie uznana za najkorzystniejszą, zostanie zawarta umowa na warunkach określonych we wzorze umowy, stanowiącym załącznik nr 2 do ogłoszenia.</w:t>
      </w:r>
    </w:p>
    <w:p w:rsidR="00431439" w:rsidRPr="00431439" w:rsidRDefault="00431439" w:rsidP="00431439">
      <w:pPr>
        <w:pStyle w:val="Akapitzlist"/>
        <w:widowControl w:val="0"/>
        <w:suppressAutoHyphens/>
        <w:spacing w:after="0"/>
        <w:ind w:left="709"/>
        <w:rPr>
          <w:rFonts w:ascii="Gill Sans MT" w:hAnsi="Gill Sans MT" w:cs="Calibri"/>
          <w:sz w:val="20"/>
          <w:szCs w:val="20"/>
        </w:rPr>
      </w:pPr>
    </w:p>
    <w:p w:rsidR="00431439" w:rsidRPr="00431439" w:rsidRDefault="00431439" w:rsidP="00431439">
      <w:pPr>
        <w:spacing w:after="80"/>
        <w:ind w:left="425" w:hanging="425"/>
        <w:rPr>
          <w:rFonts w:ascii="Gill Sans MT" w:hAnsi="Gill Sans MT" w:cs="Calibri"/>
          <w:b/>
          <w:bCs/>
          <w:sz w:val="20"/>
          <w:szCs w:val="20"/>
          <w:lang w:eastAsia="pl-PL"/>
        </w:rPr>
      </w:pPr>
      <w:r w:rsidRPr="00431439">
        <w:rPr>
          <w:rFonts w:ascii="Gill Sans MT" w:hAnsi="Gill Sans MT" w:cs="Calibri"/>
          <w:b/>
          <w:bCs/>
          <w:sz w:val="20"/>
          <w:szCs w:val="20"/>
          <w:lang w:eastAsia="pl-PL"/>
        </w:rPr>
        <w:t>10. Wykaz dokumentów, które należy złożyć wraz z ofertą:</w:t>
      </w:r>
    </w:p>
    <w:p w:rsidR="00431439" w:rsidRPr="00431439" w:rsidRDefault="00431439" w:rsidP="00431439">
      <w:pPr>
        <w:numPr>
          <w:ilvl w:val="0"/>
          <w:numId w:val="19"/>
        </w:numPr>
        <w:contextualSpacing/>
        <w:jc w:val="both"/>
        <w:rPr>
          <w:rFonts w:ascii="Gill Sans MT" w:hAnsi="Gill Sans MT" w:cs="Calibri"/>
          <w:color w:val="000000"/>
          <w:sz w:val="20"/>
          <w:szCs w:val="20"/>
        </w:rPr>
      </w:pPr>
      <w:r w:rsidRPr="00431439">
        <w:rPr>
          <w:rFonts w:ascii="Gill Sans MT" w:hAnsi="Gill Sans MT" w:cs="Calibri"/>
          <w:color w:val="000000"/>
          <w:sz w:val="20"/>
          <w:szCs w:val="20"/>
        </w:rPr>
        <w:t>Aktualny odpis z właściwego rejestru albo aktualne zaświadczenie o wpisie do ewidencji działalności gospodarczej, jeżeli odrębne przepisy wymagają wpisu do rejestru lub zgłoszenia do ewidencji działalności gospodarczej, wystawiony nie wcześniej niż 6 miesięcy przed upływem terminu składania ofert (w przypadku wykonawców występujących wspólnie ww. dokument składa każdy z wykonawców).</w:t>
      </w:r>
    </w:p>
    <w:p w:rsidR="00431439" w:rsidRPr="00431439" w:rsidRDefault="00431439" w:rsidP="00431439">
      <w:pPr>
        <w:numPr>
          <w:ilvl w:val="0"/>
          <w:numId w:val="19"/>
        </w:numPr>
        <w:contextualSpacing/>
        <w:jc w:val="both"/>
        <w:rPr>
          <w:rFonts w:ascii="Gill Sans MT" w:hAnsi="Gill Sans MT" w:cs="Calibri"/>
          <w:color w:val="000000"/>
          <w:sz w:val="20"/>
          <w:szCs w:val="20"/>
        </w:rPr>
      </w:pPr>
      <w:r w:rsidRPr="00431439">
        <w:rPr>
          <w:rFonts w:ascii="Gill Sans MT" w:hAnsi="Gill Sans MT" w:cs="Calibri"/>
          <w:color w:val="000000"/>
          <w:sz w:val="20"/>
          <w:szCs w:val="20"/>
        </w:rPr>
        <w:t xml:space="preserve">Wykaz usług wykonanych w okresie 5 lat przed upływem terminu składania ofert a jeżeli okres prowadzenia działalności jest krótszy – w tym okresie, wraz z podaniem ich wartości, przedmiotu, dat wykonania </w:t>
      </w:r>
      <w:r w:rsidRPr="00431439">
        <w:rPr>
          <w:rFonts w:ascii="Gill Sans MT" w:hAnsi="Gill Sans MT" w:cs="Calibri"/>
          <w:color w:val="000000"/>
          <w:sz w:val="20"/>
          <w:szCs w:val="20"/>
        </w:rPr>
        <w:br/>
        <w:t>i podmiotów, na rzecz których roboty zostały wykonane, oraz załączeniem dowodów określających czy usługi te zostały wykonane należycie – załącznik nr 4.</w:t>
      </w:r>
    </w:p>
    <w:p w:rsidR="00431439" w:rsidRPr="00431439" w:rsidRDefault="00431439" w:rsidP="00431439">
      <w:pPr>
        <w:numPr>
          <w:ilvl w:val="0"/>
          <w:numId w:val="19"/>
        </w:numPr>
        <w:ind w:hanging="357"/>
        <w:jc w:val="both"/>
        <w:rPr>
          <w:rFonts w:ascii="Gill Sans MT" w:hAnsi="Gill Sans MT" w:cs="Calibri"/>
          <w:color w:val="000000"/>
          <w:sz w:val="20"/>
          <w:szCs w:val="20"/>
        </w:rPr>
      </w:pPr>
      <w:r w:rsidRPr="00431439">
        <w:rPr>
          <w:rFonts w:ascii="Gill Sans MT" w:hAnsi="Gill Sans MT" w:cs="Calibri"/>
          <w:color w:val="000000"/>
          <w:sz w:val="20"/>
          <w:szCs w:val="20"/>
        </w:rPr>
        <w:t xml:space="preserve">Wykaz osób, które będą uczestniczyć w wykonaniu zamówienia, w szczególności odpowiedzialnych za świadczenie usług wraz z informacjami na temat ich kwalifikacji zawodowych, doświadczenia i  wykształcenia niezbędnych do wykonania zamówienia, a także zakresu wykonywanych przez nie czynności oraz informacją </w:t>
      </w:r>
      <w:r w:rsidRPr="00431439">
        <w:rPr>
          <w:rFonts w:ascii="Gill Sans MT" w:hAnsi="Gill Sans MT" w:cs="Calibri"/>
          <w:color w:val="000000"/>
          <w:sz w:val="20"/>
          <w:szCs w:val="20"/>
        </w:rPr>
        <w:br/>
        <w:t>o podstawie do dysponowania tymi osobami wraz z załączeniem kopii ich uprawnień budowlanych oraz zaświadczenia, o którym mowa w  art. 12 ust. 7 ustawy Prawo budowlane  – załącznik nr 5.</w:t>
      </w:r>
    </w:p>
    <w:p w:rsidR="00431439" w:rsidRPr="00431439" w:rsidRDefault="00431439" w:rsidP="00431439">
      <w:pPr>
        <w:spacing w:before="60" w:after="60"/>
        <w:ind w:left="426" w:hanging="426"/>
        <w:rPr>
          <w:rFonts w:ascii="Gill Sans MT" w:hAnsi="Gill Sans MT" w:cs="Calibri"/>
          <w:b/>
          <w:bCs/>
          <w:sz w:val="20"/>
          <w:szCs w:val="20"/>
          <w:lang w:eastAsia="pl-PL"/>
        </w:rPr>
      </w:pPr>
      <w:r w:rsidRPr="00431439">
        <w:rPr>
          <w:rFonts w:ascii="Gill Sans MT" w:hAnsi="Gill Sans MT" w:cs="Calibri"/>
          <w:b/>
          <w:bCs/>
          <w:sz w:val="20"/>
          <w:szCs w:val="20"/>
          <w:lang w:eastAsia="pl-PL"/>
        </w:rPr>
        <w:t>11. Warunki zmiany zawartej umowy.</w:t>
      </w:r>
    </w:p>
    <w:p w:rsidR="00431439" w:rsidRPr="00431439" w:rsidRDefault="00431439" w:rsidP="00431439">
      <w:pPr>
        <w:spacing w:after="120"/>
        <w:ind w:left="425"/>
        <w:jc w:val="both"/>
        <w:rPr>
          <w:rFonts w:ascii="Gill Sans MT" w:hAnsi="Gill Sans MT" w:cs="Calibri"/>
          <w:bCs/>
          <w:sz w:val="20"/>
          <w:szCs w:val="20"/>
          <w:lang w:eastAsia="pl-PL"/>
        </w:rPr>
      </w:pPr>
      <w:r w:rsidRPr="00431439">
        <w:rPr>
          <w:rFonts w:ascii="Gill Sans MT" w:hAnsi="Gill Sans MT" w:cs="Calibri"/>
          <w:bCs/>
          <w:sz w:val="20"/>
          <w:szCs w:val="20"/>
          <w:lang w:eastAsia="pl-PL"/>
        </w:rPr>
        <w:t>Zamawiający przewiduje możliwość zmiany zawartej umowy wyłącznie w formie pisemnego aneksu, skutecznego po podpisaniu przez obie Strony umowy.</w:t>
      </w:r>
    </w:p>
    <w:p w:rsidR="00431439" w:rsidRPr="00431439" w:rsidRDefault="00431439" w:rsidP="00431439">
      <w:pPr>
        <w:spacing w:before="60" w:after="60"/>
        <w:ind w:left="426" w:hanging="426"/>
        <w:rPr>
          <w:rFonts w:ascii="Gill Sans MT" w:hAnsi="Gill Sans MT" w:cs="Calibri"/>
          <w:b/>
          <w:bCs/>
          <w:sz w:val="20"/>
          <w:szCs w:val="20"/>
          <w:lang w:eastAsia="pl-PL"/>
        </w:rPr>
      </w:pPr>
      <w:r w:rsidRPr="00431439">
        <w:rPr>
          <w:rFonts w:ascii="Gill Sans MT" w:hAnsi="Gill Sans MT" w:cs="Calibri"/>
          <w:b/>
          <w:bCs/>
          <w:sz w:val="20"/>
          <w:szCs w:val="20"/>
          <w:lang w:eastAsia="pl-PL"/>
        </w:rPr>
        <w:t>12. Wykaz załączników do ogłoszenia.</w:t>
      </w:r>
    </w:p>
    <w:p w:rsidR="00431439" w:rsidRPr="00431439" w:rsidRDefault="00431439" w:rsidP="00431439">
      <w:pPr>
        <w:numPr>
          <w:ilvl w:val="0"/>
          <w:numId w:val="20"/>
        </w:numPr>
        <w:contextualSpacing/>
        <w:jc w:val="both"/>
        <w:rPr>
          <w:rFonts w:ascii="Gill Sans MT" w:hAnsi="Gill Sans MT" w:cs="Calibri"/>
          <w:color w:val="000000"/>
          <w:sz w:val="20"/>
          <w:szCs w:val="20"/>
        </w:rPr>
      </w:pPr>
      <w:r w:rsidRPr="00431439">
        <w:rPr>
          <w:rFonts w:ascii="Gill Sans MT" w:hAnsi="Gill Sans MT" w:cs="Calibri"/>
          <w:color w:val="000000"/>
          <w:sz w:val="20"/>
          <w:szCs w:val="20"/>
        </w:rPr>
        <w:t>Instrukcja dotycząca przeprowadzenia postępowania –  załącznik 1,</w:t>
      </w:r>
    </w:p>
    <w:p w:rsidR="00431439" w:rsidRPr="00431439" w:rsidRDefault="00431439" w:rsidP="00431439">
      <w:pPr>
        <w:numPr>
          <w:ilvl w:val="0"/>
          <w:numId w:val="20"/>
        </w:numPr>
        <w:contextualSpacing/>
        <w:jc w:val="both"/>
        <w:rPr>
          <w:rFonts w:ascii="Gill Sans MT" w:hAnsi="Gill Sans MT" w:cs="Calibri"/>
          <w:color w:val="000000"/>
          <w:sz w:val="20"/>
          <w:szCs w:val="20"/>
        </w:rPr>
      </w:pPr>
      <w:r w:rsidRPr="00431439">
        <w:rPr>
          <w:rFonts w:ascii="Gill Sans MT" w:hAnsi="Gill Sans MT" w:cs="Calibri"/>
          <w:color w:val="000000"/>
          <w:sz w:val="20"/>
          <w:szCs w:val="20"/>
        </w:rPr>
        <w:t>Wzór umowy – załącznik nr 2,</w:t>
      </w:r>
    </w:p>
    <w:p w:rsidR="00431439" w:rsidRPr="00431439" w:rsidRDefault="00431439" w:rsidP="00431439">
      <w:pPr>
        <w:numPr>
          <w:ilvl w:val="0"/>
          <w:numId w:val="20"/>
        </w:numPr>
        <w:contextualSpacing/>
        <w:jc w:val="both"/>
        <w:rPr>
          <w:rFonts w:ascii="Gill Sans MT" w:hAnsi="Gill Sans MT" w:cs="Calibri"/>
          <w:color w:val="000000"/>
          <w:sz w:val="20"/>
          <w:szCs w:val="20"/>
        </w:rPr>
      </w:pPr>
      <w:r w:rsidRPr="00431439">
        <w:rPr>
          <w:rFonts w:ascii="Gill Sans MT" w:hAnsi="Gill Sans MT" w:cs="Calibri"/>
          <w:color w:val="000000"/>
          <w:sz w:val="20"/>
          <w:szCs w:val="20"/>
        </w:rPr>
        <w:t>Klauzula RODO – załącznik nr 3,</w:t>
      </w:r>
    </w:p>
    <w:p w:rsidR="00431439" w:rsidRPr="00431439" w:rsidRDefault="00431439" w:rsidP="00431439">
      <w:pPr>
        <w:numPr>
          <w:ilvl w:val="0"/>
          <w:numId w:val="20"/>
        </w:numPr>
        <w:contextualSpacing/>
        <w:jc w:val="both"/>
        <w:rPr>
          <w:rFonts w:ascii="Gill Sans MT" w:hAnsi="Gill Sans MT" w:cs="Calibri"/>
          <w:color w:val="000000"/>
          <w:sz w:val="20"/>
          <w:szCs w:val="20"/>
        </w:rPr>
      </w:pPr>
      <w:r w:rsidRPr="00431439">
        <w:rPr>
          <w:rFonts w:ascii="Gill Sans MT" w:hAnsi="Gill Sans MT" w:cs="Calibri"/>
          <w:color w:val="000000"/>
          <w:sz w:val="20"/>
          <w:szCs w:val="20"/>
        </w:rPr>
        <w:t>Wykaz usług – załącznik nr 4,</w:t>
      </w:r>
    </w:p>
    <w:p w:rsidR="00431439" w:rsidRPr="00431439" w:rsidRDefault="00431439" w:rsidP="00431439">
      <w:pPr>
        <w:numPr>
          <w:ilvl w:val="0"/>
          <w:numId w:val="20"/>
        </w:numPr>
        <w:contextualSpacing/>
        <w:jc w:val="both"/>
        <w:rPr>
          <w:rFonts w:ascii="Gill Sans MT" w:hAnsi="Gill Sans MT" w:cs="Calibri"/>
          <w:color w:val="000000"/>
          <w:sz w:val="20"/>
          <w:szCs w:val="20"/>
        </w:rPr>
      </w:pPr>
      <w:r w:rsidRPr="00431439">
        <w:rPr>
          <w:rFonts w:ascii="Gill Sans MT" w:hAnsi="Gill Sans MT" w:cs="Calibri"/>
          <w:color w:val="000000"/>
          <w:sz w:val="20"/>
          <w:szCs w:val="20"/>
        </w:rPr>
        <w:t>Wykaz osób – załącznik nr 5,</w:t>
      </w:r>
    </w:p>
    <w:p w:rsidR="00431439" w:rsidRPr="00431439" w:rsidRDefault="00431439" w:rsidP="00431439">
      <w:pPr>
        <w:numPr>
          <w:ilvl w:val="0"/>
          <w:numId w:val="20"/>
        </w:numPr>
        <w:contextualSpacing/>
        <w:jc w:val="both"/>
        <w:rPr>
          <w:rFonts w:ascii="Gill Sans MT" w:hAnsi="Gill Sans MT" w:cs="Calibri"/>
          <w:color w:val="000000"/>
          <w:sz w:val="20"/>
          <w:szCs w:val="20"/>
        </w:rPr>
      </w:pPr>
      <w:r w:rsidRPr="00431439">
        <w:rPr>
          <w:rFonts w:ascii="Gill Sans MT" w:hAnsi="Gill Sans MT" w:cs="Calibri"/>
          <w:color w:val="000000"/>
          <w:sz w:val="20"/>
          <w:szCs w:val="20"/>
        </w:rPr>
        <w:t>Rzuty przyziemia i parteru oraz przekroje charakterystyczne – załącznik nr 6,</w:t>
      </w:r>
    </w:p>
    <w:p w:rsidR="00431439" w:rsidRPr="00431439" w:rsidRDefault="00431439" w:rsidP="00431439">
      <w:pPr>
        <w:numPr>
          <w:ilvl w:val="0"/>
          <w:numId w:val="20"/>
        </w:numPr>
        <w:contextualSpacing/>
        <w:jc w:val="both"/>
        <w:rPr>
          <w:rFonts w:ascii="Gill Sans MT" w:hAnsi="Gill Sans MT" w:cs="Calibri"/>
          <w:color w:val="000000"/>
          <w:sz w:val="20"/>
          <w:szCs w:val="20"/>
        </w:rPr>
      </w:pPr>
      <w:r w:rsidRPr="00431439">
        <w:rPr>
          <w:rFonts w:ascii="Gill Sans MT" w:hAnsi="Gill Sans MT" w:cs="Calibri"/>
          <w:color w:val="000000"/>
          <w:sz w:val="20"/>
          <w:szCs w:val="20"/>
        </w:rPr>
        <w:t>Proponowana lokalizacja biblioteki – załącznik nr 7,</w:t>
      </w:r>
    </w:p>
    <w:p w:rsidR="00431439" w:rsidRPr="00431439" w:rsidRDefault="00431439" w:rsidP="00431439">
      <w:pPr>
        <w:numPr>
          <w:ilvl w:val="0"/>
          <w:numId w:val="20"/>
        </w:numPr>
        <w:contextualSpacing/>
        <w:jc w:val="both"/>
        <w:rPr>
          <w:rFonts w:ascii="Gill Sans MT" w:hAnsi="Gill Sans MT" w:cs="Calibri"/>
          <w:color w:val="000000"/>
          <w:sz w:val="20"/>
          <w:szCs w:val="20"/>
        </w:rPr>
      </w:pPr>
      <w:r w:rsidRPr="00431439">
        <w:rPr>
          <w:rFonts w:ascii="Gill Sans MT" w:hAnsi="Gill Sans MT" w:cs="Calibri"/>
          <w:color w:val="000000"/>
          <w:sz w:val="20"/>
          <w:szCs w:val="20"/>
        </w:rPr>
        <w:t>Wyciąg z instrukcji ppoż. i planu ewakuacji – załącznik nr 8.</w:t>
      </w:r>
    </w:p>
    <w:p w:rsidR="00431439" w:rsidRPr="00431439" w:rsidRDefault="00431439" w:rsidP="00431439">
      <w:pPr>
        <w:spacing w:line="360" w:lineRule="auto"/>
        <w:rPr>
          <w:rFonts w:ascii="Gill Sans MT" w:eastAsia="Calibri" w:hAnsi="Gill Sans MT" w:cs="Calibri"/>
          <w:sz w:val="20"/>
          <w:szCs w:val="20"/>
        </w:rPr>
      </w:pPr>
    </w:p>
    <w:p w:rsidR="00431439" w:rsidRPr="00431439" w:rsidRDefault="00431439" w:rsidP="00431439">
      <w:pPr>
        <w:spacing w:line="360" w:lineRule="auto"/>
        <w:rPr>
          <w:rFonts w:ascii="Gill Sans MT" w:eastAsia="Calibri" w:hAnsi="Gill Sans MT" w:cs="Calibri"/>
          <w:sz w:val="20"/>
          <w:szCs w:val="20"/>
        </w:rPr>
      </w:pPr>
    </w:p>
    <w:p w:rsidR="00431439" w:rsidRPr="00431439" w:rsidRDefault="00431439" w:rsidP="00431439">
      <w:pPr>
        <w:spacing w:line="360" w:lineRule="auto"/>
        <w:rPr>
          <w:rFonts w:ascii="Gill Sans MT" w:eastAsia="Calibri" w:hAnsi="Gill Sans MT" w:cs="Calibri"/>
          <w:sz w:val="20"/>
          <w:szCs w:val="20"/>
        </w:rPr>
      </w:pPr>
    </w:p>
    <w:p w:rsidR="000B5F28" w:rsidRPr="00431439" w:rsidRDefault="000B5F28" w:rsidP="000B5F28">
      <w:pPr>
        <w:spacing w:after="0" w:line="360" w:lineRule="auto"/>
        <w:jc w:val="right"/>
        <w:outlineLvl w:val="0"/>
        <w:rPr>
          <w:rFonts w:ascii="Gill Sans MT" w:eastAsia="Times New Roman" w:hAnsi="Gill Sans MT"/>
          <w:b/>
          <w:sz w:val="32"/>
          <w:szCs w:val="32"/>
        </w:rPr>
      </w:pPr>
    </w:p>
    <w:sectPr w:rsidR="000B5F28" w:rsidRPr="00431439" w:rsidSect="0010677A">
      <w:headerReference w:type="default" r:id="rId19"/>
      <w:footerReference w:type="default" r:id="rId20"/>
      <w:pgSz w:w="11906" w:h="16838" w:code="9"/>
      <w:pgMar w:top="880" w:right="567" w:bottom="1701" w:left="1418" w:header="284" w:footer="2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93B" w:rsidRDefault="0097293B" w:rsidP="00885E24">
      <w:pPr>
        <w:spacing w:after="0" w:line="240" w:lineRule="auto"/>
      </w:pPr>
      <w:r>
        <w:separator/>
      </w:r>
    </w:p>
  </w:endnote>
  <w:endnote w:type="continuationSeparator" w:id="0">
    <w:p w:rsidR="0097293B" w:rsidRDefault="0097293B" w:rsidP="0088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362929"/>
      <w:docPartObj>
        <w:docPartGallery w:val="Page Numbers (Bottom of Page)"/>
        <w:docPartUnique/>
      </w:docPartObj>
    </w:sdtPr>
    <w:sdtEndPr/>
    <w:sdtContent>
      <w:p w:rsidR="0097293B" w:rsidRDefault="0097293B">
        <w:pPr>
          <w:pStyle w:val="Stopka"/>
          <w:jc w:val="center"/>
        </w:pPr>
        <w:r>
          <w:fldChar w:fldCharType="begin"/>
        </w:r>
        <w:r>
          <w:instrText>PAGE   \* MERGEFORMAT</w:instrText>
        </w:r>
        <w:r>
          <w:fldChar w:fldCharType="separate"/>
        </w:r>
        <w:r w:rsidR="00431439">
          <w:rPr>
            <w:noProof/>
          </w:rPr>
          <w:t>1</w:t>
        </w:r>
        <w:r>
          <w:fldChar w:fldCharType="end"/>
        </w:r>
      </w:p>
    </w:sdtContent>
  </w:sdt>
  <w:p w:rsidR="0097293B" w:rsidRDefault="009729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93B" w:rsidRDefault="0097293B" w:rsidP="00885E24">
      <w:pPr>
        <w:spacing w:after="0" w:line="240" w:lineRule="auto"/>
      </w:pPr>
      <w:r>
        <w:separator/>
      </w:r>
    </w:p>
  </w:footnote>
  <w:footnote w:type="continuationSeparator" w:id="0">
    <w:p w:rsidR="0097293B" w:rsidRDefault="0097293B" w:rsidP="0088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3B" w:rsidRPr="004C230E" w:rsidRDefault="0097293B" w:rsidP="00451089">
    <w:pPr>
      <w:pStyle w:val="Nagwek"/>
      <w:tabs>
        <w:tab w:val="clear" w:pos="9072"/>
      </w:tabs>
      <w:jc w:val="center"/>
      <w:rPr>
        <w:rFonts w:ascii="Agency FB" w:hAnsi="Agency FB"/>
        <w:color w:val="943634" w:themeColor="accent2" w:themeShade="BF"/>
        <w:sz w:val="28"/>
        <w:szCs w:val="28"/>
      </w:rPr>
    </w:pP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t xml:space="preserve">        Druk nr 12 - ZU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0A48"/>
    <w:multiLevelType w:val="hybridMultilevel"/>
    <w:tmpl w:val="DE04E2A2"/>
    <w:lvl w:ilvl="0" w:tplc="04150011">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
    <w:nsid w:val="0C0D05D5"/>
    <w:multiLevelType w:val="hybridMultilevel"/>
    <w:tmpl w:val="F1944A0E"/>
    <w:lvl w:ilvl="0" w:tplc="1A52159E">
      <w:start w:val="1"/>
      <w:numFmt w:val="bullet"/>
      <w:lvlText w:val=""/>
      <w:lvlJc w:val="left"/>
      <w:pPr>
        <w:ind w:left="1100" w:hanging="360"/>
      </w:pPr>
      <w:rPr>
        <w:rFonts w:ascii="Symbol" w:hAnsi="Symbol"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2">
    <w:nsid w:val="0CCE5F60"/>
    <w:multiLevelType w:val="hybridMultilevel"/>
    <w:tmpl w:val="CA9A0FF4"/>
    <w:lvl w:ilvl="0" w:tplc="E19CB524">
      <w:start w:val="1"/>
      <w:numFmt w:val="decimal"/>
      <w:lvlText w:val="%1)"/>
      <w:lvlJc w:val="left"/>
      <w:pPr>
        <w:ind w:left="720" w:hanging="360"/>
      </w:pPr>
      <w:rPr>
        <w:b w:val="0"/>
        <w:sz w:val="20"/>
        <w:szCs w:val="20"/>
      </w:rPr>
    </w:lvl>
    <w:lvl w:ilvl="1" w:tplc="01F6B7FA">
      <w:start w:val="1"/>
      <w:numFmt w:val="lowerLetter"/>
      <w:lvlText w:val="%2)"/>
      <w:lvlJc w:val="left"/>
      <w:pPr>
        <w:ind w:left="1440" w:hanging="360"/>
      </w:pPr>
      <w:rPr>
        <w:rFonts w:hint="default"/>
      </w:rPr>
    </w:lvl>
    <w:lvl w:ilvl="2" w:tplc="706690E8">
      <w:start w:val="1"/>
      <w:numFmt w:val="decimal"/>
      <w:lvlText w:val="%3)"/>
      <w:lvlJc w:val="left"/>
      <w:pPr>
        <w:ind w:left="2340" w:hanging="360"/>
      </w:pPr>
      <w:rPr>
        <w:rFonts w:hint="default"/>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681685"/>
    <w:multiLevelType w:val="hybridMultilevel"/>
    <w:tmpl w:val="FA02B79E"/>
    <w:lvl w:ilvl="0" w:tplc="20084568">
      <w:start w:val="8"/>
      <w:numFmt w:val="decimal"/>
      <w:lvlText w:val="%1)"/>
      <w:lvlJc w:val="left"/>
      <w:pPr>
        <w:ind w:left="643" w:hanging="360"/>
      </w:pPr>
      <w:rPr>
        <w:rFonts w:hint="default"/>
        <w:i w:val="0"/>
        <w:sz w:val="18"/>
        <w:szCs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rPr>
        <w:i w:val="0"/>
        <w:sz w:val="18"/>
        <w:szCs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6F1437"/>
    <w:multiLevelType w:val="hybridMultilevel"/>
    <w:tmpl w:val="4B184ED2"/>
    <w:lvl w:ilvl="0" w:tplc="509E177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40777D9"/>
    <w:multiLevelType w:val="hybridMultilevel"/>
    <w:tmpl w:val="8E34DBAA"/>
    <w:lvl w:ilvl="0" w:tplc="0415000D">
      <w:start w:val="1"/>
      <w:numFmt w:val="bullet"/>
      <w:lvlText w:val=""/>
      <w:lvlJc w:val="left"/>
      <w:pPr>
        <w:ind w:left="1222" w:hanging="360"/>
      </w:pPr>
      <w:rPr>
        <w:rFonts w:ascii="Wingdings" w:hAnsi="Wingding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6">
    <w:nsid w:val="1B5C5B83"/>
    <w:multiLevelType w:val="hybridMultilevel"/>
    <w:tmpl w:val="F4002C94"/>
    <w:lvl w:ilvl="0" w:tplc="1A52159E">
      <w:start w:val="1"/>
      <w:numFmt w:val="bullet"/>
      <w:lvlText w:val=""/>
      <w:lvlJc w:val="left"/>
      <w:pPr>
        <w:ind w:left="1440" w:hanging="360"/>
      </w:pPr>
      <w:rPr>
        <w:rFonts w:ascii="Symbol" w:hAnsi="Symbol" w:hint="default"/>
        <w:b w:val="0"/>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27603EA1"/>
    <w:multiLevelType w:val="hybridMultilevel"/>
    <w:tmpl w:val="613EF24A"/>
    <w:lvl w:ilvl="0" w:tplc="0415000F">
      <w:start w:val="1"/>
      <w:numFmt w:val="decimal"/>
      <w:lvlText w:val="%1."/>
      <w:lvlJc w:val="left"/>
      <w:pPr>
        <w:ind w:left="502" w:hanging="360"/>
      </w:pPr>
      <w:rPr>
        <w:rFonts w:hint="default"/>
      </w:rPr>
    </w:lvl>
    <w:lvl w:ilvl="1" w:tplc="6BCE5C66">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28615775"/>
    <w:multiLevelType w:val="hybridMultilevel"/>
    <w:tmpl w:val="63B8F3E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nsid w:val="28660760"/>
    <w:multiLevelType w:val="hybridMultilevel"/>
    <w:tmpl w:val="1B90C722"/>
    <w:lvl w:ilvl="0" w:tplc="F5DE0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FF62610"/>
    <w:multiLevelType w:val="hybridMultilevel"/>
    <w:tmpl w:val="DE04E2A2"/>
    <w:lvl w:ilvl="0" w:tplc="04150011">
      <w:start w:val="1"/>
      <w:numFmt w:val="decimal"/>
      <w:lvlText w:val="%1)"/>
      <w:lvlJc w:val="left"/>
      <w:pPr>
        <w:ind w:left="2907" w:hanging="360"/>
      </w:pPr>
      <w:rPr>
        <w:rFonts w:hint="default"/>
      </w:rPr>
    </w:lvl>
    <w:lvl w:ilvl="1" w:tplc="04150019" w:tentative="1">
      <w:start w:val="1"/>
      <w:numFmt w:val="lowerLetter"/>
      <w:lvlText w:val="%2."/>
      <w:lvlJc w:val="left"/>
      <w:pPr>
        <w:ind w:left="3627" w:hanging="360"/>
      </w:pPr>
    </w:lvl>
    <w:lvl w:ilvl="2" w:tplc="0415001B">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11">
    <w:nsid w:val="315F3675"/>
    <w:multiLevelType w:val="hybridMultilevel"/>
    <w:tmpl w:val="8AD22620"/>
    <w:lvl w:ilvl="0" w:tplc="E092D03A">
      <w:start w:val="1"/>
      <w:numFmt w:val="decimal"/>
      <w:lvlText w:val="%1)"/>
      <w:lvlJc w:val="left"/>
      <w:pPr>
        <w:ind w:left="740" w:hanging="360"/>
      </w:pPr>
      <w:rPr>
        <w:b w:val="0"/>
      </w:rPr>
    </w:lvl>
    <w:lvl w:ilvl="1" w:tplc="04150019">
      <w:start w:val="1"/>
      <w:numFmt w:val="lowerLetter"/>
      <w:lvlText w:val="%2."/>
      <w:lvlJc w:val="left"/>
      <w:pPr>
        <w:ind w:left="1460" w:hanging="360"/>
      </w:pPr>
    </w:lvl>
    <w:lvl w:ilvl="2" w:tplc="0415001B">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2">
    <w:nsid w:val="32EE0FF2"/>
    <w:multiLevelType w:val="hybridMultilevel"/>
    <w:tmpl w:val="CA9A0FF4"/>
    <w:lvl w:ilvl="0" w:tplc="E19CB524">
      <w:start w:val="1"/>
      <w:numFmt w:val="decimal"/>
      <w:lvlText w:val="%1)"/>
      <w:lvlJc w:val="left"/>
      <w:pPr>
        <w:ind w:left="1287" w:hanging="360"/>
      </w:pPr>
      <w:rPr>
        <w:b w:val="0"/>
        <w:sz w:val="20"/>
        <w:szCs w:val="20"/>
      </w:rPr>
    </w:lvl>
    <w:lvl w:ilvl="1" w:tplc="01F6B7FA">
      <w:start w:val="1"/>
      <w:numFmt w:val="lowerLetter"/>
      <w:lvlText w:val="%2)"/>
      <w:lvlJc w:val="left"/>
      <w:pPr>
        <w:ind w:left="786" w:hanging="360"/>
      </w:pPr>
      <w:rPr>
        <w:rFonts w:hint="default"/>
      </w:rPr>
    </w:lvl>
    <w:lvl w:ilvl="2" w:tplc="706690E8">
      <w:start w:val="1"/>
      <w:numFmt w:val="decimal"/>
      <w:lvlText w:val="%3)"/>
      <w:lvlJc w:val="left"/>
      <w:pPr>
        <w:ind w:left="2907" w:hanging="360"/>
      </w:pPr>
      <w:rPr>
        <w:rFonts w:hint="default"/>
        <w:i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3611704E"/>
    <w:multiLevelType w:val="hybridMultilevel"/>
    <w:tmpl w:val="500EB1E2"/>
    <w:lvl w:ilvl="0" w:tplc="96B64702">
      <w:start w:val="6"/>
      <w:numFmt w:val="decimal"/>
      <w:lvlText w:val="%1)"/>
      <w:lvlJc w:val="left"/>
      <w:pPr>
        <w:ind w:left="7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D76F7E"/>
    <w:multiLevelType w:val="hybridMultilevel"/>
    <w:tmpl w:val="8AD22620"/>
    <w:lvl w:ilvl="0" w:tplc="E092D03A">
      <w:start w:val="1"/>
      <w:numFmt w:val="decimal"/>
      <w:lvlText w:val="%1)"/>
      <w:lvlJc w:val="left"/>
      <w:pPr>
        <w:ind w:left="740" w:hanging="360"/>
      </w:pPr>
      <w:rPr>
        <w:b w:val="0"/>
      </w:rPr>
    </w:lvl>
    <w:lvl w:ilvl="1" w:tplc="04150019">
      <w:start w:val="1"/>
      <w:numFmt w:val="lowerLetter"/>
      <w:lvlText w:val="%2."/>
      <w:lvlJc w:val="left"/>
      <w:pPr>
        <w:ind w:left="1460" w:hanging="360"/>
      </w:pPr>
    </w:lvl>
    <w:lvl w:ilvl="2" w:tplc="0415001B">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5">
    <w:nsid w:val="3DB62170"/>
    <w:multiLevelType w:val="hybridMultilevel"/>
    <w:tmpl w:val="DE04E2A2"/>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4B067A51"/>
    <w:multiLevelType w:val="hybridMultilevel"/>
    <w:tmpl w:val="6DA6EFA0"/>
    <w:lvl w:ilvl="0" w:tplc="86001952">
      <w:start w:val="1"/>
      <w:numFmt w:val="bullet"/>
      <w:lvlText w:val="‣"/>
      <w:lvlJc w:val="left"/>
      <w:pPr>
        <w:ind w:left="1460" w:hanging="360"/>
      </w:pPr>
      <w:rPr>
        <w:rFonts w:ascii="Segoe UI Symbol" w:hAnsi="Segoe UI Symbol" w:hint="default"/>
        <w:b w:val="0"/>
      </w:rPr>
    </w:lvl>
    <w:lvl w:ilvl="1" w:tplc="04150019">
      <w:start w:val="1"/>
      <w:numFmt w:val="lowerLetter"/>
      <w:lvlText w:val="%2."/>
      <w:lvlJc w:val="left"/>
      <w:pPr>
        <w:ind w:left="2180" w:hanging="360"/>
      </w:pPr>
    </w:lvl>
    <w:lvl w:ilvl="2" w:tplc="0415001B" w:tentative="1">
      <w:start w:val="1"/>
      <w:numFmt w:val="lowerRoman"/>
      <w:lvlText w:val="%3."/>
      <w:lvlJc w:val="right"/>
      <w:pPr>
        <w:ind w:left="2900" w:hanging="180"/>
      </w:pPr>
    </w:lvl>
    <w:lvl w:ilvl="3" w:tplc="0415000F" w:tentative="1">
      <w:start w:val="1"/>
      <w:numFmt w:val="decimal"/>
      <w:lvlText w:val="%4."/>
      <w:lvlJc w:val="left"/>
      <w:pPr>
        <w:ind w:left="3620" w:hanging="360"/>
      </w:pPr>
    </w:lvl>
    <w:lvl w:ilvl="4" w:tplc="04150019" w:tentative="1">
      <w:start w:val="1"/>
      <w:numFmt w:val="lowerLetter"/>
      <w:lvlText w:val="%5."/>
      <w:lvlJc w:val="left"/>
      <w:pPr>
        <w:ind w:left="4340" w:hanging="360"/>
      </w:pPr>
    </w:lvl>
    <w:lvl w:ilvl="5" w:tplc="0415001B" w:tentative="1">
      <w:start w:val="1"/>
      <w:numFmt w:val="lowerRoman"/>
      <w:lvlText w:val="%6."/>
      <w:lvlJc w:val="right"/>
      <w:pPr>
        <w:ind w:left="5060" w:hanging="180"/>
      </w:pPr>
    </w:lvl>
    <w:lvl w:ilvl="6" w:tplc="0415000F" w:tentative="1">
      <w:start w:val="1"/>
      <w:numFmt w:val="decimal"/>
      <w:lvlText w:val="%7."/>
      <w:lvlJc w:val="left"/>
      <w:pPr>
        <w:ind w:left="5780" w:hanging="360"/>
      </w:pPr>
    </w:lvl>
    <w:lvl w:ilvl="7" w:tplc="04150019" w:tentative="1">
      <w:start w:val="1"/>
      <w:numFmt w:val="lowerLetter"/>
      <w:lvlText w:val="%8."/>
      <w:lvlJc w:val="left"/>
      <w:pPr>
        <w:ind w:left="6500" w:hanging="360"/>
      </w:pPr>
    </w:lvl>
    <w:lvl w:ilvl="8" w:tplc="0415001B" w:tentative="1">
      <w:start w:val="1"/>
      <w:numFmt w:val="lowerRoman"/>
      <w:lvlText w:val="%9."/>
      <w:lvlJc w:val="right"/>
      <w:pPr>
        <w:ind w:left="7220" w:hanging="180"/>
      </w:pPr>
    </w:lvl>
  </w:abstractNum>
  <w:abstractNum w:abstractNumId="17">
    <w:nsid w:val="4C912A51"/>
    <w:multiLevelType w:val="hybridMultilevel"/>
    <w:tmpl w:val="2390C1DC"/>
    <w:lvl w:ilvl="0" w:tplc="1A52159E">
      <w:start w:val="1"/>
      <w:numFmt w:val="bullet"/>
      <w:lvlText w:val=""/>
      <w:lvlJc w:val="left"/>
      <w:pPr>
        <w:ind w:left="1068" w:hanging="360"/>
      </w:pPr>
      <w:rPr>
        <w:rFonts w:ascii="Symbol" w:hAnsi="Symbol" w:hint="default"/>
        <w:b w:val="0"/>
        <w:sz w:val="20"/>
        <w:szCs w:val="20"/>
      </w:rPr>
    </w:lvl>
    <w:lvl w:ilvl="1" w:tplc="01F6B7FA">
      <w:start w:val="1"/>
      <w:numFmt w:val="lowerLetter"/>
      <w:lvlText w:val="%2)"/>
      <w:lvlJc w:val="left"/>
      <w:pPr>
        <w:ind w:left="1788" w:hanging="360"/>
      </w:pPr>
      <w:rPr>
        <w:rFonts w:hint="default"/>
      </w:rPr>
    </w:lvl>
    <w:lvl w:ilvl="2" w:tplc="706690E8">
      <w:start w:val="1"/>
      <w:numFmt w:val="decimal"/>
      <w:lvlText w:val="%3)"/>
      <w:lvlJc w:val="left"/>
      <w:pPr>
        <w:ind w:left="2688" w:hanging="360"/>
      </w:pPr>
      <w:rPr>
        <w:rFonts w:hint="default"/>
        <w:i w:val="0"/>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4FBD5580"/>
    <w:multiLevelType w:val="hybridMultilevel"/>
    <w:tmpl w:val="DE04E2A2"/>
    <w:lvl w:ilvl="0" w:tplc="04150011">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9">
    <w:nsid w:val="52DD241D"/>
    <w:multiLevelType w:val="hybridMultilevel"/>
    <w:tmpl w:val="566CFE1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56B63AEF"/>
    <w:multiLevelType w:val="hybridMultilevel"/>
    <w:tmpl w:val="120C976C"/>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1">
    <w:nsid w:val="5DD6276A"/>
    <w:multiLevelType w:val="hybridMultilevel"/>
    <w:tmpl w:val="79E6F38E"/>
    <w:lvl w:ilvl="0" w:tplc="16F29AFC">
      <w:start w:val="1"/>
      <w:numFmt w:val="decimal"/>
      <w:lvlText w:val="%1."/>
      <w:lvlJc w:val="left"/>
      <w:pPr>
        <w:ind w:left="927" w:hanging="360"/>
      </w:pPr>
      <w:rPr>
        <w:rFonts w:ascii="Gill Sans MT" w:eastAsiaTheme="minorHAnsi" w:hAnsi="Gill Sans MT" w:cs="Calibri"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7"/>
  </w:num>
  <w:num w:numId="2">
    <w:abstractNumId w:val="12"/>
  </w:num>
  <w:num w:numId="3">
    <w:abstractNumId w:val="10"/>
  </w:num>
  <w:num w:numId="4">
    <w:abstractNumId w:val="20"/>
  </w:num>
  <w:num w:numId="5">
    <w:abstractNumId w:val="3"/>
  </w:num>
  <w:num w:numId="6">
    <w:abstractNumId w:val="21"/>
  </w:num>
  <w:num w:numId="7">
    <w:abstractNumId w:val="5"/>
  </w:num>
  <w:num w:numId="8">
    <w:abstractNumId w:val="8"/>
  </w:num>
  <w:num w:numId="9">
    <w:abstractNumId w:val="17"/>
  </w:num>
  <w:num w:numId="10">
    <w:abstractNumId w:val="15"/>
  </w:num>
  <w:num w:numId="11">
    <w:abstractNumId w:val="2"/>
  </w:num>
  <w:num w:numId="12">
    <w:abstractNumId w:val="9"/>
  </w:num>
  <w:num w:numId="13">
    <w:abstractNumId w:val="4"/>
  </w:num>
  <w:num w:numId="14">
    <w:abstractNumId w:val="19"/>
  </w:num>
  <w:num w:numId="15">
    <w:abstractNumId w:val="6"/>
  </w:num>
  <w:num w:numId="16">
    <w:abstractNumId w:val="14"/>
  </w:num>
  <w:num w:numId="17">
    <w:abstractNumId w:val="1"/>
  </w:num>
  <w:num w:numId="18">
    <w:abstractNumId w:val="16"/>
  </w:num>
  <w:num w:numId="19">
    <w:abstractNumId w:val="18"/>
  </w:num>
  <w:num w:numId="20">
    <w:abstractNumId w:val="0"/>
  </w:num>
  <w:num w:numId="21">
    <w:abstractNumId w:val="11"/>
  </w:num>
  <w:num w:numId="22">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425"/>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70"/>
    <w:rsid w:val="0000241E"/>
    <w:rsid w:val="00017B10"/>
    <w:rsid w:val="0002224D"/>
    <w:rsid w:val="00027CA3"/>
    <w:rsid w:val="00030679"/>
    <w:rsid w:val="000332F2"/>
    <w:rsid w:val="00040CC9"/>
    <w:rsid w:val="00044B89"/>
    <w:rsid w:val="0005211D"/>
    <w:rsid w:val="00062D48"/>
    <w:rsid w:val="00063020"/>
    <w:rsid w:val="000653FF"/>
    <w:rsid w:val="00070003"/>
    <w:rsid w:val="000810DC"/>
    <w:rsid w:val="00081804"/>
    <w:rsid w:val="00096323"/>
    <w:rsid w:val="000A39DB"/>
    <w:rsid w:val="000B1878"/>
    <w:rsid w:val="000B5F28"/>
    <w:rsid w:val="000D034A"/>
    <w:rsid w:val="000E43FB"/>
    <w:rsid w:val="000F6129"/>
    <w:rsid w:val="000F77DD"/>
    <w:rsid w:val="0010677A"/>
    <w:rsid w:val="0012263D"/>
    <w:rsid w:val="0012468E"/>
    <w:rsid w:val="0012639F"/>
    <w:rsid w:val="001465F1"/>
    <w:rsid w:val="001474A5"/>
    <w:rsid w:val="00150A45"/>
    <w:rsid w:val="00152465"/>
    <w:rsid w:val="001527A2"/>
    <w:rsid w:val="0015341D"/>
    <w:rsid w:val="00154FA5"/>
    <w:rsid w:val="00173E10"/>
    <w:rsid w:val="001858D7"/>
    <w:rsid w:val="00187FD4"/>
    <w:rsid w:val="00196C96"/>
    <w:rsid w:val="00197B6D"/>
    <w:rsid w:val="001C1CE0"/>
    <w:rsid w:val="001C1E84"/>
    <w:rsid w:val="001C6586"/>
    <w:rsid w:val="001C6889"/>
    <w:rsid w:val="001D08C6"/>
    <w:rsid w:val="001D1C41"/>
    <w:rsid w:val="001D21B0"/>
    <w:rsid w:val="001D34AB"/>
    <w:rsid w:val="001D3B59"/>
    <w:rsid w:val="001D67C1"/>
    <w:rsid w:val="001D6BE0"/>
    <w:rsid w:val="001F1BFB"/>
    <w:rsid w:val="001F4D44"/>
    <w:rsid w:val="001F58F3"/>
    <w:rsid w:val="001F64AC"/>
    <w:rsid w:val="001F749C"/>
    <w:rsid w:val="001F750E"/>
    <w:rsid w:val="002108CC"/>
    <w:rsid w:val="00214465"/>
    <w:rsid w:val="00214918"/>
    <w:rsid w:val="00216AC4"/>
    <w:rsid w:val="002202D8"/>
    <w:rsid w:val="002237C8"/>
    <w:rsid w:val="002302AF"/>
    <w:rsid w:val="002342B5"/>
    <w:rsid w:val="002513D8"/>
    <w:rsid w:val="002547C1"/>
    <w:rsid w:val="00260C18"/>
    <w:rsid w:val="00263E26"/>
    <w:rsid w:val="00265FA4"/>
    <w:rsid w:val="0027113A"/>
    <w:rsid w:val="002773BC"/>
    <w:rsid w:val="0028157C"/>
    <w:rsid w:val="00291E86"/>
    <w:rsid w:val="0029378A"/>
    <w:rsid w:val="00296DC1"/>
    <w:rsid w:val="002A29EE"/>
    <w:rsid w:val="002A409C"/>
    <w:rsid w:val="002A41ED"/>
    <w:rsid w:val="002C4002"/>
    <w:rsid w:val="002C67C2"/>
    <w:rsid w:val="002D3A83"/>
    <w:rsid w:val="002E1656"/>
    <w:rsid w:val="00304A29"/>
    <w:rsid w:val="00305A2B"/>
    <w:rsid w:val="00306839"/>
    <w:rsid w:val="00306B54"/>
    <w:rsid w:val="003143C3"/>
    <w:rsid w:val="0031497D"/>
    <w:rsid w:val="0034063E"/>
    <w:rsid w:val="00345A4A"/>
    <w:rsid w:val="00347321"/>
    <w:rsid w:val="0035435C"/>
    <w:rsid w:val="003551DC"/>
    <w:rsid w:val="003618A5"/>
    <w:rsid w:val="003654AF"/>
    <w:rsid w:val="0038122A"/>
    <w:rsid w:val="003816F7"/>
    <w:rsid w:val="00383DDF"/>
    <w:rsid w:val="0039492B"/>
    <w:rsid w:val="003A1011"/>
    <w:rsid w:val="003A18AF"/>
    <w:rsid w:val="003D5E60"/>
    <w:rsid w:val="003E362E"/>
    <w:rsid w:val="003E5ECA"/>
    <w:rsid w:val="003E6253"/>
    <w:rsid w:val="003F2A58"/>
    <w:rsid w:val="003F539D"/>
    <w:rsid w:val="003F6262"/>
    <w:rsid w:val="003F7453"/>
    <w:rsid w:val="00400CFE"/>
    <w:rsid w:val="00402087"/>
    <w:rsid w:val="00406862"/>
    <w:rsid w:val="00406ACF"/>
    <w:rsid w:val="00412EAD"/>
    <w:rsid w:val="00421465"/>
    <w:rsid w:val="00431439"/>
    <w:rsid w:val="00431749"/>
    <w:rsid w:val="004426A4"/>
    <w:rsid w:val="00451089"/>
    <w:rsid w:val="004549FD"/>
    <w:rsid w:val="00455886"/>
    <w:rsid w:val="004635A8"/>
    <w:rsid w:val="00471A86"/>
    <w:rsid w:val="00474848"/>
    <w:rsid w:val="00474F1E"/>
    <w:rsid w:val="00475242"/>
    <w:rsid w:val="00476B8C"/>
    <w:rsid w:val="004808F1"/>
    <w:rsid w:val="00485AE1"/>
    <w:rsid w:val="00493B0A"/>
    <w:rsid w:val="004A56C1"/>
    <w:rsid w:val="004A7618"/>
    <w:rsid w:val="004B2171"/>
    <w:rsid w:val="004B365C"/>
    <w:rsid w:val="004B6D8F"/>
    <w:rsid w:val="004B6E2A"/>
    <w:rsid w:val="004C03B0"/>
    <w:rsid w:val="004C230E"/>
    <w:rsid w:val="004C5859"/>
    <w:rsid w:val="004D2132"/>
    <w:rsid w:val="004F496E"/>
    <w:rsid w:val="004F4DA6"/>
    <w:rsid w:val="004F6580"/>
    <w:rsid w:val="004F6BD6"/>
    <w:rsid w:val="0050054C"/>
    <w:rsid w:val="00501A6E"/>
    <w:rsid w:val="005059EE"/>
    <w:rsid w:val="00507DC8"/>
    <w:rsid w:val="005112D3"/>
    <w:rsid w:val="00511958"/>
    <w:rsid w:val="00526028"/>
    <w:rsid w:val="00526953"/>
    <w:rsid w:val="0053553F"/>
    <w:rsid w:val="005355C7"/>
    <w:rsid w:val="005368B2"/>
    <w:rsid w:val="0055170C"/>
    <w:rsid w:val="00561DAC"/>
    <w:rsid w:val="005676DA"/>
    <w:rsid w:val="005701F9"/>
    <w:rsid w:val="00573C60"/>
    <w:rsid w:val="00574090"/>
    <w:rsid w:val="00581C07"/>
    <w:rsid w:val="005821FB"/>
    <w:rsid w:val="005A4C2F"/>
    <w:rsid w:val="005A5A9B"/>
    <w:rsid w:val="005A7945"/>
    <w:rsid w:val="005B7CBC"/>
    <w:rsid w:val="005C471F"/>
    <w:rsid w:val="005D1A7A"/>
    <w:rsid w:val="005D5B3A"/>
    <w:rsid w:val="005D609D"/>
    <w:rsid w:val="005E3939"/>
    <w:rsid w:val="005E4227"/>
    <w:rsid w:val="005F6831"/>
    <w:rsid w:val="005F72C3"/>
    <w:rsid w:val="005F7DC8"/>
    <w:rsid w:val="006119FA"/>
    <w:rsid w:val="00622BFF"/>
    <w:rsid w:val="00626313"/>
    <w:rsid w:val="0062719F"/>
    <w:rsid w:val="00630991"/>
    <w:rsid w:val="00631BF1"/>
    <w:rsid w:val="006335A0"/>
    <w:rsid w:val="00637661"/>
    <w:rsid w:val="00640D4D"/>
    <w:rsid w:val="00643092"/>
    <w:rsid w:val="00650B02"/>
    <w:rsid w:val="0067134B"/>
    <w:rsid w:val="00677141"/>
    <w:rsid w:val="006806CE"/>
    <w:rsid w:val="0069173B"/>
    <w:rsid w:val="006A2FBE"/>
    <w:rsid w:val="006B2668"/>
    <w:rsid w:val="006B5B50"/>
    <w:rsid w:val="006B5C58"/>
    <w:rsid w:val="006C7D03"/>
    <w:rsid w:val="00705E08"/>
    <w:rsid w:val="00707C72"/>
    <w:rsid w:val="007370E3"/>
    <w:rsid w:val="00742979"/>
    <w:rsid w:val="007446D3"/>
    <w:rsid w:val="00746043"/>
    <w:rsid w:val="00755F08"/>
    <w:rsid w:val="007571AB"/>
    <w:rsid w:val="00760C0F"/>
    <w:rsid w:val="0076155E"/>
    <w:rsid w:val="00774927"/>
    <w:rsid w:val="00784245"/>
    <w:rsid w:val="007920CF"/>
    <w:rsid w:val="007A6B05"/>
    <w:rsid w:val="007B123F"/>
    <w:rsid w:val="007C409A"/>
    <w:rsid w:val="007C4333"/>
    <w:rsid w:val="007D0E9D"/>
    <w:rsid w:val="007D6638"/>
    <w:rsid w:val="007D7ACD"/>
    <w:rsid w:val="007E3267"/>
    <w:rsid w:val="007E3DE1"/>
    <w:rsid w:val="00817870"/>
    <w:rsid w:val="00822360"/>
    <w:rsid w:val="00833EFB"/>
    <w:rsid w:val="00845A3F"/>
    <w:rsid w:val="00846C10"/>
    <w:rsid w:val="00866861"/>
    <w:rsid w:val="00882543"/>
    <w:rsid w:val="008827DA"/>
    <w:rsid w:val="00885E24"/>
    <w:rsid w:val="00890B58"/>
    <w:rsid w:val="008944B4"/>
    <w:rsid w:val="008A525B"/>
    <w:rsid w:val="008A6A0E"/>
    <w:rsid w:val="008B2C4E"/>
    <w:rsid w:val="008C2CF8"/>
    <w:rsid w:val="008D0712"/>
    <w:rsid w:val="008D1E39"/>
    <w:rsid w:val="008D3C1A"/>
    <w:rsid w:val="008D5204"/>
    <w:rsid w:val="008D6C68"/>
    <w:rsid w:val="008E44B6"/>
    <w:rsid w:val="008E6C61"/>
    <w:rsid w:val="008F19E4"/>
    <w:rsid w:val="008F237E"/>
    <w:rsid w:val="008F435F"/>
    <w:rsid w:val="008F539E"/>
    <w:rsid w:val="00901C2F"/>
    <w:rsid w:val="00901D81"/>
    <w:rsid w:val="00905EFA"/>
    <w:rsid w:val="009063F0"/>
    <w:rsid w:val="009070AA"/>
    <w:rsid w:val="0092382F"/>
    <w:rsid w:val="0092506B"/>
    <w:rsid w:val="00925A98"/>
    <w:rsid w:val="00927047"/>
    <w:rsid w:val="00942F72"/>
    <w:rsid w:val="00947260"/>
    <w:rsid w:val="00947C1F"/>
    <w:rsid w:val="0095054C"/>
    <w:rsid w:val="00955CF7"/>
    <w:rsid w:val="009624AF"/>
    <w:rsid w:val="00963AAF"/>
    <w:rsid w:val="0097293B"/>
    <w:rsid w:val="009758C4"/>
    <w:rsid w:val="009A0F19"/>
    <w:rsid w:val="009B0DE4"/>
    <w:rsid w:val="009B1B02"/>
    <w:rsid w:val="009B7C88"/>
    <w:rsid w:val="009C0C6D"/>
    <w:rsid w:val="009C400D"/>
    <w:rsid w:val="009D6389"/>
    <w:rsid w:val="009E2E9A"/>
    <w:rsid w:val="009E417B"/>
    <w:rsid w:val="009E6102"/>
    <w:rsid w:val="00A0364D"/>
    <w:rsid w:val="00A04D27"/>
    <w:rsid w:val="00A126F2"/>
    <w:rsid w:val="00A1787F"/>
    <w:rsid w:val="00A223F6"/>
    <w:rsid w:val="00A24ACB"/>
    <w:rsid w:val="00A259C0"/>
    <w:rsid w:val="00A27FDC"/>
    <w:rsid w:val="00A30143"/>
    <w:rsid w:val="00A3245E"/>
    <w:rsid w:val="00A427A3"/>
    <w:rsid w:val="00A52A01"/>
    <w:rsid w:val="00A571EA"/>
    <w:rsid w:val="00A6093F"/>
    <w:rsid w:val="00A70973"/>
    <w:rsid w:val="00A73A9A"/>
    <w:rsid w:val="00A77375"/>
    <w:rsid w:val="00A91344"/>
    <w:rsid w:val="00A961A1"/>
    <w:rsid w:val="00AA0686"/>
    <w:rsid w:val="00AA0DCE"/>
    <w:rsid w:val="00AC3F51"/>
    <w:rsid w:val="00AD2E2D"/>
    <w:rsid w:val="00AD4B54"/>
    <w:rsid w:val="00AD588C"/>
    <w:rsid w:val="00AF3F8E"/>
    <w:rsid w:val="00B05E5B"/>
    <w:rsid w:val="00B153E8"/>
    <w:rsid w:val="00B26970"/>
    <w:rsid w:val="00B317CF"/>
    <w:rsid w:val="00B31F37"/>
    <w:rsid w:val="00B3492F"/>
    <w:rsid w:val="00B37091"/>
    <w:rsid w:val="00B503A5"/>
    <w:rsid w:val="00B525F4"/>
    <w:rsid w:val="00B67F4B"/>
    <w:rsid w:val="00B71B9A"/>
    <w:rsid w:val="00B77C37"/>
    <w:rsid w:val="00B96733"/>
    <w:rsid w:val="00BA7A87"/>
    <w:rsid w:val="00BC2B90"/>
    <w:rsid w:val="00BC6137"/>
    <w:rsid w:val="00BC7E34"/>
    <w:rsid w:val="00BD44BC"/>
    <w:rsid w:val="00BD5E3D"/>
    <w:rsid w:val="00BE2E5C"/>
    <w:rsid w:val="00C07737"/>
    <w:rsid w:val="00C229F7"/>
    <w:rsid w:val="00C22AB5"/>
    <w:rsid w:val="00C26405"/>
    <w:rsid w:val="00C30BB8"/>
    <w:rsid w:val="00C3388D"/>
    <w:rsid w:val="00C37C8D"/>
    <w:rsid w:val="00C4063F"/>
    <w:rsid w:val="00C41737"/>
    <w:rsid w:val="00C426CE"/>
    <w:rsid w:val="00C4370A"/>
    <w:rsid w:val="00C46A6C"/>
    <w:rsid w:val="00C47546"/>
    <w:rsid w:val="00C5426C"/>
    <w:rsid w:val="00C57048"/>
    <w:rsid w:val="00C57B94"/>
    <w:rsid w:val="00C604F1"/>
    <w:rsid w:val="00C6612D"/>
    <w:rsid w:val="00C70470"/>
    <w:rsid w:val="00C811CF"/>
    <w:rsid w:val="00C8560B"/>
    <w:rsid w:val="00C90398"/>
    <w:rsid w:val="00C91664"/>
    <w:rsid w:val="00C931A5"/>
    <w:rsid w:val="00CA119A"/>
    <w:rsid w:val="00CA3E5C"/>
    <w:rsid w:val="00CA6DDE"/>
    <w:rsid w:val="00CB35CA"/>
    <w:rsid w:val="00CB4110"/>
    <w:rsid w:val="00CB456C"/>
    <w:rsid w:val="00CB7681"/>
    <w:rsid w:val="00CC346B"/>
    <w:rsid w:val="00CC4067"/>
    <w:rsid w:val="00CC604B"/>
    <w:rsid w:val="00CD2ECF"/>
    <w:rsid w:val="00CD403A"/>
    <w:rsid w:val="00CE00E7"/>
    <w:rsid w:val="00CE483D"/>
    <w:rsid w:val="00CF2954"/>
    <w:rsid w:val="00CF2B8A"/>
    <w:rsid w:val="00CF367A"/>
    <w:rsid w:val="00CF5645"/>
    <w:rsid w:val="00D04919"/>
    <w:rsid w:val="00D06771"/>
    <w:rsid w:val="00D0696A"/>
    <w:rsid w:val="00D07F23"/>
    <w:rsid w:val="00D11097"/>
    <w:rsid w:val="00D44811"/>
    <w:rsid w:val="00D6301D"/>
    <w:rsid w:val="00D66D57"/>
    <w:rsid w:val="00D725F2"/>
    <w:rsid w:val="00D7341D"/>
    <w:rsid w:val="00D73EC6"/>
    <w:rsid w:val="00D82B60"/>
    <w:rsid w:val="00D84088"/>
    <w:rsid w:val="00D92971"/>
    <w:rsid w:val="00DA00AF"/>
    <w:rsid w:val="00DA5B03"/>
    <w:rsid w:val="00DA6048"/>
    <w:rsid w:val="00DB0572"/>
    <w:rsid w:val="00DB1CA5"/>
    <w:rsid w:val="00DB3895"/>
    <w:rsid w:val="00DB7426"/>
    <w:rsid w:val="00DC27EF"/>
    <w:rsid w:val="00DC72F8"/>
    <w:rsid w:val="00DE2771"/>
    <w:rsid w:val="00DE35D5"/>
    <w:rsid w:val="00DE5ADD"/>
    <w:rsid w:val="00DE70B1"/>
    <w:rsid w:val="00DF6BCF"/>
    <w:rsid w:val="00DF7850"/>
    <w:rsid w:val="00E02178"/>
    <w:rsid w:val="00E1497D"/>
    <w:rsid w:val="00E20D7F"/>
    <w:rsid w:val="00E21BBF"/>
    <w:rsid w:val="00E257E9"/>
    <w:rsid w:val="00E2710D"/>
    <w:rsid w:val="00E340B5"/>
    <w:rsid w:val="00E53D41"/>
    <w:rsid w:val="00E61111"/>
    <w:rsid w:val="00E63956"/>
    <w:rsid w:val="00E63C54"/>
    <w:rsid w:val="00E66D90"/>
    <w:rsid w:val="00E77625"/>
    <w:rsid w:val="00E836A5"/>
    <w:rsid w:val="00E84F6C"/>
    <w:rsid w:val="00E85812"/>
    <w:rsid w:val="00E91AFD"/>
    <w:rsid w:val="00EC09AE"/>
    <w:rsid w:val="00EC0D85"/>
    <w:rsid w:val="00EC4C90"/>
    <w:rsid w:val="00EC5071"/>
    <w:rsid w:val="00ED1A24"/>
    <w:rsid w:val="00EF3C63"/>
    <w:rsid w:val="00F1020D"/>
    <w:rsid w:val="00F16E3E"/>
    <w:rsid w:val="00F2235D"/>
    <w:rsid w:val="00F22F5E"/>
    <w:rsid w:val="00F33CAA"/>
    <w:rsid w:val="00F3558A"/>
    <w:rsid w:val="00F4151A"/>
    <w:rsid w:val="00F431CC"/>
    <w:rsid w:val="00F53559"/>
    <w:rsid w:val="00F53E67"/>
    <w:rsid w:val="00F556D2"/>
    <w:rsid w:val="00F842C7"/>
    <w:rsid w:val="00F84A62"/>
    <w:rsid w:val="00F86E50"/>
    <w:rsid w:val="00F93CA6"/>
    <w:rsid w:val="00F9696F"/>
    <w:rsid w:val="00FB6D37"/>
    <w:rsid w:val="00FC3BCD"/>
    <w:rsid w:val="00FC4408"/>
    <w:rsid w:val="00FC7AA8"/>
    <w:rsid w:val="00FD0B10"/>
    <w:rsid w:val="00FD2991"/>
    <w:rsid w:val="00FF63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18"/>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60B"/>
  </w:style>
  <w:style w:type="paragraph" w:styleId="Nagwek1">
    <w:name w:val="heading 1"/>
    <w:basedOn w:val="Normalny"/>
    <w:next w:val="Normalny"/>
    <w:link w:val="Nagwek1Znak"/>
    <w:uiPriority w:val="9"/>
    <w:qFormat/>
    <w:rsid w:val="00480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4808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01C2F"/>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F77DD"/>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7">
    <w:name w:val="heading 7"/>
    <w:basedOn w:val="Normalny"/>
    <w:next w:val="Normalny"/>
    <w:link w:val="Nagwek7Znak"/>
    <w:uiPriority w:val="9"/>
    <w:semiHidden/>
    <w:unhideWhenUsed/>
    <w:qFormat/>
    <w:rsid w:val="000F77D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agwek1"/>
    <w:next w:val="Nagwek1"/>
    <w:link w:val="Spistreci1Znak"/>
    <w:autoRedefine/>
    <w:uiPriority w:val="39"/>
    <w:unhideWhenUsed/>
    <w:qFormat/>
    <w:rsid w:val="004808F1"/>
    <w:pPr>
      <w:tabs>
        <w:tab w:val="left" w:pos="426"/>
        <w:tab w:val="right" w:leader="dot" w:pos="9062"/>
      </w:tabs>
      <w:spacing w:before="120" w:after="120"/>
      <w:ind w:left="426" w:hanging="426"/>
    </w:pPr>
    <w:rPr>
      <w:rFonts w:ascii="Arial" w:hAnsi="Arial"/>
      <w:bCs w:val="0"/>
      <w:color w:val="000000" w:themeColor="text1"/>
      <w:sz w:val="18"/>
      <w:szCs w:val="20"/>
    </w:rPr>
  </w:style>
  <w:style w:type="character" w:customStyle="1" w:styleId="Nagwek2Znak">
    <w:name w:val="Nagłówek 2 Znak"/>
    <w:basedOn w:val="Domylnaczcionkaakapitu"/>
    <w:link w:val="Nagwek2"/>
    <w:uiPriority w:val="9"/>
    <w:semiHidden/>
    <w:rsid w:val="004808F1"/>
    <w:rPr>
      <w:rFonts w:asciiTheme="majorHAnsi" w:eastAsiaTheme="majorEastAsia" w:hAnsiTheme="majorHAnsi" w:cstheme="majorBidi"/>
      <w:b/>
      <w:bCs/>
      <w:color w:val="4F81BD" w:themeColor="accent1"/>
      <w:sz w:val="26"/>
      <w:szCs w:val="26"/>
    </w:rPr>
  </w:style>
  <w:style w:type="character" w:customStyle="1" w:styleId="Spistreci1Znak">
    <w:name w:val="Spis treści 1 Znak"/>
    <w:basedOn w:val="Nagwek2Znak"/>
    <w:link w:val="Spistreci1"/>
    <w:uiPriority w:val="39"/>
    <w:rsid w:val="004808F1"/>
    <w:rPr>
      <w:rFonts w:ascii="Arial" w:eastAsiaTheme="majorEastAsia" w:hAnsi="Arial" w:cstheme="majorBidi"/>
      <w:b/>
      <w:bCs w:val="0"/>
      <w:color w:val="000000" w:themeColor="text1"/>
      <w:sz w:val="18"/>
      <w:szCs w:val="20"/>
    </w:rPr>
  </w:style>
  <w:style w:type="character" w:customStyle="1" w:styleId="Nagwek1Znak">
    <w:name w:val="Nagłówek 1 Znak"/>
    <w:basedOn w:val="Domylnaczcionkaakapitu"/>
    <w:link w:val="Nagwek1"/>
    <w:uiPriority w:val="9"/>
    <w:rsid w:val="004808F1"/>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link w:val="AkapitzlistZnak"/>
    <w:uiPriority w:val="34"/>
    <w:qFormat/>
    <w:rsid w:val="00EC4C90"/>
    <w:pPr>
      <w:ind w:left="720"/>
      <w:contextualSpacing/>
    </w:pPr>
  </w:style>
  <w:style w:type="paragraph" w:styleId="Nagwek">
    <w:name w:val="header"/>
    <w:basedOn w:val="Normalny"/>
    <w:link w:val="NagwekZnak"/>
    <w:uiPriority w:val="99"/>
    <w:unhideWhenUsed/>
    <w:rsid w:val="00885E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5E24"/>
  </w:style>
  <w:style w:type="paragraph" w:styleId="Stopka">
    <w:name w:val="footer"/>
    <w:basedOn w:val="Normalny"/>
    <w:link w:val="StopkaZnak"/>
    <w:uiPriority w:val="99"/>
    <w:unhideWhenUsed/>
    <w:rsid w:val="00885E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E24"/>
  </w:style>
  <w:style w:type="paragraph" w:styleId="Tekstdymka">
    <w:name w:val="Balloon Text"/>
    <w:basedOn w:val="Normalny"/>
    <w:link w:val="TekstdymkaZnak"/>
    <w:uiPriority w:val="99"/>
    <w:semiHidden/>
    <w:unhideWhenUsed/>
    <w:rsid w:val="006713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134B"/>
    <w:rPr>
      <w:rFonts w:ascii="Tahoma" w:hAnsi="Tahoma" w:cs="Tahoma"/>
      <w:sz w:val="16"/>
      <w:szCs w:val="16"/>
    </w:rPr>
  </w:style>
  <w:style w:type="paragraph" w:customStyle="1" w:styleId="Default">
    <w:name w:val="Default"/>
    <w:rsid w:val="00A70973"/>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Bezlisty1">
    <w:name w:val="Bez listy1"/>
    <w:next w:val="Bezlisty"/>
    <w:uiPriority w:val="99"/>
    <w:semiHidden/>
    <w:unhideWhenUsed/>
    <w:rsid w:val="001D1C41"/>
  </w:style>
  <w:style w:type="paragraph" w:styleId="Tytu">
    <w:name w:val="Title"/>
    <w:basedOn w:val="Normalny"/>
    <w:link w:val="TytuZnak"/>
    <w:qFormat/>
    <w:rsid w:val="001D1C41"/>
    <w:pPr>
      <w:spacing w:after="0" w:line="240" w:lineRule="auto"/>
      <w:jc w:val="center"/>
    </w:pPr>
    <w:rPr>
      <w:rFonts w:ascii="Times New Roman" w:eastAsia="Times New Roman" w:hAnsi="Times New Roman" w:cs="Times New Roman"/>
      <w:b/>
      <w:sz w:val="28"/>
      <w:szCs w:val="20"/>
      <w:lang w:val="x-none" w:eastAsia="pl-PL"/>
    </w:rPr>
  </w:style>
  <w:style w:type="character" w:customStyle="1" w:styleId="TytuZnak">
    <w:name w:val="Tytuł Znak"/>
    <w:basedOn w:val="Domylnaczcionkaakapitu"/>
    <w:link w:val="Tytu"/>
    <w:rsid w:val="001D1C41"/>
    <w:rPr>
      <w:rFonts w:ascii="Times New Roman" w:eastAsia="Times New Roman" w:hAnsi="Times New Roman" w:cs="Times New Roman"/>
      <w:b/>
      <w:sz w:val="28"/>
      <w:szCs w:val="20"/>
      <w:lang w:val="x-none" w:eastAsia="pl-PL"/>
    </w:rPr>
  </w:style>
  <w:style w:type="paragraph" w:styleId="Podtytu">
    <w:name w:val="Subtitle"/>
    <w:basedOn w:val="Normalny"/>
    <w:link w:val="PodtytuZnak"/>
    <w:qFormat/>
    <w:rsid w:val="001D1C41"/>
    <w:pPr>
      <w:spacing w:after="0" w:line="240" w:lineRule="auto"/>
      <w:jc w:val="center"/>
    </w:pPr>
    <w:rPr>
      <w:rFonts w:ascii="Times New Roman" w:eastAsia="Times New Roman" w:hAnsi="Times New Roman" w:cs="Times New Roman"/>
      <w:b/>
      <w:sz w:val="24"/>
      <w:szCs w:val="20"/>
      <w:lang w:val="x-none" w:eastAsia="pl-PL"/>
    </w:rPr>
  </w:style>
  <w:style w:type="character" w:customStyle="1" w:styleId="PodtytuZnak">
    <w:name w:val="Podtytuł Znak"/>
    <w:basedOn w:val="Domylnaczcionkaakapitu"/>
    <w:link w:val="Podtytu"/>
    <w:rsid w:val="001D1C41"/>
    <w:rPr>
      <w:rFonts w:ascii="Times New Roman" w:eastAsia="Times New Roman" w:hAnsi="Times New Roman" w:cs="Times New Roman"/>
      <w:b/>
      <w:sz w:val="24"/>
      <w:szCs w:val="20"/>
      <w:lang w:val="x-none" w:eastAsia="pl-PL"/>
    </w:rPr>
  </w:style>
  <w:style w:type="paragraph" w:styleId="Legenda">
    <w:name w:val="caption"/>
    <w:basedOn w:val="Normalny"/>
    <w:next w:val="Normalny"/>
    <w:qFormat/>
    <w:rsid w:val="001D1C41"/>
    <w:pPr>
      <w:spacing w:after="0" w:line="240" w:lineRule="auto"/>
      <w:jc w:val="center"/>
    </w:pPr>
    <w:rPr>
      <w:rFonts w:ascii="Times New Roman" w:eastAsia="Times New Roman" w:hAnsi="Times New Roman" w:cs="Times New Roman"/>
      <w:b/>
      <w:sz w:val="20"/>
      <w:szCs w:val="20"/>
      <w:lang w:eastAsia="pl-PL"/>
    </w:rPr>
  </w:style>
  <w:style w:type="paragraph" w:styleId="Tekstpodstawowy">
    <w:name w:val="Body Text"/>
    <w:basedOn w:val="Normalny"/>
    <w:link w:val="TekstpodstawowyZnak"/>
    <w:semiHidden/>
    <w:rsid w:val="001D1C41"/>
    <w:pPr>
      <w:spacing w:after="0" w:line="240" w:lineRule="auto"/>
      <w:jc w:val="center"/>
    </w:pPr>
    <w:rPr>
      <w:rFonts w:ascii="Times New Roman" w:eastAsia="Times New Roman" w:hAnsi="Times New Roman" w:cs="Times New Roman"/>
      <w:b/>
      <w:sz w:val="28"/>
      <w:szCs w:val="20"/>
      <w:lang w:val="x-none" w:eastAsia="pl-PL"/>
    </w:rPr>
  </w:style>
  <w:style w:type="character" w:customStyle="1" w:styleId="TekstpodstawowyZnak">
    <w:name w:val="Tekst podstawowy Znak"/>
    <w:basedOn w:val="Domylnaczcionkaakapitu"/>
    <w:link w:val="Tekstpodstawowy"/>
    <w:semiHidden/>
    <w:rsid w:val="001D1C41"/>
    <w:rPr>
      <w:rFonts w:ascii="Times New Roman" w:eastAsia="Times New Roman" w:hAnsi="Times New Roman" w:cs="Times New Roman"/>
      <w:b/>
      <w:sz w:val="28"/>
      <w:szCs w:val="20"/>
      <w:lang w:val="x-none" w:eastAsia="pl-PL"/>
    </w:rPr>
  </w:style>
  <w:style w:type="paragraph" w:styleId="Tekstpodstawowywcity">
    <w:name w:val="Body Text Indent"/>
    <w:basedOn w:val="Normalny"/>
    <w:link w:val="TekstpodstawowywcityZnak"/>
    <w:semiHidden/>
    <w:rsid w:val="001D1C41"/>
    <w:pPr>
      <w:spacing w:after="0" w:line="240" w:lineRule="auto"/>
      <w:ind w:left="360"/>
      <w:jc w:val="both"/>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semiHidden/>
    <w:rsid w:val="001D1C41"/>
    <w:rPr>
      <w:rFonts w:ascii="Times New Roman" w:eastAsia="Times New Roman" w:hAnsi="Times New Roman" w:cs="Times New Roman"/>
      <w:sz w:val="20"/>
      <w:szCs w:val="20"/>
      <w:lang w:val="x-none" w:eastAsia="pl-PL"/>
    </w:rPr>
  </w:style>
  <w:style w:type="character" w:styleId="Uwydatnienie">
    <w:name w:val="Emphasis"/>
    <w:qFormat/>
    <w:rsid w:val="001D1C41"/>
    <w:rPr>
      <w:i/>
      <w:iCs/>
    </w:rPr>
  </w:style>
  <w:style w:type="character" w:styleId="Hipercze">
    <w:name w:val="Hyperlink"/>
    <w:uiPriority w:val="99"/>
    <w:unhideWhenUsed/>
    <w:rsid w:val="001D1C41"/>
    <w:rPr>
      <w:color w:val="0000FF"/>
      <w:u w:val="single"/>
    </w:rPr>
  </w:style>
  <w:style w:type="character" w:customStyle="1" w:styleId="apple-converted-space">
    <w:name w:val="apple-converted-space"/>
    <w:basedOn w:val="Domylnaczcionkaakapitu"/>
    <w:rsid w:val="001D1C41"/>
  </w:style>
  <w:style w:type="table" w:styleId="Tabela-Siatka">
    <w:name w:val="Table Grid"/>
    <w:basedOn w:val="Standardowy"/>
    <w:uiPriority w:val="59"/>
    <w:rsid w:val="001D1C4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1D1C41"/>
    <w:rPr>
      <w:sz w:val="16"/>
      <w:szCs w:val="16"/>
    </w:rPr>
  </w:style>
  <w:style w:type="paragraph" w:styleId="Tekstkomentarza">
    <w:name w:val="annotation text"/>
    <w:basedOn w:val="Normalny"/>
    <w:link w:val="TekstkomentarzaZnak"/>
    <w:uiPriority w:val="99"/>
    <w:semiHidden/>
    <w:unhideWhenUsed/>
    <w:rsid w:val="001D1C4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1D1C4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1C41"/>
    <w:rPr>
      <w:b/>
      <w:bCs/>
    </w:rPr>
  </w:style>
  <w:style w:type="character" w:customStyle="1" w:styleId="TematkomentarzaZnak">
    <w:name w:val="Temat komentarza Znak"/>
    <w:basedOn w:val="TekstkomentarzaZnak"/>
    <w:link w:val="Tematkomentarza"/>
    <w:uiPriority w:val="99"/>
    <w:semiHidden/>
    <w:rsid w:val="001D1C41"/>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uiPriority w:val="9"/>
    <w:semiHidden/>
    <w:rsid w:val="00901C2F"/>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0F77DD"/>
    <w:rPr>
      <w:rFonts w:asciiTheme="majorHAnsi" w:eastAsiaTheme="majorEastAsia" w:hAnsiTheme="majorHAnsi" w:cstheme="majorBidi"/>
      <w:b/>
      <w:bCs/>
      <w:i/>
      <w:iCs/>
      <w:color w:val="4F81BD" w:themeColor="accent1"/>
    </w:rPr>
  </w:style>
  <w:style w:type="character" w:customStyle="1" w:styleId="Nagwek7Znak">
    <w:name w:val="Nagłówek 7 Znak"/>
    <w:basedOn w:val="Domylnaczcionkaakapitu"/>
    <w:link w:val="Nagwek7"/>
    <w:uiPriority w:val="9"/>
    <w:semiHidden/>
    <w:rsid w:val="000F77DD"/>
    <w:rPr>
      <w:rFonts w:asciiTheme="majorHAnsi" w:eastAsiaTheme="majorEastAsia" w:hAnsiTheme="majorHAnsi" w:cstheme="majorBidi"/>
      <w:i/>
      <w:iCs/>
      <w:color w:val="404040" w:themeColor="text1" w:themeTint="BF"/>
    </w:rPr>
  </w:style>
  <w:style w:type="table" w:customStyle="1" w:styleId="Tabela-Siatka1">
    <w:name w:val="Tabela - Siatka1"/>
    <w:basedOn w:val="Standardowy"/>
    <w:next w:val="Tabela-Siatka"/>
    <w:uiPriority w:val="59"/>
    <w:rsid w:val="000B5F28"/>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locked/>
    <w:rsid w:val="00455886"/>
  </w:style>
  <w:style w:type="character" w:styleId="Pogrubienie">
    <w:name w:val="Strong"/>
    <w:basedOn w:val="Domylnaczcionkaakapitu"/>
    <w:qFormat/>
    <w:rsid w:val="00455886"/>
    <w:rPr>
      <w:b/>
      <w:bCs/>
    </w:rPr>
  </w:style>
  <w:style w:type="paragraph" w:styleId="Poprawka">
    <w:name w:val="Revision"/>
    <w:hidden/>
    <w:uiPriority w:val="99"/>
    <w:semiHidden/>
    <w:rsid w:val="0053553F"/>
    <w:pPr>
      <w:spacing w:after="0" w:line="240" w:lineRule="auto"/>
    </w:pPr>
  </w:style>
  <w:style w:type="character" w:customStyle="1" w:styleId="Teksttreci2">
    <w:name w:val="Tekst treści (2)_"/>
    <w:basedOn w:val="Domylnaczcionkaakapitu"/>
    <w:link w:val="Teksttreci20"/>
    <w:qFormat/>
    <w:rsid w:val="00431439"/>
    <w:rPr>
      <w:rFonts w:eastAsia="Arial"/>
      <w:sz w:val="17"/>
      <w:szCs w:val="17"/>
      <w:shd w:val="clear" w:color="auto" w:fill="FFFFFF"/>
    </w:rPr>
  </w:style>
  <w:style w:type="paragraph" w:customStyle="1" w:styleId="Teksttreci20">
    <w:name w:val="Tekst treści (2)"/>
    <w:basedOn w:val="Normalny"/>
    <w:link w:val="Teksttreci2"/>
    <w:qFormat/>
    <w:rsid w:val="00431439"/>
    <w:pPr>
      <w:widowControl w:val="0"/>
      <w:shd w:val="clear" w:color="auto" w:fill="FFFFFF"/>
      <w:suppressAutoHyphens/>
      <w:spacing w:after="40" w:line="324" w:lineRule="auto"/>
      <w:ind w:firstLine="110"/>
    </w:pPr>
    <w:rPr>
      <w:rFonts w:eastAsia="Arial"/>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18"/>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60B"/>
  </w:style>
  <w:style w:type="paragraph" w:styleId="Nagwek1">
    <w:name w:val="heading 1"/>
    <w:basedOn w:val="Normalny"/>
    <w:next w:val="Normalny"/>
    <w:link w:val="Nagwek1Znak"/>
    <w:uiPriority w:val="9"/>
    <w:qFormat/>
    <w:rsid w:val="00480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4808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01C2F"/>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F77DD"/>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7">
    <w:name w:val="heading 7"/>
    <w:basedOn w:val="Normalny"/>
    <w:next w:val="Normalny"/>
    <w:link w:val="Nagwek7Znak"/>
    <w:uiPriority w:val="9"/>
    <w:semiHidden/>
    <w:unhideWhenUsed/>
    <w:qFormat/>
    <w:rsid w:val="000F77D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agwek1"/>
    <w:next w:val="Nagwek1"/>
    <w:link w:val="Spistreci1Znak"/>
    <w:autoRedefine/>
    <w:uiPriority w:val="39"/>
    <w:unhideWhenUsed/>
    <w:qFormat/>
    <w:rsid w:val="004808F1"/>
    <w:pPr>
      <w:tabs>
        <w:tab w:val="left" w:pos="426"/>
        <w:tab w:val="right" w:leader="dot" w:pos="9062"/>
      </w:tabs>
      <w:spacing w:before="120" w:after="120"/>
      <w:ind w:left="426" w:hanging="426"/>
    </w:pPr>
    <w:rPr>
      <w:rFonts w:ascii="Arial" w:hAnsi="Arial"/>
      <w:bCs w:val="0"/>
      <w:color w:val="000000" w:themeColor="text1"/>
      <w:sz w:val="18"/>
      <w:szCs w:val="20"/>
    </w:rPr>
  </w:style>
  <w:style w:type="character" w:customStyle="1" w:styleId="Nagwek2Znak">
    <w:name w:val="Nagłówek 2 Znak"/>
    <w:basedOn w:val="Domylnaczcionkaakapitu"/>
    <w:link w:val="Nagwek2"/>
    <w:uiPriority w:val="9"/>
    <w:semiHidden/>
    <w:rsid w:val="004808F1"/>
    <w:rPr>
      <w:rFonts w:asciiTheme="majorHAnsi" w:eastAsiaTheme="majorEastAsia" w:hAnsiTheme="majorHAnsi" w:cstheme="majorBidi"/>
      <w:b/>
      <w:bCs/>
      <w:color w:val="4F81BD" w:themeColor="accent1"/>
      <w:sz w:val="26"/>
      <w:szCs w:val="26"/>
    </w:rPr>
  </w:style>
  <w:style w:type="character" w:customStyle="1" w:styleId="Spistreci1Znak">
    <w:name w:val="Spis treści 1 Znak"/>
    <w:basedOn w:val="Nagwek2Znak"/>
    <w:link w:val="Spistreci1"/>
    <w:uiPriority w:val="39"/>
    <w:rsid w:val="004808F1"/>
    <w:rPr>
      <w:rFonts w:ascii="Arial" w:eastAsiaTheme="majorEastAsia" w:hAnsi="Arial" w:cstheme="majorBidi"/>
      <w:b/>
      <w:bCs w:val="0"/>
      <w:color w:val="000000" w:themeColor="text1"/>
      <w:sz w:val="18"/>
      <w:szCs w:val="20"/>
    </w:rPr>
  </w:style>
  <w:style w:type="character" w:customStyle="1" w:styleId="Nagwek1Znak">
    <w:name w:val="Nagłówek 1 Znak"/>
    <w:basedOn w:val="Domylnaczcionkaakapitu"/>
    <w:link w:val="Nagwek1"/>
    <w:uiPriority w:val="9"/>
    <w:rsid w:val="004808F1"/>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link w:val="AkapitzlistZnak"/>
    <w:uiPriority w:val="34"/>
    <w:qFormat/>
    <w:rsid w:val="00EC4C90"/>
    <w:pPr>
      <w:ind w:left="720"/>
      <w:contextualSpacing/>
    </w:pPr>
  </w:style>
  <w:style w:type="paragraph" w:styleId="Nagwek">
    <w:name w:val="header"/>
    <w:basedOn w:val="Normalny"/>
    <w:link w:val="NagwekZnak"/>
    <w:uiPriority w:val="99"/>
    <w:unhideWhenUsed/>
    <w:rsid w:val="00885E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5E24"/>
  </w:style>
  <w:style w:type="paragraph" w:styleId="Stopka">
    <w:name w:val="footer"/>
    <w:basedOn w:val="Normalny"/>
    <w:link w:val="StopkaZnak"/>
    <w:uiPriority w:val="99"/>
    <w:unhideWhenUsed/>
    <w:rsid w:val="00885E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E24"/>
  </w:style>
  <w:style w:type="paragraph" w:styleId="Tekstdymka">
    <w:name w:val="Balloon Text"/>
    <w:basedOn w:val="Normalny"/>
    <w:link w:val="TekstdymkaZnak"/>
    <w:uiPriority w:val="99"/>
    <w:semiHidden/>
    <w:unhideWhenUsed/>
    <w:rsid w:val="006713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134B"/>
    <w:rPr>
      <w:rFonts w:ascii="Tahoma" w:hAnsi="Tahoma" w:cs="Tahoma"/>
      <w:sz w:val="16"/>
      <w:szCs w:val="16"/>
    </w:rPr>
  </w:style>
  <w:style w:type="paragraph" w:customStyle="1" w:styleId="Default">
    <w:name w:val="Default"/>
    <w:rsid w:val="00A70973"/>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Bezlisty1">
    <w:name w:val="Bez listy1"/>
    <w:next w:val="Bezlisty"/>
    <w:uiPriority w:val="99"/>
    <w:semiHidden/>
    <w:unhideWhenUsed/>
    <w:rsid w:val="001D1C41"/>
  </w:style>
  <w:style w:type="paragraph" w:styleId="Tytu">
    <w:name w:val="Title"/>
    <w:basedOn w:val="Normalny"/>
    <w:link w:val="TytuZnak"/>
    <w:qFormat/>
    <w:rsid w:val="001D1C41"/>
    <w:pPr>
      <w:spacing w:after="0" w:line="240" w:lineRule="auto"/>
      <w:jc w:val="center"/>
    </w:pPr>
    <w:rPr>
      <w:rFonts w:ascii="Times New Roman" w:eastAsia="Times New Roman" w:hAnsi="Times New Roman" w:cs="Times New Roman"/>
      <w:b/>
      <w:sz w:val="28"/>
      <w:szCs w:val="20"/>
      <w:lang w:val="x-none" w:eastAsia="pl-PL"/>
    </w:rPr>
  </w:style>
  <w:style w:type="character" w:customStyle="1" w:styleId="TytuZnak">
    <w:name w:val="Tytuł Znak"/>
    <w:basedOn w:val="Domylnaczcionkaakapitu"/>
    <w:link w:val="Tytu"/>
    <w:rsid w:val="001D1C41"/>
    <w:rPr>
      <w:rFonts w:ascii="Times New Roman" w:eastAsia="Times New Roman" w:hAnsi="Times New Roman" w:cs="Times New Roman"/>
      <w:b/>
      <w:sz w:val="28"/>
      <w:szCs w:val="20"/>
      <w:lang w:val="x-none" w:eastAsia="pl-PL"/>
    </w:rPr>
  </w:style>
  <w:style w:type="paragraph" w:styleId="Podtytu">
    <w:name w:val="Subtitle"/>
    <w:basedOn w:val="Normalny"/>
    <w:link w:val="PodtytuZnak"/>
    <w:qFormat/>
    <w:rsid w:val="001D1C41"/>
    <w:pPr>
      <w:spacing w:after="0" w:line="240" w:lineRule="auto"/>
      <w:jc w:val="center"/>
    </w:pPr>
    <w:rPr>
      <w:rFonts w:ascii="Times New Roman" w:eastAsia="Times New Roman" w:hAnsi="Times New Roman" w:cs="Times New Roman"/>
      <w:b/>
      <w:sz w:val="24"/>
      <w:szCs w:val="20"/>
      <w:lang w:val="x-none" w:eastAsia="pl-PL"/>
    </w:rPr>
  </w:style>
  <w:style w:type="character" w:customStyle="1" w:styleId="PodtytuZnak">
    <w:name w:val="Podtytuł Znak"/>
    <w:basedOn w:val="Domylnaczcionkaakapitu"/>
    <w:link w:val="Podtytu"/>
    <w:rsid w:val="001D1C41"/>
    <w:rPr>
      <w:rFonts w:ascii="Times New Roman" w:eastAsia="Times New Roman" w:hAnsi="Times New Roman" w:cs="Times New Roman"/>
      <w:b/>
      <w:sz w:val="24"/>
      <w:szCs w:val="20"/>
      <w:lang w:val="x-none" w:eastAsia="pl-PL"/>
    </w:rPr>
  </w:style>
  <w:style w:type="paragraph" w:styleId="Legenda">
    <w:name w:val="caption"/>
    <w:basedOn w:val="Normalny"/>
    <w:next w:val="Normalny"/>
    <w:qFormat/>
    <w:rsid w:val="001D1C41"/>
    <w:pPr>
      <w:spacing w:after="0" w:line="240" w:lineRule="auto"/>
      <w:jc w:val="center"/>
    </w:pPr>
    <w:rPr>
      <w:rFonts w:ascii="Times New Roman" w:eastAsia="Times New Roman" w:hAnsi="Times New Roman" w:cs="Times New Roman"/>
      <w:b/>
      <w:sz w:val="20"/>
      <w:szCs w:val="20"/>
      <w:lang w:eastAsia="pl-PL"/>
    </w:rPr>
  </w:style>
  <w:style w:type="paragraph" w:styleId="Tekstpodstawowy">
    <w:name w:val="Body Text"/>
    <w:basedOn w:val="Normalny"/>
    <w:link w:val="TekstpodstawowyZnak"/>
    <w:semiHidden/>
    <w:rsid w:val="001D1C41"/>
    <w:pPr>
      <w:spacing w:after="0" w:line="240" w:lineRule="auto"/>
      <w:jc w:val="center"/>
    </w:pPr>
    <w:rPr>
      <w:rFonts w:ascii="Times New Roman" w:eastAsia="Times New Roman" w:hAnsi="Times New Roman" w:cs="Times New Roman"/>
      <w:b/>
      <w:sz w:val="28"/>
      <w:szCs w:val="20"/>
      <w:lang w:val="x-none" w:eastAsia="pl-PL"/>
    </w:rPr>
  </w:style>
  <w:style w:type="character" w:customStyle="1" w:styleId="TekstpodstawowyZnak">
    <w:name w:val="Tekst podstawowy Znak"/>
    <w:basedOn w:val="Domylnaczcionkaakapitu"/>
    <w:link w:val="Tekstpodstawowy"/>
    <w:semiHidden/>
    <w:rsid w:val="001D1C41"/>
    <w:rPr>
      <w:rFonts w:ascii="Times New Roman" w:eastAsia="Times New Roman" w:hAnsi="Times New Roman" w:cs="Times New Roman"/>
      <w:b/>
      <w:sz w:val="28"/>
      <w:szCs w:val="20"/>
      <w:lang w:val="x-none" w:eastAsia="pl-PL"/>
    </w:rPr>
  </w:style>
  <w:style w:type="paragraph" w:styleId="Tekstpodstawowywcity">
    <w:name w:val="Body Text Indent"/>
    <w:basedOn w:val="Normalny"/>
    <w:link w:val="TekstpodstawowywcityZnak"/>
    <w:semiHidden/>
    <w:rsid w:val="001D1C41"/>
    <w:pPr>
      <w:spacing w:after="0" w:line="240" w:lineRule="auto"/>
      <w:ind w:left="360"/>
      <w:jc w:val="both"/>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semiHidden/>
    <w:rsid w:val="001D1C41"/>
    <w:rPr>
      <w:rFonts w:ascii="Times New Roman" w:eastAsia="Times New Roman" w:hAnsi="Times New Roman" w:cs="Times New Roman"/>
      <w:sz w:val="20"/>
      <w:szCs w:val="20"/>
      <w:lang w:val="x-none" w:eastAsia="pl-PL"/>
    </w:rPr>
  </w:style>
  <w:style w:type="character" w:styleId="Uwydatnienie">
    <w:name w:val="Emphasis"/>
    <w:qFormat/>
    <w:rsid w:val="001D1C41"/>
    <w:rPr>
      <w:i/>
      <w:iCs/>
    </w:rPr>
  </w:style>
  <w:style w:type="character" w:styleId="Hipercze">
    <w:name w:val="Hyperlink"/>
    <w:uiPriority w:val="99"/>
    <w:unhideWhenUsed/>
    <w:rsid w:val="001D1C41"/>
    <w:rPr>
      <w:color w:val="0000FF"/>
      <w:u w:val="single"/>
    </w:rPr>
  </w:style>
  <w:style w:type="character" w:customStyle="1" w:styleId="apple-converted-space">
    <w:name w:val="apple-converted-space"/>
    <w:basedOn w:val="Domylnaczcionkaakapitu"/>
    <w:rsid w:val="001D1C41"/>
  </w:style>
  <w:style w:type="table" w:styleId="Tabela-Siatka">
    <w:name w:val="Table Grid"/>
    <w:basedOn w:val="Standardowy"/>
    <w:uiPriority w:val="59"/>
    <w:rsid w:val="001D1C4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1D1C41"/>
    <w:rPr>
      <w:sz w:val="16"/>
      <w:szCs w:val="16"/>
    </w:rPr>
  </w:style>
  <w:style w:type="paragraph" w:styleId="Tekstkomentarza">
    <w:name w:val="annotation text"/>
    <w:basedOn w:val="Normalny"/>
    <w:link w:val="TekstkomentarzaZnak"/>
    <w:uiPriority w:val="99"/>
    <w:semiHidden/>
    <w:unhideWhenUsed/>
    <w:rsid w:val="001D1C4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1D1C4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1C41"/>
    <w:rPr>
      <w:b/>
      <w:bCs/>
    </w:rPr>
  </w:style>
  <w:style w:type="character" w:customStyle="1" w:styleId="TematkomentarzaZnak">
    <w:name w:val="Temat komentarza Znak"/>
    <w:basedOn w:val="TekstkomentarzaZnak"/>
    <w:link w:val="Tematkomentarza"/>
    <w:uiPriority w:val="99"/>
    <w:semiHidden/>
    <w:rsid w:val="001D1C41"/>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uiPriority w:val="9"/>
    <w:semiHidden/>
    <w:rsid w:val="00901C2F"/>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0F77DD"/>
    <w:rPr>
      <w:rFonts w:asciiTheme="majorHAnsi" w:eastAsiaTheme="majorEastAsia" w:hAnsiTheme="majorHAnsi" w:cstheme="majorBidi"/>
      <w:b/>
      <w:bCs/>
      <w:i/>
      <w:iCs/>
      <w:color w:val="4F81BD" w:themeColor="accent1"/>
    </w:rPr>
  </w:style>
  <w:style w:type="character" w:customStyle="1" w:styleId="Nagwek7Znak">
    <w:name w:val="Nagłówek 7 Znak"/>
    <w:basedOn w:val="Domylnaczcionkaakapitu"/>
    <w:link w:val="Nagwek7"/>
    <w:uiPriority w:val="9"/>
    <w:semiHidden/>
    <w:rsid w:val="000F77DD"/>
    <w:rPr>
      <w:rFonts w:asciiTheme="majorHAnsi" w:eastAsiaTheme="majorEastAsia" w:hAnsiTheme="majorHAnsi" w:cstheme="majorBidi"/>
      <w:i/>
      <w:iCs/>
      <w:color w:val="404040" w:themeColor="text1" w:themeTint="BF"/>
    </w:rPr>
  </w:style>
  <w:style w:type="table" w:customStyle="1" w:styleId="Tabela-Siatka1">
    <w:name w:val="Tabela - Siatka1"/>
    <w:basedOn w:val="Standardowy"/>
    <w:next w:val="Tabela-Siatka"/>
    <w:uiPriority w:val="59"/>
    <w:rsid w:val="000B5F28"/>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locked/>
    <w:rsid w:val="00455886"/>
  </w:style>
  <w:style w:type="character" w:styleId="Pogrubienie">
    <w:name w:val="Strong"/>
    <w:basedOn w:val="Domylnaczcionkaakapitu"/>
    <w:qFormat/>
    <w:rsid w:val="00455886"/>
    <w:rPr>
      <w:b/>
      <w:bCs/>
    </w:rPr>
  </w:style>
  <w:style w:type="paragraph" w:styleId="Poprawka">
    <w:name w:val="Revision"/>
    <w:hidden/>
    <w:uiPriority w:val="99"/>
    <w:semiHidden/>
    <w:rsid w:val="0053553F"/>
    <w:pPr>
      <w:spacing w:after="0" w:line="240" w:lineRule="auto"/>
    </w:pPr>
  </w:style>
  <w:style w:type="character" w:customStyle="1" w:styleId="Teksttreci2">
    <w:name w:val="Tekst treści (2)_"/>
    <w:basedOn w:val="Domylnaczcionkaakapitu"/>
    <w:link w:val="Teksttreci20"/>
    <w:qFormat/>
    <w:rsid w:val="00431439"/>
    <w:rPr>
      <w:rFonts w:eastAsia="Arial"/>
      <w:sz w:val="17"/>
      <w:szCs w:val="17"/>
      <w:shd w:val="clear" w:color="auto" w:fill="FFFFFF"/>
    </w:rPr>
  </w:style>
  <w:style w:type="paragraph" w:customStyle="1" w:styleId="Teksttreci20">
    <w:name w:val="Tekst treści (2)"/>
    <w:basedOn w:val="Normalny"/>
    <w:link w:val="Teksttreci2"/>
    <w:qFormat/>
    <w:rsid w:val="00431439"/>
    <w:pPr>
      <w:widowControl w:val="0"/>
      <w:shd w:val="clear" w:color="auto" w:fill="FFFFFF"/>
      <w:suppressAutoHyphens/>
      <w:spacing w:after="40" w:line="324" w:lineRule="auto"/>
      <w:ind w:firstLine="110"/>
    </w:pPr>
    <w:rPr>
      <w:rFonts w:eastAsia="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5510">
      <w:bodyDiv w:val="1"/>
      <w:marLeft w:val="0"/>
      <w:marRight w:val="0"/>
      <w:marTop w:val="0"/>
      <w:marBottom w:val="0"/>
      <w:divBdr>
        <w:top w:val="none" w:sz="0" w:space="0" w:color="auto"/>
        <w:left w:val="none" w:sz="0" w:space="0" w:color="auto"/>
        <w:bottom w:val="none" w:sz="0" w:space="0" w:color="auto"/>
        <w:right w:val="none" w:sz="0" w:space="0" w:color="auto"/>
      </w:divBdr>
    </w:div>
    <w:div w:id="644823067">
      <w:bodyDiv w:val="1"/>
      <w:marLeft w:val="0"/>
      <w:marRight w:val="0"/>
      <w:marTop w:val="0"/>
      <w:marBottom w:val="0"/>
      <w:divBdr>
        <w:top w:val="none" w:sz="0" w:space="0" w:color="auto"/>
        <w:left w:val="none" w:sz="0" w:space="0" w:color="auto"/>
        <w:bottom w:val="none" w:sz="0" w:space="0" w:color="auto"/>
        <w:right w:val="none" w:sz="0" w:space="0" w:color="auto"/>
      </w:divBdr>
    </w:div>
    <w:div w:id="196746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niel.mlodzik@us.edu.pl" TargetMode="External"/><Relationship Id="rId18" Type="http://schemas.openxmlformats.org/officeDocument/2006/relationships/hyperlink" Target="https://docs.google.com/document/d/1DvIX8c8ij69qA78GJoTQMc1Djk_avZrhcpin5Gu-2rk/ed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beata.tkacz@us.edu.pl" TargetMode="External"/><Relationship Id="rId17" Type="http://schemas.openxmlformats.org/officeDocument/2006/relationships/hyperlink" Target="https://platformazakupowa.pl/pn/us" TargetMode="External"/><Relationship Id="rId2" Type="http://schemas.openxmlformats.org/officeDocument/2006/relationships/numbering" Target="numbering.xml"/><Relationship Id="rId16" Type="http://schemas.openxmlformats.org/officeDocument/2006/relationships/hyperlink" Target="https://platformazakupowa.pl/pn/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yszard.kubiak@us.edu.pl" TargetMode="External"/><Relationship Id="rId5" Type="http://schemas.openxmlformats.org/officeDocument/2006/relationships/settings" Target="settings.xml"/><Relationship Id="rId15" Type="http://schemas.openxmlformats.org/officeDocument/2006/relationships/hyperlink" Target="https://platformazakupowa.pl/pn/us/proceedings" TargetMode="External"/><Relationship Id="rId10" Type="http://schemas.openxmlformats.org/officeDocument/2006/relationships/hyperlink" Target="https://platformazakupowa.pl/pn/u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zp.us.edu.pl" TargetMode="External"/><Relationship Id="rId14" Type="http://schemas.openxmlformats.org/officeDocument/2006/relationships/hyperlink" Target="mailto:jan.siechowski@ciniba.edu.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01E0B84-742F-4183-8468-043A6E570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3670</Words>
  <Characters>22026</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Uniwersytet Śląski w Katowicach</Company>
  <LinksUpToDate>false</LinksUpToDate>
  <CharactersWithSpaces>25645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Antonius Block</dc:creator>
  <cp:lastModifiedBy>Beata Tkacz</cp:lastModifiedBy>
  <cp:revision>5</cp:revision>
  <cp:lastPrinted>2021-04-21T12:02:00Z</cp:lastPrinted>
  <dcterms:created xsi:type="dcterms:W3CDTF">2021-05-20T17:24:00Z</dcterms:created>
  <dcterms:modified xsi:type="dcterms:W3CDTF">2021-06-15T12:27:00Z</dcterms:modified>
</cp:coreProperties>
</file>