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B0" w:rsidRDefault="00E028B0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>22</w:t>
      </w:r>
      <w:r w:rsidR="00A04C46" w:rsidRPr="00E95E25">
        <w:rPr>
          <w:rFonts w:asciiTheme="minorHAnsi" w:eastAsia="Times New Roman" w:hAnsiTheme="minorHAnsi" w:cstheme="minorHAnsi"/>
          <w:sz w:val="24"/>
          <w:szCs w:val="24"/>
        </w:rPr>
        <w:t>.08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 w:rsidRPr="00E95E25">
        <w:rPr>
          <w:rFonts w:asciiTheme="minorHAnsi" w:eastAsia="Times New Roman" w:hAnsiTheme="minorHAnsi" w:cstheme="minorHAnsi"/>
          <w:sz w:val="24"/>
          <w:szCs w:val="24"/>
        </w:rPr>
        <w:t>3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071D82" w:rsidRPr="00E95E25" w:rsidRDefault="00071D82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071D82" w:rsidRPr="00E95E25" w:rsidRDefault="00071D82" w:rsidP="00E95E25">
      <w:pPr>
        <w:pStyle w:val="Bezodstpw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ZP.26.1.64.2023</w:t>
      </w:r>
    </w:p>
    <w:p w:rsidR="00071D82" w:rsidRPr="00E95E25" w:rsidRDefault="00071D82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95E25" w:rsidRDefault="00B42A3C" w:rsidP="00E95E25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E95E25">
        <w:rPr>
          <w:rFonts w:asciiTheme="minorHAnsi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E95E25">
        <w:rPr>
          <w:rFonts w:asciiTheme="minorHAnsi" w:hAnsiTheme="minorHAnsi" w:cstheme="minorHAnsi"/>
          <w:sz w:val="24"/>
          <w:szCs w:val="24"/>
        </w:rPr>
        <w:t xml:space="preserve">pod nazwą: </w:t>
      </w:r>
      <w:r w:rsidR="00071D82" w:rsidRPr="00E95E25">
        <w:rPr>
          <w:rFonts w:asciiTheme="minorHAnsi" w:hAnsiTheme="minorHAnsi" w:cstheme="minorHAnsi"/>
          <w:sz w:val="24"/>
          <w:szCs w:val="24"/>
        </w:rPr>
        <w:t>W</w:t>
      </w:r>
      <w:r w:rsidR="00071D82" w:rsidRPr="00E95E25">
        <w:rPr>
          <w:rFonts w:asciiTheme="minorHAnsi" w:hAnsiTheme="minorHAnsi" w:cstheme="minorHAnsi"/>
          <w:sz w:val="24"/>
          <w:szCs w:val="24"/>
        </w:rPr>
        <w:t xml:space="preserve">ykonanie </w:t>
      </w:r>
      <w:r w:rsidR="00071D82" w:rsidRPr="00E95E25">
        <w:rPr>
          <w:rFonts w:asciiTheme="minorHAnsi" w:hAnsiTheme="minorHAnsi"/>
          <w:sz w:val="24"/>
          <w:szCs w:val="24"/>
        </w:rPr>
        <w:t>kompleksowej usługi hotelowo-gastronomicznej w dniach 2-5.10.2023 r. dla Uniwersytetu Jana Długosza w Częstochowie (UJD) na potrzeby uroczystej inauguracji roku akademickiego</w:t>
      </w:r>
      <w:r w:rsidR="00BC77BD" w:rsidRPr="00E95E25">
        <w:rPr>
          <w:rFonts w:asciiTheme="minorHAnsi" w:hAnsiTheme="minorHAnsi"/>
          <w:sz w:val="24"/>
          <w:szCs w:val="24"/>
        </w:rPr>
        <w:t xml:space="preserve">, </w:t>
      </w:r>
      <w:r w:rsidR="00071D82" w:rsidRPr="00E95E25">
        <w:rPr>
          <w:rFonts w:asciiTheme="minorHAnsi" w:hAnsiTheme="minorHAnsi"/>
          <w:sz w:val="24"/>
          <w:szCs w:val="24"/>
        </w:rPr>
        <w:t>postępowanie numer ZP.26.1.64</w:t>
      </w:r>
      <w:r w:rsidR="00A04C46" w:rsidRPr="00E95E25">
        <w:rPr>
          <w:rFonts w:asciiTheme="minorHAnsi" w:hAnsiTheme="minorHAnsi"/>
          <w:sz w:val="24"/>
          <w:szCs w:val="24"/>
        </w:rPr>
        <w:t>.2023</w:t>
      </w: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>Zamawiający – Uniwersytet</w:t>
      </w:r>
      <w:r w:rsidR="00A04C46" w:rsidRPr="00E95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Jana Długosza w Częstochowie informuje, iż w niniejszym postępowaniu dokonał wyboru oferty złożonej przez:</w:t>
      </w: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071D82" w:rsidRPr="00E95E25" w:rsidRDefault="00071D82" w:rsidP="00E95E25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 xml:space="preserve">„Złote Arkady” Marzanna </w:t>
      </w:r>
      <w:proofErr w:type="spellStart"/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Przerada</w:t>
      </w:r>
      <w:proofErr w:type="spellEnd"/>
    </w:p>
    <w:p w:rsidR="00071D82" w:rsidRPr="00E95E25" w:rsidRDefault="00071D82" w:rsidP="00E95E25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Ulica Boya-Żeleńskiego 12</w:t>
      </w:r>
    </w:p>
    <w:p w:rsidR="00071D82" w:rsidRPr="00E95E25" w:rsidRDefault="00071D82" w:rsidP="00E95E25">
      <w:pPr>
        <w:autoSpaceDE w:val="0"/>
        <w:autoSpaceDN w:val="0"/>
        <w:adjustRightInd w:val="0"/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42-200 Częstochowa</w:t>
      </w:r>
    </w:p>
    <w:p w:rsidR="00B42A3C" w:rsidRPr="00E95E25" w:rsidRDefault="00071D82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NIP 5731012397</w:t>
      </w: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 w:rsidRPr="00E95E25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E95E25" w:rsidRDefault="00B42A3C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95E25" w:rsidRDefault="00EF0DA3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>Wybrana oferta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 xml:space="preserve"> jest</w:t>
      </w:r>
      <w:r w:rsidR="00E028B0">
        <w:rPr>
          <w:rFonts w:asciiTheme="minorHAnsi" w:eastAsia="Times New Roman" w:hAnsiTheme="minorHAnsi" w:cstheme="minorHAnsi"/>
          <w:sz w:val="24"/>
          <w:szCs w:val="24"/>
        </w:rPr>
        <w:t xml:space="preserve"> jedyną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028B0">
        <w:rPr>
          <w:rFonts w:asciiTheme="minorHAnsi" w:eastAsia="Times New Roman" w:hAnsiTheme="minorHAnsi" w:cstheme="minorHAnsi"/>
          <w:sz w:val="24"/>
          <w:szCs w:val="24"/>
        </w:rPr>
        <w:t>ofertą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 xml:space="preserve"> niepodlegających odrzuceniu 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w postępowaniu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321018" w:rsidRPr="00E95E25">
        <w:rPr>
          <w:rFonts w:asciiTheme="minorHAnsi" w:eastAsia="Times New Roman" w:hAnsiTheme="minorHAnsi" w:cstheme="minorHAnsi"/>
          <w:sz w:val="24"/>
          <w:szCs w:val="24"/>
        </w:rPr>
        <w:t>Cen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a wybranej</w:t>
      </w:r>
      <w:r w:rsidR="00321018" w:rsidRPr="00E95E25">
        <w:rPr>
          <w:rFonts w:asciiTheme="minorHAnsi" w:eastAsia="Times New Roman" w:hAnsiTheme="minorHAnsi" w:cstheme="minorHAnsi"/>
          <w:sz w:val="24"/>
          <w:szCs w:val="24"/>
        </w:rPr>
        <w:t xml:space="preserve"> ofert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y</w:t>
      </w:r>
      <w:r w:rsidR="00321018" w:rsidRPr="00E95E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5E25">
        <w:rPr>
          <w:rFonts w:asciiTheme="minorHAnsi" w:eastAsia="Times New Roman" w:hAnsiTheme="minorHAnsi" w:cstheme="minorHAnsi"/>
          <w:sz w:val="24"/>
          <w:szCs w:val="24"/>
        </w:rPr>
        <w:t>mieści</w:t>
      </w:r>
      <w:r w:rsidR="00B42A3C" w:rsidRPr="00E95E25">
        <w:rPr>
          <w:rFonts w:asciiTheme="minorHAnsi" w:eastAsia="Times New Roman" w:hAnsiTheme="minorHAnsi" w:cstheme="minorHAnsi"/>
          <w:sz w:val="24"/>
          <w:szCs w:val="24"/>
        </w:rPr>
        <w:t xml:space="preserve"> się w możliwośc</w:t>
      </w:r>
      <w:r w:rsidR="00BC77BD" w:rsidRPr="00E95E25">
        <w:rPr>
          <w:rFonts w:asciiTheme="minorHAnsi" w:eastAsia="Times New Roman" w:hAnsiTheme="minorHAnsi" w:cstheme="minorHAnsi"/>
          <w:sz w:val="24"/>
          <w:szCs w:val="24"/>
        </w:rPr>
        <w:t>iach finansowych Zamawiającego.</w:t>
      </w:r>
    </w:p>
    <w:p w:rsidR="00642AEB" w:rsidRPr="00E95E25" w:rsidRDefault="00642AEB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C77BD" w:rsidRPr="00E95E25" w:rsidRDefault="00BC77BD" w:rsidP="00E95E25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95E25">
        <w:rPr>
          <w:rFonts w:asciiTheme="minorHAnsi" w:eastAsia="Times New Roman" w:hAnsiTheme="minorHAnsi" w:cstheme="minorHAnsi"/>
          <w:sz w:val="24"/>
          <w:szCs w:val="24"/>
        </w:rPr>
        <w:t>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071D82" w:rsidRPr="00E95E25" w:rsidTr="0006202D">
        <w:tc>
          <w:tcPr>
            <w:tcW w:w="56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71D82" w:rsidRPr="00E95E25" w:rsidTr="0006202D">
        <w:tc>
          <w:tcPr>
            <w:tcW w:w="56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071D82" w:rsidRPr="00E95E25" w:rsidRDefault="00071D82" w:rsidP="00E95E25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„Złote Arkady” Marzanna </w:t>
            </w:r>
            <w:proofErr w:type="spellStart"/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071D82" w:rsidRPr="00E95E25" w:rsidRDefault="00071D82" w:rsidP="00E95E25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Boya-Żeleńskiego 12</w:t>
            </w:r>
          </w:p>
          <w:p w:rsidR="00071D82" w:rsidRPr="00E95E25" w:rsidRDefault="00071D82" w:rsidP="00E95E25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071D82" w:rsidRPr="00E95E25" w:rsidRDefault="00071D82" w:rsidP="00E95E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9751,00 zł</w:t>
            </w:r>
          </w:p>
        </w:tc>
      </w:tr>
      <w:tr w:rsidR="00071D82" w:rsidRPr="00E95E25" w:rsidTr="0006202D">
        <w:tc>
          <w:tcPr>
            <w:tcW w:w="56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071D82" w:rsidRPr="00E95E25" w:rsidRDefault="00071D82" w:rsidP="00E95E25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E95E25">
              <w:rPr>
                <w:rFonts w:asciiTheme="minorHAnsi" w:hAnsiTheme="minorHAnsi"/>
                <w:sz w:val="24"/>
                <w:szCs w:val="24"/>
              </w:rPr>
              <w:t>UpHotel</w:t>
            </w:r>
            <w:proofErr w:type="spellEnd"/>
            <w:r w:rsidRPr="00E95E25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:rsidR="00071D82" w:rsidRPr="00E95E25" w:rsidRDefault="00071D82" w:rsidP="00E95E25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Solna 4</w:t>
            </w:r>
          </w:p>
          <w:p w:rsidR="00071D82" w:rsidRPr="00E95E25" w:rsidRDefault="00071D82" w:rsidP="00E95E25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58-500 Jelenia Góra</w:t>
            </w:r>
          </w:p>
          <w:p w:rsidR="00071D82" w:rsidRPr="00E95E25" w:rsidRDefault="00071D82" w:rsidP="00E95E25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NIP 6112770574</w:t>
            </w:r>
          </w:p>
        </w:tc>
        <w:tc>
          <w:tcPr>
            <w:tcW w:w="257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  <w:tr w:rsidR="00071D82" w:rsidRPr="00E95E25" w:rsidTr="0006202D">
        <w:tc>
          <w:tcPr>
            <w:tcW w:w="56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ARCHE Spółka Akcyjna</w:t>
            </w:r>
          </w:p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Ul. Puławska 361</w:t>
            </w:r>
          </w:p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02-801 Warszawa</w:t>
            </w:r>
          </w:p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95E25">
              <w:rPr>
                <w:rFonts w:asciiTheme="minorHAnsi" w:hAnsiTheme="minorHAnsi"/>
                <w:sz w:val="24"/>
                <w:szCs w:val="24"/>
              </w:rPr>
              <w:t>NIP 8211639335</w:t>
            </w:r>
          </w:p>
        </w:tc>
        <w:tc>
          <w:tcPr>
            <w:tcW w:w="2575" w:type="dxa"/>
          </w:tcPr>
          <w:p w:rsidR="00071D82" w:rsidRPr="00E95E25" w:rsidRDefault="00071D82" w:rsidP="00E95E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5E25"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</w:tbl>
    <w:p w:rsidR="00BC77BD" w:rsidRPr="00E95E25" w:rsidRDefault="00BC77BD" w:rsidP="00E95E25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071D82" w:rsidRPr="00E028B0" w:rsidRDefault="00071D82" w:rsidP="00E95E2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lastRenderedPageBreak/>
        <w:t>Zamawiający informuje, iż odrzucone zostały oferty następujących Wykonawców</w:t>
      </w:r>
      <w:r w:rsidRPr="00E95E25">
        <w:rPr>
          <w:rFonts w:asciiTheme="minorHAnsi" w:hAnsiTheme="minorHAnsi" w:cstheme="minorHAnsi"/>
          <w:sz w:val="24"/>
          <w:szCs w:val="24"/>
        </w:rPr>
        <w:t>:</w:t>
      </w:r>
    </w:p>
    <w:p w:rsidR="00071D82" w:rsidRPr="00E95E25" w:rsidRDefault="00071D82" w:rsidP="00E95E25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E95E25">
        <w:rPr>
          <w:rFonts w:asciiTheme="minorHAnsi" w:hAnsiTheme="minorHAnsi"/>
          <w:sz w:val="24"/>
          <w:szCs w:val="24"/>
        </w:rPr>
        <w:t>UpHotel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Spółka z ograniczoną odpowiedzialnością</w:t>
      </w:r>
    </w:p>
    <w:p w:rsidR="00071D82" w:rsidRPr="00E95E25" w:rsidRDefault="00071D82" w:rsidP="00E95E25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</w:rPr>
        <w:t>Ulica Solna 4</w:t>
      </w:r>
    </w:p>
    <w:p w:rsidR="00071D82" w:rsidRPr="00E95E25" w:rsidRDefault="00071D82" w:rsidP="00E95E25">
      <w:pPr>
        <w:autoSpaceDE w:val="0"/>
        <w:autoSpaceDN w:val="0"/>
        <w:adjustRightInd w:val="0"/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E95E25">
        <w:rPr>
          <w:rStyle w:val="Pogrubienie"/>
          <w:rFonts w:asciiTheme="minorHAnsi" w:hAnsiTheme="minorHAnsi" w:cstheme="minorHAnsi"/>
          <w:b w:val="0"/>
          <w:sz w:val="24"/>
          <w:szCs w:val="24"/>
        </w:rPr>
        <w:t>58-500 Jelenia Góra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NIP 6112770574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E95E25">
        <w:rPr>
          <w:rFonts w:asciiTheme="minorHAnsi" w:hAnsiTheme="minorHAnsi"/>
          <w:sz w:val="24"/>
          <w:szCs w:val="24"/>
          <w:u w:val="single"/>
        </w:rPr>
        <w:t>Uzasadnienie: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 xml:space="preserve">W treści oferty Wykonawca wskazał, iż zamierza powierzyć podwykonawcy prowadzącemu działalność gospodarczą pod firmą P.H.G. </w:t>
      </w:r>
      <w:proofErr w:type="spellStart"/>
      <w:r w:rsidRPr="00E95E25">
        <w:rPr>
          <w:rFonts w:asciiTheme="minorHAnsi" w:hAnsiTheme="minorHAnsi"/>
          <w:sz w:val="24"/>
          <w:szCs w:val="24"/>
        </w:rPr>
        <w:t>Sonex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S. Sosnowski, ul. Krakowska 45, Częstochowa następujące części zamówienia: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- udostępnienie miejsc noclegowych;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- przygotowanie wyżywienia.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Mając na uwadze zastrzeżenie powierzenia wyżej wskazanego zakresu przedmiotu zamówienia, Zamawiający wezwał do złożenia wyjaśnień, jaki zakres (część) przedmiotu zamówienia realizowany będzie przez Wykonawcę, a zatem nie zostanie powierzony podwykonawcy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W odpowiedzi na powyższe wezwanie Wykonawca wskazał, iż realizował będzie następujące działania: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znalezienie miejsca odpowiadającego wszelkim wymogom przedstawionym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przez Zamawiającego w Opisie Przedmiotu Zamówienia,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przygotowanie formalnej oraz handlowej części oferty zgodnie z wymaganiami zawartymi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w Specyfikacji Warunków Zamówienia,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dopełnienie formalności podczas procesu podpisywania umowy z Zamawiającym,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bezpośredni kontakt z Zamawiającym na etapie realizacji zamówienia,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prowadzenie wszelkich spraw organizacyjnych,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>- nadzór oraz odpowiedzialność za poprawne wykonanie zamówienia,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- sfinalizowanie spraw księgowych po zakończeniu realizacji. 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Wskazany przez Wykonawcę zakres działań nie mieści się w zakresie przedmiotu zamówienia, który to opisany został w załączniku nr 3 do SWZ (Opis przedmiotu zamówienia), a zatem w świetle treści oferty i wskazanego zakresu przedmiotu zamówienia, który Wykonawca zamierza powierzyć podwykonawcy oraz wyjaśnień wykonawcy z dnia 13.09.2023 r. jednoznacznie wynika, iż całość przedmiotu zamówienia wykonawca zamierza powierzyć podwykonawcy. 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Zgodnie ze stanowiskiem orzecznictwa (KIO 2971/20; XXIII </w:t>
      </w:r>
      <w:proofErr w:type="spellStart"/>
      <w:r w:rsidRPr="00E95E25">
        <w:rPr>
          <w:rFonts w:asciiTheme="minorHAnsi" w:hAnsiTheme="minorHAnsi" w:cstheme="minorHAnsi"/>
          <w:color w:val="000000"/>
          <w:sz w:val="24"/>
          <w:szCs w:val="24"/>
        </w:rPr>
        <w:t>Zs</w:t>
      </w:r>
      <w:proofErr w:type="spellEnd"/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 11/21; KIO 862/18; </w:t>
      </w:r>
      <w:r w:rsidRPr="00E95E25">
        <w:rPr>
          <w:rFonts w:asciiTheme="minorHAnsi" w:hAnsiTheme="minorHAnsi"/>
          <w:sz w:val="24"/>
          <w:szCs w:val="24"/>
        </w:rPr>
        <w:t>KIO/KU 67/16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): </w:t>
      </w:r>
      <w:r w:rsidRPr="00E95E25">
        <w:rPr>
          <w:rFonts w:asciiTheme="minorHAnsi" w:hAnsiTheme="minorHAnsi"/>
          <w:sz w:val="24"/>
          <w:szCs w:val="24"/>
        </w:rPr>
        <w:t>„Podwykonawstwo całości zamówienia nie jest możliwe. Przyjęcie odmiennej interpretacji dopuściłoby sytuację, w których poprzez zlecenie realizacji całości zamówienia publicznego podwykonawcy, zamawiający de facto udzielałby zamówienia podwykonawcy, a nie wykonawcy – pomijając w ten sposób regulację prawa zamówień publicznych. A taka sytuacja byłaby niezgodna zarówno z zasadą udzielania zamówienia jedynie wykonawcy wybranemu zgodnie z przepisami prawa, jak i zasadą transparentności. Oznaczałoby to również akceptację pozorności czynności złożenia oferty przez rzekomego wykonawcę przedmiotu zamówienia(Wyrok SO w Warszawie sygn. Akt XIII 11/21).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lastRenderedPageBreak/>
        <w:t>Ponadto, Krajowa Izba Odwoławcza w wyroku sygn.. akt KIO 862/18 wskazała: „</w:t>
      </w:r>
      <w:r w:rsidRPr="00E95E25">
        <w:rPr>
          <w:rFonts w:asciiTheme="minorHAnsi" w:hAnsiTheme="minorHAnsi"/>
          <w:sz w:val="24"/>
          <w:szCs w:val="24"/>
        </w:rPr>
        <w:t xml:space="preserve">Jeżeli wykonawca ubiegający się o udzielenie zamówienia publicznego tylko koordynuje realizację zamówienia publicznego, to należałoby uznać, że przekroczył dopuszczalną w świetle ustawy </w:t>
      </w:r>
      <w:proofErr w:type="spellStart"/>
      <w:r w:rsidRPr="00E95E25">
        <w:rPr>
          <w:rFonts w:asciiTheme="minorHAnsi" w:hAnsiTheme="minorHAnsi"/>
          <w:sz w:val="24"/>
          <w:szCs w:val="24"/>
        </w:rPr>
        <w:t>Pzp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możliwość powierzenia podwykonawcom zlecenia „części” zamówienia.”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Powyższe stanowisko wyrażone zostało </w:t>
      </w:r>
      <w:r w:rsidRPr="00E95E25">
        <w:rPr>
          <w:rFonts w:asciiTheme="minorHAnsi" w:hAnsiTheme="minorHAnsi"/>
          <w:sz w:val="24"/>
          <w:szCs w:val="24"/>
        </w:rPr>
        <w:t>w uchwale z dnia 4 listopada 2016 r., KIO/KU 67/16, w której wskazano, że:</w:t>
      </w:r>
      <w:r w:rsidRPr="00E95E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„</w:t>
      </w:r>
      <w:r w:rsidRPr="00E95E25">
        <w:rPr>
          <w:rFonts w:asciiTheme="minorHAnsi" w:hAnsiTheme="minorHAnsi"/>
          <w:sz w:val="24"/>
          <w:szCs w:val="24"/>
        </w:rPr>
        <w:t xml:space="preserve">uprawnienie wynikające z art. 36 ust. 2 (obecnie art. 462 ust. 2 – przyp. red.) nie zmienia treści ust. 1 art. 36a ustawy </w:t>
      </w:r>
      <w:proofErr w:type="spellStart"/>
      <w:r w:rsidRPr="00E95E25">
        <w:rPr>
          <w:rFonts w:asciiTheme="minorHAnsi" w:hAnsiTheme="minorHAnsi"/>
          <w:sz w:val="24"/>
          <w:szCs w:val="24"/>
        </w:rPr>
        <w:t>Pzp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(obecnie art. 462 ust. 1 – przyp. red.), bowiem ani zamawiający ani wykonawca nie mogą zdecydować, iż w danym zamówieniu możliwe będzie podzlecenie całości zadania do wykonania. Zatem, zamawiający w ramach uprawnienia wynikającego z ust. 2 art. 36a ustawy </w:t>
      </w:r>
      <w:proofErr w:type="spellStart"/>
      <w:r w:rsidRPr="00E95E25">
        <w:rPr>
          <w:rFonts w:asciiTheme="minorHAnsi" w:hAnsiTheme="minorHAnsi"/>
          <w:sz w:val="24"/>
          <w:szCs w:val="24"/>
        </w:rPr>
        <w:t>Pzp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może jedynie dokonać wyboru konkretnych elementów (części zamówienia), co do których nie będzie działał art. 36a ust. 1 ustawy </w:t>
      </w:r>
      <w:proofErr w:type="spellStart"/>
      <w:r w:rsidRPr="00E95E25">
        <w:rPr>
          <w:rFonts w:asciiTheme="minorHAnsi" w:hAnsiTheme="minorHAnsi"/>
          <w:sz w:val="24"/>
          <w:szCs w:val="24"/>
        </w:rPr>
        <w:t>Pzp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. Jeśli więc zamawiający nie określił zakazu rodzajowego dla części robót, co do których obowiązuje zakaz podzlecenia, to oznacza to, że jedynie powtórzył zasadę zakazu podzlecenia całości zamówienia określoną w art. 36a ust. 1 ustawy </w:t>
      </w:r>
      <w:proofErr w:type="spellStart"/>
      <w:r w:rsidRPr="00E95E25">
        <w:rPr>
          <w:rFonts w:asciiTheme="minorHAnsi" w:hAnsiTheme="minorHAnsi"/>
          <w:sz w:val="24"/>
          <w:szCs w:val="24"/>
        </w:rPr>
        <w:t>Pzp</w:t>
      </w:r>
      <w:proofErr w:type="spellEnd"/>
      <w:r w:rsidRPr="00E95E25">
        <w:rPr>
          <w:rFonts w:asciiTheme="minorHAnsi" w:hAnsiTheme="minorHAnsi"/>
          <w:sz w:val="24"/>
          <w:szCs w:val="24"/>
        </w:rPr>
        <w:t>.”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W świetle ugruntowanego orzecznictwa, </w:t>
      </w:r>
      <w:r w:rsidRPr="00E95E25">
        <w:rPr>
          <w:rFonts w:asciiTheme="minorHAnsi" w:hAnsiTheme="minorHAnsi"/>
          <w:sz w:val="24"/>
          <w:szCs w:val="24"/>
        </w:rPr>
        <w:t>czynności takie jak zarządzanie realizacją umowy, organizacja i koordynacja prac podwykonawców, dbanie o prawidłową realizację prac, wystawianie faktur, obsługa administracyjna a przede wszystkim przygotowanie i sporządzenie oferty oraz zawarcie umowy nie mają bezpośredniego przełożenia na wykonywanie przedmiotu zamówienia polegający na zapewnieniu noclegu i świadczenie usługi gastronomicznej.</w:t>
      </w:r>
      <w:r w:rsidRPr="00E95E25">
        <w:rPr>
          <w:rFonts w:asciiTheme="minorHAnsi" w:hAnsiTheme="minorHAnsi"/>
          <w:sz w:val="24"/>
          <w:szCs w:val="24"/>
        </w:rPr>
        <w:t xml:space="preserve"> </w:t>
      </w:r>
      <w:r w:rsidRPr="00E95E25">
        <w:rPr>
          <w:rFonts w:asciiTheme="minorHAnsi" w:hAnsiTheme="minorHAnsi"/>
          <w:sz w:val="24"/>
          <w:szCs w:val="24"/>
        </w:rPr>
        <w:t>Powyższe czynności mają charakter poboczny względem zasadniczego przedmiotu zamówienia. Czynności organizacyjno-koordynacyjne nie stanowią wykonywania zamówienia w kontekście istotnych dla sprawy przepisów ustawy. W tym kontekście, nie sposób uznać, że o wykonywaniu zamówienia można mówić w sytuacji, gdy zakres udziału ogranicza się do czynności czysto organizacyjnych. Nie stanowią one de facto świadczeń realizowanych na rzecz Zamawiającego, trudno zatem uznać, iż ich wykonywanie stanowi wykonywanie zamówienia w sensie faktycznym</w:t>
      </w:r>
      <w:r w:rsidRPr="00E95E25">
        <w:rPr>
          <w:rFonts w:asciiTheme="minorHAnsi" w:hAnsiTheme="minorHAnsi"/>
          <w:sz w:val="24"/>
          <w:szCs w:val="24"/>
        </w:rPr>
        <w:t xml:space="preserve"> 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(KIO 2971/20)</w:t>
      </w:r>
      <w:r w:rsidRPr="00E95E25">
        <w:rPr>
          <w:rFonts w:asciiTheme="minorHAnsi" w:hAnsiTheme="minorHAnsi"/>
          <w:sz w:val="24"/>
          <w:szCs w:val="24"/>
        </w:rPr>
        <w:t>.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W związku z powyższym, oferta Wykonawcy </w:t>
      </w:r>
      <w:proofErr w:type="spellStart"/>
      <w:r w:rsidRPr="00E95E25">
        <w:rPr>
          <w:rFonts w:asciiTheme="minorHAnsi" w:hAnsiTheme="minorHAnsi"/>
          <w:sz w:val="24"/>
          <w:szCs w:val="24"/>
        </w:rPr>
        <w:t>UpHotel</w:t>
      </w:r>
      <w:proofErr w:type="spellEnd"/>
      <w:r w:rsidRPr="00E95E25">
        <w:rPr>
          <w:rFonts w:asciiTheme="minorHAnsi" w:hAnsiTheme="minorHAnsi"/>
          <w:sz w:val="24"/>
          <w:szCs w:val="24"/>
        </w:rPr>
        <w:t xml:space="preserve"> Spółka z ograniczoną odpowiedzialnością</w:t>
      </w:r>
      <w:r w:rsidRPr="00E95E25">
        <w:rPr>
          <w:rFonts w:asciiTheme="minorHAnsi" w:hAnsiTheme="minorHAnsi" w:cstheme="minorHAnsi"/>
          <w:sz w:val="24"/>
          <w:szCs w:val="24"/>
        </w:rPr>
        <w:t xml:space="preserve"> podlegała odrzuceniu na podstawie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 art.  </w:t>
      </w:r>
      <w:r w:rsidRPr="00E95E25">
        <w:rPr>
          <w:rFonts w:asciiTheme="minorHAnsi" w:hAnsiTheme="minorHAnsi" w:cstheme="minorHAnsi"/>
          <w:sz w:val="24"/>
          <w:szCs w:val="24"/>
        </w:rPr>
        <w:t xml:space="preserve">226 ust. 1 punkt 3 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ustawy Prawo zamówień publicznych – oferta jest niezgodna z przepisami ustawy tj. art. 462 ust. 1 tejże ustawy.</w:t>
      </w:r>
    </w:p>
    <w:p w:rsidR="00BC77BD" w:rsidRPr="00E95E25" w:rsidRDefault="00BC77BD" w:rsidP="00E95E25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ARCHE Spółka Akcyjna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Ul. Puławska 361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02-801 Warszawa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NIP 8211639335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E95E25">
        <w:rPr>
          <w:rFonts w:asciiTheme="minorHAnsi" w:hAnsiTheme="minorHAnsi"/>
          <w:sz w:val="24"/>
          <w:szCs w:val="24"/>
          <w:u w:val="single"/>
        </w:rPr>
        <w:t>Uzasadnienie:</w:t>
      </w:r>
    </w:p>
    <w:p w:rsidR="000F3AA5" w:rsidRDefault="00071D82" w:rsidP="00E95E2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95E25">
        <w:rPr>
          <w:rFonts w:asciiTheme="minorHAnsi" w:hAnsiTheme="minorHAnsi" w:cstheme="minorHAnsi"/>
          <w:sz w:val="24"/>
          <w:szCs w:val="24"/>
        </w:rPr>
        <w:t>Wykonawca nie złożył wraz z ofertą pełnomocnictwa do reprezentowania dla osoby, która podpisała ofertę</w:t>
      </w:r>
      <w:r w:rsidR="00E95E25" w:rsidRPr="00E95E25">
        <w:rPr>
          <w:rFonts w:asciiTheme="minorHAnsi" w:hAnsiTheme="minorHAnsi" w:cstheme="minorHAnsi"/>
          <w:sz w:val="24"/>
          <w:szCs w:val="24"/>
        </w:rPr>
        <w:t>(Katarzyna Dębińska)</w:t>
      </w:r>
      <w:r w:rsidRPr="00E95E25">
        <w:rPr>
          <w:rFonts w:asciiTheme="minorHAnsi" w:hAnsiTheme="minorHAnsi" w:cstheme="minorHAnsi"/>
          <w:sz w:val="24"/>
          <w:szCs w:val="24"/>
        </w:rPr>
        <w:t>, a umocowanie do działania Pani Katarzyny Dębińskiej w imieniu Wykonawcy nie wynika z dokumentów rejestrowych. Zgodnie z rozdziałem 13 punkt 13.11 SWZ, Wykonawca był zobowiązany złożyć wraz z ofertą pełnomocnictwo</w:t>
      </w:r>
      <w:r w:rsidRPr="00E95E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5E25">
        <w:rPr>
          <w:rFonts w:asciiTheme="minorHAnsi" w:hAnsiTheme="minorHAnsi" w:cstheme="minorHAnsi"/>
          <w:sz w:val="24"/>
          <w:szCs w:val="24"/>
        </w:rPr>
        <w:t xml:space="preserve">do reprezentowania wykonawców składających ofertę wspólną. Zamawiający, działając na </w:t>
      </w:r>
      <w:r w:rsidRPr="00E95E25">
        <w:rPr>
          <w:rFonts w:asciiTheme="minorHAnsi" w:hAnsiTheme="minorHAnsi" w:cstheme="minorHAnsi"/>
          <w:sz w:val="24"/>
          <w:szCs w:val="24"/>
        </w:rPr>
        <w:lastRenderedPageBreak/>
        <w:t xml:space="preserve">podstawie art. 128 ust. 1 ustawy Prawo zamówień publicznych wezwał Wykonawcę do </w:t>
      </w:r>
      <w:r w:rsidRPr="000F3AA5">
        <w:rPr>
          <w:rFonts w:asciiTheme="minorHAnsi" w:hAnsiTheme="minorHAnsi" w:cstheme="minorHAnsi"/>
          <w:sz w:val="24"/>
          <w:szCs w:val="24"/>
        </w:rPr>
        <w:t>złożenia pełnomocnictwa zgodnie z punktem 8.1 podpunkt 3) SWZ, tj. pełnomocnictwa dla Pani Katarzyny Dębińskiej do reprezentowania Wykonawcy. W dniu 13.09.2023 roku, Wykonawca przekazał Zamawiającemu pełnomocnictwo</w:t>
      </w:r>
      <w:r w:rsidR="000F3AA5" w:rsidRPr="000F3AA5">
        <w:rPr>
          <w:rFonts w:asciiTheme="minorHAnsi" w:hAnsiTheme="minorHAnsi" w:cstheme="minorHAnsi"/>
          <w:sz w:val="24"/>
          <w:szCs w:val="24"/>
        </w:rPr>
        <w:t xml:space="preserve"> w postaci </w:t>
      </w:r>
      <w:r w:rsidR="000F3AA5" w:rsidRPr="000F3AA5">
        <w:rPr>
          <w:rFonts w:cs="Calibri"/>
          <w:bCs/>
          <w:sz w:val="24"/>
          <w:szCs w:val="24"/>
        </w:rPr>
        <w:t>cyfrowe</w:t>
      </w:r>
      <w:r w:rsidR="000F3AA5" w:rsidRPr="000F3AA5">
        <w:rPr>
          <w:rFonts w:cs="Calibri"/>
          <w:bCs/>
          <w:sz w:val="24"/>
          <w:szCs w:val="24"/>
        </w:rPr>
        <w:t>go odwzorowania</w:t>
      </w:r>
      <w:r w:rsidR="000F3AA5" w:rsidRPr="000F3AA5">
        <w:rPr>
          <w:rFonts w:cs="Calibri"/>
          <w:bCs/>
          <w:sz w:val="24"/>
          <w:szCs w:val="24"/>
        </w:rPr>
        <w:t xml:space="preserve"> tego dokumentu</w:t>
      </w:r>
      <w:r w:rsidR="000F3AA5" w:rsidRPr="000F3AA5">
        <w:rPr>
          <w:rFonts w:cs="Calibri"/>
          <w:bCs/>
          <w:sz w:val="24"/>
          <w:szCs w:val="24"/>
        </w:rPr>
        <w:t xml:space="preserve"> sporządzonego w</w:t>
      </w:r>
      <w:r w:rsidR="000F3AA5" w:rsidRPr="000F3AA5">
        <w:rPr>
          <w:rFonts w:cs="Calibri"/>
          <w:bCs/>
          <w:sz w:val="24"/>
          <w:szCs w:val="24"/>
        </w:rPr>
        <w:t xml:space="preserve"> postaci papierowej i opatrzone</w:t>
      </w:r>
      <w:r w:rsidR="000F3AA5" w:rsidRPr="000F3AA5">
        <w:rPr>
          <w:rFonts w:cs="Calibri"/>
          <w:bCs/>
          <w:sz w:val="24"/>
          <w:szCs w:val="24"/>
        </w:rPr>
        <w:t>go</w:t>
      </w:r>
      <w:r w:rsidR="000F3AA5" w:rsidRPr="000F3AA5">
        <w:rPr>
          <w:rFonts w:cs="Calibri"/>
          <w:bCs/>
          <w:sz w:val="24"/>
          <w:szCs w:val="24"/>
        </w:rPr>
        <w:t xml:space="preserve"> własnoręcznym podpisem</w:t>
      </w:r>
      <w:r w:rsidRPr="000F3AA5">
        <w:rPr>
          <w:rFonts w:asciiTheme="minorHAnsi" w:hAnsiTheme="minorHAnsi" w:cstheme="minorHAnsi"/>
          <w:sz w:val="24"/>
          <w:szCs w:val="24"/>
        </w:rPr>
        <w:t xml:space="preserve">. </w:t>
      </w:r>
      <w:r w:rsidR="000F3AA5" w:rsidRPr="000F3AA5">
        <w:rPr>
          <w:rFonts w:asciiTheme="minorHAnsi" w:hAnsiTheme="minorHAnsi" w:cstheme="minorHAnsi"/>
          <w:sz w:val="24"/>
          <w:szCs w:val="24"/>
        </w:rPr>
        <w:t>Z</w:t>
      </w:r>
      <w:r w:rsidR="000F3AA5" w:rsidRPr="000F3AA5">
        <w:rPr>
          <w:rFonts w:asciiTheme="minorHAnsi" w:hAnsiTheme="minorHAnsi" w:cstheme="minorHAnsi"/>
          <w:sz w:val="24"/>
          <w:szCs w:val="24"/>
        </w:rPr>
        <w:t>godni</w:t>
      </w:r>
      <w:r w:rsidR="000F3AA5" w:rsidRPr="000F3AA5">
        <w:rPr>
          <w:rFonts w:asciiTheme="minorHAnsi" w:hAnsiTheme="minorHAnsi" w:cstheme="minorHAnsi"/>
          <w:sz w:val="24"/>
          <w:szCs w:val="24"/>
        </w:rPr>
        <w:t xml:space="preserve">e z punktem 8.3. </w:t>
      </w:r>
      <w:r w:rsidR="000F3AA5" w:rsidRPr="000F3AA5">
        <w:rPr>
          <w:rFonts w:asciiTheme="minorHAnsi" w:hAnsiTheme="minorHAnsi" w:cstheme="minorHAnsi"/>
          <w:sz w:val="24"/>
          <w:szCs w:val="24"/>
        </w:rPr>
        <w:t>SWZ</w:t>
      </w:r>
      <w:r w:rsidR="000F3AA5" w:rsidRPr="000F3AA5">
        <w:rPr>
          <w:rFonts w:cs="Calibri"/>
          <w:bCs/>
          <w:sz w:val="24"/>
          <w:szCs w:val="24"/>
        </w:rPr>
        <w:t>, w</w:t>
      </w:r>
      <w:r w:rsidR="000F3AA5" w:rsidRPr="000F3AA5">
        <w:rPr>
          <w:rFonts w:cs="Calibri"/>
          <w:bCs/>
          <w:sz w:val="24"/>
          <w:szCs w:val="24"/>
        </w:rPr>
        <w:t xml:space="preserve"> przypadku, gdy pełnomocnictwo został</w:t>
      </w:r>
      <w:r w:rsidR="000F3AA5">
        <w:rPr>
          <w:rFonts w:cs="Calibri"/>
          <w:bCs/>
          <w:sz w:val="24"/>
          <w:szCs w:val="24"/>
        </w:rPr>
        <w:t>o</w:t>
      </w:r>
      <w:r w:rsidR="000F3AA5" w:rsidRPr="000F3AA5">
        <w:rPr>
          <w:rFonts w:cs="Calibri"/>
          <w:bCs/>
          <w:sz w:val="24"/>
          <w:szCs w:val="24"/>
        </w:rPr>
        <w:t xml:space="preserve">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 pełnomocnictwem w postaci papierowej, może dokonać mocodawca (osoba/osoby wystawiające pełnomocnictwo) lub notariusz</w:t>
      </w:r>
      <w:r w:rsidR="000F3AA5">
        <w:rPr>
          <w:rFonts w:cs="Calibri"/>
          <w:bCs/>
          <w:sz w:val="24"/>
          <w:szCs w:val="24"/>
        </w:rPr>
        <w:t>.</w:t>
      </w:r>
      <w:r w:rsidRPr="000F3AA5">
        <w:rPr>
          <w:rFonts w:asciiTheme="minorHAnsi" w:hAnsiTheme="minorHAnsi" w:cstheme="minorHAnsi"/>
          <w:sz w:val="24"/>
          <w:szCs w:val="24"/>
        </w:rPr>
        <w:br/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Dokument opatrzony podpisem zaufanym lub podpisem osobistym</w:t>
      </w:r>
      <w:r w:rsidRPr="00E95E2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można uznać za prawidłowo złożony tylko wówczas, gdy można go skutecznie zweryfikować i potwierdzić jego ważność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. Zamawiający w</w:t>
      </w:r>
      <w:r w:rsidR="005F32A2">
        <w:rPr>
          <w:rFonts w:asciiTheme="minorHAnsi" w:hAnsiTheme="minorHAnsi" w:cstheme="minorHAnsi"/>
          <w:color w:val="000000"/>
          <w:sz w:val="24"/>
          <w:szCs w:val="24"/>
        </w:rPr>
        <w:t xml:space="preserve">eryfikując podpis elektroniczny, którym opatrzone zostało </w:t>
      </w:r>
      <w:r w:rsidR="005F32A2" w:rsidRPr="000F3AA5">
        <w:rPr>
          <w:rFonts w:asciiTheme="minorHAnsi" w:hAnsiTheme="minorHAnsi" w:cstheme="minorHAnsi"/>
          <w:sz w:val="24"/>
          <w:szCs w:val="24"/>
        </w:rPr>
        <w:t xml:space="preserve">pełnomocnictwo w postaci </w:t>
      </w:r>
      <w:r w:rsidR="005F32A2" w:rsidRPr="000F3AA5">
        <w:rPr>
          <w:rFonts w:cs="Calibri"/>
          <w:bCs/>
          <w:sz w:val="24"/>
          <w:szCs w:val="24"/>
        </w:rPr>
        <w:t>cyfrowego odwzorowania tego dokumentu sporządzonego w postaci papierowej i opatrzonego własnoręcznym podpisem</w:t>
      </w:r>
      <w:r w:rsidR="00E95E25"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, uzyskał komunikat negatywny. </w:t>
      </w:r>
      <w:r w:rsidRPr="00E95E25">
        <w:rPr>
          <w:rFonts w:asciiTheme="minorHAnsi" w:hAnsiTheme="minorHAnsi" w:cstheme="minorHAnsi"/>
          <w:sz w:val="24"/>
          <w:szCs w:val="24"/>
        </w:rPr>
        <w:t>Osoba, która podpisuje ofertę składaną w postępowaniu o udzielenie zamówienia publicznego, musi być właściwie umocowana do złożen</w:t>
      </w:r>
      <w:r w:rsidR="005F32A2">
        <w:rPr>
          <w:rFonts w:asciiTheme="minorHAnsi" w:hAnsiTheme="minorHAnsi" w:cstheme="minorHAnsi"/>
          <w:sz w:val="24"/>
          <w:szCs w:val="24"/>
        </w:rPr>
        <w:t>ia takiego oświadczenia woli. W </w:t>
      </w:r>
      <w:bookmarkStart w:id="0" w:name="_GoBack"/>
      <w:bookmarkEnd w:id="0"/>
      <w:r w:rsidRPr="00E95E25">
        <w:rPr>
          <w:rFonts w:asciiTheme="minorHAnsi" w:hAnsiTheme="minorHAnsi" w:cstheme="minorHAnsi"/>
          <w:sz w:val="24"/>
          <w:szCs w:val="24"/>
        </w:rPr>
        <w:t>przeciwnym razie złożenie oferty jest nieskuteczne.</w:t>
      </w:r>
    </w:p>
    <w:p w:rsidR="00071D82" w:rsidRPr="00E95E25" w:rsidRDefault="00071D82" w:rsidP="00E95E2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130215098"/>
      <w:r w:rsidRPr="00E95E25">
        <w:rPr>
          <w:rFonts w:asciiTheme="minorHAnsi" w:hAnsiTheme="minorHAnsi" w:cstheme="minorHAnsi"/>
          <w:sz w:val="24"/>
          <w:szCs w:val="24"/>
        </w:rPr>
        <w:t xml:space="preserve">Zgodnie z art. 104 kodeksu cywilnego, „jednostronna czynność prawna dokonana w cudzym imieniu bez umocowania lub z przekroczeniem jego zakresu jest nieważna”.  </w:t>
      </w:r>
    </w:p>
    <w:bookmarkEnd w:id="1"/>
    <w:p w:rsidR="00071D82" w:rsidRPr="00E95E25" w:rsidRDefault="00071D82" w:rsidP="00E95E25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W związku z powyższym, oferta Wykonawcy </w:t>
      </w:r>
      <w:r w:rsidRPr="00E95E25">
        <w:rPr>
          <w:rFonts w:asciiTheme="minorHAnsi" w:hAnsiTheme="minorHAnsi"/>
          <w:sz w:val="24"/>
          <w:szCs w:val="24"/>
        </w:rPr>
        <w:t xml:space="preserve">ARCHE Spółka Akcyjna </w:t>
      </w:r>
      <w:r w:rsidRPr="00E95E25">
        <w:rPr>
          <w:rFonts w:asciiTheme="minorHAnsi" w:hAnsiTheme="minorHAnsi" w:cstheme="minorHAnsi"/>
          <w:sz w:val="24"/>
          <w:szCs w:val="24"/>
        </w:rPr>
        <w:t>podlegała odrzuceniu na podstawie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 art.  </w:t>
      </w:r>
      <w:r w:rsidRPr="00E95E25">
        <w:rPr>
          <w:rFonts w:asciiTheme="minorHAnsi" w:hAnsiTheme="minorHAnsi" w:cstheme="minorHAnsi"/>
          <w:sz w:val="24"/>
          <w:szCs w:val="24"/>
        </w:rPr>
        <w:t xml:space="preserve">226 ust. 1 </w:t>
      </w:r>
      <w:bookmarkStart w:id="2" w:name="_Hlk130215114"/>
      <w:r w:rsidRPr="00E95E25">
        <w:rPr>
          <w:rFonts w:asciiTheme="minorHAnsi" w:hAnsiTheme="minorHAnsi" w:cstheme="minorHAnsi"/>
          <w:sz w:val="24"/>
          <w:szCs w:val="24"/>
        </w:rPr>
        <w:t xml:space="preserve">punkt 4 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ustawy Prawo zamówień publicznych – oferta jest nieważna na podstawie odrębnych przepisów</w:t>
      </w:r>
      <w:r w:rsidR="00E95E25" w:rsidRPr="00E95E25">
        <w:rPr>
          <w:rFonts w:asciiTheme="minorHAnsi" w:hAnsiTheme="minorHAnsi" w:cstheme="minorHAnsi"/>
          <w:color w:val="000000"/>
          <w:sz w:val="24"/>
          <w:szCs w:val="24"/>
        </w:rPr>
        <w:t xml:space="preserve"> tj. art. 104 kodeksu cywilnego</w:t>
      </w:r>
      <w:r w:rsidRPr="00E95E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bookmarkEnd w:id="2"/>
    <w:p w:rsidR="00321018" w:rsidRPr="00E95E25" w:rsidRDefault="00321018" w:rsidP="00E95E25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Pr="00E95E25" w:rsidRDefault="00D42989" w:rsidP="00E95E2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95E25">
        <w:rPr>
          <w:rFonts w:asciiTheme="minorHAnsi" w:hAnsiTheme="minorHAnsi" w:cstheme="minorHAnsi"/>
          <w:sz w:val="24"/>
          <w:szCs w:val="24"/>
        </w:rPr>
        <w:t>Zamawiający in</w:t>
      </w:r>
      <w:r w:rsidR="00EF0DA3" w:rsidRPr="00E95E25"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E95E25">
        <w:rPr>
          <w:rFonts w:asciiTheme="minorHAnsi" w:hAnsiTheme="minorHAnsi" w:cstheme="minorHAnsi"/>
          <w:sz w:val="24"/>
          <w:szCs w:val="24"/>
        </w:rPr>
        <w:t xml:space="preserve"> </w:t>
      </w:r>
      <w:r w:rsidR="00321018" w:rsidRPr="00E95E25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E95E25">
        <w:rPr>
          <w:rFonts w:asciiTheme="minorHAnsi" w:hAnsiTheme="minorHAnsi" w:cstheme="minorHAnsi"/>
          <w:sz w:val="24"/>
          <w:szCs w:val="24"/>
        </w:rPr>
        <w:t xml:space="preserve">na </w:t>
      </w:r>
      <w:r w:rsidRPr="00E95E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E028B0">
        <w:rPr>
          <w:rFonts w:asciiTheme="minorHAnsi" w:hAnsiTheme="minorHAnsi" w:cstheme="minorHAnsi"/>
          <w:color w:val="000000" w:themeColor="text1"/>
          <w:sz w:val="24"/>
          <w:szCs w:val="24"/>
        </w:rPr>
        <w:t>20.09</w:t>
      </w:r>
      <w:r w:rsidRPr="00E95E25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 w:rsidRPr="00E95E25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E95E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Pr="00E95E25" w:rsidRDefault="00D42989" w:rsidP="00E95E25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D42989" w:rsidRPr="00E95E25" w:rsidRDefault="00D42989" w:rsidP="00E95E25">
      <w:pPr>
        <w:spacing w:after="0" w:line="276" w:lineRule="auto"/>
        <w:ind w:left="6372" w:firstLine="708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>Kanclerz</w:t>
      </w:r>
    </w:p>
    <w:p w:rsidR="00D42989" w:rsidRPr="00E95E25" w:rsidRDefault="00BC77BD" w:rsidP="00E95E25">
      <w:pPr>
        <w:spacing w:after="0" w:line="276" w:lineRule="auto"/>
        <w:ind w:left="6372"/>
        <w:rPr>
          <w:rFonts w:asciiTheme="minorHAnsi" w:hAnsiTheme="minorHAnsi"/>
          <w:sz w:val="24"/>
          <w:szCs w:val="24"/>
        </w:rPr>
      </w:pPr>
      <w:r w:rsidRPr="00E95E25">
        <w:rPr>
          <w:rFonts w:asciiTheme="minorHAnsi" w:hAnsiTheme="minorHAnsi"/>
          <w:sz w:val="24"/>
          <w:szCs w:val="24"/>
        </w:rPr>
        <w:t xml:space="preserve">  </w:t>
      </w:r>
      <w:r w:rsidR="00D42989" w:rsidRPr="00E95E25">
        <w:rPr>
          <w:rFonts w:asciiTheme="minorHAnsi" w:hAnsiTheme="minorHAnsi"/>
          <w:sz w:val="24"/>
          <w:szCs w:val="24"/>
        </w:rPr>
        <w:t>Mgr inż. Maria Róg</w:t>
      </w:r>
    </w:p>
    <w:sectPr w:rsidR="00D42989" w:rsidRPr="00E95E25" w:rsidSect="00FE1E2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95" w:rsidRDefault="00C56095" w:rsidP="0076553F">
      <w:pPr>
        <w:spacing w:after="0" w:line="240" w:lineRule="auto"/>
      </w:pPr>
      <w:r>
        <w:separator/>
      </w:r>
    </w:p>
  </w:endnote>
  <w:endnote w:type="continuationSeparator" w:id="0">
    <w:p w:rsidR="00C56095" w:rsidRDefault="00C56095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27B1B">
              <w:rPr>
                <w:b/>
                <w:bCs/>
                <w:noProof/>
                <w:sz w:val="20"/>
                <w:szCs w:val="20"/>
              </w:rPr>
              <w:t>4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27B1B">
              <w:rPr>
                <w:b/>
                <w:bCs/>
                <w:noProof/>
                <w:sz w:val="20"/>
                <w:szCs w:val="20"/>
              </w:rPr>
              <w:t>4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95" w:rsidRDefault="00C56095" w:rsidP="0076553F">
      <w:pPr>
        <w:spacing w:after="0" w:line="240" w:lineRule="auto"/>
      </w:pPr>
      <w:r>
        <w:separator/>
      </w:r>
    </w:p>
  </w:footnote>
  <w:footnote w:type="continuationSeparator" w:id="0">
    <w:p w:rsidR="00C56095" w:rsidRDefault="00C56095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1D82"/>
    <w:rsid w:val="00075CD4"/>
    <w:rsid w:val="000A4B29"/>
    <w:rsid w:val="000C7F0D"/>
    <w:rsid w:val="000D4134"/>
    <w:rsid w:val="000F3AA5"/>
    <w:rsid w:val="001E3809"/>
    <w:rsid w:val="0024542B"/>
    <w:rsid w:val="002D4275"/>
    <w:rsid w:val="00321018"/>
    <w:rsid w:val="00334485"/>
    <w:rsid w:val="003B220C"/>
    <w:rsid w:val="003B5038"/>
    <w:rsid w:val="003E180C"/>
    <w:rsid w:val="00427B1B"/>
    <w:rsid w:val="00432526"/>
    <w:rsid w:val="0045426E"/>
    <w:rsid w:val="00506569"/>
    <w:rsid w:val="00595C8E"/>
    <w:rsid w:val="005D3DA8"/>
    <w:rsid w:val="005F32A2"/>
    <w:rsid w:val="00616883"/>
    <w:rsid w:val="00642AEB"/>
    <w:rsid w:val="006829E8"/>
    <w:rsid w:val="006D0CEC"/>
    <w:rsid w:val="006E5E81"/>
    <w:rsid w:val="0076553F"/>
    <w:rsid w:val="00766F6F"/>
    <w:rsid w:val="007C22A5"/>
    <w:rsid w:val="007C5C01"/>
    <w:rsid w:val="007D2413"/>
    <w:rsid w:val="00832859"/>
    <w:rsid w:val="00840AEE"/>
    <w:rsid w:val="00846DDE"/>
    <w:rsid w:val="008F1031"/>
    <w:rsid w:val="008F7BEB"/>
    <w:rsid w:val="00926FBB"/>
    <w:rsid w:val="009326C8"/>
    <w:rsid w:val="00996EB3"/>
    <w:rsid w:val="009B3275"/>
    <w:rsid w:val="00A04C46"/>
    <w:rsid w:val="00A6713C"/>
    <w:rsid w:val="00B03BCC"/>
    <w:rsid w:val="00B27FA0"/>
    <w:rsid w:val="00B42A3C"/>
    <w:rsid w:val="00BC77BD"/>
    <w:rsid w:val="00BD2AFC"/>
    <w:rsid w:val="00BD4195"/>
    <w:rsid w:val="00C12609"/>
    <w:rsid w:val="00C12763"/>
    <w:rsid w:val="00C56095"/>
    <w:rsid w:val="00C66E61"/>
    <w:rsid w:val="00CF64DD"/>
    <w:rsid w:val="00D13CD1"/>
    <w:rsid w:val="00D20DB9"/>
    <w:rsid w:val="00D35E87"/>
    <w:rsid w:val="00D42989"/>
    <w:rsid w:val="00D64B80"/>
    <w:rsid w:val="00DF4232"/>
    <w:rsid w:val="00E028B0"/>
    <w:rsid w:val="00E112A7"/>
    <w:rsid w:val="00E51722"/>
    <w:rsid w:val="00E85064"/>
    <w:rsid w:val="00E95E25"/>
    <w:rsid w:val="00EA25D7"/>
    <w:rsid w:val="00EE3DC7"/>
    <w:rsid w:val="00EE713E"/>
    <w:rsid w:val="00EF0DA3"/>
    <w:rsid w:val="00F306C5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C77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C7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77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C77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C7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77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5</cp:revision>
  <cp:lastPrinted>2023-09-14T10:56:00Z</cp:lastPrinted>
  <dcterms:created xsi:type="dcterms:W3CDTF">2023-09-14T09:44:00Z</dcterms:created>
  <dcterms:modified xsi:type="dcterms:W3CDTF">2023-09-14T12:36:00Z</dcterms:modified>
</cp:coreProperties>
</file>