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B9C" w14:textId="77777777" w:rsidR="000C3D39" w:rsidRDefault="000C3D39"/>
    <w:p w14:paraId="0D974031" w14:textId="77777777" w:rsidR="000C3D39" w:rsidRDefault="000C3D39"/>
    <w:tbl>
      <w:tblPr>
        <w:tblW w:w="7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567"/>
        <w:gridCol w:w="567"/>
        <w:gridCol w:w="1154"/>
        <w:gridCol w:w="950"/>
        <w:gridCol w:w="1154"/>
        <w:gridCol w:w="962"/>
        <w:gridCol w:w="962"/>
      </w:tblGrid>
      <w:tr w:rsidR="00565125" w:rsidRPr="001C362B" w14:paraId="7C287E7C" w14:textId="4F27DEC8" w:rsidTr="009528E8">
        <w:trPr>
          <w:trHeight w:val="300"/>
        </w:trPr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9079" w14:textId="71F0DD88" w:rsidR="00565125" w:rsidRPr="001C362B" w:rsidRDefault="0056512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POMPY INFUZYJNE</w:t>
            </w:r>
          </w:p>
        </w:tc>
      </w:tr>
      <w:tr w:rsidR="005F2E59" w:rsidRPr="001C362B" w14:paraId="1B2A1ABB" w14:textId="0FA5486D" w:rsidTr="00565125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40F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46A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C7E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A47" w14:textId="476F5AD2" w:rsidR="005F2E59" w:rsidRPr="001C362B" w:rsidRDefault="0056512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1D5C" w14:textId="5885CD01" w:rsidR="005F2E59" w:rsidRPr="001C362B" w:rsidRDefault="0056512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85C3" w14:textId="588B01CD" w:rsidR="005F2E59" w:rsidRPr="001C362B" w:rsidRDefault="0056512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5332" w14:textId="075A69B2" w:rsidR="005F2E59" w:rsidRPr="001C362B" w:rsidRDefault="0056512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489A" w14:textId="6F048D7B" w:rsidR="005F2E59" w:rsidRPr="001C362B" w:rsidRDefault="0056512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F2E59" w:rsidRPr="001C362B" w14:paraId="190E1B16" w14:textId="4E660EF7" w:rsidTr="000B11AF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F9B" w14:textId="1150352B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Pompy infuzyjne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593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132" w14:textId="74745784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803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440A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5F3FA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7EE6F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8FD76" w14:textId="77777777" w:rsidR="005F2E59" w:rsidRPr="001C362B" w:rsidRDefault="005F2E59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11AF" w:rsidRPr="001C362B" w14:paraId="14868474" w14:textId="77777777" w:rsidTr="00565125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A35F" w14:textId="77777777" w:rsidR="000B11AF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4E8C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454C" w14:textId="77777777" w:rsidR="000B11AF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58C9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1199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2115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D7E8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9860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11AF" w:rsidRPr="001C362B" w14:paraId="35240A30" w14:textId="77777777" w:rsidTr="00565125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BAA" w14:textId="31DDFA70" w:rsidR="000B11AF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3E6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Inne wydatki (wskazać jakie)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AEA9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646E" w14:textId="77777777" w:rsidR="000B11AF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C467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A6163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6CEC1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C05F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B28A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11AF" w:rsidRPr="001C362B" w14:paraId="57F3627F" w14:textId="77777777" w:rsidTr="00565125">
        <w:trPr>
          <w:trHeight w:val="5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0D9" w14:textId="0D506FAB" w:rsidR="000B11AF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AF18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F046" w14:textId="77777777" w:rsidR="000B11AF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B559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045B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D5A0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284D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FAB9" w14:textId="77777777" w:rsidR="000B11AF" w:rsidRPr="001C362B" w:rsidRDefault="000B11A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74A53868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56512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24A2B432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56512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11EA869D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  <w:r w:rsidR="0056512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10B4A1E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CE3C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415172C0" w14:textId="77777777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0F06BD" w:rsidRPr="001C362B" w14:paraId="3F2FCC82" w14:textId="77777777" w:rsidTr="000F06BD">
        <w:trPr>
          <w:trHeight w:val="57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17B" w14:textId="27C570D8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6D64" w14:textId="62B4C6C0" w:rsidR="000F06BD" w:rsidRPr="000F06BD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Pompa </w:t>
            </w:r>
            <w:proofErr w:type="spellStart"/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9C6" w14:textId="77777777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9F9C" w14:textId="77777777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6FFA9F2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1D7C080A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Pompa </w:t>
            </w:r>
            <w:proofErr w:type="spellStart"/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strzykawkowa</w:t>
            </w:r>
            <w:proofErr w:type="spellEnd"/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ilości 84 szt.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dot</w:t>
            </w:r>
            <w:r w:rsidR="00EE54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ę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tnicowa</w:t>
            </w:r>
            <w:proofErr w:type="spellEnd"/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podskórna, zewnątrzoponowa i dojelitowa.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4B8F3CB5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Napięcie 11-16 V DC, zasilanie przy użyciu zasilacza zewnętrznego lub Stacji Dokującej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274727">
        <w:trPr>
          <w:trHeight w:val="7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2BA9037A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Dokładność mechaniczna &lt;&lt;±0,5%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57294DFD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Strzykawka mocowana od przodu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274727">
        <w:trPr>
          <w:trHeight w:val="6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704AAB02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Automatyczny napęd strzykawki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7D7B626A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Zabezpieczenie przed swobodnym przepływem, niezależnie od położenia głowicy napędowej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2B475496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02BDB6C9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Masa pompy ok. 1,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kg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4E534284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274727">
        <w:trPr>
          <w:trHeight w:val="6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48D0" w14:textId="781B7679" w:rsidR="00274727" w:rsidRPr="00274727" w:rsidRDefault="00274727" w:rsidP="002747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2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70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15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mm (szer. x wys. x gł.)</w:t>
            </w:r>
          </w:p>
          <w:p w14:paraId="6BC3B38D" w14:textId="638EE584" w:rsidR="001C362B" w:rsidRPr="001C362B" w:rsidRDefault="00FF6C23" w:rsidP="002747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901C3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21AE7649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Klawiatura nawigacyjna do wprowadzania parametrów i obsługi pompy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1A16A4">
        <w:trPr>
          <w:trHeight w:val="7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5E7E48A3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Opcjon</w:t>
            </w:r>
            <w:r w:rsidR="00EE54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lnie - możliwość zastosowania odłączalnego uchwytu  do przenoszenia i mocowania pompy do rur i szyn medycznych pionowych i poziomych i do przenoszenia zestaw 2 i 3 pomp zasilanych jednym przewodem.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B0CC0AE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1AF4AD9D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łączenia 3 pomp w moduły bez użycia stacji dokującej.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7A84C7" w14:textId="77777777" w:rsidTr="00274727">
        <w:trPr>
          <w:trHeight w:val="9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3BD69670" w:rsidR="001C362B" w:rsidRPr="001C362B" w:rsidRDefault="0027472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Podświetlany ekran i przyciski z mo</w:t>
            </w:r>
            <w:r w:rsidR="00EE54F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liwością regulacji na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27472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99987B7" w14:textId="77777777" w:rsidTr="00274727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C7" w14:textId="4DE0C6D9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Regulacja głośności w zakresie od 5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dBA do 7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dBA</w:t>
            </w:r>
            <w:proofErr w:type="spellEnd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poziomach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04C5AA94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AF32F4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2DD" w14:textId="70DF4AD2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Regulacja jasności i kontrastu ekranu na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70F1D1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30D" w14:textId="29BF3D78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Zasilanie z akumulatora wewnętrznego min 1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h. przy przepływie 5 ml/h. ; 10h przy przepływie 25ml/h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87088E2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B9BD2C" w14:textId="77777777" w:rsidTr="00901C3C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30" w14:textId="6BB11E3E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wymiany akumulatora przez użytkownika bez użycia narzędzi.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FB40A69" w14:textId="77777777" w:rsidTr="00901C3C">
        <w:trPr>
          <w:trHeight w:val="10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0799497C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programowania parametrów infuzji w mg, </w:t>
            </w:r>
            <w:proofErr w:type="spellStart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U lub </w:t>
            </w:r>
            <w:proofErr w:type="spellStart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  z uwzględnieniem lub nie masy ciała w odniesieniu do czasu ( np. mg/kg/min; mg/kg/h; mg/kg/24h)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1A3533E" w14:textId="77777777" w:rsidTr="00901C3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6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C15" w14:textId="3B4F5053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Zakres prędkości infuzji podstawowej min. 0,1 do 999,9 ml/h  Prędkość infuzji w zakresie od 0,1 - 99,99ml/h programowana co 0,01ml/godz.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A3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A0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C4D9EF" w14:textId="77777777" w:rsidTr="00901C3C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4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48E" w14:textId="77777777" w:rsid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Prędkości  bolusa min:</w:t>
            </w:r>
          </w:p>
          <w:p w14:paraId="42D944CC" w14:textId="74FB6A72" w:rsidR="003B35CE" w:rsidRPr="003B35CE" w:rsidRDefault="003B35CE" w:rsidP="003B35CE">
            <w:pP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poj.3ml =1-150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dla strzykawki o poj.5ml =1-300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ml/h        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poj.10ml =1-500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poj.20ml =1-800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lastRenderedPageBreak/>
              <w:t>dla strzykawki o poj.30ml =1-1200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</w:t>
            </w:r>
            <w:r w:rsidRPr="003B35C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dla strzykawki o poj.50/60ml =1-1800 ml/h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37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B1337B2" w14:textId="77777777" w:rsidTr="00901C3C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5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8FF" w14:textId="01A24AF7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Dostępne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 rynku</w:t>
            </w: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strzykawki i akcesoria do żywienia dojelitowego ze złączem </w:t>
            </w:r>
            <w:proofErr w:type="spellStart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ENFit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8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9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0E4667D" w14:textId="77777777" w:rsidTr="00901C3C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F4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6EF" w14:textId="60314B8C" w:rsidR="001C362B" w:rsidRPr="001C362B" w:rsidRDefault="003B35C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utworzenia Bazy Leków używanych w </w:t>
            </w:r>
            <w:proofErr w:type="spellStart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infuzoterapii</w:t>
            </w:r>
            <w:proofErr w:type="spellEnd"/>
            <w:r w:rsidRPr="003B35C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1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639E99D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14" w14:textId="558F9B28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479" w14:textId="1AC5827A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Biblioteka Leków zawierająca 1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00  leków z możliwością podzielenia na min.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grup.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9B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5B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50E73" w14:textId="77777777" w:rsidTr="001A16A4">
        <w:trPr>
          <w:trHeight w:val="7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0D1" w14:textId="780E0E54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2B" w14:textId="12813BC4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Biblioteka leków zawierająca po 10 stężeń dla każdego leku.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DC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69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BE2BF2A" w14:textId="77777777" w:rsidTr="001713AF">
        <w:trPr>
          <w:trHeight w:val="7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824" w14:textId="0E03E84A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AEF" w14:textId="7A227C07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Leki zawarte w Bibliotece Leków powiązane z parametrami infuzji (limity względne min-max;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limity bezwzględne min-max, parametry standardowe), możliwość wyświetlania naprzemiennego nazwy leku i/lub wybranych parametrów infuzji.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2F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C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876D4C8" w14:textId="77777777" w:rsidTr="001713AF">
        <w:trPr>
          <w:trHeight w:val="7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BF3" w14:textId="6B7B6A1B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67B" w14:textId="77BF859E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A9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1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0A77017" w14:textId="77777777" w:rsidTr="001713AF">
        <w:trPr>
          <w:trHeight w:val="7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290" w14:textId="07BF0FEB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2FC" w14:textId="17FD10CE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w trybie okresowym, składającym się z dwóch faz: bolusa i prędkości.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1F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BB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9831009" w14:textId="77777777" w:rsidTr="00901C3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CF4" w14:textId="520C7E71" w:rsidR="001C362B" w:rsidRPr="001C362B" w:rsidRDefault="00C30D32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D45" w14:textId="2899BE51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9E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93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C4F2EC7" w14:textId="77777777" w:rsidTr="001A16A4">
        <w:trPr>
          <w:trHeight w:val="8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AF3" w14:textId="01E9F358" w:rsidR="001C362B" w:rsidRPr="001C362B" w:rsidRDefault="00C30D32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02A" w14:textId="4359886B" w:rsidR="001C362B" w:rsidRPr="001C362B" w:rsidRDefault="001713AF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713A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Tryb przejęcia - automatyczne przejmowanie infuzji  przez kolejną pompę natychmiast po zakończeniu infuzji w poprzedniej. Pompy w trakcie pracy muszą być czytelnie oznaczone. np. pompa 1, pompa 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47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6F831E5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026" w14:textId="024B3043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310" w14:textId="77FA3047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przenoszenie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pompy obliczonej wartości podaży insuliny przez system do kontrolowanej insulinoterapii.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DC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59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032BD41" w14:textId="77777777" w:rsidTr="00901C3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CF0" w14:textId="52B404C1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880" w14:textId="1940A52D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opcjonalnego rozszerzenia oprogramowania pompy o tryb TCI 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/ 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A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C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60148AE" w14:textId="77777777" w:rsidTr="001A16A4">
        <w:trPr>
          <w:trHeight w:val="11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552" w14:textId="25B49D6B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80A" w14:textId="537DFE4E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Tryb TCI z modelami farmakokinetycznymi dla </w:t>
            </w:r>
            <w:proofErr w:type="spellStart"/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Propofolu</w:t>
            </w:r>
            <w:proofErr w:type="spellEnd"/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Remifentanyli</w:t>
            </w:r>
            <w:proofErr w:type="spellEnd"/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Sufentanylu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BE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EA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E4347A4" w14:textId="77777777" w:rsidTr="004278FE">
        <w:trPr>
          <w:trHeight w:val="6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725" w14:textId="058CEE69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E1C6" w14:textId="5A5E2D23" w:rsidR="001C362B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podania dodatkowego bolusa w trakcie trwania terapii TCI.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28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A16A4" w:rsidRPr="001C362B" w14:paraId="324974BD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8D7" w14:textId="472648EE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F20" w14:textId="04DC1A21" w:rsidR="001A16A4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prowadzenia znieczulenia zewnątrzoponowego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68E4" w14:textId="0BFFD8E3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9106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4F9200D8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B8E" w14:textId="64402FEA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8B5" w14:textId="708E3288" w:rsidR="001A16A4" w:rsidRPr="001C362B" w:rsidRDefault="007B34E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ymaga się zainstalowania </w:t>
            </w:r>
            <w:r w:rsidR="004278FE"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oprogramowania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co najmniej 4szt.</w:t>
            </w:r>
            <w:r w:rsidR="004278FE"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pomp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wyposażonych w stojak okablowanie i bibliotekę leków</w:t>
            </w:r>
            <w:r w:rsidR="004278FE"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o tryb PCA i PCEA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F497" w14:textId="74886AD3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20B7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E5AA30A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BC1" w14:textId="402F91C2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3A6B" w14:textId="5857DF21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Zakres ciśnienia okluzji od 0,1-1,2 Bara (75 mmHg do 900mmHg), z wyborem na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1CE0" w14:textId="4E73859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768C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FBF1925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89BA" w14:textId="55406FA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8F44" w14:textId="0207DB0E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rozszerzenia zakresu ciśnienia okluzji o trzy dodatkowe poziomy 10 mmHg, 30 mmHg, 50 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16B9" w14:textId="40D959D5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63CB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00E79521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556" w14:textId="27A37D13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365D" w14:textId="14980491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Czujnik skoku/spadku ciśnienia w linii - (okluzji i  rozłączenia linii) bez konieczności stosowania specjalnych drenów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6AA0" w14:textId="6D582801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31A0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5DB5BBA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C9D6" w14:textId="0489C51A" w:rsidR="003432FF" w:rsidRPr="001C362B" w:rsidRDefault="00C30D32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F15" w14:textId="6A26160E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Dokładność czujnika skoku/spadku ciśnienia w linii możliwa do ustawienia na trzech poziomach 2mmHg, 8mmHg, 20mmHg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3DB" w14:textId="6A03903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F943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60A994D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6FC" w14:textId="0C2BE1B6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847" w14:textId="3B7F3307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ciągłego pomiaru ciśnienia w linii w formie graficznej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9079" w14:textId="25C096E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19AB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CB971BA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F331" w14:textId="150E6AB1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EF0" w14:textId="0A46CAA5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Funkcja programowania objętości </w:t>
            </w:r>
            <w:r w:rsidR="00FF6C2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zakresie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: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0,1- 9999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276" w14:textId="6868E3BE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F854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5791781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3C9" w14:textId="4183B1C9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E059" w14:textId="0117BC2D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programowania czasu infuzji przynajmniej od 1min – 99:59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6024" w14:textId="1AF5DE1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2C8D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459F994E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9A7D" w14:textId="3694DC8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7317" w14:textId="4055D079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Funkcja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czuwania</w:t>
            </w: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programowana w zakresie 1 min - 23:59 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6B5" w14:textId="65561209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B989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2D1E5C0F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2BB1" w14:textId="7F1FFB1D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DD6C" w14:textId="4A229EC0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Komunikacja pomp umieszczonych w stacji dokującej/stanowisko pacjenta z komputerem poprzez Ethernet - złącze RJ45. Bez konieczności stosowania dodatkowych kabli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3F2" w14:textId="31FEE2E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5157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C9FE530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830B" w14:textId="6471FECF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FD70" w14:textId="6E4E6055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Pompa przygotowana do rozbudowy o moduł do bezprzewodowej komunikacji pomp z komputerem poza stacją dokującą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D43" w14:textId="1A526BA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4B77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0A0D46F0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988" w14:textId="7B4F0CB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BEEE" w14:textId="6249E51F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6223" w14:textId="66F92CC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C2F6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469339F0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2A6C" w14:textId="4948106E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44C8" w14:textId="1BD1801E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Alarmy niezbędne do bezpiecznego prowadzenia 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7471" w14:textId="0036B35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C6F9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01157ACE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06FC" w14:textId="044C086F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84F" w14:textId="5D0E5D7F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F4B8" w14:textId="4D8AF888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E66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3E8D31D4" w14:textId="77777777" w:rsidTr="00D111E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EBF5" w14:textId="4F3D8F67" w:rsidR="003432FF" w:rsidRPr="001C362B" w:rsidRDefault="00C30D32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D58C" w14:textId="40CAD813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Historia pracy obejmująca 3000 wpisów.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1C09" w14:textId="676D50C6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30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61FE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297E1F0" w14:textId="77777777" w:rsidTr="005E645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2B7" w14:textId="4C8C41E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D203" w14:textId="63A266C6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czytnikiem kodów kreskowych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429" w14:textId="3AE1D5A5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E1A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624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1FAD914C" w14:textId="77777777" w:rsidTr="005E645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C61" w14:textId="492FE1EB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3710" w14:textId="5E0CF016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systemem do kontrolowanej insulinoterapii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21C7" w14:textId="04CDF3F6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E1A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9546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432FF" w:rsidRPr="001C362B" w14:paraId="55391B01" w14:textId="77777777" w:rsidTr="005E645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D59E" w14:textId="1467D4A1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F367" w14:textId="79CD3137" w:rsidR="003432FF" w:rsidRPr="001C362B" w:rsidRDefault="003432FF" w:rsidP="003432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pracy pompy w środowisku MRI - w dedykowanej stacji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A91" w14:textId="6C14CFC0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E1AF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8F7B" w14:textId="77777777" w:rsidR="003432FF" w:rsidRPr="001C362B" w:rsidRDefault="003432FF" w:rsidP="003432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08C50ABE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CD7C" w14:textId="53167411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B28A" w14:textId="00C995B7" w:rsidR="001A16A4" w:rsidRPr="001C362B" w:rsidRDefault="004278F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278F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Zużycie energii - pobór mocy przez jedną pompę maksymalnie 8VA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1D37" w14:textId="3FE22C6D" w:rsidR="001A16A4" w:rsidRPr="001C362B" w:rsidRDefault="003432FF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B2F4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1986451E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D52C" w14:textId="6CCA5920" w:rsidR="001A16A4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AAA9" w14:textId="34066D82" w:rsidR="001A16A4" w:rsidRPr="000F06BD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Pompa objętościowa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FA4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2626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278FE" w:rsidRPr="001C362B" w14:paraId="38EFEC02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E8A" w14:textId="1714D37C" w:rsidR="004278FE" w:rsidRPr="001C362B" w:rsidRDefault="00B4104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AB5" w14:textId="5E2C1F9C" w:rsidR="004278FE" w:rsidRPr="001C362B" w:rsidRDefault="00AE4942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Pompa objętościowa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ilości 16 szt.</w:t>
            </w:r>
            <w:r w:rsidR="000F06B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sterowana  elektronicznie, umożliwiająca współpracę z systemem centralnego zasilania i zarządzania danymi, przeznaczona do stosowania u dorosłych, dzieci oraz noworodków w celu okresowego lub ciągłego 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2524" w14:textId="57926E74" w:rsidR="004278FE" w:rsidRPr="001C362B" w:rsidRDefault="00CE3C07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CBCB" w14:textId="77777777" w:rsidR="004278FE" w:rsidRPr="001C362B" w:rsidRDefault="004278FE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7DCA28F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A95" w14:textId="1501FE3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3882" w14:textId="50F1545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Napięcie 11-16 V DC, zasilanie przy użyciu zasilacza zewnętrznego lub Stacji Dokującej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007" w14:textId="356E6C4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762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4B58458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283B" w14:textId="0882200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48EF" w14:textId="5497D913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Dokładność mechaniczna &lt;&lt;±0,5%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C912" w14:textId="683D576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A5F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636ED7D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0EF8" w14:textId="03129DA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0241" w14:textId="0899A19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podaży preparatów krwiopochodnych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605D" w14:textId="144FFD2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E1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60C830A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7A7" w14:textId="7C3700F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315" w14:textId="6FE90FF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podaży żywienia dojelitowego, dostępne 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na rynku 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dreny do podaży żywienia dojelitowego ze złączem </w:t>
            </w:r>
            <w:proofErr w:type="spellStart"/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ENFit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D610" w14:textId="5BB004C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D79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09BC9CE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7FE6" w14:textId="652CA96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887A" w14:textId="4877452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podaży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wielodrożnej leków w odpowiednim drenie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75C8" w14:textId="0AB536C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3BB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B7A6EC3" w14:textId="77777777" w:rsidTr="00633F1E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F3F" w14:textId="7D6C6CB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C4CE" w14:textId="3BE9082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Mechanizm zabezpieczający  przed swobodnym  niekontrolowanym przepływem składający się z dwóch elementów – jeden w pompie jeden na drenie. Kolorystyczne kodowanie zacisków szczelinowych w zależności od stosowanej 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268" w14:textId="6503C90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E303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AC3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F6BB30A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F712" w14:textId="4393E2E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B46" w14:textId="26FB768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Zasilanie z akumulatora wewnętrznego min 16 h. przy przepływie 25 ml/h. lub 13 h przy przepływie 100ml/h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9F30" w14:textId="591ABB1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B759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B9A0DC9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B14" w14:textId="1B748EC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DCF0" w14:textId="7677BE2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wymiany akumulatora przez użytkownika bez użycia narzędzi.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D8C0" w14:textId="71880C9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177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88B85AF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B9A7" w14:textId="42B4AC9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0925" w14:textId="7E9C424F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Masa pompy ok. 1,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kg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A33E" w14:textId="0B57CF4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29F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1C3027F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5B25" w14:textId="3142B55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2909" w14:textId="29193490" w:rsidR="00CE3C07" w:rsidRPr="00AE4942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2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70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x 1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mm (szer. x wys. x gł.)</w:t>
            </w:r>
          </w:p>
          <w:p w14:paraId="4C924B72" w14:textId="5B168219" w:rsidR="00CE3C07" w:rsidRPr="001C362B" w:rsidRDefault="00745C84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+/- 5%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650" w14:textId="23ADF89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92F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9785533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573" w14:textId="272EDE0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B98" w14:textId="2D558B0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Opcjon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</w:t>
            </w:r>
            <w:r w:rsidRPr="00AE494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lnie - możliwość zastosowania odłączalnego uchwytu  do przenoszenia i mocowania pompy do rur i szyn medycznych pionowych i poziomych i do przenoszenia zestaw 3 pomp zasilanych jednym przewodem.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8DC" w14:textId="1AE0957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867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9CEA1DF" w14:textId="77777777" w:rsidTr="00C120F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8264" w14:textId="6944378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F0A" w14:textId="45C34B8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łączenia 3 pomp w moduły bez użycia stacji dokującej.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5E16" w14:textId="34D2790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84C6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487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D0E72F7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A8A5" w14:textId="2DC5233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7CE9" w14:textId="4F51CC8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Podświetlany ekran i przyciski z mo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liwością regulacji na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CE9D" w14:textId="6375D5D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19F3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296F8B3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8F4" w14:textId="0B85890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FC8" w14:textId="5122436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Regulacja głośności w zakresie od 59dBA do 74dBA na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5F03" w14:textId="3A98DFC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CA6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1C97B44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E8D5" w14:textId="690A5F5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C51" w14:textId="1A20B1F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Regulacja jasności i kontrastu ekranu na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poziomach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7092" w14:textId="15CDFD9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4F2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F8862DA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8FC" w14:textId="2F1C930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2EF8" w14:textId="5976E17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programowania parametrów infuzji w mg, </w:t>
            </w:r>
            <w:proofErr w:type="spellStart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mcg</w:t>
            </w:r>
            <w:proofErr w:type="spellEnd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U lub </w:t>
            </w:r>
            <w:proofErr w:type="spellStart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  z uwzględnieniem lub nie masy ciała w odniesieniu do czasu ( np. mg/kg/min; mg/kg/h; mg/kg/24h)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D103" w14:textId="1A86159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2FA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9498517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13B8" w14:textId="575E872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178" w14:textId="6519055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Zakres prędkości infuzji min. 0,1 do 1 200 ml/h  Prędkość infuzji w zakresie od 0,1 - 99,99ml/h programowana co 0,01ml/godz.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A87" w14:textId="24F83C1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701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CEDA55C" w14:textId="77777777" w:rsidTr="007B79F1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8F8E" w14:textId="42210B7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05F" w14:textId="2FF86CE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Funkcja programowania objętości </w:t>
            </w:r>
            <w:r w:rsidR="00745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w zakresie od 1ml do 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9999 ml.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9B08" w14:textId="62263B8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A375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58A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1DF4CA4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A18" w14:textId="7CD4893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B4D" w14:textId="285410F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Zmiana szybkości infuzji bez konieczności przerywania wlewu.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F7FB" w14:textId="3445694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3E50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EB1E42A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17A6" w14:textId="631731C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6F8" w14:textId="37BD0E9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Wypełnienie drenu z wyświetloną na ekranie prędkością i możliwością przerwania procesu.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881D" w14:textId="65E4001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893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CB20FC6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95D" w14:textId="3B34BA8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0E9" w14:textId="38F3AC6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utworzenia Bazy Leków używanych w </w:t>
            </w:r>
            <w:proofErr w:type="spellStart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infuzjoterapii</w:t>
            </w:r>
            <w:proofErr w:type="spellEnd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 terenie szpitala  z możliwością zastosowania oprogramowania do tworzenia Bibliotek Leków na 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976" w14:textId="76E52B0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D68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9E6C016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104" w14:textId="3FF5C30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="00B438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0457" w14:textId="374E53C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Biblioteka Leków zawierająca 1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00  leków z możliwością podzielenia na min. </w:t>
            </w:r>
            <w:r w:rsidR="00CE022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grup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47EE" w14:textId="24A570F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7CD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C3A1F28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06CD" w14:textId="64505AEE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539" w14:textId="79AD9246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Biblioteka leków zawierająca po 10 stężeń dla każdego leku.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1E0" w14:textId="79EB839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63D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A675CA9" w14:textId="77777777" w:rsidTr="00C962E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D67" w14:textId="59C975AE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10EA" w14:textId="4DF3454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Leki zawarte w Bibliotece Leków powiązane z parametrami infuzji (limity względne min-max;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limity bezwzględne min-max, parametry standardowe), możliwość wyświetlania naprzemiennego nazwy leku i/lub wybranych parametrów infuzji.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B933" w14:textId="5B249CE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B1C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AB59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B3DF9B9" w14:textId="77777777" w:rsidTr="0067303D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F02F" w14:textId="4E8B35A5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ED94" w14:textId="44527FAF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dołączanej (</w:t>
            </w:r>
            <w:proofErr w:type="spellStart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piggyback</w:t>
            </w:r>
            <w:proofErr w:type="spellEnd"/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0A94" w14:textId="5F9AC97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E69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9200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760EF19" w14:textId="77777777" w:rsidTr="0067303D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B16" w14:textId="60A66EAA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3A0" w14:textId="0126F66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8BE5" w14:textId="502F4E5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E69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CA2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9A68F2D" w14:textId="77777777" w:rsidTr="0067303D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683F" w14:textId="735789CA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4BE" w14:textId="08A9120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w trybie okresowym, składaj</w:t>
            </w:r>
            <w:r w:rsidR="00BC66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ą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cym się z dwóch faz: bolusa i prędkości.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09B" w14:textId="41DC57D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E69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3D24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8B2D81C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B05B" w14:textId="6BA27142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420B" w14:textId="64B8E56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infuzji w trybie programowanym, z możliwością zaprogramowania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12 faz. Każda faza o określonych parametrach takich jak prędkość, czas, objętość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4F34" w14:textId="3D137FF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4200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062DCB7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968" w14:textId="25B2AF95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2F74" w14:textId="3AF54AC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325C" w14:textId="30209D5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B64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0281460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310C" w14:textId="231BF925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7A9" w14:textId="0F7957C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911E" w14:textId="6E41DDF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F3C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D5702A1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5182" w14:textId="59176A27" w:rsidR="00CE3C07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CFA1" w14:textId="2942DB5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2070" w14:textId="6FEC224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576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65C06EB" w14:textId="77777777" w:rsidTr="00974BD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7E7" w14:textId="6E98F02E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17C6" w14:textId="244595C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precyzyjnej podaży z 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/</w:t>
            </w: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lub bez czujnika kropli.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057B" w14:textId="50EB821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37F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62ED1D7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490" w14:textId="00319451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076E" w14:textId="7B70C77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735C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KVO z możliwością  wyłączenia funkcji przez użytkownika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EF30" w14:textId="43D4553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D151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6D39275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EE89" w14:textId="4D30A3D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D7E9" w14:textId="76D6841F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ciągłego pomiaru ciśnienia w linii w formie graficznej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CCD4" w14:textId="43D597F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A9E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73C94B9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7689" w14:textId="6D213F8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C0E" w14:textId="399BF63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Akustyczno-optyczny system alarmów i ostrzeżeń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D719" w14:textId="7432A92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B4E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7421C4D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6DC1" w14:textId="27E2F40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31D9" w14:textId="207CA1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162A" w14:textId="56911F2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3C4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83CF995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BC4" w14:textId="4255136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B739" w14:textId="01F33A0D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Funkcja programowania czasu infuzji przynajmniej od 1min – 99:59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117" w14:textId="1864118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9FB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D330A95" w14:textId="77777777" w:rsidTr="00E029D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DCD" w14:textId="7EFF5760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E5C" w14:textId="3BCC3F9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opcjonalnego rozszerzenia oprogramowania pompy o tryb TCI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AB54" w14:textId="5201280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B0B0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A04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BE6DDF3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57C" w14:textId="5407584C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818" w14:textId="08A224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opcjonalnego rozszerzenia oprogramowania pompy o tryb PCA i PCEA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6696" w14:textId="08AC1DB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687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DDD1F14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DA6" w14:textId="07A1175D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3FE2" w14:textId="33D4129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Zakres ciśnienia okluzji od 225 mmHg do 900mmHg, z wyborem na </w:t>
            </w:r>
            <w:r w:rsidR="00676C1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poziomach.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C55A" w14:textId="4DFBC04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D81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EAB64C0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46F6" w14:textId="7AFF126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3F94" w14:textId="41B56A0B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rozszerzenia zakresu ciśnienia okluzji o trzy dodatkowe poziomy 50 mmHg, 100 mmHg, 150 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0668" w14:textId="4E0D423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E2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2EE5BE8" w14:textId="77777777" w:rsidTr="00F4542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F7A3" w14:textId="2960C14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F28C" w14:textId="0864B63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Czułość techniczna – wykrywanie pojedynczych pęcherzyków powietrza ≤ 0,01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9F88" w14:textId="6DB2BFB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9035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E07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735C1" w:rsidRPr="001C362B" w14:paraId="0C4555CB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7DD" w14:textId="05B12FB3" w:rsidR="00B735C1" w:rsidRPr="001C362B" w:rsidRDefault="00B41040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0CF1" w14:textId="0989CD3B" w:rsidR="00B735C1" w:rsidRPr="001C362B" w:rsidRDefault="00391505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Komunikacja pomp umieszczonych w stacji dokującej/stanowisko pacjenta z komputerem </w:t>
            </w: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poprzez Ethernet - złącze RJ45. Bez konieczności stosowania dodatkowych kabli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35B" w14:textId="7D722ACB" w:rsidR="00B735C1" w:rsidRPr="001C362B" w:rsidRDefault="00CE3C07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D0AD" w14:textId="77777777" w:rsidR="00B735C1" w:rsidRPr="001C362B" w:rsidRDefault="00B735C1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C0B5310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F129" w14:textId="2F367B4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9660" w14:textId="0F86D3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39150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Pompa przygotowana do rozbudowy o moduł do bezprzewodowej komunikacji pomp z komputerem poza stacją dokującą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AA9B" w14:textId="2464DAD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CBF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874BD1A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D95" w14:textId="7D83A38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7EC4" w14:textId="4B92E671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389" w14:textId="4C2CCD2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92E9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0BD8B82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5AB9" w14:textId="34B2535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199" w14:textId="40A4084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Alarmy niezbędne do bezpiecznego prowadzenia terapii.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74FA" w14:textId="6DC69FC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9853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BA30646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E86" w14:textId="1FAC57B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AB6B" w14:textId="6B13D8E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Historia pracy obejmująca 3000 wpisów.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FF50" w14:textId="77ECEDA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78E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48EEB91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BB9E" w14:textId="4313A8AA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B37" w14:textId="1BF3A1E9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czytnikiem  kodów kreskowych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AF9F" w14:textId="5767429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3D2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243A76D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1F7" w14:textId="41D639C2" w:rsidR="00CE3C07" w:rsidRPr="001C362B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69B" w14:textId="1FAE977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systemem do kontrolowanej insulinoterapii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22C9" w14:textId="2F7289F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7EF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45BD213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949" w14:textId="1507B68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2133" w14:textId="51C8528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pracy pompy w środowisku MRI - w dedykowanej stacji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668A" w14:textId="5823FD9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7AC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761857E" w14:textId="77777777" w:rsidTr="007944E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FC12" w14:textId="00B3656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="00C30D3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F7DB" w14:textId="4D38474D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Zużycie energii - pobór mocy przez jedną pompę maksymalnie 8VA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8B0B" w14:textId="77C50F9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977B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C97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735C1" w:rsidRPr="001C362B" w14:paraId="644AD577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EC0" w14:textId="69D9294D" w:rsidR="00B735C1" w:rsidRPr="001C362B" w:rsidRDefault="00676C1C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568" w14:textId="1F3C1CF3" w:rsidR="00B735C1" w:rsidRPr="000F06BD" w:rsidRDefault="007C19B7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Stacja dokująca</w:t>
            </w:r>
            <w:r w:rsidR="00676C1C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na 8 stanowisk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76B1" w14:textId="77777777" w:rsidR="00B735C1" w:rsidRPr="001C362B" w:rsidRDefault="00B735C1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0ABD" w14:textId="77777777" w:rsidR="00B735C1" w:rsidRPr="001C362B" w:rsidRDefault="00B735C1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EF11312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E88" w14:textId="26EC112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AFB9" w14:textId="77777777" w:rsidR="00CE3C07" w:rsidRPr="00867FC3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Stacja dokująca, modułowa na 12 pomp,  która umożliwia mocowanie na stojakach infuzyjnych i pionowych</w:t>
            </w:r>
          </w:p>
          <w:p w14:paraId="29F7248D" w14:textId="77777777" w:rsidR="00CE3C07" w:rsidRPr="00867FC3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rurach, np. systemach podwieszanych, jak również do poziomych naściennych</w:t>
            </w:r>
          </w:p>
          <w:p w14:paraId="0941EE9F" w14:textId="5E16E87D" w:rsidR="00CE3C07" w:rsidRPr="00867FC3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systemów prowadnic zgodnie z EN 1789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lub równoważne 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bez konieczności stosowania dodatkowych</w:t>
            </w:r>
          </w:p>
          <w:p w14:paraId="37AE1719" w14:textId="416C027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adapterów lub akcesoriów montażowych.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DCB2" w14:textId="3B862E3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5E7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5669D9A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405A" w14:textId="495A1C1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99FC" w14:textId="4A88A5D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System szybkiego mocowania pomp do stacji dokującej bez przerywania przepływu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17F" w14:textId="25A87F8D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EA6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5C40D61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0684" w14:textId="20F591C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9B" w14:textId="38CCFAE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Posiada wbudowany interfejs do komunikacji z komputerem za pomocą Ethernetu - złącze RJ45. Bez konieczności stosowania dodatkowych kabli np.RS232.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72AD" w14:textId="4C32103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29D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7137B61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302" w14:textId="07E641D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2C96" w14:textId="6F6D658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Stacja wypo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ażona w panel kontrolny, umożliwiający odczytanie statusu akumulatorów oraz sterowanie natężeniem dźwięku.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4FCF" w14:textId="37A4556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F75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D0A44EB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03D8" w14:textId="2778473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382" w14:textId="4417309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dowolnej konfiguracji  ilości pomp </w:t>
            </w:r>
            <w:proofErr w:type="spellStart"/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strzykawkowych</w:t>
            </w:r>
            <w:proofErr w:type="spellEnd"/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i objętościowych w stacji dokującej przy każdym stanowisku pacjenta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EB5A" w14:textId="366D71A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AF7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E98389D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D896" w14:textId="4C51FE9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9FC0" w14:textId="00EB5B08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Mocowanie stacji dokującej do rury pionowej lub poziomej bez dodatkowego oprzyrządowania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577F" w14:textId="1FAE5C6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9FA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B19E42C" w14:textId="77777777" w:rsidTr="003863C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C28A" w14:textId="77351CE6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A5D" w14:textId="1730B1C0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Oprócz mocowania uchwyt do przenoszenia modułu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70A5" w14:textId="7F1BA67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250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22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1CA461E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B94C" w14:textId="191A1DB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6EDA" w14:textId="771BC26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: wysokość 1200 mm x szerokość x 300 mm x głębokość x 170 mm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7DA8" w14:textId="3C70869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756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CDEB075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A1DF" w14:textId="19F2299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1F7" w14:textId="20086D67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Masa stacji dokującej na 12 pomp: maks. 13,00 kg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+/- 5%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 Masa s</w:t>
            </w:r>
            <w:r w:rsidR="006B5BC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cji dokującej wraz z 12 pompami: maks. 3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kg</w:t>
            </w:r>
            <w:r w:rsidR="000629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+/- 5%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9E10" w14:textId="35FF697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F12A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A18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7219D10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802" w14:textId="6A05244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4B6" w14:textId="590957E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wymiany akumulatora przez użytkownika bez użycia narzędzi.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7BF" w14:textId="6F8C9DC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94C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BBA8FF5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011" w14:textId="38BB095B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8230" w14:textId="77F28F3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rozbudowy stacji dokującej i przystosowanie do maximum 24 pomp na stanowisko.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4892" w14:textId="008E5063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00C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F5F0DF4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96A6" w14:textId="398D280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6D4" w14:textId="70E5F33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czytnikiem  kodów paskowych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1BD7" w14:textId="6EAE9F2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E55E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826E8FE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3C6F" w14:textId="4BFC5241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2C4B" w14:textId="4C4D266B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obserwacji infuzji z minimum maximum 24 pomp na stanowisko.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50B" w14:textId="3C1BCBE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5887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3FCA7DD4" w14:textId="77777777" w:rsidTr="00FF2C3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9B8" w14:textId="6BF075F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62B1" w14:textId="184B5313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67FC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współpracy z Systemem do kontrolowanej insulinoterapii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FB0A" w14:textId="1169EED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59A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732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67FC3" w:rsidRPr="001C362B" w14:paraId="5DC1A0AD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0CF" w14:textId="129D3AD5" w:rsidR="00867FC3" w:rsidRPr="001C362B" w:rsidRDefault="00E8506A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FA62" w14:textId="227DE4A1" w:rsidR="00867FC3" w:rsidRPr="001C362B" w:rsidRDefault="00B22698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komunikacji z Systemami PDMS ( System Zarządzania Danymi Pacjentów ) firm Philips, </w:t>
            </w:r>
            <w:proofErr w:type="spellStart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Drager</w:t>
            </w:r>
            <w:proofErr w:type="spellEnd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Capsule</w:t>
            </w:r>
            <w:proofErr w:type="spellEnd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Technologie, </w:t>
            </w:r>
            <w:proofErr w:type="spellStart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Cerner</w:t>
            </w:r>
            <w:proofErr w:type="spellEnd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Copra</w:t>
            </w:r>
            <w:proofErr w:type="spellEnd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IMDsoft</w:t>
            </w:r>
            <w:proofErr w:type="spellEnd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, GE, Space </w:t>
            </w:r>
            <w:proofErr w:type="spellStart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Labs</w:t>
            </w:r>
            <w:proofErr w:type="spellEnd"/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519" w14:textId="27FBFE4E" w:rsidR="00867FC3" w:rsidRPr="001C362B" w:rsidRDefault="00CE3C07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2098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07E4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67FC3" w:rsidRPr="001C362B" w14:paraId="12F6DE14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E76F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7E51" w14:textId="77777777" w:rsidR="00867FC3" w:rsidRPr="001C362B" w:rsidRDefault="00867FC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BFF8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5F11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67FC3" w:rsidRPr="001C362B" w14:paraId="59767571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6302" w14:textId="14800910" w:rsidR="00867FC3" w:rsidRPr="001C362B" w:rsidRDefault="000629A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0FB" w14:textId="769F5626" w:rsidR="00867FC3" w:rsidRPr="000F06BD" w:rsidRDefault="00B22698" w:rsidP="001C36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System monitorowania </w:t>
            </w:r>
            <w:proofErr w:type="spellStart"/>
            <w:r w:rsidR="0016043C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infuzoterapii</w:t>
            </w:r>
            <w:proofErr w:type="spellEnd"/>
            <w:r w:rsidR="00C30D32" w:rsidRPr="000F06B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dla 8 stanowisk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2B12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5317" w14:textId="77777777" w:rsidR="00867FC3" w:rsidRPr="001C362B" w:rsidRDefault="00867FC3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2695297D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2F5" w14:textId="34E6C38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1DA" w14:textId="1BDB41F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2269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Platforma aplikacji do bezpiecznego i efektywnego zarządzania infuzją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F1A9" w14:textId="21601E02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B596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4E6C4FAC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A25" w14:textId="13E76A0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A734" w14:textId="0698B165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Łączność ze stacjami dokującymi przy łóżku pacjenta odbywa się poprzez sieć Ethernet lub </w:t>
            </w:r>
            <w:proofErr w:type="spellStart"/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WiFi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66F6" w14:textId="7F6C019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A298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6119310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B01" w14:textId="2FDB8EE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BFF5" w14:textId="2F2EF002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Oprogramowanie jest niezależne od specyficznego PC/Serwera, systemu operacyjnego i bazy danych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57E" w14:textId="6D873B3A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4C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0EFFFC33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347" w14:textId="6F01DDBC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C28" w14:textId="4D5AAC43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Wszyscy klienci są połączeni poprzez HTTPS i przeglądarkę internetową, nie potrzeba żadnych szczególnych instalacji oprogramowania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3FD" w14:textId="77F813A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BA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21A6790" w14:textId="77777777" w:rsidTr="00B6354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A352" w14:textId="35A4605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6604" w14:textId="50739A2C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Przydział odpowiednich uprawnień dla użytkowników, dostęp zabezpieczony hasłem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081" w14:textId="031804E8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2B774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71AB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CDEECD1" w14:textId="77777777" w:rsidTr="005C1750">
        <w:trPr>
          <w:trHeight w:val="29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33A" w14:textId="100D6E35" w:rsidR="00CE3C07" w:rsidRPr="001C362B" w:rsidRDefault="00CE3C07" w:rsidP="00F12A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1D5" w14:textId="271CD55A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obserwacji infuzji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rogramowanie do monitorowania przebiegu infuzji na poszczególnych stanowiskach z wyszczególnieniem leków, dawek, stężeń oraz danych o ilościach płynów podanych, bądź pozostałych do końca infuzji.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 ekranie komputera system wyświetla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: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Schemat rozmieszczenia łóżek zbliżony do rzeczywistego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C972" w14:textId="19DAEEA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659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F7FF" w14:textId="77777777" w:rsidR="00CE3C07" w:rsidRPr="001C362B" w:rsidRDefault="00CE3C07" w:rsidP="00F12A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7F92BF02" w14:textId="77777777" w:rsidTr="005C1750">
        <w:trPr>
          <w:trHeight w:val="274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B174" w14:textId="1831B238" w:rsidR="00CE3C07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D1" w14:textId="16C88ED9" w:rsidR="00CE3C07" w:rsidRPr="00D9294F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Informacje o pacjencie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Okno zawierające informacje o bieżących infuzjach, terminach zakończenia infuzji w poszczególnych pompach - zbliżające się alarmy wstępne (np. zbliżający się koniec infuzji)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Przyczyna alarmu ze wskazaniem pompy w której został wywołany (rodzaj pompy, łóżko pacjenta, sala chorych)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Informacje o alarmach przerywających infuzję (np. alarm okluzji)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Informacje o lekach podawanych w pompach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705F" w14:textId="7F024EF0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659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D75D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5BBA35C5" w14:textId="77777777" w:rsidTr="005C1750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ACB" w14:textId="502F086E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7B90" w14:textId="08EC5C64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bibliotek leków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rogramowanie do projektowania bibliotek leków, z możliwością zapisania 1200 leków oraz przypisania do 10 stężeń dla każdego leku, podziału na 30 kategorii lekowych, 16 profili pacjentów, 50 obszarów leczenia.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przypisania dla każdego leku limitów miękkich i twardych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konfiguracji parametrów wstępnych terapi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dla każdego l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eku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1787" w14:textId="169B37F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659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9C8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1B7E99EC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F4B" w14:textId="5CAF67D4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76D4" w14:textId="1EC51AFE" w:rsidR="00CE3C07" w:rsidRPr="001C362B" w:rsidRDefault="00CE3C07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Moduł statystyk i analiz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rogramowanie do prowadzenia statystyk i analiz na różnych poziomach kompetencji per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onelu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</w:t>
            </w:r>
            <w:r w:rsidRPr="00D929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wygenerowania raportu o dawkowaniu leków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   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wygenerowania raportu o ilości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zużytych leków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wygenerowania dodatkowych raportów: Łączne godziny pracy urządzenia, Alarmy limitów twardych</w:t>
            </w:r>
            <w:r w:rsidR="00316C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Rozpoczęte infuzje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</w:t>
            </w:r>
            <w:r w:rsidR="00316CD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</w:t>
            </w:r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ożliwość zapisania raportu jako plik pdf lub </w:t>
            </w:r>
            <w:proofErr w:type="spellStart"/>
            <w:r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excel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80E7" w14:textId="187D8BB9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6B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E83F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C07" w:rsidRPr="001C362B" w14:paraId="600F7A37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ED3" w14:textId="54410025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C86A" w14:textId="00C7E90D" w:rsidR="00CE3C07" w:rsidRPr="001C362B" w:rsidRDefault="00316CD2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</w:t>
            </w:r>
            <w:r w:rsidR="00B438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ć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nadzoru urządzeń (elektroniczny paszport techniczny)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Oprogramowanie automatycznie gromadzące informacje o urządzeniach podłączonych do systemu, umożliwiające nadzór nad systemem infuzyjnym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Prezentacja w formie tabeli podłączonych urządzeń, oraz możliwość filtrowania sposobu wyświetlania (np. lokalizacja, typ urządzenia)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przypadku utraty łączności z urządzeniem system wyświetla informację o lokalizacji: ostat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</w:t>
            </w:r>
            <w:r w:rsidR="00CE3C07" w:rsidRPr="001B1C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io widziane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</w:t>
            </w:r>
            <w:r w:rsidR="00CE3C07" w:rsidRPr="0016043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Możliwość przypisania dla każdego urządzenia numeru inwentarzowego nadanego w jednostce</w:t>
            </w:r>
            <w:r w:rsidR="00CE3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CE3C07" w:rsidRPr="0016043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Możliwość przypisania dla każdego urządzenia daty przeglądu technicznego, oraz późniejszego wygenerowania raportu pdf lub </w:t>
            </w:r>
            <w:proofErr w:type="spellStart"/>
            <w:r w:rsidR="00CE3C07" w:rsidRPr="0016043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excel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7CB3" w14:textId="2365F8DF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6B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B1FA" w14:textId="77777777" w:rsidR="00CE3C07" w:rsidRPr="001C362B" w:rsidRDefault="00CE3C07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875" w:rsidRPr="001C362B" w14:paraId="7360EDCD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DD0" w14:textId="4CA4231D" w:rsidR="00B43875" w:rsidRDefault="00C30D32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0363" w14:textId="3F7E7664" w:rsidR="00B43875" w:rsidRDefault="00C30D32" w:rsidP="00CE3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Licencja bezterminowa na oprogramowanie monitorowania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infujoterapii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oddziale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CA1A" w14:textId="420612BC" w:rsidR="00B43875" w:rsidRPr="001C6B5C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18D2" w14:textId="77777777" w:rsidR="00B43875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875" w:rsidRPr="001C362B" w14:paraId="10AB5948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86BD" w14:textId="50053F39" w:rsidR="00B43875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133" w14:textId="1F3116C0" w:rsidR="00C30D32" w:rsidRPr="00C30D32" w:rsidRDefault="00C30D32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30D3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Stacje dokujące za pomocą interfejsu włączone przy łóżkach pacjentów do gniazd RJ45 i  do serwera.</w:t>
            </w:r>
          </w:p>
          <w:p w14:paraId="37D2B17B" w14:textId="1A78EB64" w:rsidR="00C30D32" w:rsidRPr="00C30D32" w:rsidRDefault="00C30D32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30D3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Przy każdym łóżku pacjenta wymagane jest jedno gniazdo RJ45. Stacje zaadresowane indywidualnymi adresami IP.</w:t>
            </w:r>
          </w:p>
          <w:p w14:paraId="7798CEBC" w14:textId="77777777" w:rsidR="00B43875" w:rsidRDefault="00B43875" w:rsidP="00D63A5C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F1F1" w14:textId="66EF0CA2" w:rsidR="00B43875" w:rsidRPr="001C6B5C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76E6" w14:textId="77777777" w:rsidR="00B43875" w:rsidRPr="001C362B" w:rsidRDefault="00B43875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63A5C" w:rsidRPr="001C362B" w14:paraId="312C1570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6B2" w14:textId="3CF5F834" w:rsidR="00D63A5C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CDD" w14:textId="057696C6" w:rsidR="00D63A5C" w:rsidRPr="00D63A5C" w:rsidRDefault="00D63A5C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Dwie jednostki PC do koordynacji monitorowania </w:t>
            </w:r>
            <w:proofErr w:type="spellStart"/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infuzoterapii</w:t>
            </w:r>
            <w:proofErr w:type="spellEnd"/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i systemu alarmów</w:t>
            </w:r>
            <w:r w:rsid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wraz z dwoma monitorami  w tym (1szt. do podwieszenia na ścianie </w:t>
            </w:r>
            <w:proofErr w:type="spellStart"/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min.przekątna</w:t>
            </w:r>
            <w:proofErr w:type="spellEnd"/>
            <w:r w:rsidRPr="00D63A5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24 cale) system informacyjny Windows</w:t>
            </w:r>
            <w:r w:rsid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Obserwacja systemu z monitorów w dwóch dowolnych wskazanych przez Zamawiającego</w:t>
            </w:r>
            <w:r w:rsidR="00AB700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r w:rsidR="004D0C1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="00AB700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Licencja na system operacyjny </w:t>
            </w:r>
            <w:r w:rsidR="004D0C1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  serwer wirtualny po stronie Wykonawcy.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D7BA" w14:textId="6875CC1D" w:rsidR="00D63A5C" w:rsidRPr="001C6B5C" w:rsidRDefault="000F06BD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D250" w14:textId="77777777" w:rsidR="00D63A5C" w:rsidRPr="001C362B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63A5C" w:rsidRPr="001C362B" w14:paraId="4EA59502" w14:textId="77777777" w:rsidTr="007745DB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8A7A" w14:textId="3E9F8204" w:rsidR="00D63A5C" w:rsidRDefault="000F06BD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39B" w14:textId="2C64D740" w:rsidR="00D63A5C" w:rsidRPr="000F06BD" w:rsidRDefault="00D63A5C" w:rsidP="00C30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Instalacja systemu,</w:t>
            </w:r>
            <w:r w:rsidR="000F06BD" w:rsidRPr="000F06B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wraz z akcesoriami  po stronie Wykonawcy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E60" w14:textId="3E67F9B5" w:rsidR="00D63A5C" w:rsidRPr="001C6B5C" w:rsidRDefault="000F06BD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4CEA" w14:textId="77777777" w:rsidR="00D63A5C" w:rsidRPr="001C362B" w:rsidRDefault="00D63A5C" w:rsidP="00CE3C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A16A4" w:rsidRPr="001C362B" w14:paraId="10884797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8B3D" w14:textId="4B937DD5" w:rsidR="001A16A4" w:rsidRPr="001C362B" w:rsidRDefault="00BC66C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  <w:r w:rsidR="000F06B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7547" w14:textId="78A0BEF3" w:rsidR="001A16A4" w:rsidRPr="001C362B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Szkolenie z obsługi </w:t>
            </w:r>
            <w:r w:rsidR="007B34E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dla całego personelu </w:t>
            </w:r>
            <w:proofErr w:type="spellStart"/>
            <w:r w:rsidR="007B34E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</w:t>
            </w:r>
            <w:r w:rsidR="00A31E5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  <w:r w:rsidR="007B34E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AiIT</w:t>
            </w:r>
            <w:proofErr w:type="spellEnd"/>
            <w:r w:rsidR="007B34E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podziale na grupy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27FE" w14:textId="6C34369C" w:rsidR="001A16A4" w:rsidRPr="001C362B" w:rsidRDefault="00BC66C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1735" w14:textId="77777777" w:rsidR="001A16A4" w:rsidRPr="001C362B" w:rsidRDefault="001A16A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F06BD" w:rsidRPr="001C362B" w14:paraId="182E7339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1EC" w14:textId="1FC64853" w:rsidR="000F06BD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BCD" w14:textId="2E6FC176" w:rsidR="000F06BD" w:rsidRDefault="000F06BD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min.24m-ce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50F" w14:textId="65653496" w:rsidR="000F06BD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8546" w14:textId="77777777" w:rsidR="000F06BD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7BB051D0" w14:textId="77777777" w:rsidTr="00CE3C07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4F6C" w14:textId="1586980B" w:rsidR="001C362B" w:rsidRPr="001C362B" w:rsidRDefault="000F06BD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AFD" w14:textId="69E6D112" w:rsidR="001C362B" w:rsidRPr="001C362B" w:rsidRDefault="00BC66C5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Bezpłatne przeglądy w okresie trwania gwarancji </w:t>
            </w:r>
            <w:r w:rsidR="00B438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zgodnie z zaleceniem producenta.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40F" w14:textId="0BD09EC2" w:rsidR="001C362B" w:rsidRPr="001C362B" w:rsidRDefault="00BC66C5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EFB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67B8D123" w14:textId="76767329" w:rsidR="00AF3A3B" w:rsidRPr="00AF3A3B" w:rsidRDefault="00AF3A3B" w:rsidP="00AF3A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AF3A3B">
        <w:rPr>
          <w:rFonts w:ascii="Calibri" w:eastAsia="Times New Roman" w:hAnsi="Calibri" w:cs="Calibri"/>
          <w:color w:val="000000"/>
          <w:lang w:eastAsia="pl-PL"/>
        </w:rPr>
        <w:t>UWAGI:</w:t>
      </w:r>
      <w:r w:rsidRPr="00AF3A3B">
        <w:rPr>
          <w:rFonts w:ascii="Calibri" w:eastAsia="Times New Roman" w:hAnsi="Calibri" w:cs="Calibri"/>
          <w:color w:val="000000"/>
          <w:lang w:eastAsia="pl-PL"/>
        </w:rPr>
        <w:br/>
        <w:t xml:space="preserve">Wykonawca uzupełnia w wykropkowanych miejscach lub w tabeli z oznaczaniem "podać"  wymagane przez Zamawiającego dane tj. </w:t>
      </w:r>
      <w:r w:rsidRPr="00AF3A3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konkretne parametry ofertowanego przedmiotu zamówienia. </w:t>
      </w:r>
      <w:r w:rsidRPr="00AF3A3B">
        <w:rPr>
          <w:rFonts w:ascii="Calibri" w:eastAsia="Times New Roman" w:hAnsi="Calibri" w:cs="Calibri"/>
          <w:color w:val="000000"/>
          <w:lang w:eastAsia="pl-PL"/>
        </w:rPr>
        <w:br/>
      </w:r>
      <w:r w:rsidRPr="00AF3A3B">
        <w:rPr>
          <w:rFonts w:ascii="Calibri" w:eastAsia="Times New Roman" w:hAnsi="Calibri" w:cs="Calibri"/>
          <w:color w:val="000000"/>
          <w:lang w:eastAsia="pl-PL"/>
        </w:rPr>
        <w:br/>
        <w:t xml:space="preserve">       </w:t>
      </w:r>
      <w:r w:rsidRPr="00AF3A3B">
        <w:rPr>
          <w:rFonts w:ascii="Calibri" w:eastAsia="Times New Roman" w:hAnsi="Calibri" w:cs="Calibri"/>
          <w:color w:val="FF0000"/>
          <w:lang w:eastAsia="pl-PL"/>
        </w:rPr>
        <w:t>Nieuzupełnienie powyższego potraktowane będzie jako niepotwierdzenie paramet</w:t>
      </w:r>
      <w:r>
        <w:rPr>
          <w:rFonts w:ascii="Calibri" w:eastAsia="Times New Roman" w:hAnsi="Calibri" w:cs="Calibri"/>
          <w:color w:val="FF0000"/>
          <w:lang w:eastAsia="pl-PL"/>
        </w:rPr>
        <w:t>r</w:t>
      </w:r>
      <w:r w:rsidRPr="00AF3A3B">
        <w:rPr>
          <w:rFonts w:ascii="Calibri" w:eastAsia="Times New Roman" w:hAnsi="Calibri" w:cs="Calibri"/>
          <w:color w:val="FF0000"/>
          <w:lang w:eastAsia="pl-PL"/>
        </w:rPr>
        <w:t>ów wymaganych przez Zamawiającego  i skutkować będzie odrzuceniem oferty Wykonawcy.</w:t>
      </w:r>
    </w:p>
    <w:p w14:paraId="61B81A01" w14:textId="446A4359" w:rsidR="00AF3A3B" w:rsidRDefault="00AF3A3B"/>
    <w:sectPr w:rsidR="00AF3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CCD9" w14:textId="77777777" w:rsidR="005B2A4D" w:rsidRDefault="005B2A4D" w:rsidP="00EC5427">
      <w:pPr>
        <w:spacing w:after="0" w:line="240" w:lineRule="auto"/>
      </w:pPr>
      <w:r>
        <w:separator/>
      </w:r>
    </w:p>
  </w:endnote>
  <w:endnote w:type="continuationSeparator" w:id="0">
    <w:p w14:paraId="106872F4" w14:textId="77777777" w:rsidR="005B2A4D" w:rsidRDefault="005B2A4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1BF4" w14:textId="77777777" w:rsidR="005B2A4D" w:rsidRDefault="005B2A4D" w:rsidP="00EC5427">
      <w:pPr>
        <w:spacing w:after="0" w:line="240" w:lineRule="auto"/>
      </w:pPr>
      <w:r>
        <w:separator/>
      </w:r>
    </w:p>
  </w:footnote>
  <w:footnote w:type="continuationSeparator" w:id="0">
    <w:p w14:paraId="50F0ED49" w14:textId="77777777" w:rsidR="005B2A4D" w:rsidRDefault="005B2A4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32388"/>
    <w:rsid w:val="000341F7"/>
    <w:rsid w:val="000629A5"/>
    <w:rsid w:val="000722C4"/>
    <w:rsid w:val="00084355"/>
    <w:rsid w:val="000B11AF"/>
    <w:rsid w:val="000B1BD8"/>
    <w:rsid w:val="000C0B8B"/>
    <w:rsid w:val="000C3D39"/>
    <w:rsid w:val="000C7B6F"/>
    <w:rsid w:val="000F06BD"/>
    <w:rsid w:val="0013310C"/>
    <w:rsid w:val="00133937"/>
    <w:rsid w:val="001543EC"/>
    <w:rsid w:val="0016043C"/>
    <w:rsid w:val="001713AF"/>
    <w:rsid w:val="001A1507"/>
    <w:rsid w:val="001A16A4"/>
    <w:rsid w:val="001B1C4A"/>
    <w:rsid w:val="001B49FD"/>
    <w:rsid w:val="001C362B"/>
    <w:rsid w:val="001E664E"/>
    <w:rsid w:val="00204B59"/>
    <w:rsid w:val="002624CA"/>
    <w:rsid w:val="00274727"/>
    <w:rsid w:val="00281D18"/>
    <w:rsid w:val="00286659"/>
    <w:rsid w:val="002B30C0"/>
    <w:rsid w:val="002B6492"/>
    <w:rsid w:val="00311354"/>
    <w:rsid w:val="00311BB4"/>
    <w:rsid w:val="00314564"/>
    <w:rsid w:val="00316CD2"/>
    <w:rsid w:val="003301EF"/>
    <w:rsid w:val="0033217F"/>
    <w:rsid w:val="003432FF"/>
    <w:rsid w:val="00391505"/>
    <w:rsid w:val="003B1C20"/>
    <w:rsid w:val="003B35CE"/>
    <w:rsid w:val="003B598F"/>
    <w:rsid w:val="003B7AD8"/>
    <w:rsid w:val="003F3839"/>
    <w:rsid w:val="00415BD8"/>
    <w:rsid w:val="004278FE"/>
    <w:rsid w:val="0046697E"/>
    <w:rsid w:val="00476EE0"/>
    <w:rsid w:val="004973F4"/>
    <w:rsid w:val="004D0C1E"/>
    <w:rsid w:val="004E6508"/>
    <w:rsid w:val="005021F0"/>
    <w:rsid w:val="00523BDF"/>
    <w:rsid w:val="00524AD0"/>
    <w:rsid w:val="00534C21"/>
    <w:rsid w:val="00565125"/>
    <w:rsid w:val="00587E46"/>
    <w:rsid w:val="00587F1F"/>
    <w:rsid w:val="005A6119"/>
    <w:rsid w:val="005B2A4D"/>
    <w:rsid w:val="005E32B3"/>
    <w:rsid w:val="005F2E59"/>
    <w:rsid w:val="005F59C9"/>
    <w:rsid w:val="006171B5"/>
    <w:rsid w:val="00627E79"/>
    <w:rsid w:val="006418D8"/>
    <w:rsid w:val="00645731"/>
    <w:rsid w:val="00656ACD"/>
    <w:rsid w:val="00676C1C"/>
    <w:rsid w:val="006A3AD0"/>
    <w:rsid w:val="006B5BC5"/>
    <w:rsid w:val="006B618B"/>
    <w:rsid w:val="006C7571"/>
    <w:rsid w:val="006D3729"/>
    <w:rsid w:val="00712B50"/>
    <w:rsid w:val="007366B0"/>
    <w:rsid w:val="00745C84"/>
    <w:rsid w:val="007629E9"/>
    <w:rsid w:val="00764095"/>
    <w:rsid w:val="00787CA5"/>
    <w:rsid w:val="007A76F6"/>
    <w:rsid w:val="007B34E4"/>
    <w:rsid w:val="007C19B7"/>
    <w:rsid w:val="007C4B9D"/>
    <w:rsid w:val="007C776E"/>
    <w:rsid w:val="007E1407"/>
    <w:rsid w:val="00803360"/>
    <w:rsid w:val="008217C6"/>
    <w:rsid w:val="00867FC3"/>
    <w:rsid w:val="00880E5C"/>
    <w:rsid w:val="00886F18"/>
    <w:rsid w:val="008D1300"/>
    <w:rsid w:val="00901C3C"/>
    <w:rsid w:val="00916647"/>
    <w:rsid w:val="00917F66"/>
    <w:rsid w:val="0092130F"/>
    <w:rsid w:val="00924283"/>
    <w:rsid w:val="0093423B"/>
    <w:rsid w:val="00965E8F"/>
    <w:rsid w:val="009A0946"/>
    <w:rsid w:val="009C2910"/>
    <w:rsid w:val="009C46AB"/>
    <w:rsid w:val="009C4F73"/>
    <w:rsid w:val="009E07C4"/>
    <w:rsid w:val="00A03A83"/>
    <w:rsid w:val="00A13CDE"/>
    <w:rsid w:val="00A21A15"/>
    <w:rsid w:val="00A31E56"/>
    <w:rsid w:val="00A342D6"/>
    <w:rsid w:val="00A678A9"/>
    <w:rsid w:val="00A80694"/>
    <w:rsid w:val="00AB700A"/>
    <w:rsid w:val="00AD6B12"/>
    <w:rsid w:val="00AE4942"/>
    <w:rsid w:val="00AF3A3B"/>
    <w:rsid w:val="00B22698"/>
    <w:rsid w:val="00B41040"/>
    <w:rsid w:val="00B43622"/>
    <w:rsid w:val="00B43875"/>
    <w:rsid w:val="00B735C1"/>
    <w:rsid w:val="00B91769"/>
    <w:rsid w:val="00BC3167"/>
    <w:rsid w:val="00BC66C5"/>
    <w:rsid w:val="00BD6987"/>
    <w:rsid w:val="00BF4F02"/>
    <w:rsid w:val="00C0098B"/>
    <w:rsid w:val="00C043C7"/>
    <w:rsid w:val="00C30D32"/>
    <w:rsid w:val="00C56716"/>
    <w:rsid w:val="00C86801"/>
    <w:rsid w:val="00C96C29"/>
    <w:rsid w:val="00CE022C"/>
    <w:rsid w:val="00CE13EA"/>
    <w:rsid w:val="00CE3C07"/>
    <w:rsid w:val="00D16FD2"/>
    <w:rsid w:val="00D63A5C"/>
    <w:rsid w:val="00D9294F"/>
    <w:rsid w:val="00DB7382"/>
    <w:rsid w:val="00DF7D1C"/>
    <w:rsid w:val="00E30FB2"/>
    <w:rsid w:val="00E36FC6"/>
    <w:rsid w:val="00E632E6"/>
    <w:rsid w:val="00E6463C"/>
    <w:rsid w:val="00E65864"/>
    <w:rsid w:val="00E8506A"/>
    <w:rsid w:val="00EC3910"/>
    <w:rsid w:val="00EC5427"/>
    <w:rsid w:val="00EE54FB"/>
    <w:rsid w:val="00EE6CD9"/>
    <w:rsid w:val="00EF539F"/>
    <w:rsid w:val="00F03B58"/>
    <w:rsid w:val="00F12A72"/>
    <w:rsid w:val="00F364DB"/>
    <w:rsid w:val="00F55221"/>
    <w:rsid w:val="00F55A79"/>
    <w:rsid w:val="00F61A30"/>
    <w:rsid w:val="00F61F7B"/>
    <w:rsid w:val="00F62800"/>
    <w:rsid w:val="00F81A88"/>
    <w:rsid w:val="00F905CE"/>
    <w:rsid w:val="00F92C3F"/>
    <w:rsid w:val="00FA068A"/>
    <w:rsid w:val="00FA0F9B"/>
    <w:rsid w:val="00FB71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2</cp:revision>
  <cp:lastPrinted>2023-04-27T10:34:00Z</cp:lastPrinted>
  <dcterms:created xsi:type="dcterms:W3CDTF">2023-10-05T12:21:00Z</dcterms:created>
  <dcterms:modified xsi:type="dcterms:W3CDTF">2023-10-05T12:21:00Z</dcterms:modified>
</cp:coreProperties>
</file>