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057F2" w14:textId="77777777" w:rsidR="000E2ADD" w:rsidRDefault="000E2ADD" w:rsidP="000E2ADD">
      <w:pPr>
        <w:spacing w:line="360" w:lineRule="auto"/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 Załącznik</w:t>
      </w:r>
      <w:bookmarkStart w:id="0" w:name="_GoBack"/>
      <w:bookmarkEnd w:id="0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nr 1</w:t>
      </w:r>
    </w:p>
    <w:p w14:paraId="583AC723" w14:textId="77777777" w:rsidR="000E2ADD" w:rsidRDefault="000E2ADD" w:rsidP="000E2ADD">
      <w:pPr>
        <w:spacing w:line="360" w:lineRule="auto"/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do umowy nr ……………..…………….</w:t>
      </w:r>
    </w:p>
    <w:p w14:paraId="251A41E9" w14:textId="61F67D07" w:rsidR="009C56F1" w:rsidRPr="009D4AFF" w:rsidRDefault="000E2ADD" w:rsidP="000E2ADD">
      <w:pPr>
        <w:spacing w:after="300" w:line="360" w:lineRule="auto"/>
        <w:jc w:val="right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z dnia ……………………………………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1"/>
        <w:gridCol w:w="5103"/>
      </w:tblGrid>
      <w:tr w:rsidR="009C56F1" w:rsidRPr="0052202D" w14:paraId="2D7D8EB9" w14:textId="77777777" w:rsidTr="009C56F1">
        <w:tc>
          <w:tcPr>
            <w:tcW w:w="5211" w:type="dxa"/>
          </w:tcPr>
          <w:p w14:paraId="7B5F4143" w14:textId="77777777" w:rsidR="009C56F1" w:rsidRPr="0052202D" w:rsidRDefault="009C56F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Zamawiający:</w:t>
            </w:r>
          </w:p>
          <w:p w14:paraId="10579B55" w14:textId="77777777" w:rsidR="009C56F1" w:rsidRPr="0052202D" w:rsidRDefault="009C56F1" w:rsidP="002C1A83">
            <w:pPr>
              <w:spacing w:line="360" w:lineRule="auto"/>
              <w:ind w:left="607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Kliniczne Centrum Ginekologii, </w:t>
            </w:r>
          </w:p>
          <w:p w14:paraId="0BEEC640" w14:textId="77777777" w:rsidR="009C56F1" w:rsidRPr="0052202D" w:rsidRDefault="009C56F1" w:rsidP="002C1A83">
            <w:pPr>
              <w:spacing w:line="360" w:lineRule="auto"/>
              <w:ind w:left="607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Położnictwa i Neonatologii w Opolu</w:t>
            </w:r>
          </w:p>
          <w:p w14:paraId="62384BD5" w14:textId="77777777" w:rsidR="009C56F1" w:rsidRPr="0052202D" w:rsidRDefault="009C56F1" w:rsidP="002C1A83">
            <w:pPr>
              <w:spacing w:line="360" w:lineRule="auto"/>
              <w:ind w:left="607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Ul. Reymonta 8</w:t>
            </w:r>
          </w:p>
          <w:p w14:paraId="24C20844" w14:textId="77777777" w:rsidR="009C56F1" w:rsidRPr="0052202D" w:rsidRDefault="009C56F1" w:rsidP="002C1A83">
            <w:pPr>
              <w:spacing w:line="360" w:lineRule="auto"/>
              <w:ind w:left="607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45-066 Opole</w:t>
            </w:r>
          </w:p>
          <w:p w14:paraId="6FE98AF0" w14:textId="177AC181" w:rsidR="009C56F1" w:rsidRPr="0052202D" w:rsidRDefault="009C56F1" w:rsidP="001F2F8B">
            <w:pPr>
              <w:spacing w:line="360" w:lineRule="auto"/>
              <w:ind w:left="60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tel. 77/454-54-01; fax. 77/453-61-06</w:t>
            </w:r>
          </w:p>
        </w:tc>
        <w:tc>
          <w:tcPr>
            <w:tcW w:w="5103" w:type="dxa"/>
          </w:tcPr>
          <w:p w14:paraId="6D83FBA4" w14:textId="77777777" w:rsidR="009C56F1" w:rsidRPr="0052202D" w:rsidRDefault="009C56F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Wykonawca:</w:t>
            </w:r>
          </w:p>
          <w:p w14:paraId="7B59B67D" w14:textId="77777777" w:rsidR="009C56F1" w:rsidRPr="0052202D" w:rsidRDefault="009C56F1" w:rsidP="002C1A83">
            <w:pPr>
              <w:spacing w:line="360" w:lineRule="auto"/>
              <w:ind w:left="1208" w:hanging="567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3BBAD99D" w14:textId="77777777" w:rsidR="009C56F1" w:rsidRPr="0052202D" w:rsidRDefault="009C56F1" w:rsidP="002C1A83">
            <w:pPr>
              <w:spacing w:line="360" w:lineRule="auto"/>
              <w:ind w:left="1208" w:hanging="567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0A3B2DC9" w14:textId="77777777" w:rsidR="009C56F1" w:rsidRPr="0052202D" w:rsidRDefault="009C56F1" w:rsidP="002C1A83">
            <w:pPr>
              <w:spacing w:line="360" w:lineRule="auto"/>
              <w:ind w:left="1208" w:hanging="567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1B583204" w14:textId="00DC8448" w:rsidR="009C56F1" w:rsidRPr="0052202D" w:rsidRDefault="00CF3967" w:rsidP="002C1A83">
            <w:pPr>
              <w:spacing w:line="360" w:lineRule="auto"/>
              <w:ind w:left="1208" w:hanging="567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………..</w:t>
            </w:r>
            <w:r w:rsidR="009C56F1"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</w:t>
            </w:r>
          </w:p>
          <w:p w14:paraId="21838D8F" w14:textId="77777777" w:rsidR="009C56F1" w:rsidRPr="0052202D" w:rsidRDefault="009C56F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4EDA7313" w14:textId="77777777" w:rsidR="009C56F1" w:rsidRPr="0052202D" w:rsidRDefault="009C56F1">
            <w:pPr>
              <w:spacing w:line="276" w:lineRule="auto"/>
              <w:ind w:left="73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74BD3B90" w14:textId="705D279A" w:rsidR="00D7002B" w:rsidRDefault="000D0398" w:rsidP="002C1A8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D0398">
        <w:rPr>
          <w:rFonts w:asciiTheme="minorHAnsi" w:hAnsiTheme="minorHAnsi" w:cstheme="minorHAnsi"/>
          <w:b/>
          <w:sz w:val="22"/>
          <w:szCs w:val="22"/>
        </w:rPr>
        <w:t>System centralnego monitorowania pacjentów na sali budzeń</w:t>
      </w:r>
    </w:p>
    <w:tbl>
      <w:tblPr>
        <w:tblW w:w="10060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060"/>
      </w:tblGrid>
      <w:tr w:rsidR="00365044" w:rsidRPr="002C1A83" w14:paraId="2E86F9D5" w14:textId="77777777" w:rsidTr="00306F54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6C3E" w14:textId="77777777" w:rsidR="00365044" w:rsidRPr="008705DE" w:rsidRDefault="00365044" w:rsidP="00C019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05DE">
              <w:rPr>
                <w:rFonts w:asciiTheme="minorHAnsi" w:hAnsiTheme="minorHAnsi" w:cstheme="minorHAnsi"/>
                <w:b/>
                <w:sz w:val="22"/>
                <w:szCs w:val="22"/>
              </w:rPr>
              <w:t>Opis przedmiotu zamówienia</w:t>
            </w:r>
          </w:p>
          <w:p w14:paraId="280C0788" w14:textId="17DD58DF" w:rsidR="00365044" w:rsidRPr="00611052" w:rsidRDefault="00365044" w:rsidP="00C0194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5DE">
              <w:rPr>
                <w:rFonts w:asciiTheme="minorHAnsi" w:hAnsiTheme="minorHAnsi" w:cstheme="minorHAnsi"/>
                <w:b/>
                <w:sz w:val="22"/>
                <w:szCs w:val="22"/>
              </w:rPr>
              <w:t>– wymagania minimalne</w:t>
            </w:r>
          </w:p>
        </w:tc>
      </w:tr>
      <w:tr w:rsidR="00365044" w:rsidRPr="002C1A83" w14:paraId="6E0E18D1" w14:textId="77777777" w:rsidTr="00306F54">
        <w:trPr>
          <w:trHeight w:val="303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20E1" w14:textId="17BB6396" w:rsidR="00365044" w:rsidRPr="00C0194D" w:rsidRDefault="00365044" w:rsidP="00C0194D">
            <w:p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Zestaw musi składać się z:</w:t>
            </w:r>
          </w:p>
          <w:p w14:paraId="0D535C37" w14:textId="46FB3C12" w:rsidR="00365044" w:rsidRDefault="00365044" w:rsidP="00365044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 xml:space="preserve">Centralna stacja monitorująca </w:t>
            </w:r>
            <w:proofErr w:type="spellStart"/>
            <w:r w:rsidRPr="00365044">
              <w:rPr>
                <w:rFonts w:ascii="Calibri" w:hAnsi="Calibri" w:cs="Calibri"/>
                <w:sz w:val="22"/>
                <w:szCs w:val="22"/>
              </w:rPr>
              <w:t>BioVision</w:t>
            </w:r>
            <w:proofErr w:type="spellEnd"/>
            <w:r w:rsidRPr="00365044">
              <w:rPr>
                <w:rFonts w:ascii="Calibri" w:hAnsi="Calibri" w:cs="Calibri"/>
                <w:sz w:val="22"/>
                <w:szCs w:val="22"/>
              </w:rPr>
              <w:t xml:space="preserve"> umożliwiająca wyświetlanie danych pacjentów dla 10 stanowisk monitorowania parametrów pacjenta</w:t>
            </w:r>
          </w:p>
          <w:p w14:paraId="520562DA" w14:textId="2F5AB9FE" w:rsidR="00365044" w:rsidRDefault="00365044" w:rsidP="00C0194D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 xml:space="preserve">Komputer </w:t>
            </w:r>
            <w:proofErr w:type="spellStart"/>
            <w:r w:rsidRPr="00365044">
              <w:rPr>
                <w:rFonts w:ascii="Calibri" w:hAnsi="Calibri" w:cs="Calibri"/>
                <w:sz w:val="22"/>
                <w:szCs w:val="22"/>
              </w:rPr>
              <w:t>All</w:t>
            </w:r>
            <w:proofErr w:type="spellEnd"/>
            <w:r w:rsidRPr="00365044">
              <w:rPr>
                <w:rFonts w:ascii="Calibri" w:hAnsi="Calibri" w:cs="Calibri"/>
                <w:sz w:val="22"/>
                <w:szCs w:val="22"/>
              </w:rPr>
              <w:t>-in-One (klawiatura, mysz)</w:t>
            </w:r>
          </w:p>
          <w:p w14:paraId="33AE19DE" w14:textId="6F3901E8" w:rsidR="00365044" w:rsidRDefault="00365044" w:rsidP="00C0194D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>Ekran centralnej stacji monitorującej minimum 23”</w:t>
            </w:r>
          </w:p>
          <w:p w14:paraId="392316DE" w14:textId="2DE8B1B1" w:rsidR="00365044" w:rsidRDefault="00365044" w:rsidP="00C0194D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>Monitor podglądowy 23”</w:t>
            </w:r>
          </w:p>
          <w:p w14:paraId="1231057D" w14:textId="69B9D2E9" w:rsidR="00365044" w:rsidRPr="00365044" w:rsidRDefault="00365044" w:rsidP="00C0194D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>UPS</w:t>
            </w:r>
          </w:p>
          <w:p w14:paraId="294439CA" w14:textId="77777777" w:rsidR="00365044" w:rsidRPr="00C0194D" w:rsidRDefault="00365044" w:rsidP="00C0194D">
            <w:p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0194D">
              <w:rPr>
                <w:rFonts w:ascii="Calibri" w:hAnsi="Calibri" w:cs="Calibri"/>
                <w:sz w:val="22"/>
                <w:szCs w:val="22"/>
              </w:rPr>
              <w:t>Parametry Centralnej stacji monitorującej:</w:t>
            </w:r>
          </w:p>
          <w:p w14:paraId="6C85765C" w14:textId="2FF1C9B5" w:rsidR="00365044" w:rsidRDefault="00365044" w:rsidP="00E60AFF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>Funkcja łączenia monitorów w grupy nadzoru: np. grupa nadzoru bazująca na łóżkach/stanowiskach pacjentów, grupa nadzoru bazująca na oddziale/opiece pielęgniarskiej, grupa nadzoru bazująca na strefach obserwacji SOR</w:t>
            </w:r>
          </w:p>
          <w:p w14:paraId="32A0ADD7" w14:textId="7025F5FB" w:rsidR="00365044" w:rsidRDefault="00365044" w:rsidP="002A2B82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>Zatrzymanie („zamrażanie”) krzywych na ekranie</w:t>
            </w:r>
          </w:p>
          <w:p w14:paraId="2BEC406B" w14:textId="1BD7D112" w:rsidR="00365044" w:rsidRDefault="00365044" w:rsidP="008B5C48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>Pełny podgląd parametrów życiowych wybranego pacjenta Standard HL7</w:t>
            </w:r>
          </w:p>
          <w:p w14:paraId="7B4A993F" w14:textId="561DD13A" w:rsidR="00365044" w:rsidRDefault="00365044" w:rsidP="00DB69D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 xml:space="preserve">Ekran podglądu parametrów pacjenta, ekran </w:t>
            </w:r>
            <w:proofErr w:type="spellStart"/>
            <w:r w:rsidRPr="00365044">
              <w:rPr>
                <w:rFonts w:ascii="Calibri" w:hAnsi="Calibri" w:cs="Calibri"/>
                <w:sz w:val="22"/>
                <w:szCs w:val="22"/>
              </w:rPr>
              <w:t>wielopacjentowy</w:t>
            </w:r>
            <w:proofErr w:type="spellEnd"/>
            <w:r w:rsidRPr="00365044">
              <w:rPr>
                <w:rFonts w:ascii="Calibri" w:hAnsi="Calibri" w:cs="Calibri"/>
                <w:sz w:val="22"/>
                <w:szCs w:val="22"/>
              </w:rPr>
              <w:t xml:space="preserve">, ekran </w:t>
            </w:r>
            <w:proofErr w:type="spellStart"/>
            <w:r w:rsidRPr="00365044">
              <w:rPr>
                <w:rFonts w:ascii="Calibri" w:hAnsi="Calibri" w:cs="Calibri"/>
                <w:sz w:val="22"/>
                <w:szCs w:val="22"/>
              </w:rPr>
              <w:t>minitrendów</w:t>
            </w:r>
            <w:proofErr w:type="spellEnd"/>
            <w:r w:rsidRPr="00365044">
              <w:rPr>
                <w:rFonts w:ascii="Calibri" w:hAnsi="Calibri" w:cs="Calibri"/>
                <w:sz w:val="22"/>
                <w:szCs w:val="22"/>
              </w:rPr>
              <w:t xml:space="preserve"> 8-godzinny, ekran EKG, ekran </w:t>
            </w:r>
            <w:proofErr w:type="spellStart"/>
            <w:r w:rsidRPr="00365044">
              <w:rPr>
                <w:rFonts w:ascii="Calibri" w:hAnsi="Calibri" w:cs="Calibri"/>
                <w:sz w:val="22"/>
                <w:szCs w:val="22"/>
              </w:rPr>
              <w:t>OxyCRG</w:t>
            </w:r>
            <w:proofErr w:type="spellEnd"/>
            <w:r w:rsidRPr="00365044">
              <w:rPr>
                <w:rFonts w:ascii="Calibri" w:hAnsi="Calibri" w:cs="Calibri"/>
                <w:sz w:val="22"/>
                <w:szCs w:val="22"/>
              </w:rPr>
              <w:t>, możliwość wyboru pomiędzy różnymi dostępnymi ekranami parametrów.</w:t>
            </w:r>
          </w:p>
          <w:p w14:paraId="77E5FA52" w14:textId="728269BB" w:rsidR="00365044" w:rsidRDefault="00365044" w:rsidP="00C0194D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>Ekran 24-godzinnego podsumowania EKG</w:t>
            </w:r>
          </w:p>
          <w:p w14:paraId="4CC1267B" w14:textId="03DF16D8" w:rsidR="00365044" w:rsidRDefault="00365044" w:rsidP="00C0194D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>Ekran przeglądu krzywych EKG</w:t>
            </w:r>
          </w:p>
          <w:p w14:paraId="5224D5DE" w14:textId="2C00BE9E" w:rsidR="00365044" w:rsidRDefault="00365044" w:rsidP="0034141C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>Łatwa, intuicyjna obsługa na wielu ekranach dla różnych potrzeb klinicznych</w:t>
            </w:r>
          </w:p>
          <w:p w14:paraId="6003E973" w14:textId="77777777" w:rsidR="00365044" w:rsidRDefault="00365044" w:rsidP="00C0194D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>Zapewnienie 3 trybów pracy – nocny, ukryty i czuwania</w:t>
            </w:r>
          </w:p>
          <w:p w14:paraId="5FE2D56C" w14:textId="2562F2A8" w:rsidR="00365044" w:rsidRDefault="00365044" w:rsidP="00C0194D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>Oprogramowanie w języku polskim</w:t>
            </w:r>
          </w:p>
          <w:p w14:paraId="2C8D71AE" w14:textId="41665B60" w:rsidR="00365044" w:rsidRDefault="00365044" w:rsidP="00607CA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>Dostępne kalkulatory: obliczania dawek leków, hemodynamiczny, wentylacyjny, utlenowania, nerkowy.</w:t>
            </w:r>
          </w:p>
          <w:p w14:paraId="70CE1097" w14:textId="1440609B" w:rsidR="00365044" w:rsidRPr="00365044" w:rsidRDefault="00365044" w:rsidP="005C1EAF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>Duża pojemność pamięci danych medycznych:</w:t>
            </w:r>
          </w:p>
          <w:p w14:paraId="2C5F5749" w14:textId="3A620D75" w:rsidR="00365044" w:rsidRDefault="00365044" w:rsidP="00365044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 xml:space="preserve">240 godzin zapisu </w:t>
            </w:r>
            <w:proofErr w:type="spellStart"/>
            <w:r w:rsidRPr="00365044">
              <w:rPr>
                <w:rFonts w:ascii="Calibri" w:hAnsi="Calibri" w:cs="Calibri"/>
                <w:sz w:val="22"/>
                <w:szCs w:val="22"/>
              </w:rPr>
              <w:t>full</w:t>
            </w:r>
            <w:proofErr w:type="spellEnd"/>
            <w:r w:rsidRPr="0036504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65044">
              <w:rPr>
                <w:rFonts w:ascii="Calibri" w:hAnsi="Calibri" w:cs="Calibri"/>
                <w:sz w:val="22"/>
                <w:szCs w:val="22"/>
              </w:rPr>
              <w:t>disclosure</w:t>
            </w:r>
            <w:proofErr w:type="spellEnd"/>
            <w:r w:rsidRPr="00365044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60A44AAF" w14:textId="57AAC089" w:rsidR="00365044" w:rsidRDefault="00365044" w:rsidP="00C0194D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</w:t>
            </w:r>
            <w:r w:rsidRPr="00365044">
              <w:rPr>
                <w:rFonts w:ascii="Calibri" w:hAnsi="Calibri" w:cs="Calibri"/>
                <w:sz w:val="22"/>
                <w:szCs w:val="22"/>
              </w:rPr>
              <w:t>40 godzin zapisu trendów,</w:t>
            </w:r>
          </w:p>
          <w:p w14:paraId="19D1FA23" w14:textId="7DFCDBF0" w:rsidR="00365044" w:rsidRDefault="00365044" w:rsidP="00C0194D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>720 pomiarów C.O.,</w:t>
            </w:r>
          </w:p>
          <w:p w14:paraId="2775CD09" w14:textId="7865BEC6" w:rsidR="00365044" w:rsidRDefault="00365044" w:rsidP="00C0194D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>1000 pomiarów NIBP,</w:t>
            </w:r>
          </w:p>
          <w:p w14:paraId="6D478E36" w14:textId="7C2BB170" w:rsidR="00365044" w:rsidRDefault="00365044" w:rsidP="00C0194D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>1000 zdarzeń alarmowych,</w:t>
            </w:r>
          </w:p>
          <w:p w14:paraId="22505090" w14:textId="23663FEB" w:rsidR="00365044" w:rsidRPr="00365044" w:rsidRDefault="00365044" w:rsidP="00CC3B6D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>Pamięć danych dotycząca funkcji życiowych minimum 500 pacjentów</w:t>
            </w:r>
          </w:p>
          <w:p w14:paraId="7E2F572F" w14:textId="77777777" w:rsidR="00365044" w:rsidRDefault="00365044" w:rsidP="00C0194D">
            <w:p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0194D">
              <w:rPr>
                <w:rFonts w:ascii="Calibri" w:hAnsi="Calibri" w:cs="Calibri"/>
                <w:sz w:val="22"/>
                <w:szCs w:val="22"/>
              </w:rPr>
              <w:t>Wytyczne sieci:</w:t>
            </w:r>
          </w:p>
          <w:p w14:paraId="7930B316" w14:textId="07640C5C" w:rsidR="00365044" w:rsidRDefault="00365044" w:rsidP="00C0194D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>Kardiomonitory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połączone</w:t>
            </w:r>
            <w:r w:rsidRPr="00365044">
              <w:rPr>
                <w:rFonts w:ascii="Calibri" w:hAnsi="Calibri" w:cs="Calibri"/>
                <w:sz w:val="22"/>
                <w:szCs w:val="22"/>
              </w:rPr>
              <w:t xml:space="preserve"> z centralą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poprzez</w:t>
            </w:r>
            <w:r w:rsidRPr="00365044">
              <w:rPr>
                <w:rFonts w:ascii="Calibri" w:hAnsi="Calibri" w:cs="Calibri"/>
                <w:sz w:val="22"/>
                <w:szCs w:val="22"/>
              </w:rPr>
              <w:t xml:space="preserve"> sieć LAN</w:t>
            </w:r>
          </w:p>
          <w:p w14:paraId="27163950" w14:textId="5625D8CB" w:rsidR="00365044" w:rsidRDefault="00365044" w:rsidP="00197BCC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>Połączenie centrali z drugim monitorem tylko podglądowym: do 50 m dobrej jakości HDMI lub HDMI optyczny.</w:t>
            </w:r>
          </w:p>
          <w:p w14:paraId="702A0BBD" w14:textId="434F3CD4" w:rsidR="00365044" w:rsidRPr="00365044" w:rsidRDefault="00365044" w:rsidP="00C0194D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>Połączenie centrali z drugim monitorem tylko podglądowym: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65044">
              <w:rPr>
                <w:rFonts w:ascii="Calibri" w:hAnsi="Calibri" w:cs="Calibri"/>
                <w:sz w:val="22"/>
                <w:szCs w:val="22"/>
              </w:rPr>
              <w:t>Powyżej 50 m: HDMI tylko optyczny</w:t>
            </w:r>
          </w:p>
        </w:tc>
      </w:tr>
      <w:tr w:rsidR="00365044" w:rsidRPr="002C1A83" w14:paraId="3BD56398" w14:textId="77777777" w:rsidTr="00306F54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55E7" w14:textId="77777777" w:rsidR="00365044" w:rsidRPr="00C0194D" w:rsidRDefault="00365044" w:rsidP="00C0194D">
            <w:p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0194D">
              <w:rPr>
                <w:rFonts w:ascii="Calibri" w:hAnsi="Calibri" w:cs="Calibri"/>
                <w:sz w:val="22"/>
                <w:szCs w:val="22"/>
              </w:rPr>
              <w:lastRenderedPageBreak/>
              <w:t>Gwarancja 24 miesiące</w:t>
            </w:r>
          </w:p>
          <w:p w14:paraId="6A3169D7" w14:textId="77777777" w:rsidR="00365044" w:rsidRPr="00C0194D" w:rsidRDefault="00365044" w:rsidP="00C0194D">
            <w:p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0194D">
              <w:rPr>
                <w:rFonts w:ascii="Calibri" w:hAnsi="Calibri" w:cs="Calibri"/>
                <w:sz w:val="22"/>
                <w:szCs w:val="22"/>
              </w:rPr>
              <w:t>W okresie gwarancji usługi serwisu będą realizowane na każde wezwanie Użytkownika.</w:t>
            </w:r>
          </w:p>
          <w:p w14:paraId="04B63EBE" w14:textId="77777777" w:rsidR="00365044" w:rsidRPr="00C0194D" w:rsidRDefault="00365044" w:rsidP="00C0194D">
            <w:p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0194D">
              <w:rPr>
                <w:rFonts w:ascii="Calibri" w:hAnsi="Calibri" w:cs="Calibri"/>
                <w:sz w:val="22"/>
                <w:szCs w:val="22"/>
              </w:rPr>
              <w:t>Czas reakcji serwisu: do 72 godzin,</w:t>
            </w:r>
          </w:p>
          <w:p w14:paraId="5E91A622" w14:textId="77777777" w:rsidR="00365044" w:rsidRPr="00C0194D" w:rsidRDefault="00365044" w:rsidP="00C0194D">
            <w:p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0194D">
              <w:rPr>
                <w:rFonts w:ascii="Calibri" w:hAnsi="Calibri" w:cs="Calibri"/>
                <w:sz w:val="22"/>
                <w:szCs w:val="22"/>
              </w:rPr>
              <w:t>Czas naprawy gwarancyjnej: max. 14 dni.</w:t>
            </w:r>
          </w:p>
          <w:p w14:paraId="500CEECE" w14:textId="783A9F66" w:rsidR="00365044" w:rsidRPr="002C1A83" w:rsidRDefault="00365044" w:rsidP="00C0194D">
            <w:p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0194D">
              <w:rPr>
                <w:rFonts w:ascii="Calibri" w:hAnsi="Calibri" w:cs="Calibri"/>
                <w:sz w:val="22"/>
                <w:szCs w:val="22"/>
              </w:rPr>
              <w:t>W przypadku awarii w okresie gwarancji trwającej dłużej niż 14 dni, Wykonawca zobowiązany jest do przedłużenia okresu gwarancji o czas tej naprawy. Na czas naprawy Wykonawca zobowiązany się do dostarczenia i zainstalowania urządzenia zastępczego lub elementu zastępczego o takich samych parametrach użytkowych.</w:t>
            </w:r>
          </w:p>
        </w:tc>
      </w:tr>
      <w:tr w:rsidR="00365044" w:rsidRPr="002C1A83" w14:paraId="6D704A19" w14:textId="77777777" w:rsidTr="00306F54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ECD1" w14:textId="5FEEC28D" w:rsidR="00365044" w:rsidRPr="002C1A83" w:rsidRDefault="00365044" w:rsidP="0036504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C1A83">
              <w:rPr>
                <w:rFonts w:ascii="Calibri" w:hAnsi="Calibri" w:cs="Calibri"/>
                <w:sz w:val="22"/>
                <w:szCs w:val="22"/>
              </w:rPr>
              <w:t>Sprzęt fabrycznie nowy wyprodukowany nie wcześniej niż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III kwartale</w:t>
            </w:r>
            <w:r w:rsidRPr="002C1A83">
              <w:rPr>
                <w:rFonts w:ascii="Calibri" w:hAnsi="Calibri" w:cs="Calibri"/>
                <w:sz w:val="22"/>
                <w:szCs w:val="22"/>
              </w:rPr>
              <w:t xml:space="preserve"> 202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2C1A83">
              <w:rPr>
                <w:rFonts w:ascii="Calibri" w:hAnsi="Calibri" w:cs="Calibri"/>
                <w:sz w:val="22"/>
                <w:szCs w:val="22"/>
              </w:rPr>
              <w:t xml:space="preserve"> roku</w:t>
            </w:r>
          </w:p>
        </w:tc>
      </w:tr>
    </w:tbl>
    <w:p w14:paraId="612E68EF" w14:textId="690CF3F7" w:rsidR="00D7002B" w:rsidRDefault="00D7002B" w:rsidP="00D7002B">
      <w:pPr>
        <w:rPr>
          <w:rFonts w:asciiTheme="minorHAnsi" w:hAnsiTheme="minorHAnsi" w:cstheme="minorHAnsi"/>
        </w:rPr>
      </w:pPr>
    </w:p>
    <w:tbl>
      <w:tblPr>
        <w:tblW w:w="7080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968"/>
        <w:gridCol w:w="1299"/>
        <w:gridCol w:w="1269"/>
        <w:gridCol w:w="704"/>
        <w:gridCol w:w="2840"/>
      </w:tblGrid>
      <w:tr w:rsidR="00365044" w:rsidRPr="008705DE" w14:paraId="22CC3B25" w14:textId="77777777" w:rsidTr="00365044">
        <w:trPr>
          <w:cantSplit/>
          <w:trHeight w:val="666"/>
        </w:trPr>
        <w:tc>
          <w:tcPr>
            <w:tcW w:w="70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FEBF0E" w14:textId="77777777" w:rsidR="00365044" w:rsidRPr="008705DE" w:rsidRDefault="00365044" w:rsidP="003E4F5F">
            <w:pPr>
              <w:ind w:left="2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70060729"/>
          </w:p>
          <w:p w14:paraId="78F4789D" w14:textId="7ED04D1B" w:rsidR="00365044" w:rsidRPr="008705DE" w:rsidRDefault="00365044" w:rsidP="003E4F5F">
            <w:pPr>
              <w:ind w:left="111"/>
              <w:rPr>
                <w:rFonts w:asciiTheme="minorHAnsi" w:hAnsiTheme="minorHAnsi" w:cstheme="minorHAnsi"/>
                <w:sz w:val="22"/>
                <w:szCs w:val="22"/>
              </w:rPr>
            </w:pPr>
            <w:r w:rsidRPr="008705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i typ oferowanego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systemu</w:t>
            </w:r>
          </w:p>
          <w:p w14:paraId="55C41AE4" w14:textId="77777777" w:rsidR="00365044" w:rsidRPr="008705DE" w:rsidRDefault="00365044" w:rsidP="003E4F5F">
            <w:pPr>
              <w:ind w:left="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488068" w14:textId="77777777" w:rsidR="00365044" w:rsidRPr="008705DE" w:rsidRDefault="00365044" w:rsidP="003E4F5F">
            <w:pPr>
              <w:ind w:left="111"/>
              <w:rPr>
                <w:rFonts w:asciiTheme="minorHAnsi" w:hAnsiTheme="minorHAnsi" w:cstheme="minorHAnsi"/>
                <w:sz w:val="22"/>
                <w:szCs w:val="22"/>
              </w:rPr>
            </w:pPr>
            <w:r w:rsidRPr="008705D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………………………………………...........................................</w:t>
            </w:r>
          </w:p>
          <w:p w14:paraId="7B72FEFA" w14:textId="77777777" w:rsidR="00365044" w:rsidRPr="008705DE" w:rsidRDefault="00365044" w:rsidP="003E4F5F">
            <w:pPr>
              <w:ind w:left="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ACBDED" w14:textId="77777777" w:rsidR="00365044" w:rsidRPr="008705DE" w:rsidRDefault="00365044" w:rsidP="003E4F5F">
            <w:pPr>
              <w:ind w:left="111"/>
              <w:rPr>
                <w:rFonts w:asciiTheme="minorHAnsi" w:hAnsiTheme="minorHAnsi" w:cstheme="minorHAnsi"/>
                <w:sz w:val="22"/>
                <w:szCs w:val="22"/>
              </w:rPr>
            </w:pPr>
            <w:r w:rsidRPr="008705DE">
              <w:rPr>
                <w:rFonts w:asciiTheme="minorHAnsi" w:hAnsiTheme="minorHAnsi" w:cstheme="minorHAnsi"/>
                <w:b/>
                <w:sz w:val="22"/>
                <w:szCs w:val="22"/>
              </w:rPr>
              <w:t>Producent:</w:t>
            </w:r>
            <w:r w:rsidRPr="008705D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……………………………………………………..</w:t>
            </w:r>
          </w:p>
          <w:p w14:paraId="4EFEDF60" w14:textId="77777777" w:rsidR="00365044" w:rsidRPr="008705DE" w:rsidRDefault="00365044" w:rsidP="003E4F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65044" w:rsidRPr="008705DE" w14:paraId="1FAB27B2" w14:textId="77777777" w:rsidTr="00365044">
        <w:trPr>
          <w:cantSplit/>
          <w:trHeight w:val="231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05C90B" w14:textId="77777777" w:rsidR="00365044" w:rsidRPr="008705DE" w:rsidRDefault="00365044" w:rsidP="003E4F5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05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FE733A" w14:textId="77777777" w:rsidR="00365044" w:rsidRPr="008705DE" w:rsidRDefault="00365044" w:rsidP="003E4F5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05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jedn. netto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9755CE" w14:textId="77777777" w:rsidR="00365044" w:rsidRPr="008705DE" w:rsidRDefault="00365044" w:rsidP="003E4F5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05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wartość netto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3A298" w14:textId="77777777" w:rsidR="00365044" w:rsidRPr="008705DE" w:rsidRDefault="00365044" w:rsidP="003E4F5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05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 w %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416422" w14:textId="77777777" w:rsidR="00365044" w:rsidRPr="008705DE" w:rsidRDefault="00365044" w:rsidP="003E4F5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05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wartość brutto</w:t>
            </w:r>
          </w:p>
        </w:tc>
      </w:tr>
      <w:tr w:rsidR="00365044" w:rsidRPr="008705DE" w14:paraId="420C342B" w14:textId="77777777" w:rsidTr="00365044">
        <w:trPr>
          <w:cantSplit/>
          <w:trHeight w:val="498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1EAC1D" w14:textId="318C637F" w:rsidR="00365044" w:rsidRPr="008705DE" w:rsidRDefault="00365044" w:rsidP="003E4F5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8705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zestaw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D7CD9" w14:textId="77777777" w:rsidR="00365044" w:rsidRPr="008705DE" w:rsidRDefault="00365044" w:rsidP="003E4F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B6008" w14:textId="77777777" w:rsidR="00365044" w:rsidRPr="008705DE" w:rsidRDefault="00365044" w:rsidP="003E4F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FEC85" w14:textId="77777777" w:rsidR="00365044" w:rsidRPr="008705DE" w:rsidRDefault="00365044" w:rsidP="003E4F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18D73" w14:textId="77777777" w:rsidR="00365044" w:rsidRPr="008705DE" w:rsidRDefault="00365044" w:rsidP="003E4F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1"/>
    </w:tbl>
    <w:p w14:paraId="6C746C64" w14:textId="77777777" w:rsidR="00365044" w:rsidRDefault="00365044" w:rsidP="00D7002B">
      <w:pPr>
        <w:rPr>
          <w:rFonts w:asciiTheme="minorHAnsi" w:hAnsiTheme="minorHAnsi" w:cstheme="minorHAnsi"/>
        </w:rPr>
      </w:pPr>
    </w:p>
    <w:p w14:paraId="7602075A" w14:textId="77777777" w:rsidR="00306F54" w:rsidRPr="0052202D" w:rsidRDefault="00306F54" w:rsidP="00D7002B">
      <w:pPr>
        <w:rPr>
          <w:rFonts w:asciiTheme="minorHAnsi" w:hAnsiTheme="minorHAnsi" w:cstheme="minorHAnsi"/>
        </w:rPr>
      </w:pPr>
    </w:p>
    <w:sectPr w:rsidR="00306F54" w:rsidRPr="0052202D" w:rsidSect="00FD12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290"/>
    <w:multiLevelType w:val="hybridMultilevel"/>
    <w:tmpl w:val="B09C013A"/>
    <w:lvl w:ilvl="0" w:tplc="84308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  <w:vertAlign w:val="superscrip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D601C"/>
    <w:multiLevelType w:val="hybridMultilevel"/>
    <w:tmpl w:val="94565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51691"/>
    <w:multiLevelType w:val="hybridMultilevel"/>
    <w:tmpl w:val="F87E9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D147EE"/>
    <w:multiLevelType w:val="hybridMultilevel"/>
    <w:tmpl w:val="514683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22DA1"/>
    <w:multiLevelType w:val="hybridMultilevel"/>
    <w:tmpl w:val="421E0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75949"/>
    <w:multiLevelType w:val="singleLevel"/>
    <w:tmpl w:val="1E34F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6E0327DA"/>
    <w:multiLevelType w:val="hybridMultilevel"/>
    <w:tmpl w:val="DEC0E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CA"/>
    <w:rsid w:val="0004183E"/>
    <w:rsid w:val="000B0BE6"/>
    <w:rsid w:val="000D0398"/>
    <w:rsid w:val="000E2ADD"/>
    <w:rsid w:val="000F03FD"/>
    <w:rsid w:val="001F2A7F"/>
    <w:rsid w:val="001F2F8B"/>
    <w:rsid w:val="00272FC2"/>
    <w:rsid w:val="002B71D8"/>
    <w:rsid w:val="002C1A83"/>
    <w:rsid w:val="002D1D6F"/>
    <w:rsid w:val="002D3AC6"/>
    <w:rsid w:val="00300798"/>
    <w:rsid w:val="00306F54"/>
    <w:rsid w:val="00340F36"/>
    <w:rsid w:val="00360649"/>
    <w:rsid w:val="003620E5"/>
    <w:rsid w:val="00365044"/>
    <w:rsid w:val="003F6747"/>
    <w:rsid w:val="00401068"/>
    <w:rsid w:val="004060F0"/>
    <w:rsid w:val="00463BCA"/>
    <w:rsid w:val="004B49A2"/>
    <w:rsid w:val="004E2C02"/>
    <w:rsid w:val="0051570A"/>
    <w:rsid w:val="0052202D"/>
    <w:rsid w:val="00543B30"/>
    <w:rsid w:val="005F64BD"/>
    <w:rsid w:val="006035A4"/>
    <w:rsid w:val="00611052"/>
    <w:rsid w:val="00635586"/>
    <w:rsid w:val="006511A8"/>
    <w:rsid w:val="00664E43"/>
    <w:rsid w:val="006E7068"/>
    <w:rsid w:val="00711B76"/>
    <w:rsid w:val="00731B07"/>
    <w:rsid w:val="00733904"/>
    <w:rsid w:val="007378AC"/>
    <w:rsid w:val="007A4D9F"/>
    <w:rsid w:val="00814C57"/>
    <w:rsid w:val="008661D7"/>
    <w:rsid w:val="008A082A"/>
    <w:rsid w:val="008D7A2E"/>
    <w:rsid w:val="008E2556"/>
    <w:rsid w:val="009B6E5E"/>
    <w:rsid w:val="009C2958"/>
    <w:rsid w:val="009C56F1"/>
    <w:rsid w:val="009D11DE"/>
    <w:rsid w:val="009D4AFF"/>
    <w:rsid w:val="00A40F11"/>
    <w:rsid w:val="00AC0EC9"/>
    <w:rsid w:val="00AE6924"/>
    <w:rsid w:val="00B21EA8"/>
    <w:rsid w:val="00B73B01"/>
    <w:rsid w:val="00BC6CD3"/>
    <w:rsid w:val="00C0194D"/>
    <w:rsid w:val="00CA0E31"/>
    <w:rsid w:val="00CD174C"/>
    <w:rsid w:val="00CD1BF3"/>
    <w:rsid w:val="00CF3967"/>
    <w:rsid w:val="00D25FD0"/>
    <w:rsid w:val="00D7002B"/>
    <w:rsid w:val="00E11870"/>
    <w:rsid w:val="00F06584"/>
    <w:rsid w:val="00F27D59"/>
    <w:rsid w:val="00F80961"/>
    <w:rsid w:val="00F81652"/>
    <w:rsid w:val="00FC743B"/>
    <w:rsid w:val="00FD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3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C5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C5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Jaszkowic</dc:creator>
  <cp:keywords/>
  <dc:description/>
  <cp:lastModifiedBy>Pawel Gajda</cp:lastModifiedBy>
  <cp:revision>11</cp:revision>
  <cp:lastPrinted>2024-02-12T13:19:00Z</cp:lastPrinted>
  <dcterms:created xsi:type="dcterms:W3CDTF">2024-02-12T13:07:00Z</dcterms:created>
  <dcterms:modified xsi:type="dcterms:W3CDTF">2024-02-15T07:20:00Z</dcterms:modified>
</cp:coreProperties>
</file>