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15D175E0" w:rsidR="00C82350" w:rsidRPr="00C0043E" w:rsidRDefault="002D3135" w:rsidP="00F60EC3">
      <w:pPr>
        <w:spacing w:line="276" w:lineRule="auto"/>
        <w:ind w:right="-1" w:firstLine="540"/>
        <w:jc w:val="center"/>
        <w:rPr>
          <w:b/>
          <w:sz w:val="22"/>
          <w:szCs w:val="22"/>
        </w:rPr>
      </w:pPr>
      <w:r w:rsidRPr="00C0043E">
        <w:rPr>
          <w:b/>
          <w:sz w:val="22"/>
          <w:szCs w:val="22"/>
        </w:rPr>
        <w:t xml:space="preserve"> </w:t>
      </w:r>
      <w:r w:rsidR="005A7AD2" w:rsidRPr="00C0043E">
        <w:rPr>
          <w:b/>
          <w:sz w:val="22"/>
          <w:szCs w:val="22"/>
        </w:rPr>
        <w:t xml:space="preserve">  </w:t>
      </w:r>
      <w:r w:rsidR="00A80C58" w:rsidRPr="00C0043E">
        <w:rPr>
          <w:b/>
          <w:sz w:val="22"/>
          <w:szCs w:val="22"/>
        </w:rPr>
        <w:t xml:space="preserve">  </w:t>
      </w:r>
      <w:r w:rsidR="00272663" w:rsidRPr="00C0043E">
        <w:rPr>
          <w:b/>
          <w:sz w:val="22"/>
          <w:szCs w:val="22"/>
        </w:rPr>
        <w:t xml:space="preserve">  </w:t>
      </w:r>
      <w:r w:rsidR="00E230DA" w:rsidRPr="00C0043E">
        <w:rPr>
          <w:b/>
          <w:sz w:val="22"/>
          <w:szCs w:val="22"/>
        </w:rPr>
        <w:t xml:space="preserve">  </w:t>
      </w:r>
    </w:p>
    <w:p w14:paraId="00AFEE0A" w14:textId="107FB107" w:rsidR="006D0076" w:rsidRPr="00C0043E" w:rsidRDefault="006D0076" w:rsidP="00F10E7D">
      <w:pPr>
        <w:spacing w:line="276" w:lineRule="auto"/>
        <w:ind w:right="-1" w:firstLine="540"/>
        <w:jc w:val="center"/>
        <w:rPr>
          <w:b/>
          <w:sz w:val="22"/>
          <w:szCs w:val="22"/>
        </w:rPr>
      </w:pPr>
    </w:p>
    <w:p w14:paraId="784B9FF7" w14:textId="77777777" w:rsidR="002466FE" w:rsidRPr="00C0043E" w:rsidRDefault="002466FE" w:rsidP="003B166C">
      <w:pPr>
        <w:spacing w:line="276" w:lineRule="auto"/>
        <w:ind w:right="-1" w:firstLine="540"/>
        <w:rPr>
          <w:b/>
          <w:sz w:val="22"/>
          <w:szCs w:val="22"/>
        </w:rPr>
      </w:pPr>
    </w:p>
    <w:p w14:paraId="0844B8A0" w14:textId="77777777" w:rsidR="002466FE" w:rsidRPr="00C0043E" w:rsidRDefault="002466FE" w:rsidP="00A93CE0">
      <w:pPr>
        <w:spacing w:line="276" w:lineRule="auto"/>
        <w:ind w:right="-1" w:firstLine="540"/>
        <w:jc w:val="center"/>
        <w:rPr>
          <w:b/>
          <w:sz w:val="22"/>
          <w:szCs w:val="22"/>
        </w:rPr>
      </w:pPr>
    </w:p>
    <w:p w14:paraId="4F6B94BC" w14:textId="77777777" w:rsidR="00A93CE0" w:rsidRPr="00C0043E" w:rsidRDefault="00A93CE0" w:rsidP="00A93CE0">
      <w:pPr>
        <w:spacing w:line="276" w:lineRule="auto"/>
        <w:ind w:right="-1" w:firstLine="540"/>
        <w:jc w:val="center"/>
        <w:rPr>
          <w:b/>
          <w:sz w:val="22"/>
          <w:szCs w:val="22"/>
        </w:rPr>
      </w:pPr>
      <w:r w:rsidRPr="00C0043E">
        <w:rPr>
          <w:b/>
          <w:sz w:val="22"/>
          <w:szCs w:val="22"/>
        </w:rPr>
        <w:t>Uniwersytet Kazimierza Wielkiego w Bydgoszczy</w:t>
      </w:r>
    </w:p>
    <w:p w14:paraId="6D35DC7E" w14:textId="77777777" w:rsidR="00A93CE0" w:rsidRPr="00C0043E" w:rsidRDefault="00A93CE0" w:rsidP="00A93CE0">
      <w:pPr>
        <w:spacing w:line="276" w:lineRule="auto"/>
        <w:ind w:left="540" w:right="-1"/>
        <w:jc w:val="center"/>
        <w:rPr>
          <w:b/>
          <w:sz w:val="22"/>
          <w:szCs w:val="22"/>
        </w:rPr>
      </w:pPr>
      <w:r w:rsidRPr="00C0043E">
        <w:rPr>
          <w:b/>
          <w:sz w:val="22"/>
          <w:szCs w:val="22"/>
        </w:rPr>
        <w:t xml:space="preserve">Adres: 85-064 Bydgoszcz, </w:t>
      </w:r>
    </w:p>
    <w:p w14:paraId="4658B2B4" w14:textId="77777777" w:rsidR="00A93CE0" w:rsidRPr="00C0043E" w:rsidRDefault="00A93CE0" w:rsidP="00A93CE0">
      <w:pPr>
        <w:spacing w:line="276" w:lineRule="auto"/>
        <w:ind w:left="540" w:right="-1"/>
        <w:jc w:val="center"/>
        <w:rPr>
          <w:b/>
          <w:sz w:val="22"/>
          <w:szCs w:val="22"/>
        </w:rPr>
      </w:pPr>
      <w:r w:rsidRPr="00C0043E">
        <w:rPr>
          <w:b/>
          <w:sz w:val="22"/>
          <w:szCs w:val="22"/>
        </w:rPr>
        <w:t>ul. Chodkiewicza 30</w:t>
      </w:r>
    </w:p>
    <w:p w14:paraId="53CC70A4" w14:textId="77777777" w:rsidR="00A93CE0" w:rsidRPr="00C0043E" w:rsidRDefault="00A93CE0" w:rsidP="00A93CE0">
      <w:pPr>
        <w:spacing w:line="276" w:lineRule="auto"/>
        <w:ind w:left="540" w:right="-1"/>
        <w:jc w:val="center"/>
        <w:rPr>
          <w:b/>
          <w:sz w:val="22"/>
          <w:szCs w:val="22"/>
        </w:rPr>
      </w:pPr>
    </w:p>
    <w:p w14:paraId="650A27D5" w14:textId="77777777" w:rsidR="00181C14" w:rsidRPr="00C0043E" w:rsidRDefault="00E84975" w:rsidP="009533E9">
      <w:pPr>
        <w:spacing w:before="240" w:after="120" w:line="276" w:lineRule="auto"/>
        <w:jc w:val="center"/>
        <w:rPr>
          <w:b/>
          <w:caps/>
          <w:sz w:val="22"/>
          <w:szCs w:val="22"/>
        </w:rPr>
      </w:pPr>
      <w:r w:rsidRPr="00C0043E">
        <w:rPr>
          <w:b/>
          <w:caps/>
          <w:sz w:val="22"/>
          <w:szCs w:val="22"/>
        </w:rPr>
        <w:t xml:space="preserve">specyfikacja </w:t>
      </w:r>
      <w:r w:rsidR="00181C14" w:rsidRPr="00C0043E">
        <w:rPr>
          <w:b/>
          <w:caps/>
          <w:sz w:val="22"/>
          <w:szCs w:val="22"/>
        </w:rPr>
        <w:t>warunków zamówienia</w:t>
      </w:r>
    </w:p>
    <w:p w14:paraId="51A6F191" w14:textId="77777777" w:rsidR="00181C14" w:rsidRPr="00C0043E" w:rsidRDefault="00D32541" w:rsidP="009533E9">
      <w:pPr>
        <w:spacing w:before="40" w:line="276" w:lineRule="auto"/>
        <w:jc w:val="center"/>
        <w:rPr>
          <w:b/>
          <w:caps/>
          <w:sz w:val="22"/>
          <w:szCs w:val="22"/>
        </w:rPr>
      </w:pPr>
      <w:r w:rsidRPr="00C0043E">
        <w:rPr>
          <w:b/>
          <w:caps/>
          <w:sz w:val="22"/>
          <w:szCs w:val="22"/>
        </w:rPr>
        <w:t>zAMAWIAJĄCY:</w:t>
      </w:r>
      <w:r w:rsidR="00A93CE0" w:rsidRPr="00C0043E">
        <w:rPr>
          <w:b/>
          <w:caps/>
          <w:sz w:val="22"/>
          <w:szCs w:val="22"/>
        </w:rPr>
        <w:t xml:space="preserve"> Uniwersytet kazimierza wielkiego w Bydgoszczy</w:t>
      </w:r>
    </w:p>
    <w:p w14:paraId="0C8E23B1" w14:textId="77777777" w:rsidR="00A93CE0" w:rsidRPr="00C0043E" w:rsidRDefault="00A93CE0" w:rsidP="00C0043E">
      <w:pPr>
        <w:spacing w:line="276" w:lineRule="auto"/>
        <w:jc w:val="center"/>
        <w:rPr>
          <w:b/>
          <w:caps/>
          <w:sz w:val="22"/>
          <w:szCs w:val="22"/>
        </w:rPr>
      </w:pPr>
    </w:p>
    <w:p w14:paraId="43FBF2E0" w14:textId="62DC7544" w:rsidR="00BF5B75" w:rsidRPr="00C0043E" w:rsidRDefault="00BF5B75" w:rsidP="009533E9">
      <w:pPr>
        <w:spacing w:line="276" w:lineRule="auto"/>
        <w:jc w:val="center"/>
        <w:rPr>
          <w:sz w:val="22"/>
          <w:szCs w:val="22"/>
        </w:rPr>
      </w:pPr>
      <w:r w:rsidRPr="00C0043E">
        <w:rPr>
          <w:sz w:val="22"/>
          <w:szCs w:val="22"/>
        </w:rPr>
        <w:t xml:space="preserve">Zaprasza do złożenia oferty w postępowaniu o udzielenie zamówienia publicznego prowadzonego w trybie </w:t>
      </w:r>
      <w:r w:rsidR="006204E8" w:rsidRPr="00C0043E">
        <w:rPr>
          <w:sz w:val="22"/>
          <w:szCs w:val="22"/>
        </w:rPr>
        <w:t xml:space="preserve">podstawowym bez negocjacji </w:t>
      </w:r>
      <w:r w:rsidRPr="00C0043E">
        <w:rPr>
          <w:sz w:val="22"/>
          <w:szCs w:val="22"/>
        </w:rPr>
        <w:t xml:space="preserve">o wartości </w:t>
      </w:r>
      <w:r w:rsidR="006204E8" w:rsidRPr="00C0043E">
        <w:rPr>
          <w:sz w:val="22"/>
          <w:szCs w:val="22"/>
        </w:rPr>
        <w:t>zamówienia nie przekraczającej progów unijnych o jakich stanowi art. 3 ustawy z 11 września 2019 r. - Prawo zam</w:t>
      </w:r>
      <w:r w:rsidR="00F739B4" w:rsidRPr="00C0043E">
        <w:rPr>
          <w:sz w:val="22"/>
          <w:szCs w:val="22"/>
        </w:rPr>
        <w:t>ówień publicznych (</w:t>
      </w:r>
      <w:proofErr w:type="spellStart"/>
      <w:r w:rsidR="009533E9" w:rsidRPr="00C0043E">
        <w:rPr>
          <w:sz w:val="22"/>
          <w:szCs w:val="22"/>
        </w:rPr>
        <w:t>t.j</w:t>
      </w:r>
      <w:proofErr w:type="spellEnd"/>
      <w:r w:rsidR="009533E9" w:rsidRPr="00C0043E">
        <w:rPr>
          <w:sz w:val="22"/>
          <w:szCs w:val="22"/>
        </w:rPr>
        <w:t xml:space="preserve">. </w:t>
      </w:r>
      <w:r w:rsidR="00602A87" w:rsidRPr="00C0043E">
        <w:rPr>
          <w:sz w:val="22"/>
          <w:szCs w:val="22"/>
        </w:rPr>
        <w:t>Dz.U.202</w:t>
      </w:r>
      <w:r w:rsidR="009533E9" w:rsidRPr="00C0043E">
        <w:rPr>
          <w:sz w:val="22"/>
          <w:szCs w:val="22"/>
        </w:rPr>
        <w:t>4</w:t>
      </w:r>
      <w:r w:rsidR="00602A87" w:rsidRPr="00C0043E">
        <w:rPr>
          <w:sz w:val="22"/>
          <w:szCs w:val="22"/>
        </w:rPr>
        <w:t>.1</w:t>
      </w:r>
      <w:r w:rsidR="009533E9" w:rsidRPr="00C0043E">
        <w:rPr>
          <w:sz w:val="22"/>
          <w:szCs w:val="22"/>
        </w:rPr>
        <w:t>320</w:t>
      </w:r>
      <w:r w:rsidR="006204E8" w:rsidRPr="00C0043E">
        <w:rPr>
          <w:sz w:val="22"/>
          <w:szCs w:val="22"/>
        </w:rPr>
        <w:t xml:space="preserve">) – dalej </w:t>
      </w:r>
      <w:proofErr w:type="spellStart"/>
      <w:r w:rsidR="00A93CE0" w:rsidRPr="00C0043E">
        <w:rPr>
          <w:sz w:val="22"/>
          <w:szCs w:val="22"/>
        </w:rPr>
        <w:t>Pzp</w:t>
      </w:r>
      <w:proofErr w:type="spellEnd"/>
      <w:r w:rsidR="003528D4" w:rsidRPr="00C0043E">
        <w:rPr>
          <w:sz w:val="22"/>
          <w:szCs w:val="22"/>
        </w:rPr>
        <w:t xml:space="preserve">. </w:t>
      </w:r>
      <w:r w:rsidR="00A93CE0" w:rsidRPr="00C0043E">
        <w:rPr>
          <w:sz w:val="22"/>
          <w:szCs w:val="22"/>
        </w:rPr>
        <w:t>n</w:t>
      </w:r>
      <w:r w:rsidR="00C92942" w:rsidRPr="00C0043E">
        <w:rPr>
          <w:sz w:val="22"/>
          <w:szCs w:val="22"/>
        </w:rPr>
        <w:t>a</w:t>
      </w:r>
      <w:r w:rsidR="00A93CE0" w:rsidRPr="00C0043E">
        <w:rPr>
          <w:sz w:val="22"/>
          <w:szCs w:val="22"/>
        </w:rPr>
        <w:t xml:space="preserve"> </w:t>
      </w:r>
      <w:r w:rsidR="00630AFD" w:rsidRPr="00C0043E">
        <w:rPr>
          <w:sz w:val="22"/>
          <w:szCs w:val="22"/>
        </w:rPr>
        <w:t>dostawę</w:t>
      </w:r>
      <w:r w:rsidR="00570717" w:rsidRPr="00C0043E">
        <w:rPr>
          <w:sz w:val="22"/>
          <w:szCs w:val="22"/>
        </w:rPr>
        <w:t xml:space="preserve"> pn.</w:t>
      </w:r>
    </w:p>
    <w:p w14:paraId="33A15058" w14:textId="77777777" w:rsidR="008128A5" w:rsidRPr="00C0043E" w:rsidRDefault="008128A5" w:rsidP="009533E9">
      <w:pPr>
        <w:spacing w:before="120" w:after="120" w:line="276" w:lineRule="auto"/>
        <w:jc w:val="center"/>
        <w:rPr>
          <w:b/>
          <w:i/>
          <w:iCs/>
          <w:sz w:val="22"/>
          <w:szCs w:val="22"/>
        </w:rPr>
      </w:pPr>
    </w:p>
    <w:p w14:paraId="18496DCE" w14:textId="04E76095" w:rsidR="00F81A7C" w:rsidRPr="00F92D58" w:rsidRDefault="00F81A7C" w:rsidP="00F81A7C">
      <w:pPr>
        <w:pStyle w:val="Tekstpodstawowy"/>
        <w:spacing w:line="276" w:lineRule="auto"/>
        <w:ind w:right="-341"/>
        <w:jc w:val="center"/>
        <w:rPr>
          <w:rFonts w:ascii="Times New Roman" w:hAnsi="Times New Roman"/>
          <w:b w:val="0"/>
          <w:bCs/>
          <w:szCs w:val="22"/>
        </w:rPr>
      </w:pPr>
      <w:bookmarkStart w:id="0" w:name="_Hlk181087244"/>
      <w:r w:rsidRPr="00F92D58">
        <w:rPr>
          <w:rFonts w:ascii="Times New Roman" w:hAnsi="Times New Roman"/>
          <w:bCs/>
          <w:szCs w:val="22"/>
        </w:rPr>
        <w:t xml:space="preserve">„Dostawa urządzeń typu NGFW, w tym </w:t>
      </w:r>
      <w:bookmarkStart w:id="1" w:name="_Hlk181084157"/>
      <w:r w:rsidR="00320915" w:rsidRPr="00F92D58">
        <w:rPr>
          <w:rFonts w:ascii="Times New Roman" w:hAnsi="Times New Roman"/>
          <w:bCs/>
          <w:szCs w:val="22"/>
        </w:rPr>
        <w:t xml:space="preserve">urządzenia </w:t>
      </w:r>
      <w:r w:rsidRPr="00F92D58">
        <w:rPr>
          <w:rFonts w:ascii="Times New Roman" w:hAnsi="Times New Roman"/>
          <w:bCs/>
          <w:szCs w:val="22"/>
        </w:rPr>
        <w:t>z obsług</w:t>
      </w:r>
      <w:r w:rsidR="00320915" w:rsidRPr="00F92D58">
        <w:rPr>
          <w:rFonts w:ascii="Times New Roman" w:hAnsi="Times New Roman"/>
          <w:bCs/>
          <w:szCs w:val="22"/>
        </w:rPr>
        <w:t>ą</w:t>
      </w:r>
      <w:r w:rsidRPr="00F92D58">
        <w:rPr>
          <w:rFonts w:ascii="Times New Roman" w:hAnsi="Times New Roman"/>
          <w:bCs/>
          <w:szCs w:val="22"/>
        </w:rPr>
        <w:t xml:space="preserve"> technologii SSL VPN,</w:t>
      </w:r>
      <w:r w:rsidRPr="00F92D58">
        <w:rPr>
          <w:rFonts w:ascii="Times New Roman" w:hAnsi="Times New Roman"/>
          <w:bCs/>
          <w:szCs w:val="22"/>
        </w:rPr>
        <w:br/>
        <w:t>wraz z instalacją i wdrożeniem</w:t>
      </w:r>
      <w:bookmarkEnd w:id="1"/>
      <w:r w:rsidRPr="00F92D58">
        <w:rPr>
          <w:rFonts w:ascii="Times New Roman" w:hAnsi="Times New Roman"/>
          <w:bCs/>
          <w:szCs w:val="22"/>
        </w:rPr>
        <w:t>”</w:t>
      </w:r>
    </w:p>
    <w:bookmarkEnd w:id="0"/>
    <w:p w14:paraId="22922D2B" w14:textId="77777777" w:rsidR="008128A5" w:rsidRPr="00C0043E" w:rsidRDefault="008128A5" w:rsidP="00A93CE0">
      <w:pPr>
        <w:spacing w:line="360" w:lineRule="auto"/>
        <w:jc w:val="center"/>
        <w:rPr>
          <w:b/>
          <w:sz w:val="22"/>
          <w:szCs w:val="22"/>
        </w:rPr>
      </w:pPr>
    </w:p>
    <w:p w14:paraId="0D306649" w14:textId="77777777" w:rsidR="00EE39F2" w:rsidRDefault="00EE39F2" w:rsidP="009533E9">
      <w:pPr>
        <w:spacing w:line="276" w:lineRule="auto"/>
        <w:jc w:val="center"/>
        <w:rPr>
          <w:b/>
          <w:sz w:val="22"/>
          <w:szCs w:val="22"/>
        </w:rPr>
      </w:pPr>
    </w:p>
    <w:p w14:paraId="530B1102" w14:textId="33BA4D33" w:rsidR="009533E9" w:rsidRPr="00C0043E" w:rsidRDefault="004865D5" w:rsidP="009533E9">
      <w:pPr>
        <w:spacing w:line="276" w:lineRule="auto"/>
        <w:jc w:val="center"/>
        <w:rPr>
          <w:b/>
          <w:sz w:val="22"/>
          <w:szCs w:val="22"/>
        </w:rPr>
      </w:pPr>
      <w:r w:rsidRPr="00C0043E">
        <w:rPr>
          <w:b/>
          <w:sz w:val="22"/>
          <w:szCs w:val="22"/>
        </w:rPr>
        <w:t xml:space="preserve">Przedmiotowe postępowanie prowadzone jest </w:t>
      </w:r>
      <w:r w:rsidR="006204E8" w:rsidRPr="00C0043E">
        <w:rPr>
          <w:b/>
          <w:sz w:val="22"/>
          <w:szCs w:val="22"/>
        </w:rPr>
        <w:t>przy użyciu środków komunikacji elektronicznej. Składanie ofert następuje za po</w:t>
      </w:r>
      <w:r w:rsidR="00A93CE0" w:rsidRPr="00C0043E">
        <w:rPr>
          <w:b/>
          <w:sz w:val="22"/>
          <w:szCs w:val="22"/>
        </w:rPr>
        <w:t xml:space="preserve">średnictwem platformy zakupowej </w:t>
      </w:r>
      <w:r w:rsidR="006204E8" w:rsidRPr="00C0043E">
        <w:rPr>
          <w:b/>
          <w:sz w:val="22"/>
          <w:szCs w:val="22"/>
        </w:rPr>
        <w:t>dost</w:t>
      </w:r>
      <w:r w:rsidR="00A93CE0" w:rsidRPr="00C0043E">
        <w:rPr>
          <w:b/>
          <w:sz w:val="22"/>
          <w:szCs w:val="22"/>
        </w:rPr>
        <w:t xml:space="preserve">ępnej pod adresem internetowym: </w:t>
      </w:r>
      <w:r w:rsidR="008F7C28" w:rsidRPr="00C0043E">
        <w:rPr>
          <w:b/>
          <w:sz w:val="22"/>
          <w:szCs w:val="22"/>
        </w:rPr>
        <w:t xml:space="preserve">  </w:t>
      </w:r>
      <w:r w:rsidR="008D5835" w:rsidRPr="00C0043E">
        <w:rPr>
          <w:b/>
          <w:sz w:val="22"/>
          <w:szCs w:val="22"/>
        </w:rPr>
        <w:t xml:space="preserve"> </w:t>
      </w:r>
    </w:p>
    <w:p w14:paraId="5CDB807E" w14:textId="224BDA86" w:rsidR="009312FE" w:rsidRPr="00C0043E" w:rsidRDefault="008D5835" w:rsidP="009533E9">
      <w:pPr>
        <w:spacing w:line="276" w:lineRule="auto"/>
        <w:jc w:val="center"/>
        <w:rPr>
          <w:b/>
          <w:sz w:val="22"/>
          <w:szCs w:val="22"/>
        </w:rPr>
      </w:pPr>
      <w:r w:rsidRPr="00C0043E">
        <w:rPr>
          <w:b/>
          <w:sz w:val="22"/>
          <w:szCs w:val="22"/>
        </w:rPr>
        <w:t xml:space="preserve"> </w:t>
      </w:r>
    </w:p>
    <w:p w14:paraId="24B74002" w14:textId="149440DB" w:rsidR="00F60EC3" w:rsidRPr="00C0043E" w:rsidRDefault="009B1952" w:rsidP="00F81A7C">
      <w:pPr>
        <w:tabs>
          <w:tab w:val="center" w:pos="4536"/>
          <w:tab w:val="left" w:pos="6945"/>
        </w:tabs>
        <w:spacing w:before="240" w:after="240" w:line="360" w:lineRule="auto"/>
        <w:jc w:val="center"/>
        <w:rPr>
          <w:b/>
          <w:color w:val="FF0000"/>
          <w:sz w:val="22"/>
          <w:szCs w:val="22"/>
        </w:rPr>
      </w:pPr>
      <w:hyperlink r:id="rId8" w:history="1">
        <w:r w:rsidR="00F81A7C">
          <w:rPr>
            <w:rStyle w:val="Hipercze"/>
            <w:rFonts w:ascii="Open Sans" w:hAnsi="Open Sans" w:cs="Open Sans"/>
            <w:color w:val="23527C"/>
            <w:sz w:val="19"/>
            <w:szCs w:val="19"/>
            <w:shd w:val="clear" w:color="auto" w:fill="FFFFFF"/>
          </w:rPr>
          <w:t>https://www.platformazakupowa.pl/transakcja/1007259</w:t>
        </w:r>
      </w:hyperlink>
    </w:p>
    <w:p w14:paraId="1C13D2EE" w14:textId="77777777" w:rsidR="00C0043E" w:rsidRDefault="00C0043E" w:rsidP="00C0043E">
      <w:pPr>
        <w:tabs>
          <w:tab w:val="center" w:pos="4536"/>
          <w:tab w:val="left" w:pos="6945"/>
        </w:tabs>
        <w:spacing w:line="360" w:lineRule="auto"/>
        <w:rPr>
          <w:b/>
          <w:sz w:val="22"/>
          <w:szCs w:val="22"/>
        </w:rPr>
      </w:pPr>
    </w:p>
    <w:p w14:paraId="251F40A7" w14:textId="00C18B90" w:rsidR="000C5035" w:rsidRPr="00C0043E" w:rsidRDefault="00570717" w:rsidP="00C0043E">
      <w:pPr>
        <w:tabs>
          <w:tab w:val="center" w:pos="4536"/>
          <w:tab w:val="left" w:pos="6945"/>
        </w:tabs>
        <w:spacing w:line="360" w:lineRule="auto"/>
        <w:rPr>
          <w:caps/>
          <w:sz w:val="22"/>
          <w:szCs w:val="22"/>
        </w:rPr>
      </w:pPr>
      <w:r w:rsidRPr="00C0043E">
        <w:rPr>
          <w:b/>
          <w:sz w:val="22"/>
          <w:szCs w:val="22"/>
        </w:rPr>
        <w:t>Nr postępowania</w:t>
      </w:r>
      <w:r w:rsidRPr="00C0043E">
        <w:rPr>
          <w:sz w:val="22"/>
          <w:szCs w:val="22"/>
        </w:rPr>
        <w:t xml:space="preserve">: </w:t>
      </w:r>
      <w:r w:rsidR="006E0682" w:rsidRPr="00C0043E">
        <w:rPr>
          <w:caps/>
          <w:sz w:val="22"/>
          <w:szCs w:val="22"/>
        </w:rPr>
        <w:t>ukw/DZP-</w:t>
      </w:r>
      <w:r w:rsidR="009533E9" w:rsidRPr="00C0043E">
        <w:rPr>
          <w:caps/>
          <w:sz w:val="22"/>
          <w:szCs w:val="22"/>
        </w:rPr>
        <w:t>280</w:t>
      </w:r>
      <w:r w:rsidR="006E0682" w:rsidRPr="00C0043E">
        <w:rPr>
          <w:caps/>
          <w:sz w:val="22"/>
          <w:szCs w:val="22"/>
        </w:rPr>
        <w:t>-D</w:t>
      </w:r>
      <w:r w:rsidR="008128A5" w:rsidRPr="00C0043E">
        <w:rPr>
          <w:caps/>
          <w:sz w:val="22"/>
          <w:szCs w:val="22"/>
        </w:rPr>
        <w:t>-</w:t>
      </w:r>
      <w:r w:rsidR="009533E9" w:rsidRPr="00C0043E">
        <w:rPr>
          <w:caps/>
          <w:sz w:val="22"/>
          <w:szCs w:val="22"/>
        </w:rPr>
        <w:t>6</w:t>
      </w:r>
      <w:r w:rsidR="00C0043E">
        <w:rPr>
          <w:caps/>
          <w:sz w:val="22"/>
          <w:szCs w:val="22"/>
        </w:rPr>
        <w:t>8</w:t>
      </w:r>
      <w:r w:rsidR="00085F42" w:rsidRPr="00C0043E">
        <w:rPr>
          <w:caps/>
          <w:sz w:val="22"/>
          <w:szCs w:val="22"/>
        </w:rPr>
        <w:t>/202</w:t>
      </w:r>
      <w:r w:rsidR="00300B02" w:rsidRPr="00C0043E">
        <w:rPr>
          <w:caps/>
          <w:sz w:val="22"/>
          <w:szCs w:val="22"/>
        </w:rPr>
        <w:t>4</w:t>
      </w:r>
    </w:p>
    <w:p w14:paraId="0DE5863F" w14:textId="77777777" w:rsidR="0014657B" w:rsidRPr="00C0043E" w:rsidRDefault="0014657B" w:rsidP="001176B7">
      <w:pPr>
        <w:tabs>
          <w:tab w:val="center" w:pos="4536"/>
          <w:tab w:val="left" w:pos="6945"/>
        </w:tabs>
        <w:spacing w:before="240" w:after="240" w:line="360" w:lineRule="auto"/>
        <w:rPr>
          <w:sz w:val="22"/>
          <w:szCs w:val="22"/>
        </w:rPr>
      </w:pPr>
    </w:p>
    <w:p w14:paraId="276E5C9C" w14:textId="77777777" w:rsidR="00EE39F2" w:rsidRDefault="00EE39F2" w:rsidP="001176B7">
      <w:pPr>
        <w:tabs>
          <w:tab w:val="center" w:pos="4536"/>
          <w:tab w:val="left" w:pos="6945"/>
        </w:tabs>
        <w:spacing w:before="240" w:after="240" w:line="360" w:lineRule="auto"/>
        <w:rPr>
          <w:sz w:val="22"/>
          <w:szCs w:val="22"/>
        </w:rPr>
      </w:pPr>
    </w:p>
    <w:p w14:paraId="3B001BCA" w14:textId="62407010" w:rsidR="00310357" w:rsidRPr="00C0043E" w:rsidRDefault="00A93CE0" w:rsidP="001176B7">
      <w:pPr>
        <w:tabs>
          <w:tab w:val="center" w:pos="4536"/>
          <w:tab w:val="left" w:pos="6945"/>
        </w:tabs>
        <w:spacing w:before="240" w:after="240" w:line="360" w:lineRule="auto"/>
        <w:rPr>
          <w:caps/>
          <w:sz w:val="22"/>
          <w:szCs w:val="22"/>
        </w:rPr>
      </w:pPr>
      <w:r w:rsidRPr="00C0043E">
        <w:rPr>
          <w:sz w:val="22"/>
          <w:szCs w:val="22"/>
        </w:rPr>
        <w:t xml:space="preserve">Bydgoszcz, dnia </w:t>
      </w:r>
      <w:r w:rsidR="0060604D">
        <w:rPr>
          <w:sz w:val="22"/>
          <w:szCs w:val="22"/>
        </w:rPr>
        <w:t>30</w:t>
      </w:r>
      <w:r w:rsidR="00085F42" w:rsidRPr="00C0043E">
        <w:rPr>
          <w:sz w:val="22"/>
          <w:szCs w:val="22"/>
        </w:rPr>
        <w:t>.</w:t>
      </w:r>
      <w:r w:rsidR="00300B02" w:rsidRPr="00C0043E">
        <w:rPr>
          <w:sz w:val="22"/>
          <w:szCs w:val="22"/>
        </w:rPr>
        <w:t>1</w:t>
      </w:r>
      <w:r w:rsidR="00576757" w:rsidRPr="00C0043E">
        <w:rPr>
          <w:sz w:val="22"/>
          <w:szCs w:val="22"/>
        </w:rPr>
        <w:t>0</w:t>
      </w:r>
      <w:r w:rsidR="00F51546" w:rsidRPr="00C0043E">
        <w:rPr>
          <w:sz w:val="22"/>
          <w:szCs w:val="22"/>
        </w:rPr>
        <w:t>.</w:t>
      </w:r>
      <w:r w:rsidR="00085F42" w:rsidRPr="00C0043E">
        <w:rPr>
          <w:sz w:val="22"/>
          <w:szCs w:val="22"/>
        </w:rPr>
        <w:t>202</w:t>
      </w:r>
      <w:r w:rsidR="00300B02" w:rsidRPr="00C0043E">
        <w:rPr>
          <w:sz w:val="22"/>
          <w:szCs w:val="22"/>
        </w:rPr>
        <w:t>4</w:t>
      </w:r>
      <w:r w:rsidRPr="00C0043E">
        <w:rPr>
          <w:sz w:val="22"/>
          <w:szCs w:val="22"/>
        </w:rPr>
        <w:t xml:space="preserve"> r.</w:t>
      </w:r>
    </w:p>
    <w:p w14:paraId="0E36D50D" w14:textId="77777777" w:rsidR="00310357" w:rsidRPr="00C0043E" w:rsidRDefault="00310357" w:rsidP="00310357">
      <w:pPr>
        <w:rPr>
          <w:sz w:val="22"/>
          <w:szCs w:val="22"/>
        </w:rPr>
        <w:sectPr w:rsidR="00310357" w:rsidRPr="00C0043E" w:rsidSect="00C0043E">
          <w:footerReference w:type="default" r:id="rId9"/>
          <w:headerReference w:type="first" r:id="rId10"/>
          <w:pgSz w:w="11906" w:h="16838"/>
          <w:pgMar w:top="851"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C0043E" w:rsidRDefault="00C54A96" w:rsidP="00B15B18">
      <w:pPr>
        <w:pStyle w:val="pkt"/>
        <w:numPr>
          <w:ilvl w:val="0"/>
          <w:numId w:val="19"/>
        </w:numPr>
        <w:pBdr>
          <w:bottom w:val="double" w:sz="4" w:space="1" w:color="auto"/>
        </w:pBdr>
        <w:shd w:val="clear" w:color="auto" w:fill="DAEEF3"/>
        <w:spacing w:before="360" w:after="40" w:line="360" w:lineRule="auto"/>
        <w:ind w:left="284" w:hanging="284"/>
        <w:rPr>
          <w:sz w:val="22"/>
          <w:szCs w:val="22"/>
        </w:rPr>
      </w:pPr>
      <w:r w:rsidRPr="00C0043E">
        <w:rPr>
          <w:b/>
          <w:bCs/>
          <w:kern w:val="32"/>
          <w:sz w:val="22"/>
          <w:szCs w:val="22"/>
        </w:rPr>
        <w:lastRenderedPageBreak/>
        <w:tab/>
      </w:r>
      <w:r w:rsidR="00927FE7" w:rsidRPr="00C0043E">
        <w:rPr>
          <w:b/>
          <w:bCs/>
          <w:kern w:val="32"/>
          <w:sz w:val="22"/>
          <w:szCs w:val="22"/>
        </w:rPr>
        <w:t>NAZWA ORAZ ADRES ZAMAWIAJĄCEGO</w:t>
      </w:r>
    </w:p>
    <w:p w14:paraId="382E2696" w14:textId="77777777" w:rsidR="00A93CE0" w:rsidRPr="00C0043E" w:rsidRDefault="00A93CE0" w:rsidP="00A93CE0">
      <w:pPr>
        <w:spacing w:line="276" w:lineRule="auto"/>
        <w:ind w:right="-1"/>
        <w:jc w:val="both"/>
        <w:rPr>
          <w:b/>
          <w:sz w:val="22"/>
          <w:szCs w:val="22"/>
        </w:rPr>
      </w:pPr>
      <w:r w:rsidRPr="00C0043E">
        <w:rPr>
          <w:b/>
          <w:sz w:val="22"/>
          <w:szCs w:val="22"/>
        </w:rPr>
        <w:t>Uniwersytet Kazimierza Wielkiego w Bydgoszczy</w:t>
      </w:r>
    </w:p>
    <w:p w14:paraId="5D8B0E40" w14:textId="77777777" w:rsidR="00A93CE0" w:rsidRPr="00C0043E" w:rsidRDefault="00A93CE0" w:rsidP="00A93CE0">
      <w:pPr>
        <w:spacing w:line="276" w:lineRule="auto"/>
        <w:ind w:right="-1"/>
        <w:rPr>
          <w:sz w:val="22"/>
          <w:szCs w:val="22"/>
        </w:rPr>
      </w:pPr>
      <w:r w:rsidRPr="00C0043E">
        <w:rPr>
          <w:sz w:val="22"/>
          <w:szCs w:val="22"/>
        </w:rPr>
        <w:t>Adres: 85-064 Bydgoszcz, ul. Chodkiewicza 30</w:t>
      </w:r>
    </w:p>
    <w:p w14:paraId="551F67EA" w14:textId="77777777" w:rsidR="00A93CE0" w:rsidRPr="00C0043E" w:rsidRDefault="00A93CE0" w:rsidP="00A93CE0">
      <w:pPr>
        <w:spacing w:line="276" w:lineRule="auto"/>
        <w:ind w:right="-1"/>
        <w:rPr>
          <w:sz w:val="22"/>
          <w:szCs w:val="22"/>
        </w:rPr>
      </w:pPr>
      <w:r w:rsidRPr="00C0043E">
        <w:rPr>
          <w:sz w:val="22"/>
          <w:szCs w:val="22"/>
        </w:rPr>
        <w:t xml:space="preserve">adres strony internetowej: </w:t>
      </w:r>
      <w:r w:rsidRPr="00C0043E">
        <w:rPr>
          <w:b/>
          <w:sz w:val="22"/>
          <w:szCs w:val="22"/>
        </w:rPr>
        <w:t>www.ukw.edu.pl</w:t>
      </w:r>
    </w:p>
    <w:p w14:paraId="30E258EC" w14:textId="77777777" w:rsidR="00A93CE0" w:rsidRPr="00C0043E" w:rsidRDefault="00A93CE0" w:rsidP="00A93CE0">
      <w:pPr>
        <w:tabs>
          <w:tab w:val="left" w:pos="270"/>
        </w:tabs>
        <w:spacing w:line="276" w:lineRule="auto"/>
        <w:ind w:right="-1"/>
        <w:jc w:val="both"/>
        <w:rPr>
          <w:sz w:val="22"/>
          <w:szCs w:val="22"/>
        </w:rPr>
      </w:pPr>
      <w:r w:rsidRPr="00C0043E">
        <w:rPr>
          <w:sz w:val="22"/>
          <w:szCs w:val="22"/>
        </w:rPr>
        <w:t>Godziny urzędowania: od 7:15 do 15:15.</w:t>
      </w:r>
    </w:p>
    <w:p w14:paraId="767A1233" w14:textId="77777777" w:rsidR="00A93CE0" w:rsidRPr="00C0043E" w:rsidRDefault="00A93CE0" w:rsidP="00A93CE0">
      <w:pPr>
        <w:tabs>
          <w:tab w:val="left" w:pos="270"/>
        </w:tabs>
        <w:spacing w:line="276" w:lineRule="auto"/>
        <w:ind w:right="-1"/>
        <w:jc w:val="both"/>
        <w:rPr>
          <w:sz w:val="22"/>
          <w:szCs w:val="22"/>
        </w:rPr>
      </w:pPr>
      <w:r w:rsidRPr="00C0043E">
        <w:rPr>
          <w:sz w:val="22"/>
          <w:szCs w:val="22"/>
        </w:rPr>
        <w:t>NIP 5542647568</w:t>
      </w:r>
    </w:p>
    <w:p w14:paraId="44191EC5" w14:textId="77777777" w:rsidR="00A93CE0" w:rsidRPr="00C0043E" w:rsidRDefault="00A93CE0" w:rsidP="00A93CE0">
      <w:pPr>
        <w:tabs>
          <w:tab w:val="left" w:pos="270"/>
        </w:tabs>
        <w:spacing w:line="276" w:lineRule="auto"/>
        <w:ind w:right="-1"/>
        <w:jc w:val="both"/>
        <w:rPr>
          <w:sz w:val="22"/>
          <w:szCs w:val="22"/>
        </w:rPr>
      </w:pPr>
      <w:r w:rsidRPr="00C0043E">
        <w:rPr>
          <w:sz w:val="22"/>
          <w:szCs w:val="22"/>
        </w:rPr>
        <w:t>REGON 340057695</w:t>
      </w:r>
    </w:p>
    <w:p w14:paraId="12BE494E" w14:textId="77777777" w:rsidR="00A93CE0" w:rsidRPr="00C0043E" w:rsidRDefault="00A93CE0" w:rsidP="00637338">
      <w:pPr>
        <w:tabs>
          <w:tab w:val="left" w:pos="540"/>
        </w:tabs>
        <w:spacing w:line="360" w:lineRule="auto"/>
        <w:ind w:left="284"/>
        <w:jc w:val="both"/>
        <w:rPr>
          <w:caps/>
          <w:sz w:val="22"/>
          <w:szCs w:val="22"/>
        </w:rPr>
      </w:pPr>
    </w:p>
    <w:p w14:paraId="290EF1BB" w14:textId="77777777" w:rsidR="00055167" w:rsidRPr="00C0043E" w:rsidRDefault="00055167" w:rsidP="00A93CE0">
      <w:pPr>
        <w:tabs>
          <w:tab w:val="left" w:pos="540"/>
        </w:tabs>
        <w:spacing w:line="360" w:lineRule="auto"/>
        <w:jc w:val="both"/>
        <w:rPr>
          <w:b/>
          <w:sz w:val="22"/>
          <w:szCs w:val="22"/>
        </w:rPr>
      </w:pPr>
      <w:r w:rsidRPr="00C0043E">
        <w:rPr>
          <w:b/>
          <w:sz w:val="22"/>
          <w:szCs w:val="22"/>
        </w:rPr>
        <w:t xml:space="preserve">Adres </w:t>
      </w:r>
      <w:r w:rsidR="006204E8" w:rsidRPr="00C0043E">
        <w:rPr>
          <w:b/>
          <w:sz w:val="22"/>
          <w:szCs w:val="22"/>
        </w:rPr>
        <w:t xml:space="preserve">strony internetowej, na której jest prowadzone postępowanie i na której będą dostępne wszelkie dokumenty związane z prowadzoną procedurą: </w:t>
      </w:r>
    </w:p>
    <w:p w14:paraId="3D5C55D8" w14:textId="77777777" w:rsidR="00A93CE0" w:rsidRPr="00C0043E" w:rsidRDefault="00D55B27" w:rsidP="006C502A">
      <w:pPr>
        <w:spacing w:line="360" w:lineRule="auto"/>
        <w:rPr>
          <w:bCs/>
          <w:sz w:val="22"/>
          <w:szCs w:val="22"/>
        </w:rPr>
      </w:pPr>
      <w:r w:rsidRPr="00C0043E">
        <w:rPr>
          <w:bCs/>
          <w:sz w:val="22"/>
          <w:szCs w:val="22"/>
          <w:u w:val="single"/>
        </w:rPr>
        <w:t>platformazakupowa.pl</w:t>
      </w:r>
      <w:r w:rsidR="00E31F3B" w:rsidRPr="00C0043E">
        <w:rPr>
          <w:bCs/>
          <w:sz w:val="22"/>
          <w:szCs w:val="22"/>
          <w:u w:val="single"/>
        </w:rPr>
        <w:t xml:space="preserve"> </w:t>
      </w:r>
    </w:p>
    <w:p w14:paraId="1A56212E" w14:textId="77777777" w:rsidR="00651132" w:rsidRPr="00C0043E" w:rsidRDefault="00C54A96"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C0043E">
        <w:rPr>
          <w:b/>
          <w:sz w:val="22"/>
          <w:szCs w:val="22"/>
        </w:rPr>
        <w:tab/>
      </w:r>
      <w:r w:rsidR="007A3EC3" w:rsidRPr="00C0043E">
        <w:rPr>
          <w:b/>
          <w:sz w:val="22"/>
          <w:szCs w:val="22"/>
        </w:rPr>
        <w:t>OCHRONA DANYCH OSOBOWYCH</w:t>
      </w:r>
    </w:p>
    <w:p w14:paraId="75438FCA" w14:textId="77777777" w:rsidR="003D6AA5" w:rsidRPr="00C0043E" w:rsidRDefault="003D6AA5" w:rsidP="009533E9">
      <w:pPr>
        <w:pStyle w:val="pkt"/>
        <w:numPr>
          <w:ilvl w:val="0"/>
          <w:numId w:val="22"/>
        </w:numPr>
        <w:tabs>
          <w:tab w:val="num" w:pos="284"/>
        </w:tabs>
        <w:spacing w:before="240" w:after="0" w:line="276" w:lineRule="auto"/>
        <w:ind w:left="284" w:hanging="284"/>
        <w:rPr>
          <w:sz w:val="22"/>
          <w:szCs w:val="22"/>
        </w:rPr>
      </w:pPr>
      <w:r w:rsidRPr="00C0043E">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C0043E" w:rsidRDefault="003D6AA5" w:rsidP="009533E9">
      <w:pPr>
        <w:pStyle w:val="pkt"/>
        <w:numPr>
          <w:ilvl w:val="0"/>
          <w:numId w:val="30"/>
        </w:numPr>
        <w:spacing w:before="0" w:after="0" w:line="276" w:lineRule="auto"/>
        <w:ind w:left="709" w:hanging="401"/>
        <w:rPr>
          <w:sz w:val="22"/>
          <w:szCs w:val="22"/>
        </w:rPr>
      </w:pPr>
      <w:r w:rsidRPr="00C0043E">
        <w:rPr>
          <w:sz w:val="22"/>
          <w:szCs w:val="22"/>
        </w:rPr>
        <w:t xml:space="preserve">administratorem </w:t>
      </w:r>
      <w:r w:rsidR="00A93CE0" w:rsidRPr="00C0043E">
        <w:rPr>
          <w:sz w:val="22"/>
          <w:szCs w:val="22"/>
        </w:rPr>
        <w:t>Pani/Pana danych osobowych jest Uniwersytet Kazimierza Wielkiego w Bydgoszczy</w:t>
      </w:r>
      <w:r w:rsidRPr="00C0043E">
        <w:rPr>
          <w:sz w:val="22"/>
          <w:szCs w:val="22"/>
        </w:rPr>
        <w:t>;</w:t>
      </w:r>
    </w:p>
    <w:p w14:paraId="080B5796" w14:textId="77777777" w:rsidR="003D6AA5" w:rsidRPr="00C0043E" w:rsidRDefault="00A816A6" w:rsidP="009533E9">
      <w:pPr>
        <w:pStyle w:val="pkt"/>
        <w:numPr>
          <w:ilvl w:val="0"/>
          <w:numId w:val="30"/>
        </w:numPr>
        <w:spacing w:before="0" w:after="0" w:line="276" w:lineRule="auto"/>
        <w:ind w:left="709" w:hanging="401"/>
        <w:rPr>
          <w:sz w:val="22"/>
          <w:szCs w:val="22"/>
          <w:u w:val="single"/>
        </w:rPr>
      </w:pPr>
      <w:r w:rsidRPr="00C0043E">
        <w:rPr>
          <w:sz w:val="22"/>
          <w:szCs w:val="22"/>
        </w:rPr>
        <w:t>administrator wyznaczył Inspektora Danych Osobowych, z którym można się kontaktować pod adresem e-mail:</w:t>
      </w:r>
      <w:r w:rsidR="006204E8" w:rsidRPr="00C0043E">
        <w:rPr>
          <w:sz w:val="22"/>
          <w:szCs w:val="22"/>
        </w:rPr>
        <w:t xml:space="preserve"> </w:t>
      </w:r>
      <w:hyperlink r:id="rId11" w:history="1">
        <w:r w:rsidR="00E31F3B" w:rsidRPr="00C0043E">
          <w:rPr>
            <w:rStyle w:val="Hipercze"/>
            <w:color w:val="auto"/>
            <w:sz w:val="22"/>
            <w:szCs w:val="22"/>
          </w:rPr>
          <w:t>iod@ukw.edu.pl</w:t>
        </w:r>
      </w:hyperlink>
      <w:r w:rsidR="00E31F3B" w:rsidRPr="00C0043E">
        <w:rPr>
          <w:sz w:val="22"/>
          <w:szCs w:val="22"/>
          <w:u w:val="single"/>
        </w:rPr>
        <w:t xml:space="preserve">. </w:t>
      </w:r>
    </w:p>
    <w:p w14:paraId="362BD6AE" w14:textId="227A3550" w:rsidR="00A816A6" w:rsidRPr="00C0043E" w:rsidRDefault="00A816A6" w:rsidP="009533E9">
      <w:pPr>
        <w:pStyle w:val="pkt"/>
        <w:numPr>
          <w:ilvl w:val="0"/>
          <w:numId w:val="30"/>
        </w:numPr>
        <w:spacing w:before="0" w:after="0" w:line="276" w:lineRule="auto"/>
        <w:ind w:left="709" w:hanging="401"/>
        <w:rPr>
          <w:sz w:val="22"/>
          <w:szCs w:val="22"/>
        </w:rPr>
      </w:pPr>
      <w:r w:rsidRPr="00C0043E">
        <w:rPr>
          <w:sz w:val="22"/>
          <w:szCs w:val="22"/>
        </w:rPr>
        <w:t xml:space="preserve">Pani/Pana dane osobowe przetwarzane będą na podstawie art. 6 ust. 1 lit. c RODO w celu związanym z przedmiotowym postępowaniem o udzielenie zamówienia publicznego, prowadzonym w trybie </w:t>
      </w:r>
      <w:r w:rsidR="00C0043E">
        <w:rPr>
          <w:sz w:val="22"/>
          <w:szCs w:val="22"/>
        </w:rPr>
        <w:t>podstawowym</w:t>
      </w:r>
      <w:r w:rsidR="00DF1220">
        <w:rPr>
          <w:sz w:val="22"/>
          <w:szCs w:val="22"/>
        </w:rPr>
        <w:t xml:space="preserve"> bez możliwości negocjacji</w:t>
      </w:r>
      <w:r w:rsidR="006204E8" w:rsidRPr="00C0043E">
        <w:rPr>
          <w:sz w:val="22"/>
          <w:szCs w:val="22"/>
        </w:rPr>
        <w:t>.</w:t>
      </w:r>
    </w:p>
    <w:p w14:paraId="4AD7AC19" w14:textId="77777777" w:rsidR="00800EFF" w:rsidRPr="00C0043E" w:rsidRDefault="00800EFF" w:rsidP="009533E9">
      <w:pPr>
        <w:pStyle w:val="pkt"/>
        <w:numPr>
          <w:ilvl w:val="0"/>
          <w:numId w:val="30"/>
        </w:numPr>
        <w:spacing w:before="0" w:after="0" w:line="276" w:lineRule="auto"/>
        <w:ind w:left="709" w:hanging="401"/>
        <w:rPr>
          <w:sz w:val="22"/>
          <w:szCs w:val="22"/>
        </w:rPr>
      </w:pPr>
      <w:r w:rsidRPr="00C0043E">
        <w:rPr>
          <w:sz w:val="22"/>
          <w:szCs w:val="22"/>
        </w:rPr>
        <w:t xml:space="preserve">odbiorcami Pani/Pana danych osobowych będą osoby lub podmioty, którym udostępniona zostanie dokumentacja postępowania w oparciu o art. </w:t>
      </w:r>
      <w:r w:rsidR="006204E8" w:rsidRPr="00C0043E">
        <w:rPr>
          <w:sz w:val="22"/>
          <w:szCs w:val="22"/>
        </w:rPr>
        <w:t xml:space="preserve">74 </w:t>
      </w:r>
      <w:r w:rsidRPr="00C0043E">
        <w:rPr>
          <w:sz w:val="22"/>
          <w:szCs w:val="22"/>
        </w:rPr>
        <w:t xml:space="preserve">ustawy </w:t>
      </w:r>
      <w:proofErr w:type="spellStart"/>
      <w:r w:rsidR="00C76CF2" w:rsidRPr="00C0043E">
        <w:rPr>
          <w:sz w:val="22"/>
          <w:szCs w:val="22"/>
        </w:rPr>
        <w:t>Pzp</w:t>
      </w:r>
      <w:proofErr w:type="spellEnd"/>
      <w:r w:rsidR="006204E8" w:rsidRPr="00C0043E">
        <w:rPr>
          <w:sz w:val="22"/>
          <w:szCs w:val="22"/>
        </w:rPr>
        <w:t>.</w:t>
      </w:r>
    </w:p>
    <w:p w14:paraId="4EF22195" w14:textId="77777777" w:rsidR="00800EFF" w:rsidRPr="00C0043E" w:rsidRDefault="00800EFF" w:rsidP="009533E9">
      <w:pPr>
        <w:pStyle w:val="pkt"/>
        <w:numPr>
          <w:ilvl w:val="0"/>
          <w:numId w:val="30"/>
        </w:numPr>
        <w:spacing w:before="0" w:after="0" w:line="276" w:lineRule="auto"/>
        <w:ind w:left="709" w:hanging="401"/>
        <w:rPr>
          <w:sz w:val="22"/>
          <w:szCs w:val="22"/>
        </w:rPr>
      </w:pPr>
      <w:r w:rsidRPr="00C0043E">
        <w:rPr>
          <w:sz w:val="22"/>
          <w:szCs w:val="22"/>
        </w:rPr>
        <w:t xml:space="preserve">Pani/Pana dane osobowe będą przechowywane, zgodnie z art. </w:t>
      </w:r>
      <w:r w:rsidR="006204E8" w:rsidRPr="00C0043E">
        <w:rPr>
          <w:sz w:val="22"/>
          <w:szCs w:val="22"/>
        </w:rPr>
        <w:t>78</w:t>
      </w:r>
      <w:r w:rsidRPr="00C0043E">
        <w:rPr>
          <w:sz w:val="22"/>
          <w:szCs w:val="22"/>
        </w:rPr>
        <w:t xml:space="preserve"> ust. 1 </w:t>
      </w:r>
      <w:proofErr w:type="spellStart"/>
      <w:r w:rsidR="00C76CF2" w:rsidRPr="00C0043E">
        <w:rPr>
          <w:sz w:val="22"/>
          <w:szCs w:val="22"/>
        </w:rPr>
        <w:t>Pzp</w:t>
      </w:r>
      <w:proofErr w:type="spellEnd"/>
      <w:r w:rsidR="006204E8" w:rsidRPr="00C0043E">
        <w:rPr>
          <w:sz w:val="22"/>
          <w:szCs w:val="22"/>
        </w:rPr>
        <w:t xml:space="preserve">. </w:t>
      </w:r>
      <w:r w:rsidRPr="00C0043E">
        <w:rPr>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C0043E" w:rsidRDefault="00800EFF" w:rsidP="009533E9">
      <w:pPr>
        <w:pStyle w:val="pkt"/>
        <w:numPr>
          <w:ilvl w:val="0"/>
          <w:numId w:val="30"/>
        </w:numPr>
        <w:spacing w:before="0" w:after="0" w:line="276" w:lineRule="auto"/>
        <w:ind w:left="709" w:hanging="401"/>
        <w:rPr>
          <w:sz w:val="22"/>
          <w:szCs w:val="22"/>
        </w:rPr>
      </w:pPr>
      <w:r w:rsidRPr="00C0043E">
        <w:rPr>
          <w:sz w:val="22"/>
          <w:szCs w:val="22"/>
        </w:rPr>
        <w:t xml:space="preserve">obowiązek podania przez Panią/Pana danych osobowych bezpośrednio Pani/Pana dotyczących jest wymogiem ustawowym określonym w przepisanych ustawy </w:t>
      </w:r>
      <w:r w:rsidR="006204E8" w:rsidRPr="00C0043E">
        <w:rPr>
          <w:sz w:val="22"/>
          <w:szCs w:val="22"/>
        </w:rPr>
        <w:t>P.Z.P.</w:t>
      </w:r>
      <w:r w:rsidRPr="00C0043E">
        <w:rPr>
          <w:sz w:val="22"/>
          <w:szCs w:val="22"/>
        </w:rPr>
        <w:t>, związanym z udziałem w postępowaniu o udzielenie zamówienia publicznego</w:t>
      </w:r>
      <w:r w:rsidR="006204E8" w:rsidRPr="00C0043E">
        <w:rPr>
          <w:sz w:val="22"/>
          <w:szCs w:val="22"/>
        </w:rPr>
        <w:t>.</w:t>
      </w:r>
    </w:p>
    <w:p w14:paraId="0FE91DB2" w14:textId="77777777" w:rsidR="00800EFF" w:rsidRPr="00C0043E" w:rsidRDefault="00800EFF" w:rsidP="009533E9">
      <w:pPr>
        <w:pStyle w:val="pkt"/>
        <w:numPr>
          <w:ilvl w:val="0"/>
          <w:numId w:val="30"/>
        </w:numPr>
        <w:tabs>
          <w:tab w:val="clear" w:pos="595"/>
          <w:tab w:val="num" w:pos="709"/>
        </w:tabs>
        <w:spacing w:before="0" w:after="0" w:line="276" w:lineRule="auto"/>
        <w:ind w:left="709" w:hanging="401"/>
        <w:rPr>
          <w:sz w:val="22"/>
          <w:szCs w:val="22"/>
        </w:rPr>
      </w:pPr>
      <w:r w:rsidRPr="00C0043E">
        <w:rPr>
          <w:sz w:val="22"/>
          <w:szCs w:val="22"/>
        </w:rPr>
        <w:t>w odniesieniu do Pani/Pana danych osobowych decyzje nie będą podejmowane w sposób zautomatyzowany, stosownie do art. 22 RODO</w:t>
      </w:r>
      <w:r w:rsidR="006204E8" w:rsidRPr="00C0043E">
        <w:rPr>
          <w:sz w:val="22"/>
          <w:szCs w:val="22"/>
        </w:rPr>
        <w:t>.</w:t>
      </w:r>
    </w:p>
    <w:p w14:paraId="7D24F679" w14:textId="77777777" w:rsidR="00800EFF" w:rsidRPr="00C0043E" w:rsidRDefault="00800EFF" w:rsidP="009533E9">
      <w:pPr>
        <w:pStyle w:val="pkt"/>
        <w:numPr>
          <w:ilvl w:val="0"/>
          <w:numId w:val="30"/>
        </w:numPr>
        <w:spacing w:before="0" w:after="0" w:line="276" w:lineRule="auto"/>
        <w:ind w:left="709" w:hanging="401"/>
        <w:rPr>
          <w:sz w:val="22"/>
          <w:szCs w:val="22"/>
        </w:rPr>
      </w:pPr>
      <w:r w:rsidRPr="00C0043E">
        <w:rPr>
          <w:sz w:val="22"/>
          <w:szCs w:val="22"/>
        </w:rPr>
        <w:t>posiada Pani/Pan:</w:t>
      </w:r>
    </w:p>
    <w:p w14:paraId="0E1084BC" w14:textId="77777777" w:rsidR="00800EFF" w:rsidRPr="00C0043E" w:rsidRDefault="007753CE" w:rsidP="009533E9">
      <w:pPr>
        <w:pStyle w:val="pkt"/>
        <w:numPr>
          <w:ilvl w:val="0"/>
          <w:numId w:val="31"/>
        </w:numPr>
        <w:spacing w:before="0" w:after="0" w:line="276" w:lineRule="auto"/>
        <w:ind w:left="1064" w:hanging="462"/>
        <w:rPr>
          <w:sz w:val="22"/>
          <w:szCs w:val="22"/>
        </w:rPr>
      </w:pPr>
      <w:r w:rsidRPr="00C0043E">
        <w:rPr>
          <w:sz w:val="22"/>
          <w:szCs w:val="22"/>
        </w:rPr>
        <w:tab/>
      </w:r>
      <w:r w:rsidR="00800EFF" w:rsidRPr="00C0043E">
        <w:rPr>
          <w:sz w:val="22"/>
          <w:szCs w:val="22"/>
        </w:rPr>
        <w:t>na podstawie art. 15 RODO prawo dostępu do danych osobowych Pani/Pana dotyczących</w:t>
      </w:r>
      <w:r w:rsidR="00BB226D" w:rsidRPr="00C0043E">
        <w:rPr>
          <w:sz w:val="22"/>
          <w:szCs w:val="22"/>
        </w:rPr>
        <w:t xml:space="preserve"> (w </w:t>
      </w:r>
      <w:r w:rsidR="002F3C99" w:rsidRPr="00C0043E">
        <w:rPr>
          <w:sz w:val="22"/>
          <w:szCs w:val="22"/>
        </w:rPr>
        <w:t>przypadku, gdy</w:t>
      </w:r>
      <w:r w:rsidR="00BB226D" w:rsidRPr="00C0043E">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C0043E">
        <w:rPr>
          <w:sz w:val="22"/>
          <w:szCs w:val="22"/>
        </w:rPr>
        <w:t>publicznego lub</w:t>
      </w:r>
      <w:r w:rsidR="00BB226D" w:rsidRPr="00C0043E">
        <w:rPr>
          <w:sz w:val="22"/>
          <w:szCs w:val="22"/>
        </w:rPr>
        <w:t xml:space="preserve"> konkursu albo sprecyzowanie nazwy lub daty zakończonego postępowania o udzielenie zamówienia)</w:t>
      </w:r>
      <w:r w:rsidR="00800EFF" w:rsidRPr="00C0043E">
        <w:rPr>
          <w:sz w:val="22"/>
          <w:szCs w:val="22"/>
        </w:rPr>
        <w:t>;</w:t>
      </w:r>
    </w:p>
    <w:p w14:paraId="2AC0CEAE" w14:textId="77777777" w:rsidR="00800EFF" w:rsidRPr="00C0043E" w:rsidRDefault="007753CE" w:rsidP="009533E9">
      <w:pPr>
        <w:pStyle w:val="pkt"/>
        <w:numPr>
          <w:ilvl w:val="0"/>
          <w:numId w:val="31"/>
        </w:numPr>
        <w:spacing w:before="0" w:after="0" w:line="276" w:lineRule="auto"/>
        <w:ind w:left="1064" w:hanging="462"/>
        <w:rPr>
          <w:sz w:val="22"/>
          <w:szCs w:val="22"/>
        </w:rPr>
      </w:pPr>
      <w:r w:rsidRPr="00C0043E">
        <w:rPr>
          <w:sz w:val="22"/>
          <w:szCs w:val="22"/>
        </w:rPr>
        <w:tab/>
      </w:r>
      <w:r w:rsidR="00800EFF" w:rsidRPr="00C0043E">
        <w:rPr>
          <w:sz w:val="22"/>
          <w:szCs w:val="22"/>
        </w:rPr>
        <w:t xml:space="preserve">na podstawie art. 16 RODO prawo do sprostowania Pani/Pana danych osobowych </w:t>
      </w:r>
      <w:r w:rsidR="00E859D0" w:rsidRPr="00C0043E">
        <w:rPr>
          <w:sz w:val="22"/>
          <w:szCs w:val="22"/>
        </w:rPr>
        <w:t>(</w:t>
      </w:r>
      <w:r w:rsidR="00E859D0" w:rsidRPr="00C0043E">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C0043E">
        <w:rPr>
          <w:sz w:val="22"/>
          <w:szCs w:val="22"/>
        </w:rPr>
        <w:t>);</w:t>
      </w:r>
    </w:p>
    <w:p w14:paraId="41C5AD65" w14:textId="77777777" w:rsidR="00E859D0" w:rsidRPr="00C0043E" w:rsidRDefault="007753CE" w:rsidP="009533E9">
      <w:pPr>
        <w:pStyle w:val="pkt"/>
        <w:numPr>
          <w:ilvl w:val="0"/>
          <w:numId w:val="31"/>
        </w:numPr>
        <w:spacing w:before="0" w:after="0" w:line="276" w:lineRule="auto"/>
        <w:ind w:left="1064" w:hanging="462"/>
        <w:rPr>
          <w:sz w:val="22"/>
          <w:szCs w:val="22"/>
        </w:rPr>
      </w:pPr>
      <w:r w:rsidRPr="00C0043E">
        <w:rPr>
          <w:sz w:val="22"/>
          <w:szCs w:val="22"/>
        </w:rPr>
        <w:tab/>
      </w:r>
      <w:r w:rsidR="00E859D0" w:rsidRPr="00C0043E">
        <w:rPr>
          <w:sz w:val="22"/>
          <w:szCs w:val="22"/>
        </w:rPr>
        <w:t>na podstawie art. 18 RODO prawo żądania od administratora ograniczenia przetwarzania danych osobowych z zastrzeżeniem</w:t>
      </w:r>
      <w:r w:rsidR="00C04F4E" w:rsidRPr="00C0043E">
        <w:rPr>
          <w:sz w:val="22"/>
          <w:szCs w:val="22"/>
        </w:rPr>
        <w:t xml:space="preserve"> okresu trwania postępowania o udzielenie zamówienia publicznego </w:t>
      </w:r>
      <w:r w:rsidR="00C04F4E" w:rsidRPr="00C0043E">
        <w:rPr>
          <w:sz w:val="22"/>
          <w:szCs w:val="22"/>
        </w:rPr>
        <w:lastRenderedPageBreak/>
        <w:t>lub konkursu oraz</w:t>
      </w:r>
      <w:r w:rsidR="00E859D0" w:rsidRPr="00C0043E">
        <w:rPr>
          <w:sz w:val="22"/>
          <w:szCs w:val="22"/>
        </w:rPr>
        <w:t xml:space="preserve"> przypadków, o których mowa w art. 18 ust. 2 RODO (</w:t>
      </w:r>
      <w:r w:rsidR="00E859D0" w:rsidRPr="00C0043E">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C0043E">
        <w:rPr>
          <w:sz w:val="22"/>
          <w:szCs w:val="22"/>
        </w:rPr>
        <w:t>);</w:t>
      </w:r>
    </w:p>
    <w:p w14:paraId="5799E0C5" w14:textId="77777777" w:rsidR="00E859D0" w:rsidRPr="00C0043E" w:rsidRDefault="00E04A0C" w:rsidP="009533E9">
      <w:pPr>
        <w:pStyle w:val="pkt"/>
        <w:numPr>
          <w:ilvl w:val="0"/>
          <w:numId w:val="31"/>
        </w:numPr>
        <w:spacing w:before="0" w:after="0" w:line="276" w:lineRule="auto"/>
        <w:ind w:left="1064" w:hanging="462"/>
        <w:rPr>
          <w:sz w:val="22"/>
          <w:szCs w:val="22"/>
        </w:rPr>
      </w:pPr>
      <w:r w:rsidRPr="00C0043E">
        <w:rPr>
          <w:sz w:val="22"/>
          <w:szCs w:val="22"/>
        </w:rPr>
        <w:tab/>
      </w:r>
      <w:r w:rsidR="00E859D0" w:rsidRPr="00C0043E">
        <w:rPr>
          <w:sz w:val="22"/>
          <w:szCs w:val="22"/>
        </w:rPr>
        <w:t xml:space="preserve">prawo do wniesienia skargi do Prezesa Urzędu Ochrony Danych Osobowych, gdy uzna Pani/Pan, że przetwarzanie danych osobowych Pani/Pana dotyczących narusza przepisy RODO; </w:t>
      </w:r>
      <w:r w:rsidR="00E859D0" w:rsidRPr="00C0043E">
        <w:rPr>
          <w:i/>
          <w:sz w:val="22"/>
          <w:szCs w:val="22"/>
        </w:rPr>
        <w:t xml:space="preserve"> </w:t>
      </w:r>
    </w:p>
    <w:p w14:paraId="4550C0AE" w14:textId="77777777" w:rsidR="00800EFF" w:rsidRPr="00C0043E" w:rsidRDefault="00365896" w:rsidP="009533E9">
      <w:pPr>
        <w:pStyle w:val="pkt"/>
        <w:numPr>
          <w:ilvl w:val="0"/>
          <w:numId w:val="30"/>
        </w:numPr>
        <w:spacing w:before="0" w:after="0" w:line="276" w:lineRule="auto"/>
        <w:ind w:left="709" w:hanging="401"/>
        <w:rPr>
          <w:sz w:val="22"/>
          <w:szCs w:val="22"/>
        </w:rPr>
      </w:pPr>
      <w:r w:rsidRPr="00C0043E">
        <w:rPr>
          <w:sz w:val="22"/>
          <w:szCs w:val="22"/>
        </w:rPr>
        <w:t>nie przysługuje Pani/Panu:</w:t>
      </w:r>
    </w:p>
    <w:p w14:paraId="45FCA841" w14:textId="77777777" w:rsidR="00365896" w:rsidRPr="00C0043E" w:rsidRDefault="00E04A0C" w:rsidP="009533E9">
      <w:pPr>
        <w:pStyle w:val="pkt"/>
        <w:numPr>
          <w:ilvl w:val="0"/>
          <w:numId w:val="32"/>
        </w:numPr>
        <w:spacing w:before="0" w:after="0" w:line="276" w:lineRule="auto"/>
        <w:ind w:left="1008" w:hanging="392"/>
        <w:rPr>
          <w:sz w:val="22"/>
          <w:szCs w:val="22"/>
        </w:rPr>
      </w:pPr>
      <w:r w:rsidRPr="00C0043E">
        <w:rPr>
          <w:sz w:val="22"/>
          <w:szCs w:val="22"/>
        </w:rPr>
        <w:tab/>
      </w:r>
      <w:r w:rsidR="00365896" w:rsidRPr="00C0043E">
        <w:rPr>
          <w:sz w:val="22"/>
          <w:szCs w:val="22"/>
        </w:rPr>
        <w:t>w związku z art. 17 ust. 3 lit. b, d lub e RODO prawo do usunięcia danych osobowych;</w:t>
      </w:r>
    </w:p>
    <w:p w14:paraId="08CFA5AD" w14:textId="77777777" w:rsidR="00365896" w:rsidRPr="00C0043E" w:rsidRDefault="00E04A0C" w:rsidP="009533E9">
      <w:pPr>
        <w:pStyle w:val="pkt"/>
        <w:numPr>
          <w:ilvl w:val="0"/>
          <w:numId w:val="32"/>
        </w:numPr>
        <w:spacing w:before="0" w:after="0" w:line="276" w:lineRule="auto"/>
        <w:ind w:left="1008" w:hanging="392"/>
        <w:rPr>
          <w:sz w:val="22"/>
          <w:szCs w:val="22"/>
        </w:rPr>
      </w:pPr>
      <w:r w:rsidRPr="00C0043E">
        <w:rPr>
          <w:sz w:val="22"/>
          <w:szCs w:val="22"/>
        </w:rPr>
        <w:tab/>
      </w:r>
      <w:r w:rsidR="00365896" w:rsidRPr="00C0043E">
        <w:rPr>
          <w:sz w:val="22"/>
          <w:szCs w:val="22"/>
        </w:rPr>
        <w:t>prawo do przenoszenia danych osobowych, o którym mowa w art. 20 RODO;</w:t>
      </w:r>
    </w:p>
    <w:p w14:paraId="21138C15" w14:textId="77777777" w:rsidR="00365896" w:rsidRPr="00C0043E" w:rsidRDefault="00E04A0C" w:rsidP="009533E9">
      <w:pPr>
        <w:pStyle w:val="pkt"/>
        <w:numPr>
          <w:ilvl w:val="0"/>
          <w:numId w:val="32"/>
        </w:numPr>
        <w:spacing w:before="0" w:after="0" w:line="276" w:lineRule="auto"/>
        <w:ind w:left="1008" w:hanging="392"/>
        <w:rPr>
          <w:sz w:val="22"/>
          <w:szCs w:val="22"/>
        </w:rPr>
      </w:pPr>
      <w:r w:rsidRPr="00C0043E">
        <w:rPr>
          <w:sz w:val="22"/>
          <w:szCs w:val="22"/>
        </w:rPr>
        <w:tab/>
      </w:r>
      <w:r w:rsidR="00365896" w:rsidRPr="00C0043E">
        <w:rPr>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C0043E" w:rsidRDefault="00365896" w:rsidP="009533E9">
      <w:pPr>
        <w:pStyle w:val="pkt"/>
        <w:numPr>
          <w:ilvl w:val="0"/>
          <w:numId w:val="30"/>
        </w:numPr>
        <w:spacing w:before="0" w:after="0" w:line="276" w:lineRule="auto"/>
        <w:ind w:left="709" w:hanging="401"/>
        <w:rPr>
          <w:sz w:val="22"/>
          <w:szCs w:val="22"/>
        </w:rPr>
      </w:pPr>
      <w:r w:rsidRPr="00C0043E">
        <w:rPr>
          <w:sz w:val="22"/>
          <w:szCs w:val="22"/>
        </w:rPr>
        <w:t>przysługuje Pani/Panu prawo wniesienia skargi do organu nadzorczego na niezgodne z RODO przetwarzanie Pani/Pana danych osobowych przez administratora</w:t>
      </w:r>
      <w:r w:rsidR="006204E8" w:rsidRPr="00C0043E">
        <w:rPr>
          <w:sz w:val="22"/>
          <w:szCs w:val="22"/>
        </w:rPr>
        <w:t>. O</w:t>
      </w:r>
      <w:r w:rsidRPr="00C0043E">
        <w:rPr>
          <w:sz w:val="22"/>
          <w:szCs w:val="22"/>
        </w:rPr>
        <w:t>rganem właściwym dla przedmiotowej skargi jest Urząd Ochrony Danych Osobowych, ul. Stawki 2, 00-193 Warszawa.</w:t>
      </w:r>
    </w:p>
    <w:p w14:paraId="2527F9B3" w14:textId="77777777" w:rsidR="007B7462" w:rsidRPr="00C0043E" w:rsidRDefault="007B7462" w:rsidP="00B15B18">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C0043E">
        <w:rPr>
          <w:b/>
          <w:sz w:val="22"/>
          <w:szCs w:val="22"/>
        </w:rPr>
        <w:t>TRYB UDZIELENIA ZAMÓWIENIA</w:t>
      </w:r>
    </w:p>
    <w:p w14:paraId="6B90E9EB" w14:textId="06FF8051" w:rsidR="009533E9" w:rsidRPr="00C0043E" w:rsidRDefault="009533E9" w:rsidP="009533E9">
      <w:pPr>
        <w:pStyle w:val="pkt"/>
        <w:numPr>
          <w:ilvl w:val="0"/>
          <w:numId w:val="33"/>
        </w:numPr>
        <w:spacing w:before="240" w:after="0"/>
        <w:ind w:left="426" w:hanging="426"/>
        <w:rPr>
          <w:rStyle w:val="fontstyle01"/>
          <w:rFonts w:ascii="Times New Roman" w:hAnsi="Times New Roman"/>
          <w:color w:val="auto"/>
          <w:sz w:val="22"/>
          <w:szCs w:val="22"/>
        </w:rPr>
      </w:pPr>
      <w:r w:rsidRPr="00C0043E">
        <w:rPr>
          <w:rStyle w:val="fontstyle01"/>
          <w:rFonts w:ascii="Times New Roman" w:hAnsi="Times New Roman"/>
          <w:color w:val="auto"/>
          <w:sz w:val="22"/>
          <w:szCs w:val="22"/>
        </w:rPr>
        <w:t>Postępowanie prowadzone jest w trybie podstawowym bez możliwością przeprowadzenia negocjacji</w:t>
      </w:r>
      <w:r w:rsidRPr="00C0043E">
        <w:rPr>
          <w:sz w:val="22"/>
          <w:szCs w:val="22"/>
        </w:rPr>
        <w:t xml:space="preserve"> </w:t>
      </w:r>
      <w:r w:rsidRPr="00C0043E">
        <w:rPr>
          <w:rStyle w:val="fontstyle01"/>
          <w:rFonts w:ascii="Times New Roman" w:hAnsi="Times New Roman"/>
          <w:color w:val="auto"/>
          <w:sz w:val="22"/>
          <w:szCs w:val="22"/>
        </w:rPr>
        <w:t xml:space="preserve">na podstawie </w:t>
      </w:r>
      <w:r w:rsidRPr="00C0043E">
        <w:rPr>
          <w:rStyle w:val="fontstyle01"/>
          <w:rFonts w:ascii="Times New Roman" w:hAnsi="Times New Roman"/>
          <w:bCs/>
          <w:color w:val="auto"/>
          <w:sz w:val="22"/>
          <w:szCs w:val="22"/>
        </w:rPr>
        <w:t>art. 275 pkt.1</w:t>
      </w:r>
      <w:r w:rsidRPr="00C0043E">
        <w:rPr>
          <w:rStyle w:val="fontstyle01"/>
          <w:rFonts w:ascii="Times New Roman" w:hAnsi="Times New Roman"/>
          <w:color w:val="auto"/>
          <w:sz w:val="22"/>
          <w:szCs w:val="22"/>
        </w:rPr>
        <w:t>) ustawy z dnia 11 września 2019 r.</w:t>
      </w:r>
      <w:r w:rsidRPr="00C0043E">
        <w:rPr>
          <w:sz w:val="22"/>
          <w:szCs w:val="22"/>
        </w:rPr>
        <w:t xml:space="preserve"> </w:t>
      </w:r>
      <w:r w:rsidRPr="00C0043E">
        <w:rPr>
          <w:rStyle w:val="fontstyle01"/>
          <w:rFonts w:ascii="Times New Roman" w:hAnsi="Times New Roman"/>
          <w:color w:val="auto"/>
          <w:sz w:val="22"/>
          <w:szCs w:val="22"/>
        </w:rPr>
        <w:t>Prawo zamówień publicznych (Dz. U. z 2024r., poz. 1320), zwanej dalej Ustawą</w:t>
      </w:r>
      <w:r w:rsidRPr="00C0043E">
        <w:rPr>
          <w:sz w:val="22"/>
          <w:szCs w:val="22"/>
        </w:rPr>
        <w:t xml:space="preserve"> </w:t>
      </w:r>
      <w:proofErr w:type="spellStart"/>
      <w:r w:rsidRPr="00C0043E">
        <w:rPr>
          <w:rStyle w:val="fontstyle01"/>
          <w:rFonts w:ascii="Times New Roman" w:hAnsi="Times New Roman"/>
          <w:color w:val="auto"/>
          <w:sz w:val="22"/>
          <w:szCs w:val="22"/>
        </w:rPr>
        <w:t>Pzp</w:t>
      </w:r>
      <w:proofErr w:type="spellEnd"/>
      <w:r w:rsidRPr="00C0043E">
        <w:rPr>
          <w:rStyle w:val="fontstyle01"/>
          <w:rFonts w:ascii="Times New Roman" w:hAnsi="Times New Roman"/>
          <w:color w:val="auto"/>
          <w:sz w:val="22"/>
          <w:szCs w:val="22"/>
        </w:rPr>
        <w:t xml:space="preserve"> </w:t>
      </w:r>
    </w:p>
    <w:p w14:paraId="316AD143" w14:textId="32913087" w:rsidR="009533E9" w:rsidRPr="00C0043E" w:rsidRDefault="009533E9" w:rsidP="009533E9">
      <w:pPr>
        <w:pStyle w:val="pkt"/>
        <w:numPr>
          <w:ilvl w:val="0"/>
          <w:numId w:val="33"/>
        </w:numPr>
        <w:spacing w:before="240" w:after="0"/>
        <w:ind w:left="426" w:hanging="426"/>
        <w:rPr>
          <w:sz w:val="22"/>
          <w:szCs w:val="22"/>
        </w:rPr>
      </w:pPr>
      <w:r w:rsidRPr="00C0043E">
        <w:rPr>
          <w:sz w:val="22"/>
          <w:szCs w:val="22"/>
        </w:rPr>
        <w:t xml:space="preserve">W sprawach nieuregulowanych ustawą zastosowanie znajdują przepisy ustawy z dnia 23 kwietnia 1964r. Kodeks cywilny (tj. Dz. U. z 2024 r. poz. 1060) zwanej dalej „Kodeksem cywilnym” lub „KC”. </w:t>
      </w:r>
    </w:p>
    <w:p w14:paraId="69EAB89A" w14:textId="77777777" w:rsidR="009533E9" w:rsidRPr="00C0043E" w:rsidRDefault="009533E9" w:rsidP="00BA440E">
      <w:pPr>
        <w:numPr>
          <w:ilvl w:val="0"/>
          <w:numId w:val="39"/>
        </w:numPr>
        <w:autoSpaceDE w:val="0"/>
        <w:autoSpaceDN w:val="0"/>
        <w:adjustRightInd w:val="0"/>
        <w:rPr>
          <w:sz w:val="22"/>
          <w:szCs w:val="22"/>
        </w:rPr>
      </w:pPr>
    </w:p>
    <w:p w14:paraId="6CB8CDCD" w14:textId="77777777" w:rsidR="009533E9" w:rsidRPr="00C0043E" w:rsidRDefault="009533E9" w:rsidP="009533E9">
      <w:pPr>
        <w:numPr>
          <w:ilvl w:val="0"/>
          <w:numId w:val="33"/>
        </w:numPr>
        <w:autoSpaceDE w:val="0"/>
        <w:autoSpaceDN w:val="0"/>
        <w:adjustRightInd w:val="0"/>
        <w:ind w:left="360"/>
        <w:rPr>
          <w:sz w:val="22"/>
          <w:szCs w:val="22"/>
        </w:rPr>
      </w:pPr>
      <w:r w:rsidRPr="00C0043E">
        <w:rPr>
          <w:sz w:val="22"/>
          <w:szCs w:val="22"/>
        </w:rPr>
        <w:t xml:space="preserve">Postępowanie prowadzone jest w języku polskim. Wszelkie oświadczenia, zawiadomienia i inne dokumenty sporządzane w postępowaniu, jak również umowa w sprawie zamówienia publicznego, sporządzone będą w języku polskim. </w:t>
      </w:r>
    </w:p>
    <w:p w14:paraId="08BC13DB" w14:textId="77777777" w:rsidR="009533E9" w:rsidRPr="00C0043E" w:rsidRDefault="009533E9" w:rsidP="009533E9">
      <w:pPr>
        <w:pStyle w:val="pkt"/>
        <w:numPr>
          <w:ilvl w:val="0"/>
          <w:numId w:val="33"/>
        </w:numPr>
        <w:spacing w:before="0" w:after="0"/>
        <w:ind w:left="426" w:hanging="426"/>
        <w:rPr>
          <w:sz w:val="22"/>
          <w:szCs w:val="22"/>
        </w:rPr>
      </w:pPr>
      <w:r w:rsidRPr="00C0043E">
        <w:rPr>
          <w:sz w:val="22"/>
          <w:szCs w:val="22"/>
        </w:rPr>
        <w:t xml:space="preserve">Zamawiający </w:t>
      </w:r>
      <w:r w:rsidRPr="00C0043E">
        <w:rPr>
          <w:b/>
          <w:bCs/>
          <w:sz w:val="22"/>
          <w:szCs w:val="22"/>
        </w:rPr>
        <w:t>nie</w:t>
      </w:r>
      <w:r w:rsidRPr="00C0043E">
        <w:rPr>
          <w:sz w:val="22"/>
          <w:szCs w:val="22"/>
        </w:rPr>
        <w:t xml:space="preserve"> przewiduje aukcji elektronicznej.</w:t>
      </w:r>
    </w:p>
    <w:p w14:paraId="32527F11" w14:textId="77777777" w:rsidR="009533E9" w:rsidRPr="00C0043E" w:rsidRDefault="009533E9" w:rsidP="009533E9">
      <w:pPr>
        <w:pStyle w:val="pkt"/>
        <w:numPr>
          <w:ilvl w:val="0"/>
          <w:numId w:val="33"/>
        </w:numPr>
        <w:spacing w:before="0" w:after="0"/>
        <w:ind w:left="426" w:hanging="426"/>
        <w:rPr>
          <w:sz w:val="22"/>
          <w:szCs w:val="22"/>
        </w:rPr>
      </w:pPr>
      <w:r w:rsidRPr="00C0043E">
        <w:rPr>
          <w:sz w:val="22"/>
          <w:szCs w:val="22"/>
        </w:rPr>
        <w:t xml:space="preserve">Zamawiający </w:t>
      </w:r>
      <w:r w:rsidRPr="00C0043E">
        <w:rPr>
          <w:b/>
          <w:bCs/>
          <w:sz w:val="22"/>
          <w:szCs w:val="22"/>
        </w:rPr>
        <w:t>nie</w:t>
      </w:r>
      <w:r w:rsidRPr="00C0043E">
        <w:rPr>
          <w:sz w:val="22"/>
          <w:szCs w:val="22"/>
        </w:rPr>
        <w:t xml:space="preserve"> przewiduje złożenia oferty w postaci katalogów elektronicznych.</w:t>
      </w:r>
    </w:p>
    <w:p w14:paraId="21E18618" w14:textId="77777777" w:rsidR="009533E9" w:rsidRPr="00C0043E" w:rsidRDefault="009533E9" w:rsidP="009533E9">
      <w:pPr>
        <w:pStyle w:val="pkt"/>
        <w:numPr>
          <w:ilvl w:val="0"/>
          <w:numId w:val="33"/>
        </w:numPr>
        <w:spacing w:before="0" w:after="0"/>
        <w:ind w:left="426" w:hanging="426"/>
        <w:rPr>
          <w:sz w:val="22"/>
          <w:szCs w:val="22"/>
        </w:rPr>
      </w:pPr>
      <w:r w:rsidRPr="00C0043E">
        <w:rPr>
          <w:sz w:val="22"/>
          <w:szCs w:val="22"/>
        </w:rPr>
        <w:t xml:space="preserve">Zamawiający </w:t>
      </w:r>
      <w:r w:rsidRPr="00C0043E">
        <w:rPr>
          <w:b/>
          <w:bCs/>
          <w:sz w:val="22"/>
          <w:szCs w:val="22"/>
        </w:rPr>
        <w:t>nie</w:t>
      </w:r>
      <w:r w:rsidRPr="00C0043E">
        <w:rPr>
          <w:sz w:val="22"/>
          <w:szCs w:val="22"/>
        </w:rPr>
        <w:t xml:space="preserve"> prowadzi postępowania w celu zawarcia umowy ramowej.</w:t>
      </w:r>
    </w:p>
    <w:p w14:paraId="7A0A8824" w14:textId="25F66FD0" w:rsidR="009533E9" w:rsidRPr="00C0043E" w:rsidRDefault="009533E9" w:rsidP="009533E9">
      <w:pPr>
        <w:pStyle w:val="pkt"/>
        <w:numPr>
          <w:ilvl w:val="0"/>
          <w:numId w:val="33"/>
        </w:numPr>
        <w:spacing w:before="0" w:after="0"/>
        <w:ind w:left="426" w:hanging="426"/>
        <w:rPr>
          <w:sz w:val="22"/>
          <w:szCs w:val="22"/>
        </w:rPr>
      </w:pPr>
      <w:r w:rsidRPr="00C0043E">
        <w:rPr>
          <w:sz w:val="22"/>
          <w:szCs w:val="22"/>
        </w:rPr>
        <w:t xml:space="preserve">Zamawiający </w:t>
      </w:r>
      <w:r w:rsidRPr="00C0043E">
        <w:rPr>
          <w:b/>
          <w:bCs/>
          <w:sz w:val="22"/>
          <w:szCs w:val="22"/>
        </w:rPr>
        <w:t>nie</w:t>
      </w:r>
      <w:r w:rsidRPr="00C0043E">
        <w:rPr>
          <w:sz w:val="22"/>
          <w:szCs w:val="22"/>
        </w:rPr>
        <w:t xml:space="preserve"> zastrzega możliwości ubiegania się o udzielenie zamówienia wyłącznie przez wykonawców, o których mowa w art. 94 </w:t>
      </w:r>
      <w:proofErr w:type="spellStart"/>
      <w:r w:rsidRPr="00C0043E">
        <w:rPr>
          <w:sz w:val="22"/>
          <w:szCs w:val="22"/>
        </w:rPr>
        <w:t>Pzp</w:t>
      </w:r>
      <w:proofErr w:type="spellEnd"/>
      <w:r w:rsidRPr="00C0043E">
        <w:rPr>
          <w:sz w:val="22"/>
          <w:szCs w:val="22"/>
        </w:rPr>
        <w:t>.</w:t>
      </w:r>
    </w:p>
    <w:p w14:paraId="66D95873" w14:textId="77777777" w:rsidR="00F74F25" w:rsidRPr="00C0043E" w:rsidRDefault="00E04A0C"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C0043E">
        <w:rPr>
          <w:sz w:val="22"/>
          <w:szCs w:val="22"/>
        </w:rPr>
        <w:tab/>
      </w:r>
      <w:r w:rsidR="00927FE7" w:rsidRPr="00C0043E">
        <w:rPr>
          <w:b/>
          <w:sz w:val="22"/>
          <w:szCs w:val="22"/>
        </w:rPr>
        <w:t>OPIS PRZEDMIOTU ZAM</w:t>
      </w:r>
      <w:r w:rsidR="005B5095" w:rsidRPr="00C0043E">
        <w:rPr>
          <w:b/>
          <w:sz w:val="22"/>
          <w:szCs w:val="22"/>
        </w:rPr>
        <w:t>ÓWIENIA</w:t>
      </w:r>
    </w:p>
    <w:p w14:paraId="52D44E56" w14:textId="203DC18D" w:rsidR="006E0682" w:rsidRPr="00F92D58" w:rsidRDefault="00E04A0C" w:rsidP="00E9042C">
      <w:pPr>
        <w:pStyle w:val="Akapitzlist"/>
        <w:numPr>
          <w:ilvl w:val="0"/>
          <w:numId w:val="20"/>
        </w:numPr>
        <w:spacing w:before="240" w:line="276" w:lineRule="auto"/>
        <w:jc w:val="both"/>
        <w:rPr>
          <w:sz w:val="22"/>
          <w:szCs w:val="22"/>
        </w:rPr>
      </w:pPr>
      <w:r w:rsidRPr="00F92D58">
        <w:rPr>
          <w:sz w:val="22"/>
          <w:szCs w:val="22"/>
        </w:rPr>
        <w:tab/>
      </w:r>
      <w:r w:rsidR="006E0682" w:rsidRPr="00F92D58">
        <w:rPr>
          <w:sz w:val="22"/>
          <w:szCs w:val="22"/>
        </w:rPr>
        <w:t xml:space="preserve">Przedmiotem zamówienia jest </w:t>
      </w:r>
      <w:r w:rsidR="00C67F5D" w:rsidRPr="00F92D58">
        <w:rPr>
          <w:sz w:val="22"/>
          <w:szCs w:val="22"/>
        </w:rPr>
        <w:t>dostawa</w:t>
      </w:r>
      <w:r w:rsidR="00956D8A" w:rsidRPr="00F92D58">
        <w:rPr>
          <w:sz w:val="22"/>
          <w:szCs w:val="22"/>
        </w:rPr>
        <w:t xml:space="preserve"> urządzeń typu NGFW, w tym </w:t>
      </w:r>
      <w:r w:rsidR="009940CC" w:rsidRPr="00F92D58">
        <w:rPr>
          <w:sz w:val="22"/>
          <w:szCs w:val="22"/>
        </w:rPr>
        <w:t xml:space="preserve">dostawa urządzenia NGFW wraz z </w:t>
      </w:r>
      <w:r w:rsidR="00956D8A" w:rsidRPr="00F92D58">
        <w:rPr>
          <w:sz w:val="22"/>
          <w:szCs w:val="22"/>
        </w:rPr>
        <w:t>rozbudow</w:t>
      </w:r>
      <w:r w:rsidR="009940CC" w:rsidRPr="00F92D58">
        <w:rPr>
          <w:sz w:val="22"/>
          <w:szCs w:val="22"/>
        </w:rPr>
        <w:t>ą</w:t>
      </w:r>
      <w:r w:rsidR="00956D8A" w:rsidRPr="00F92D58">
        <w:rPr>
          <w:sz w:val="22"/>
          <w:szCs w:val="22"/>
        </w:rPr>
        <w:t xml:space="preserve"> systemu bezpieczeństwa oraz dostawa urządzenia NGFW wraz z obsług</w:t>
      </w:r>
      <w:r w:rsidR="009940CC" w:rsidRPr="00F92D58">
        <w:rPr>
          <w:sz w:val="22"/>
          <w:szCs w:val="22"/>
        </w:rPr>
        <w:t>ą</w:t>
      </w:r>
      <w:r w:rsidR="00956D8A" w:rsidRPr="00F92D58">
        <w:rPr>
          <w:sz w:val="22"/>
          <w:szCs w:val="22"/>
        </w:rPr>
        <w:t xml:space="preserve"> technologii SSL VPN, wraz z instalacją i wdrożeniem, </w:t>
      </w:r>
      <w:r w:rsidR="006E0682" w:rsidRPr="00F92D58">
        <w:rPr>
          <w:sz w:val="22"/>
          <w:szCs w:val="22"/>
        </w:rPr>
        <w:t xml:space="preserve">szczegółowo określona w załączniku nr </w:t>
      </w:r>
      <w:r w:rsidR="00956D8A" w:rsidRPr="00F92D58">
        <w:rPr>
          <w:sz w:val="22"/>
          <w:szCs w:val="22"/>
        </w:rPr>
        <w:t>3</w:t>
      </w:r>
      <w:r w:rsidR="006E0682" w:rsidRPr="00F92D58">
        <w:rPr>
          <w:sz w:val="22"/>
          <w:szCs w:val="22"/>
        </w:rPr>
        <w:t xml:space="preserve"> do SWZ (Formularz </w:t>
      </w:r>
      <w:r w:rsidR="00956D8A" w:rsidRPr="00F92D58">
        <w:rPr>
          <w:sz w:val="22"/>
          <w:szCs w:val="22"/>
        </w:rPr>
        <w:t>przedmiotowo-</w:t>
      </w:r>
      <w:r w:rsidR="006E0682" w:rsidRPr="00F92D58">
        <w:rPr>
          <w:sz w:val="22"/>
          <w:szCs w:val="22"/>
        </w:rPr>
        <w:t>cenowy) oraz w warunkach projektu umowy przedstawionego w załączniku nr 4 .</w:t>
      </w:r>
    </w:p>
    <w:p w14:paraId="233754CB" w14:textId="57DD1E14" w:rsidR="00A57D8C" w:rsidRPr="00C0043E" w:rsidRDefault="006E301E" w:rsidP="009533E9">
      <w:pPr>
        <w:pStyle w:val="Akapitzlist"/>
        <w:numPr>
          <w:ilvl w:val="0"/>
          <w:numId w:val="20"/>
        </w:numPr>
        <w:tabs>
          <w:tab w:val="clear" w:pos="595"/>
        </w:tabs>
        <w:spacing w:before="240" w:line="276" w:lineRule="auto"/>
        <w:ind w:left="434" w:hanging="434"/>
        <w:jc w:val="both"/>
        <w:rPr>
          <w:b/>
          <w:bCs/>
          <w:sz w:val="22"/>
          <w:szCs w:val="22"/>
          <w:u w:val="single"/>
        </w:rPr>
      </w:pPr>
      <w:r w:rsidRPr="00C0043E">
        <w:rPr>
          <w:b/>
          <w:bCs/>
          <w:sz w:val="22"/>
          <w:szCs w:val="22"/>
          <w:u w:val="single"/>
        </w:rPr>
        <w:t xml:space="preserve">Wspólny Słownik Zamówień CPV: </w:t>
      </w:r>
    </w:p>
    <w:p w14:paraId="679C0E52" w14:textId="77777777" w:rsidR="00EE39F2" w:rsidRPr="00F92D58" w:rsidRDefault="00EE39F2" w:rsidP="00EE39F2">
      <w:pPr>
        <w:pStyle w:val="Tekstpodstawowy"/>
        <w:spacing w:line="360" w:lineRule="auto"/>
        <w:ind w:left="595"/>
        <w:rPr>
          <w:rFonts w:ascii="Times New Roman" w:hAnsi="Times New Roman"/>
          <w:b w:val="0"/>
          <w:bCs/>
          <w:szCs w:val="22"/>
        </w:rPr>
      </w:pPr>
      <w:r w:rsidRPr="00F92D58">
        <w:rPr>
          <w:rFonts w:ascii="Times New Roman" w:hAnsi="Times New Roman"/>
          <w:b w:val="0"/>
          <w:bCs/>
          <w:szCs w:val="22"/>
        </w:rPr>
        <w:t>32400000-7 – Sieci</w:t>
      </w:r>
    </w:p>
    <w:p w14:paraId="68DE5C05" w14:textId="77777777" w:rsidR="00EE39F2" w:rsidRPr="00F92D58" w:rsidRDefault="00EE39F2" w:rsidP="00EE39F2">
      <w:pPr>
        <w:pStyle w:val="Tekstpodstawowy"/>
        <w:spacing w:line="360" w:lineRule="auto"/>
        <w:ind w:left="595"/>
        <w:rPr>
          <w:rFonts w:ascii="Times New Roman" w:hAnsi="Times New Roman"/>
          <w:b w:val="0"/>
          <w:bCs/>
          <w:szCs w:val="22"/>
        </w:rPr>
      </w:pPr>
      <w:r w:rsidRPr="00F92D58">
        <w:rPr>
          <w:rFonts w:ascii="Times New Roman" w:hAnsi="Times New Roman"/>
          <w:b w:val="0"/>
          <w:bCs/>
          <w:szCs w:val="22"/>
        </w:rPr>
        <w:t>48000000-8 -  Pakiety oprogramowania i systemy informatyczne</w:t>
      </w:r>
    </w:p>
    <w:p w14:paraId="357D0BCD" w14:textId="77777777" w:rsidR="00EE39F2" w:rsidRPr="00F92D58" w:rsidRDefault="00EE39F2" w:rsidP="00EE39F2">
      <w:pPr>
        <w:pStyle w:val="Tekstpodstawowy"/>
        <w:spacing w:line="360" w:lineRule="auto"/>
        <w:ind w:left="595"/>
        <w:rPr>
          <w:rFonts w:ascii="Times New Roman" w:hAnsi="Times New Roman"/>
          <w:b w:val="0"/>
          <w:bCs/>
          <w:iCs/>
          <w:szCs w:val="22"/>
        </w:rPr>
      </w:pPr>
      <w:r w:rsidRPr="00F92D58">
        <w:rPr>
          <w:rFonts w:ascii="Times New Roman" w:hAnsi="Times New Roman"/>
          <w:b w:val="0"/>
          <w:bCs/>
          <w:iCs/>
          <w:szCs w:val="22"/>
        </w:rPr>
        <w:t>72253200-5 Usługi w zakresie wsparcia systemu</w:t>
      </w:r>
    </w:p>
    <w:p w14:paraId="6DF660A1" w14:textId="77777777" w:rsidR="00E26A5E" w:rsidRPr="00C0043E" w:rsidRDefault="00E26A5E" w:rsidP="00E26A5E">
      <w:pPr>
        <w:pStyle w:val="Akapitzlist"/>
        <w:spacing w:line="360" w:lineRule="auto"/>
        <w:ind w:left="595"/>
        <w:rPr>
          <w:sz w:val="22"/>
          <w:szCs w:val="22"/>
        </w:rPr>
      </w:pPr>
    </w:p>
    <w:p w14:paraId="64283B15" w14:textId="2395EDD6" w:rsidR="009533E9" w:rsidRPr="00C0043E" w:rsidRDefault="009533E9" w:rsidP="009533E9">
      <w:pPr>
        <w:pStyle w:val="Akapitzlist"/>
        <w:numPr>
          <w:ilvl w:val="0"/>
          <w:numId w:val="20"/>
        </w:numPr>
        <w:spacing w:line="276" w:lineRule="auto"/>
        <w:ind w:left="434"/>
        <w:jc w:val="both"/>
        <w:rPr>
          <w:sz w:val="22"/>
          <w:szCs w:val="22"/>
        </w:rPr>
      </w:pPr>
      <w:r w:rsidRPr="00C0043E">
        <w:rPr>
          <w:sz w:val="22"/>
          <w:szCs w:val="22"/>
        </w:rPr>
        <w:t xml:space="preserve">Przedmiot zamówienia musi być fabrycznie nowy (nieużywany), nieuszkodzony, </w:t>
      </w:r>
      <w:proofErr w:type="spellStart"/>
      <w:r w:rsidRPr="00C0043E">
        <w:rPr>
          <w:sz w:val="22"/>
          <w:szCs w:val="22"/>
        </w:rPr>
        <w:t>niepowystawowy</w:t>
      </w:r>
      <w:proofErr w:type="spellEnd"/>
      <w:r w:rsidRPr="00C0043E">
        <w:rPr>
          <w:sz w:val="22"/>
          <w:szCs w:val="22"/>
        </w:rPr>
        <w:t xml:space="preserve">, nie może mieć wad fizycznych i prawnych oraz nie może być przedmiotem praw osób trzecich i musi być dopuszczony do wprowadzenia do obrotu na terytorium Unii Europejskiej, spełniać wszystkie obowiązujące normy prawne bezpieczeństwa Unii Europejskiej (certyfikat CE), a wykonanie wszystkich </w:t>
      </w:r>
      <w:r w:rsidRPr="00C0043E">
        <w:rPr>
          <w:sz w:val="22"/>
          <w:szCs w:val="22"/>
        </w:rPr>
        <w:lastRenderedPageBreak/>
        <w:t>świadczeń musi nastąpić ze starannością określoną przy uwzględnieniu zawodowego charakteru prowadzonej przez Wykonawcę działalności .</w:t>
      </w:r>
    </w:p>
    <w:p w14:paraId="3E27459A" w14:textId="77777777" w:rsidR="009533E9" w:rsidRPr="00C0043E" w:rsidRDefault="009533E9" w:rsidP="009533E9">
      <w:pPr>
        <w:pStyle w:val="Akapitzlist"/>
        <w:numPr>
          <w:ilvl w:val="0"/>
          <w:numId w:val="20"/>
        </w:numPr>
        <w:spacing w:before="240"/>
        <w:jc w:val="both"/>
        <w:rPr>
          <w:rFonts w:eastAsia="SimSun"/>
          <w:b/>
          <w:bCs/>
          <w:sz w:val="22"/>
          <w:szCs w:val="22"/>
          <w:u w:val="single"/>
        </w:rPr>
      </w:pPr>
      <w:r w:rsidRPr="00C0043E">
        <w:rPr>
          <w:rFonts w:eastAsia="SimSun"/>
          <w:b/>
          <w:bCs/>
          <w:sz w:val="22"/>
          <w:szCs w:val="22"/>
        </w:rPr>
        <w:t>Rozwiązania równoważne:</w:t>
      </w:r>
    </w:p>
    <w:p w14:paraId="03A5EB15" w14:textId="77777777" w:rsidR="009533E9" w:rsidRPr="00C0043E" w:rsidRDefault="009533E9" w:rsidP="00C0043E">
      <w:pPr>
        <w:numPr>
          <w:ilvl w:val="0"/>
          <w:numId w:val="40"/>
        </w:numPr>
        <w:spacing w:before="240"/>
        <w:ind w:left="851" w:hanging="284"/>
        <w:jc w:val="both"/>
        <w:rPr>
          <w:rFonts w:eastAsia="SimSun"/>
          <w:b/>
          <w:sz w:val="22"/>
          <w:szCs w:val="22"/>
          <w:u w:val="single"/>
        </w:rPr>
      </w:pPr>
      <w:r w:rsidRPr="00C0043E">
        <w:rPr>
          <w:rFonts w:eastAsia="SimSun"/>
          <w:sz w:val="22"/>
          <w:szCs w:val="22"/>
        </w:rPr>
        <w:t xml:space="preserve"> Jeżeli Zamawiający w opisie przedmiotu zamówienia wskazał znaki towarowe, patenty lub pochodzenia, źródła lub szczególny proces, który charakteryzuje produkty lub usługi dostarczane przez konkretnego wykonawcę, dopuszcza się zaoferowanie rozwiązań równoważnych, pod warunkiem zachowania przez nie takich samych minimalnych parametrów technicznych, jakościowych oraz funkcjonalnych itp. Podane w dokumentach zamówienia parametry należy w takim przypadku traktować jako minimalne. </w:t>
      </w:r>
    </w:p>
    <w:p w14:paraId="0F3838B5" w14:textId="485CD177" w:rsidR="009533E9" w:rsidRPr="00C0043E" w:rsidRDefault="009533E9" w:rsidP="00C0043E">
      <w:pPr>
        <w:numPr>
          <w:ilvl w:val="0"/>
          <w:numId w:val="40"/>
        </w:numPr>
        <w:spacing w:before="240"/>
        <w:ind w:left="851" w:hanging="284"/>
        <w:jc w:val="both"/>
        <w:rPr>
          <w:rFonts w:eastAsia="SimSun"/>
          <w:b/>
          <w:sz w:val="22"/>
          <w:szCs w:val="22"/>
          <w:u w:val="single"/>
        </w:rPr>
      </w:pPr>
      <w:r w:rsidRPr="00C0043E">
        <w:rPr>
          <w:rFonts w:eastAsia="SimSun"/>
          <w:sz w:val="22"/>
          <w:szCs w:val="22"/>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7AE43471" w14:textId="77777777" w:rsidR="009533E9" w:rsidRPr="00C0043E" w:rsidRDefault="009533E9" w:rsidP="00C0043E">
      <w:pPr>
        <w:numPr>
          <w:ilvl w:val="0"/>
          <w:numId w:val="40"/>
        </w:numPr>
        <w:spacing w:before="240"/>
        <w:ind w:left="851" w:hanging="284"/>
        <w:jc w:val="both"/>
        <w:rPr>
          <w:rFonts w:eastAsia="SimSun"/>
          <w:b/>
          <w:sz w:val="22"/>
          <w:szCs w:val="22"/>
          <w:u w:val="single"/>
        </w:rPr>
      </w:pPr>
      <w:r w:rsidRPr="00C0043E">
        <w:rPr>
          <w:rFonts w:eastAsia="SimSun"/>
          <w:sz w:val="22"/>
          <w:szCs w:val="22"/>
        </w:rPr>
        <w:t xml:space="preserve"> W przypadku, gdy w opisie przedmiotu zamówienia znajdą się odniesienia do norm, ocen technicznych, specyfikacji technicznych i systemów referencji technicznych,  o których mowa w art. 101 ust. 1 pkt 2 oraz ust. 3 ustawy </w:t>
      </w:r>
      <w:proofErr w:type="spellStart"/>
      <w:r w:rsidRPr="00C0043E">
        <w:rPr>
          <w:rFonts w:eastAsia="SimSun"/>
          <w:sz w:val="22"/>
          <w:szCs w:val="22"/>
        </w:rPr>
        <w:t>Pzp</w:t>
      </w:r>
      <w:proofErr w:type="spellEnd"/>
      <w:r w:rsidRPr="00C0043E">
        <w:rPr>
          <w:rFonts w:eastAsia="SimSun"/>
          <w:sz w:val="22"/>
          <w:szCs w:val="22"/>
        </w:rPr>
        <w:t xml:space="preserve">, Zamawiający dopuszcza rozwiązania równoważne. </w:t>
      </w:r>
    </w:p>
    <w:p w14:paraId="1FBCD833" w14:textId="2BDC9999" w:rsidR="009533E9" w:rsidRPr="00C0043E" w:rsidRDefault="009533E9" w:rsidP="00C0043E">
      <w:pPr>
        <w:numPr>
          <w:ilvl w:val="0"/>
          <w:numId w:val="40"/>
        </w:numPr>
        <w:spacing w:before="240"/>
        <w:ind w:left="851" w:hanging="284"/>
        <w:jc w:val="both"/>
        <w:rPr>
          <w:rFonts w:eastAsia="SimSun"/>
          <w:b/>
          <w:sz w:val="22"/>
          <w:szCs w:val="22"/>
          <w:u w:val="single"/>
        </w:rPr>
      </w:pPr>
      <w:r w:rsidRPr="00C0043E">
        <w:rPr>
          <w:rFonts w:eastAsia="SimSun"/>
          <w:sz w:val="22"/>
          <w:szCs w:val="22"/>
        </w:rPr>
        <w:t xml:space="preserve">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2ABEEDD3" w14:textId="48FD547A" w:rsidR="009533E9" w:rsidRPr="00C0043E" w:rsidRDefault="009533E9" w:rsidP="00C0043E">
      <w:pPr>
        <w:numPr>
          <w:ilvl w:val="0"/>
          <w:numId w:val="40"/>
        </w:numPr>
        <w:spacing w:before="240"/>
        <w:ind w:left="851" w:hanging="284"/>
        <w:jc w:val="both"/>
        <w:rPr>
          <w:rFonts w:eastAsia="SimSun"/>
          <w:b/>
          <w:sz w:val="22"/>
          <w:szCs w:val="22"/>
          <w:u w:val="single"/>
        </w:rPr>
      </w:pPr>
      <w:r w:rsidRPr="00C0043E">
        <w:rPr>
          <w:rFonts w:eastAsia="SimSun"/>
          <w:sz w:val="22"/>
          <w:szCs w:val="22"/>
        </w:rPr>
        <w:t xml:space="preserve">Zgodnie z art. 101 ust. 5 Ustawy „Wykonawca, który powołuje się na rozwiązania równoważne opisywanym przez zamawiającego, jest obowiązany wykazać, że „proponowane rozwiązania w równoważnym stopniu spełniają wymagania określone w opisie przedmiotu zamówienia” pod względem norm, ocen technicznych, specyfikacji technicznych i systemów referencji technicznych. </w:t>
      </w:r>
    </w:p>
    <w:p w14:paraId="5A60A312" w14:textId="77777777" w:rsidR="00C0043E" w:rsidRPr="00C0043E" w:rsidRDefault="00C0043E" w:rsidP="00C0043E">
      <w:pPr>
        <w:spacing w:before="240"/>
        <w:ind w:left="567"/>
        <w:jc w:val="both"/>
        <w:rPr>
          <w:rFonts w:eastAsia="SimSun"/>
          <w:b/>
          <w:sz w:val="22"/>
          <w:szCs w:val="22"/>
          <w:u w:val="single"/>
        </w:rPr>
      </w:pPr>
    </w:p>
    <w:p w14:paraId="1961A982" w14:textId="77777777" w:rsidR="009533E9" w:rsidRPr="00C0043E" w:rsidRDefault="009533E9" w:rsidP="009533E9">
      <w:pPr>
        <w:pStyle w:val="Akapitzlist"/>
        <w:numPr>
          <w:ilvl w:val="0"/>
          <w:numId w:val="20"/>
        </w:numPr>
        <w:spacing w:after="40" w:line="276" w:lineRule="auto"/>
        <w:jc w:val="both"/>
        <w:rPr>
          <w:b/>
          <w:bCs/>
          <w:sz w:val="22"/>
          <w:szCs w:val="22"/>
          <w:u w:val="single"/>
        </w:rPr>
      </w:pPr>
      <w:r w:rsidRPr="00C0043E">
        <w:rPr>
          <w:sz w:val="22"/>
          <w:szCs w:val="22"/>
        </w:rPr>
        <w:t xml:space="preserve">Zamawiający </w:t>
      </w:r>
      <w:r w:rsidRPr="00C0043E">
        <w:rPr>
          <w:b/>
          <w:sz w:val="22"/>
          <w:szCs w:val="22"/>
        </w:rPr>
        <w:t>nie przewiduje</w:t>
      </w:r>
      <w:r w:rsidRPr="00C0043E">
        <w:rPr>
          <w:sz w:val="22"/>
          <w:szCs w:val="22"/>
        </w:rPr>
        <w:t xml:space="preserve"> udzielania zamówień, o których mowa w art. 214 ust. 1 pkt 7 i 8.</w:t>
      </w:r>
    </w:p>
    <w:p w14:paraId="52B0AA68" w14:textId="16200E6F" w:rsidR="009533E9" w:rsidRPr="00EE39F2" w:rsidRDefault="009533E9" w:rsidP="009533E9">
      <w:pPr>
        <w:pStyle w:val="Akapitzlist"/>
        <w:numPr>
          <w:ilvl w:val="0"/>
          <w:numId w:val="20"/>
        </w:numPr>
        <w:spacing w:after="40"/>
        <w:jc w:val="both"/>
        <w:rPr>
          <w:b/>
          <w:sz w:val="22"/>
          <w:szCs w:val="22"/>
          <w:u w:val="single"/>
        </w:rPr>
      </w:pPr>
      <w:r w:rsidRPr="00C0043E">
        <w:rPr>
          <w:sz w:val="22"/>
          <w:szCs w:val="22"/>
        </w:rPr>
        <w:t xml:space="preserve">Zamawiający </w:t>
      </w:r>
      <w:r w:rsidRPr="00C0043E">
        <w:rPr>
          <w:b/>
          <w:sz w:val="22"/>
          <w:szCs w:val="22"/>
        </w:rPr>
        <w:t xml:space="preserve">nie </w:t>
      </w:r>
      <w:r w:rsidRPr="00D97FB4">
        <w:rPr>
          <w:b/>
          <w:sz w:val="22"/>
          <w:szCs w:val="22"/>
        </w:rPr>
        <w:t>dopuszcza</w:t>
      </w:r>
      <w:r w:rsidRPr="00C0043E">
        <w:rPr>
          <w:sz w:val="22"/>
          <w:szCs w:val="22"/>
        </w:rPr>
        <w:t xml:space="preserve"> składania ofert wariantowych oraz w postaci katalogów elektronicznych.</w:t>
      </w:r>
    </w:p>
    <w:p w14:paraId="66D6705E" w14:textId="77777777" w:rsidR="00EE39F2" w:rsidRPr="00C0043E" w:rsidRDefault="00EE39F2" w:rsidP="00EE39F2">
      <w:pPr>
        <w:pStyle w:val="Akapitzlist"/>
        <w:spacing w:after="40"/>
        <w:ind w:left="595"/>
        <w:jc w:val="both"/>
        <w:rPr>
          <w:b/>
          <w:sz w:val="22"/>
          <w:szCs w:val="22"/>
          <w:u w:val="single"/>
        </w:rPr>
      </w:pPr>
    </w:p>
    <w:p w14:paraId="449F141F" w14:textId="4BA1C141" w:rsidR="00C67F5D" w:rsidRPr="00EE39F2" w:rsidRDefault="009533E9" w:rsidP="00C67F5D">
      <w:pPr>
        <w:pStyle w:val="Akapitzlist"/>
        <w:numPr>
          <w:ilvl w:val="0"/>
          <w:numId w:val="20"/>
        </w:numPr>
        <w:spacing w:after="40" w:line="276" w:lineRule="auto"/>
        <w:jc w:val="both"/>
        <w:rPr>
          <w:b/>
          <w:sz w:val="22"/>
          <w:szCs w:val="22"/>
          <w:u w:val="single"/>
        </w:rPr>
      </w:pPr>
      <w:r w:rsidRPr="00C0043E">
        <w:rPr>
          <w:sz w:val="22"/>
          <w:szCs w:val="22"/>
        </w:rPr>
        <w:t xml:space="preserve">Zamawiający </w:t>
      </w:r>
      <w:r w:rsidR="00C67F5D" w:rsidRPr="00C67F5D">
        <w:rPr>
          <w:b/>
          <w:bCs/>
          <w:sz w:val="22"/>
          <w:szCs w:val="22"/>
        </w:rPr>
        <w:t>nie</w:t>
      </w:r>
      <w:r w:rsidR="00C67F5D" w:rsidRPr="00C67F5D">
        <w:rPr>
          <w:sz w:val="22"/>
          <w:szCs w:val="22"/>
        </w:rPr>
        <w:t xml:space="preserve"> </w:t>
      </w:r>
      <w:r w:rsidR="00C67F5D" w:rsidRPr="00C67F5D">
        <w:rPr>
          <w:b/>
          <w:bCs/>
          <w:sz w:val="22"/>
          <w:szCs w:val="22"/>
        </w:rPr>
        <w:t>podzielił postępowania  na części</w:t>
      </w:r>
      <w:r w:rsidR="00C67F5D" w:rsidRPr="00C67F5D">
        <w:rPr>
          <w:sz w:val="22"/>
          <w:szCs w:val="22"/>
        </w:rPr>
        <w:t>.</w:t>
      </w:r>
      <w:r w:rsidR="00C67F5D" w:rsidRPr="00C67F5D">
        <w:rPr>
          <w:sz w:val="22"/>
          <w:szCs w:val="22"/>
        </w:rPr>
        <w:tab/>
        <w:t xml:space="preserve"> Brak podziału zamówienia na części, w przedmiotowym postępowaniu nie stanowi podstawy do zawężenia kręgu potencjalnych Wykonawców ani nie ogranicza dostępu do zamówienia dla wykonawców z sektora MŚP. Ponadto wybór jednego wykonawcy stanowi logistycznie i ekonomicznie  korzystniejsze rozwiązanie dla zamawiającego oraz atrakcyjniejszą ofertę dla wykonawcy.</w:t>
      </w:r>
    </w:p>
    <w:p w14:paraId="177FC52A" w14:textId="77777777" w:rsidR="00EE39F2" w:rsidRPr="00C67F5D" w:rsidRDefault="00EE39F2" w:rsidP="00EE39F2">
      <w:pPr>
        <w:pStyle w:val="Akapitzlist"/>
        <w:spacing w:after="40" w:line="276" w:lineRule="auto"/>
        <w:ind w:left="595"/>
        <w:jc w:val="both"/>
        <w:rPr>
          <w:b/>
          <w:sz w:val="22"/>
          <w:szCs w:val="22"/>
          <w:u w:val="single"/>
        </w:rPr>
      </w:pPr>
    </w:p>
    <w:p w14:paraId="5C27BE12" w14:textId="77777777" w:rsidR="009533E9" w:rsidRPr="00C0043E" w:rsidRDefault="009533E9" w:rsidP="009533E9">
      <w:pPr>
        <w:pStyle w:val="Akapitzlist"/>
        <w:numPr>
          <w:ilvl w:val="0"/>
          <w:numId w:val="20"/>
        </w:numPr>
        <w:spacing w:after="40"/>
        <w:jc w:val="both"/>
        <w:rPr>
          <w:b/>
          <w:sz w:val="22"/>
          <w:szCs w:val="22"/>
          <w:u w:val="single"/>
        </w:rPr>
      </w:pPr>
      <w:r w:rsidRPr="00C0043E">
        <w:rPr>
          <w:sz w:val="22"/>
          <w:szCs w:val="22"/>
        </w:rPr>
        <w:t xml:space="preserve">Zamawiający </w:t>
      </w:r>
      <w:r w:rsidRPr="00C0043E">
        <w:rPr>
          <w:b/>
          <w:bCs/>
          <w:sz w:val="22"/>
          <w:szCs w:val="22"/>
        </w:rPr>
        <w:t xml:space="preserve">nie </w:t>
      </w:r>
      <w:r w:rsidRPr="00D97FB4">
        <w:rPr>
          <w:b/>
          <w:bCs/>
          <w:sz w:val="22"/>
          <w:szCs w:val="22"/>
        </w:rPr>
        <w:t>dopuszcza</w:t>
      </w:r>
      <w:r w:rsidRPr="00C0043E">
        <w:rPr>
          <w:sz w:val="22"/>
          <w:szCs w:val="22"/>
        </w:rPr>
        <w:t xml:space="preserve"> składania ofert wariantowych.</w:t>
      </w:r>
    </w:p>
    <w:p w14:paraId="7BB3AB8D" w14:textId="77777777" w:rsidR="009533E9" w:rsidRPr="00C0043E" w:rsidRDefault="009533E9" w:rsidP="009533E9">
      <w:pPr>
        <w:pStyle w:val="Akapitzlist"/>
        <w:numPr>
          <w:ilvl w:val="0"/>
          <w:numId w:val="20"/>
        </w:numPr>
        <w:spacing w:after="40"/>
        <w:jc w:val="both"/>
        <w:rPr>
          <w:rStyle w:val="fontstyle01"/>
          <w:rFonts w:ascii="Times New Roman" w:hAnsi="Times New Roman"/>
          <w:b/>
          <w:color w:val="auto"/>
          <w:sz w:val="22"/>
          <w:szCs w:val="22"/>
          <w:u w:val="single"/>
        </w:rPr>
      </w:pPr>
      <w:r w:rsidRPr="00C0043E">
        <w:rPr>
          <w:rStyle w:val="fontstyle01"/>
          <w:rFonts w:ascii="Times New Roman" w:hAnsi="Times New Roman"/>
          <w:color w:val="auto"/>
          <w:sz w:val="22"/>
          <w:szCs w:val="22"/>
        </w:rPr>
        <w:t xml:space="preserve">Zamawiający </w:t>
      </w:r>
      <w:r w:rsidRPr="00C0043E">
        <w:rPr>
          <w:rStyle w:val="fontstyle01"/>
          <w:rFonts w:ascii="Times New Roman" w:hAnsi="Times New Roman"/>
          <w:b/>
          <w:bCs/>
          <w:color w:val="auto"/>
          <w:sz w:val="22"/>
          <w:szCs w:val="22"/>
        </w:rPr>
        <w:t xml:space="preserve">nie </w:t>
      </w:r>
      <w:r w:rsidRPr="00D97FB4">
        <w:rPr>
          <w:rStyle w:val="fontstyle01"/>
          <w:rFonts w:ascii="Times New Roman" w:hAnsi="Times New Roman"/>
          <w:b/>
          <w:bCs/>
          <w:color w:val="auto"/>
          <w:sz w:val="22"/>
          <w:szCs w:val="22"/>
        </w:rPr>
        <w:t>przewiduje</w:t>
      </w:r>
      <w:r w:rsidRPr="00C0043E">
        <w:rPr>
          <w:rStyle w:val="fontstyle01"/>
          <w:rFonts w:ascii="Times New Roman" w:hAnsi="Times New Roman"/>
          <w:color w:val="auto"/>
          <w:sz w:val="22"/>
          <w:szCs w:val="22"/>
        </w:rPr>
        <w:t xml:space="preserve"> zawarcia umowy ramowej, o której mowa w art. 311–315</w:t>
      </w:r>
      <w:r w:rsidRPr="00C0043E">
        <w:rPr>
          <w:sz w:val="22"/>
          <w:szCs w:val="22"/>
        </w:rPr>
        <w:t xml:space="preserve"> </w:t>
      </w:r>
      <w:r w:rsidRPr="00C0043E">
        <w:rPr>
          <w:rStyle w:val="fontstyle01"/>
          <w:rFonts w:ascii="Times New Roman" w:hAnsi="Times New Roman"/>
          <w:color w:val="auto"/>
          <w:sz w:val="22"/>
          <w:szCs w:val="22"/>
        </w:rPr>
        <w:t xml:space="preserve">ustawy </w:t>
      </w:r>
      <w:proofErr w:type="spellStart"/>
      <w:r w:rsidRPr="00C0043E">
        <w:rPr>
          <w:rStyle w:val="fontstyle01"/>
          <w:rFonts w:ascii="Times New Roman" w:hAnsi="Times New Roman"/>
          <w:color w:val="auto"/>
          <w:sz w:val="22"/>
          <w:szCs w:val="22"/>
        </w:rPr>
        <w:t>Pzp</w:t>
      </w:r>
      <w:proofErr w:type="spellEnd"/>
      <w:r w:rsidRPr="00C0043E">
        <w:rPr>
          <w:rStyle w:val="fontstyle01"/>
          <w:rFonts w:ascii="Times New Roman" w:hAnsi="Times New Roman"/>
          <w:color w:val="auto"/>
          <w:sz w:val="22"/>
          <w:szCs w:val="22"/>
        </w:rPr>
        <w:t>.</w:t>
      </w:r>
    </w:p>
    <w:p w14:paraId="36C93975" w14:textId="77777777" w:rsidR="009533E9" w:rsidRPr="00C0043E" w:rsidRDefault="009533E9" w:rsidP="009533E9">
      <w:pPr>
        <w:pStyle w:val="Akapitzlist"/>
        <w:numPr>
          <w:ilvl w:val="0"/>
          <w:numId w:val="20"/>
        </w:numPr>
        <w:spacing w:after="40"/>
        <w:jc w:val="both"/>
        <w:rPr>
          <w:rStyle w:val="fontstyle01"/>
          <w:rFonts w:ascii="Times New Roman" w:hAnsi="Times New Roman"/>
          <w:b/>
          <w:color w:val="auto"/>
          <w:sz w:val="22"/>
          <w:szCs w:val="22"/>
          <w:u w:val="single"/>
        </w:rPr>
      </w:pPr>
      <w:r w:rsidRPr="00C0043E">
        <w:rPr>
          <w:rStyle w:val="fontstyle01"/>
          <w:rFonts w:ascii="Times New Roman" w:hAnsi="Times New Roman"/>
          <w:color w:val="auto"/>
          <w:sz w:val="22"/>
          <w:szCs w:val="22"/>
        </w:rPr>
        <w:t xml:space="preserve">Zamawiający </w:t>
      </w:r>
      <w:r w:rsidRPr="00C0043E">
        <w:rPr>
          <w:rStyle w:val="fontstyle21"/>
          <w:rFonts w:ascii="Times New Roman" w:hAnsi="Times New Roman"/>
          <w:color w:val="auto"/>
          <w:sz w:val="22"/>
          <w:szCs w:val="22"/>
        </w:rPr>
        <w:t xml:space="preserve">nie </w:t>
      </w:r>
      <w:r w:rsidRPr="00D97FB4">
        <w:rPr>
          <w:rStyle w:val="fontstyle21"/>
          <w:rFonts w:ascii="Times New Roman" w:hAnsi="Times New Roman"/>
          <w:color w:val="auto"/>
          <w:sz w:val="22"/>
          <w:szCs w:val="22"/>
        </w:rPr>
        <w:t>przewiduje</w:t>
      </w:r>
      <w:r w:rsidRPr="00C0043E">
        <w:rPr>
          <w:rStyle w:val="fontstyle21"/>
          <w:rFonts w:ascii="Times New Roman" w:hAnsi="Times New Roman"/>
          <w:color w:val="auto"/>
          <w:sz w:val="22"/>
          <w:szCs w:val="22"/>
        </w:rPr>
        <w:t xml:space="preserve"> </w:t>
      </w:r>
      <w:r w:rsidRPr="00C0043E">
        <w:rPr>
          <w:rStyle w:val="fontstyle01"/>
          <w:rFonts w:ascii="Times New Roman" w:hAnsi="Times New Roman"/>
          <w:color w:val="auto"/>
          <w:sz w:val="22"/>
          <w:szCs w:val="22"/>
        </w:rPr>
        <w:t>przeprowadzenia aukcji elektronicznej, o której mowa</w:t>
      </w:r>
      <w:r w:rsidRPr="00C0043E">
        <w:rPr>
          <w:sz w:val="22"/>
          <w:szCs w:val="22"/>
        </w:rPr>
        <w:t xml:space="preserve"> </w:t>
      </w:r>
      <w:r w:rsidRPr="00C0043E">
        <w:rPr>
          <w:rStyle w:val="fontstyle01"/>
          <w:rFonts w:ascii="Times New Roman" w:hAnsi="Times New Roman"/>
          <w:color w:val="auto"/>
          <w:sz w:val="22"/>
          <w:szCs w:val="22"/>
        </w:rPr>
        <w:t xml:space="preserve">w art. 308 ust. 1 ustawy </w:t>
      </w:r>
      <w:proofErr w:type="spellStart"/>
      <w:r w:rsidRPr="00C0043E">
        <w:rPr>
          <w:rStyle w:val="fontstyle01"/>
          <w:rFonts w:ascii="Times New Roman" w:hAnsi="Times New Roman"/>
          <w:color w:val="auto"/>
          <w:sz w:val="22"/>
          <w:szCs w:val="22"/>
        </w:rPr>
        <w:t>Pzp</w:t>
      </w:r>
      <w:proofErr w:type="spellEnd"/>
      <w:r w:rsidRPr="00C0043E">
        <w:rPr>
          <w:rStyle w:val="fontstyle01"/>
          <w:rFonts w:ascii="Times New Roman" w:hAnsi="Times New Roman"/>
          <w:color w:val="auto"/>
          <w:sz w:val="22"/>
          <w:szCs w:val="22"/>
        </w:rPr>
        <w:t>.</w:t>
      </w:r>
    </w:p>
    <w:p w14:paraId="60AE1372" w14:textId="77777777" w:rsidR="009533E9" w:rsidRPr="00C0043E" w:rsidRDefault="009533E9" w:rsidP="009533E9">
      <w:pPr>
        <w:pStyle w:val="Akapitzlist"/>
        <w:numPr>
          <w:ilvl w:val="0"/>
          <w:numId w:val="20"/>
        </w:numPr>
        <w:spacing w:after="40"/>
        <w:jc w:val="both"/>
        <w:rPr>
          <w:rStyle w:val="fontstyle01"/>
          <w:rFonts w:ascii="Times New Roman" w:hAnsi="Times New Roman"/>
          <w:b/>
          <w:color w:val="auto"/>
          <w:sz w:val="22"/>
          <w:szCs w:val="22"/>
          <w:u w:val="single"/>
        </w:rPr>
      </w:pPr>
      <w:r w:rsidRPr="00C0043E">
        <w:rPr>
          <w:rStyle w:val="fontstyle01"/>
          <w:rFonts w:ascii="Times New Roman" w:hAnsi="Times New Roman"/>
          <w:color w:val="auto"/>
          <w:sz w:val="22"/>
          <w:szCs w:val="22"/>
        </w:rPr>
        <w:t xml:space="preserve">Zamawiający </w:t>
      </w:r>
      <w:r w:rsidRPr="00C0043E">
        <w:rPr>
          <w:rStyle w:val="fontstyle01"/>
          <w:rFonts w:ascii="Times New Roman" w:hAnsi="Times New Roman"/>
          <w:b/>
          <w:bCs/>
          <w:color w:val="auto"/>
          <w:sz w:val="22"/>
          <w:szCs w:val="22"/>
        </w:rPr>
        <w:t>nie</w:t>
      </w:r>
      <w:r w:rsidRPr="00C0043E">
        <w:rPr>
          <w:rStyle w:val="fontstyle01"/>
          <w:rFonts w:ascii="Times New Roman" w:hAnsi="Times New Roman"/>
          <w:color w:val="auto"/>
          <w:sz w:val="22"/>
          <w:szCs w:val="22"/>
        </w:rPr>
        <w:t xml:space="preserve"> </w:t>
      </w:r>
      <w:r w:rsidRPr="00D97FB4">
        <w:rPr>
          <w:rStyle w:val="fontstyle01"/>
          <w:rFonts w:ascii="Times New Roman" w:hAnsi="Times New Roman"/>
          <w:b/>
          <w:bCs/>
          <w:color w:val="auto"/>
          <w:sz w:val="22"/>
          <w:szCs w:val="22"/>
        </w:rPr>
        <w:t>przewiduje</w:t>
      </w:r>
      <w:r w:rsidRPr="00C0043E">
        <w:rPr>
          <w:rStyle w:val="fontstyle01"/>
          <w:rFonts w:ascii="Times New Roman" w:hAnsi="Times New Roman"/>
          <w:color w:val="auto"/>
          <w:sz w:val="22"/>
          <w:szCs w:val="22"/>
        </w:rPr>
        <w:t xml:space="preserve"> rozliczenia w walutach obcych.</w:t>
      </w:r>
    </w:p>
    <w:p w14:paraId="112CE35E" w14:textId="77777777" w:rsidR="009533E9" w:rsidRPr="00C0043E" w:rsidRDefault="009533E9" w:rsidP="009533E9">
      <w:pPr>
        <w:pStyle w:val="Akapitzlist"/>
        <w:numPr>
          <w:ilvl w:val="0"/>
          <w:numId w:val="20"/>
        </w:numPr>
        <w:spacing w:after="40"/>
        <w:jc w:val="both"/>
        <w:rPr>
          <w:b/>
          <w:sz w:val="22"/>
          <w:szCs w:val="22"/>
          <w:u w:val="single"/>
        </w:rPr>
      </w:pPr>
      <w:r w:rsidRPr="00C0043E">
        <w:rPr>
          <w:b/>
          <w:bCs/>
          <w:sz w:val="22"/>
          <w:szCs w:val="22"/>
        </w:rPr>
        <w:t>PODWYKONAWSTWO:</w:t>
      </w:r>
      <w:r w:rsidRPr="00C0043E">
        <w:rPr>
          <w:sz w:val="22"/>
          <w:szCs w:val="22"/>
        </w:rPr>
        <w:t xml:space="preserve"> </w:t>
      </w:r>
      <w:r w:rsidRPr="00C0043E">
        <w:rPr>
          <w:i/>
          <w:iCs/>
          <w:sz w:val="22"/>
          <w:szCs w:val="22"/>
        </w:rPr>
        <w:t>(jeśli dotyczy)</w:t>
      </w:r>
      <w:r w:rsidRPr="00C0043E">
        <w:rPr>
          <w:sz w:val="22"/>
          <w:szCs w:val="22"/>
        </w:rPr>
        <w:t xml:space="preserve"> Wykonawca może powierzyć wykonanie części zamówienia podwykonawcy (podwykonawcom). W takim przypadku, zgodnie z art. 463 </w:t>
      </w:r>
      <w:proofErr w:type="spellStart"/>
      <w:r w:rsidRPr="00C0043E">
        <w:rPr>
          <w:sz w:val="22"/>
          <w:szCs w:val="22"/>
        </w:rPr>
        <w:t>Pzp</w:t>
      </w:r>
      <w:proofErr w:type="spellEnd"/>
      <w:r w:rsidRPr="00C0043E">
        <w:rPr>
          <w:sz w:val="22"/>
          <w:szCs w:val="22"/>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21B56A8" w14:textId="77777777" w:rsidR="009533E9" w:rsidRPr="00C0043E" w:rsidRDefault="009533E9" w:rsidP="009533E9">
      <w:pPr>
        <w:pStyle w:val="Akapitzlist"/>
        <w:numPr>
          <w:ilvl w:val="0"/>
          <w:numId w:val="20"/>
        </w:numPr>
        <w:spacing w:after="40"/>
        <w:jc w:val="both"/>
        <w:rPr>
          <w:b/>
          <w:sz w:val="22"/>
          <w:szCs w:val="22"/>
          <w:u w:val="single"/>
        </w:rPr>
      </w:pPr>
      <w:r w:rsidRPr="00C0043E">
        <w:rPr>
          <w:sz w:val="22"/>
          <w:szCs w:val="22"/>
        </w:rPr>
        <w:t xml:space="preserve"> Zamawiający nie zastrzega obowiązku osobistego wykonania przez Wykonawcę kluczowych części zamówienia. </w:t>
      </w:r>
    </w:p>
    <w:p w14:paraId="6DD825C6" w14:textId="77777777" w:rsidR="009533E9" w:rsidRPr="00C0043E" w:rsidRDefault="009533E9" w:rsidP="009533E9">
      <w:pPr>
        <w:pStyle w:val="Akapitzlist"/>
        <w:numPr>
          <w:ilvl w:val="0"/>
          <w:numId w:val="20"/>
        </w:numPr>
        <w:spacing w:after="40"/>
        <w:jc w:val="both"/>
        <w:rPr>
          <w:b/>
          <w:sz w:val="22"/>
          <w:szCs w:val="22"/>
          <w:u w:val="single"/>
        </w:rPr>
      </w:pPr>
      <w:r w:rsidRPr="00C0043E">
        <w:rPr>
          <w:sz w:val="22"/>
          <w:szCs w:val="22"/>
        </w:rPr>
        <w:lastRenderedPageBreak/>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CB984CB" w14:textId="0588BA72" w:rsidR="009533E9" w:rsidRPr="00C0043E" w:rsidRDefault="009533E9" w:rsidP="009533E9">
      <w:pPr>
        <w:pStyle w:val="Akapitzlist"/>
        <w:numPr>
          <w:ilvl w:val="0"/>
          <w:numId w:val="20"/>
        </w:numPr>
        <w:spacing w:after="40"/>
        <w:jc w:val="both"/>
        <w:rPr>
          <w:b/>
          <w:sz w:val="22"/>
          <w:szCs w:val="22"/>
          <w:u w:val="single"/>
        </w:rPr>
      </w:pPr>
      <w:r w:rsidRPr="00C0043E">
        <w:rPr>
          <w:sz w:val="22"/>
          <w:szCs w:val="22"/>
        </w:rPr>
        <w:t>Powierzenie części zamówienia podwykonawcom nie zwalnia Wykonawcy z odpowiedzialności za należyte wykonanie zamówienia.</w:t>
      </w:r>
    </w:p>
    <w:p w14:paraId="5DF1CBDB" w14:textId="77777777" w:rsidR="00E8086A" w:rsidRPr="00C0043E"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C0043E">
        <w:rPr>
          <w:sz w:val="22"/>
          <w:szCs w:val="22"/>
        </w:rPr>
        <w:t xml:space="preserve">     </w:t>
      </w:r>
      <w:r w:rsidR="00C1770E" w:rsidRPr="00C0043E">
        <w:rPr>
          <w:sz w:val="22"/>
          <w:szCs w:val="22"/>
        </w:rPr>
        <w:tab/>
      </w:r>
      <w:r w:rsidR="00E8086A" w:rsidRPr="00C0043E">
        <w:rPr>
          <w:b/>
          <w:sz w:val="22"/>
          <w:szCs w:val="22"/>
        </w:rPr>
        <w:t>TERMIN WYKONANIA ZAMÓWIENIA</w:t>
      </w:r>
    </w:p>
    <w:p w14:paraId="0A1673CF" w14:textId="77777777" w:rsidR="00066710" w:rsidRPr="00C0043E" w:rsidRDefault="00066710" w:rsidP="00E653C7">
      <w:pPr>
        <w:pStyle w:val="pkt"/>
        <w:spacing w:before="0" w:after="0" w:line="360" w:lineRule="auto"/>
        <w:ind w:left="425" w:firstLine="0"/>
        <w:rPr>
          <w:sz w:val="22"/>
          <w:szCs w:val="22"/>
        </w:rPr>
      </w:pPr>
    </w:p>
    <w:p w14:paraId="7EAB7136" w14:textId="780D7585" w:rsidR="00E653C7" w:rsidRPr="00F92D58" w:rsidRDefault="00066710" w:rsidP="00931070">
      <w:pPr>
        <w:pStyle w:val="pkt"/>
        <w:spacing w:before="0" w:after="0" w:line="276" w:lineRule="auto"/>
        <w:ind w:left="425" w:firstLine="0"/>
        <w:rPr>
          <w:sz w:val="22"/>
          <w:szCs w:val="22"/>
        </w:rPr>
      </w:pPr>
      <w:r w:rsidRPr="00F92D58">
        <w:rPr>
          <w:sz w:val="22"/>
          <w:szCs w:val="22"/>
        </w:rPr>
        <w:t xml:space="preserve">Termin realizacji przedmiotu zamówienia wynosi </w:t>
      </w:r>
      <w:r w:rsidR="009533E9" w:rsidRPr="00F92D58">
        <w:rPr>
          <w:sz w:val="22"/>
          <w:szCs w:val="22"/>
        </w:rPr>
        <w:t xml:space="preserve">maksymalnie </w:t>
      </w:r>
      <w:r w:rsidR="00020C70" w:rsidRPr="00F92D58">
        <w:rPr>
          <w:b/>
          <w:bCs/>
          <w:sz w:val="22"/>
          <w:szCs w:val="22"/>
          <w:u w:val="single"/>
        </w:rPr>
        <w:t>4</w:t>
      </w:r>
      <w:r w:rsidR="00FD4574" w:rsidRPr="00F92D58">
        <w:rPr>
          <w:b/>
          <w:bCs/>
          <w:sz w:val="22"/>
          <w:szCs w:val="22"/>
          <w:u w:val="single"/>
        </w:rPr>
        <w:t>5</w:t>
      </w:r>
      <w:r w:rsidRPr="00F92D58">
        <w:rPr>
          <w:b/>
          <w:bCs/>
          <w:sz w:val="22"/>
          <w:szCs w:val="22"/>
          <w:u w:val="single"/>
        </w:rPr>
        <w:t xml:space="preserve"> dni</w:t>
      </w:r>
      <w:r w:rsidRPr="00F92D58">
        <w:rPr>
          <w:sz w:val="22"/>
          <w:szCs w:val="22"/>
        </w:rPr>
        <w:t xml:space="preserve"> kalendarzow</w:t>
      </w:r>
      <w:r w:rsidR="00BB4334" w:rsidRPr="00F92D58">
        <w:rPr>
          <w:sz w:val="22"/>
          <w:szCs w:val="22"/>
        </w:rPr>
        <w:t>e</w:t>
      </w:r>
      <w:r w:rsidRPr="00F92D58">
        <w:rPr>
          <w:sz w:val="22"/>
          <w:szCs w:val="22"/>
        </w:rPr>
        <w:t xml:space="preserve"> od dnia zawarcia umowy</w:t>
      </w:r>
      <w:r w:rsidR="00F12BDD" w:rsidRPr="00F92D58">
        <w:rPr>
          <w:sz w:val="22"/>
          <w:szCs w:val="22"/>
        </w:rPr>
        <w:t>.</w:t>
      </w:r>
      <w:r w:rsidR="00416F34" w:rsidRPr="00F92D58">
        <w:rPr>
          <w:sz w:val="22"/>
          <w:szCs w:val="22"/>
        </w:rPr>
        <w:t xml:space="preserve">  </w:t>
      </w:r>
      <w:r w:rsidR="00AC716C" w:rsidRPr="00F92D58">
        <w:rPr>
          <w:sz w:val="22"/>
          <w:szCs w:val="22"/>
        </w:rPr>
        <w:t xml:space="preserve"> </w:t>
      </w:r>
      <w:r w:rsidR="00384332" w:rsidRPr="00F92D58">
        <w:rPr>
          <w:sz w:val="22"/>
          <w:szCs w:val="22"/>
        </w:rPr>
        <w:t xml:space="preserve">  </w:t>
      </w:r>
    </w:p>
    <w:p w14:paraId="027B416E" w14:textId="61419861" w:rsidR="00F66A50" w:rsidRPr="00C0043E" w:rsidRDefault="00054255" w:rsidP="00F66A50">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C0043E">
        <w:rPr>
          <w:sz w:val="22"/>
          <w:szCs w:val="22"/>
        </w:rPr>
        <w:t xml:space="preserve">     </w:t>
      </w:r>
      <w:r w:rsidR="00F66A50" w:rsidRPr="00C0043E">
        <w:rPr>
          <w:b/>
          <w:sz w:val="22"/>
          <w:szCs w:val="22"/>
        </w:rPr>
        <w:t>WARUNKI UDZIAŁU W POSTĘPOWANIU</w:t>
      </w:r>
      <w:bookmarkStart w:id="2" w:name="bookmark3"/>
    </w:p>
    <w:p w14:paraId="5ED900C2" w14:textId="7DF7F7E4" w:rsidR="00F66A50" w:rsidRPr="00C0043E" w:rsidRDefault="00F66A50" w:rsidP="00931070">
      <w:pPr>
        <w:pStyle w:val="pkt"/>
        <w:numPr>
          <w:ilvl w:val="0"/>
          <w:numId w:val="12"/>
        </w:numPr>
        <w:spacing w:before="240" w:after="0" w:line="276" w:lineRule="auto"/>
        <w:rPr>
          <w:sz w:val="22"/>
          <w:szCs w:val="22"/>
        </w:rPr>
      </w:pPr>
      <w:r w:rsidRPr="00C0043E">
        <w:rPr>
          <w:sz w:val="22"/>
          <w:szCs w:val="22"/>
        </w:rPr>
        <w:t>O udzielenie zamówienia mogą ubiegać się Wykonawcy, którzy nie podlegają wykluczeniu na zasadach określonych w Rozdziale VII SWZ, oraz spełniają określone przez Zamawiającego warunki</w:t>
      </w:r>
      <w:r w:rsidRPr="00C0043E">
        <w:rPr>
          <w:rStyle w:val="TeksttreciPogrubienie"/>
          <w:rFonts w:ascii="Times New Roman" w:hAnsi="Times New Roman"/>
          <w:bCs/>
          <w:sz w:val="22"/>
          <w:szCs w:val="22"/>
        </w:rPr>
        <w:t xml:space="preserve"> </w:t>
      </w:r>
      <w:r w:rsidRPr="00C0043E">
        <w:rPr>
          <w:rStyle w:val="TeksttreciPogrubienie"/>
          <w:rFonts w:ascii="Times New Roman" w:hAnsi="Times New Roman"/>
          <w:b w:val="0"/>
          <w:bCs/>
          <w:sz w:val="22"/>
          <w:szCs w:val="22"/>
        </w:rPr>
        <w:t>udziału w postępowaniu.</w:t>
      </w:r>
    </w:p>
    <w:p w14:paraId="07F9AFFA" w14:textId="176EA5E8" w:rsidR="008539CF" w:rsidRPr="00C0043E" w:rsidRDefault="00374B1F" w:rsidP="00931070">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C0043E">
        <w:rPr>
          <w:rFonts w:ascii="Times New Roman" w:hAnsi="Times New Roman" w:cs="Times New Roman"/>
          <w:sz w:val="22"/>
          <w:szCs w:val="22"/>
          <w:lang w:val="pl-PL"/>
        </w:rPr>
        <w:t>O udzielenie zamówienia mogą ubiegać się Wykonawcy, którzy spełniają warunki dotyczące:</w:t>
      </w:r>
      <w:bookmarkEnd w:id="2"/>
    </w:p>
    <w:p w14:paraId="10E0BA7D" w14:textId="77777777" w:rsidR="008539CF" w:rsidRPr="00C0043E" w:rsidRDefault="007E6247" w:rsidP="00931070">
      <w:pPr>
        <w:pStyle w:val="Teksttreci0"/>
        <w:numPr>
          <w:ilvl w:val="0"/>
          <w:numId w:val="34"/>
        </w:numPr>
        <w:shd w:val="clear" w:color="auto" w:fill="auto"/>
        <w:spacing w:line="276" w:lineRule="auto"/>
        <w:ind w:left="852" w:right="20" w:hanging="426"/>
        <w:jc w:val="both"/>
        <w:rPr>
          <w:rFonts w:ascii="Times New Roman" w:hAnsi="Times New Roman" w:cs="Times New Roman"/>
          <w:sz w:val="22"/>
          <w:szCs w:val="22"/>
          <w:lang w:val="pl-PL"/>
        </w:rPr>
      </w:pPr>
      <w:r w:rsidRPr="00C0043E">
        <w:rPr>
          <w:rFonts w:ascii="Times New Roman" w:hAnsi="Times New Roman" w:cs="Times New Roman"/>
          <w:b/>
          <w:sz w:val="22"/>
          <w:szCs w:val="22"/>
          <w:lang w:val="pl-PL"/>
        </w:rPr>
        <w:tab/>
      </w:r>
      <w:r w:rsidR="00E26154" w:rsidRPr="00C0043E">
        <w:rPr>
          <w:rFonts w:ascii="Times New Roman" w:hAnsi="Times New Roman" w:cs="Times New Roman"/>
          <w:b/>
          <w:sz w:val="22"/>
          <w:szCs w:val="22"/>
          <w:lang w:val="pl-PL"/>
        </w:rPr>
        <w:t>zdolności do występowania w obrocie gospodarczym</w:t>
      </w:r>
      <w:r w:rsidR="005E7E59" w:rsidRPr="00C0043E">
        <w:rPr>
          <w:rFonts w:ascii="Times New Roman" w:hAnsi="Times New Roman" w:cs="Times New Roman"/>
          <w:b/>
          <w:sz w:val="22"/>
          <w:szCs w:val="22"/>
          <w:lang w:val="pl-PL"/>
        </w:rPr>
        <w:t>:</w:t>
      </w:r>
    </w:p>
    <w:p w14:paraId="185F1322" w14:textId="77777777" w:rsidR="008539CF" w:rsidRPr="00C0043E" w:rsidRDefault="005E7E59" w:rsidP="00931070">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C0043E">
        <w:rPr>
          <w:rFonts w:ascii="Times New Roman" w:hAnsi="Times New Roman" w:cs="Times New Roman"/>
          <w:sz w:val="22"/>
          <w:szCs w:val="22"/>
          <w:lang w:val="pl-PL"/>
        </w:rPr>
        <w:t>Zamawiający nie stawia warunku w powyższym zakresie.</w:t>
      </w:r>
    </w:p>
    <w:p w14:paraId="126DC6A6" w14:textId="77777777" w:rsidR="0004244F" w:rsidRPr="00C0043E" w:rsidRDefault="007E6247" w:rsidP="00931070">
      <w:pPr>
        <w:pStyle w:val="Teksttreci0"/>
        <w:numPr>
          <w:ilvl w:val="0"/>
          <w:numId w:val="34"/>
        </w:numPr>
        <w:shd w:val="clear" w:color="auto" w:fill="auto"/>
        <w:spacing w:line="276" w:lineRule="auto"/>
        <w:ind w:left="852" w:right="20" w:hanging="426"/>
        <w:jc w:val="both"/>
        <w:rPr>
          <w:rFonts w:ascii="Times New Roman" w:hAnsi="Times New Roman" w:cs="Times New Roman"/>
          <w:b/>
          <w:sz w:val="22"/>
          <w:szCs w:val="22"/>
          <w:lang w:val="pl-PL"/>
        </w:rPr>
      </w:pPr>
      <w:r w:rsidRPr="00C0043E">
        <w:rPr>
          <w:rFonts w:ascii="Times New Roman" w:hAnsi="Times New Roman" w:cs="Times New Roman"/>
          <w:b/>
          <w:sz w:val="22"/>
          <w:szCs w:val="22"/>
          <w:lang w:val="pl-PL"/>
        </w:rPr>
        <w:tab/>
      </w:r>
      <w:r w:rsidR="0004244F" w:rsidRPr="00C0043E">
        <w:rPr>
          <w:rFonts w:ascii="Times New Roman" w:hAnsi="Times New Roman" w:cs="Times New Roman"/>
          <w:b/>
          <w:sz w:val="22"/>
          <w:szCs w:val="22"/>
          <w:lang w:val="pl-PL"/>
        </w:rPr>
        <w:t>uprawnień do prowadzenia określonej działalności gospodarczej lub zawodowej, o ile wynika to z odrębnych przepisów:</w:t>
      </w:r>
    </w:p>
    <w:p w14:paraId="186A8E7C" w14:textId="77777777" w:rsidR="0004244F" w:rsidRPr="00C0043E" w:rsidRDefault="0004244F" w:rsidP="00931070">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C0043E">
        <w:rPr>
          <w:rFonts w:ascii="Times New Roman" w:hAnsi="Times New Roman" w:cs="Times New Roman"/>
          <w:sz w:val="22"/>
          <w:szCs w:val="22"/>
          <w:lang w:val="pl-PL"/>
        </w:rPr>
        <w:t>Zamawiający nie stawia warunku w powyższym zakresie.</w:t>
      </w:r>
    </w:p>
    <w:p w14:paraId="4AE8E168" w14:textId="77777777" w:rsidR="008539CF" w:rsidRPr="00C0043E" w:rsidRDefault="007E6247" w:rsidP="00931070">
      <w:pPr>
        <w:pStyle w:val="Teksttreci0"/>
        <w:numPr>
          <w:ilvl w:val="0"/>
          <w:numId w:val="34"/>
        </w:numPr>
        <w:shd w:val="clear" w:color="auto" w:fill="auto"/>
        <w:spacing w:line="276" w:lineRule="auto"/>
        <w:ind w:left="852" w:right="20" w:hanging="426"/>
        <w:jc w:val="both"/>
        <w:rPr>
          <w:rFonts w:ascii="Times New Roman" w:hAnsi="Times New Roman" w:cs="Times New Roman"/>
          <w:sz w:val="22"/>
          <w:szCs w:val="22"/>
          <w:lang w:val="pl-PL"/>
        </w:rPr>
      </w:pPr>
      <w:r w:rsidRPr="00C0043E">
        <w:rPr>
          <w:rFonts w:ascii="Times New Roman" w:hAnsi="Times New Roman" w:cs="Times New Roman"/>
          <w:b/>
          <w:sz w:val="22"/>
          <w:szCs w:val="22"/>
          <w:lang w:val="pl-PL"/>
        </w:rPr>
        <w:tab/>
      </w:r>
      <w:r w:rsidR="005E7E59" w:rsidRPr="00C0043E">
        <w:rPr>
          <w:rFonts w:ascii="Times New Roman" w:hAnsi="Times New Roman" w:cs="Times New Roman"/>
          <w:b/>
          <w:sz w:val="22"/>
          <w:szCs w:val="22"/>
          <w:lang w:val="pl-PL"/>
        </w:rPr>
        <w:t>sytuacji ekonomicznej lub finansowej:</w:t>
      </w:r>
    </w:p>
    <w:p w14:paraId="631C375F" w14:textId="77777777" w:rsidR="00035151" w:rsidRPr="00C0043E" w:rsidRDefault="00035151" w:rsidP="00931070">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C0043E">
        <w:rPr>
          <w:rFonts w:ascii="Times New Roman" w:hAnsi="Times New Roman" w:cs="Times New Roman"/>
          <w:sz w:val="22"/>
          <w:szCs w:val="22"/>
          <w:lang w:val="pl-PL"/>
        </w:rPr>
        <w:t>Zamawiający nie stawia warunku w powyższym zakresie.</w:t>
      </w:r>
    </w:p>
    <w:p w14:paraId="4C851EEA" w14:textId="77777777" w:rsidR="00141FCB" w:rsidRPr="00C0043E" w:rsidRDefault="00547D88" w:rsidP="00931070">
      <w:pPr>
        <w:pStyle w:val="Teksttreci0"/>
        <w:numPr>
          <w:ilvl w:val="0"/>
          <w:numId w:val="34"/>
        </w:numPr>
        <w:shd w:val="clear" w:color="auto" w:fill="auto"/>
        <w:spacing w:line="276" w:lineRule="auto"/>
        <w:ind w:left="852" w:right="20" w:hanging="426"/>
        <w:jc w:val="both"/>
        <w:rPr>
          <w:rFonts w:ascii="Times New Roman" w:hAnsi="Times New Roman" w:cs="Times New Roman"/>
          <w:b/>
          <w:sz w:val="22"/>
          <w:szCs w:val="22"/>
          <w:lang w:val="pl-PL"/>
        </w:rPr>
      </w:pPr>
      <w:r w:rsidRPr="00C0043E">
        <w:rPr>
          <w:rFonts w:ascii="Times New Roman" w:hAnsi="Times New Roman" w:cs="Times New Roman"/>
          <w:b/>
          <w:sz w:val="22"/>
          <w:szCs w:val="22"/>
          <w:lang w:val="pl-PL"/>
        </w:rPr>
        <w:tab/>
      </w:r>
      <w:r w:rsidR="005E7E59" w:rsidRPr="00C0043E">
        <w:rPr>
          <w:rFonts w:ascii="Times New Roman" w:hAnsi="Times New Roman" w:cs="Times New Roman"/>
          <w:b/>
          <w:sz w:val="22"/>
          <w:szCs w:val="22"/>
          <w:lang w:val="pl-PL"/>
        </w:rPr>
        <w:t>zdolności technicznej lub zawodowej</w:t>
      </w:r>
      <w:r w:rsidR="009B61F1" w:rsidRPr="00C0043E">
        <w:rPr>
          <w:rFonts w:ascii="Times New Roman" w:hAnsi="Times New Roman" w:cs="Times New Roman"/>
          <w:b/>
          <w:sz w:val="22"/>
          <w:szCs w:val="22"/>
          <w:lang w:val="pl-PL"/>
        </w:rPr>
        <w:t>:</w:t>
      </w:r>
    </w:p>
    <w:p w14:paraId="540D7CBF" w14:textId="416580FD" w:rsidR="00203E0C" w:rsidRPr="00F92D58" w:rsidRDefault="00C60EB4" w:rsidP="005419B4">
      <w:pPr>
        <w:tabs>
          <w:tab w:val="left" w:pos="1418"/>
        </w:tabs>
        <w:spacing w:before="120" w:line="276" w:lineRule="auto"/>
        <w:ind w:right="-1"/>
        <w:jc w:val="both"/>
        <w:rPr>
          <w:bCs/>
          <w:sz w:val="22"/>
          <w:szCs w:val="22"/>
        </w:rPr>
      </w:pPr>
      <w:r w:rsidRPr="00F92D58">
        <w:rPr>
          <w:bCs/>
          <w:sz w:val="22"/>
          <w:szCs w:val="22"/>
        </w:rPr>
        <w:t>Zamawiający uzna warunek za spełniony jeżeli Wykonawca wykaże, iż w okresie  ostatnich trzech lat przed upływem terminu składania ofert, a jeżeli okres  prowadzenia działalności jest krótszy - w tym okresie, wykonał, a w przypadku świadczeń okresowych lub ciągłych wykonuje</w:t>
      </w:r>
      <w:r w:rsidR="00931070" w:rsidRPr="00F92D58">
        <w:rPr>
          <w:bCs/>
          <w:sz w:val="22"/>
          <w:szCs w:val="22"/>
        </w:rPr>
        <w:t xml:space="preserve"> </w:t>
      </w:r>
      <w:bookmarkStart w:id="3" w:name="_Hlk181084446"/>
      <w:r w:rsidRPr="00F92D58">
        <w:rPr>
          <w:bCs/>
          <w:sz w:val="22"/>
          <w:szCs w:val="22"/>
        </w:rPr>
        <w:t xml:space="preserve">min. </w:t>
      </w:r>
      <w:r w:rsidRPr="00F92D58">
        <w:rPr>
          <w:bCs/>
          <w:sz w:val="22"/>
          <w:szCs w:val="22"/>
          <w:u w:val="single"/>
        </w:rPr>
        <w:t xml:space="preserve">1 </w:t>
      </w:r>
      <w:r w:rsidR="00931070" w:rsidRPr="00F92D58">
        <w:rPr>
          <w:bCs/>
          <w:sz w:val="22"/>
          <w:szCs w:val="22"/>
          <w:u w:val="single"/>
        </w:rPr>
        <w:t xml:space="preserve">(jedną) </w:t>
      </w:r>
      <w:r w:rsidR="005419B4" w:rsidRPr="00F92D58">
        <w:rPr>
          <w:bCs/>
          <w:szCs w:val="22"/>
          <w:u w:val="single"/>
        </w:rPr>
        <w:t>dostawę urządze</w:t>
      </w:r>
      <w:r w:rsidR="00020C70" w:rsidRPr="00F92D58">
        <w:rPr>
          <w:bCs/>
          <w:szCs w:val="22"/>
          <w:u w:val="single"/>
        </w:rPr>
        <w:t>ń</w:t>
      </w:r>
      <w:r w:rsidR="005419B4" w:rsidRPr="00F92D58">
        <w:rPr>
          <w:bCs/>
          <w:szCs w:val="22"/>
          <w:u w:val="single"/>
        </w:rPr>
        <w:t xml:space="preserve"> NGFW wraz z instalacją i wdrożeniem</w:t>
      </w:r>
      <w:r w:rsidR="005419B4" w:rsidRPr="00F92D58">
        <w:rPr>
          <w:bCs/>
          <w:sz w:val="22"/>
          <w:szCs w:val="22"/>
          <w:u w:val="single"/>
        </w:rPr>
        <w:t xml:space="preserve"> </w:t>
      </w:r>
      <w:r w:rsidRPr="00F92D58">
        <w:rPr>
          <w:bCs/>
          <w:sz w:val="22"/>
          <w:szCs w:val="22"/>
          <w:u w:val="single"/>
        </w:rPr>
        <w:t>o wartości nie mniejszej</w:t>
      </w:r>
      <w:r w:rsidR="00020C70" w:rsidRPr="00F92D58">
        <w:rPr>
          <w:bCs/>
          <w:sz w:val="22"/>
          <w:szCs w:val="22"/>
          <w:u w:val="single"/>
        </w:rPr>
        <w:t>,</w:t>
      </w:r>
      <w:r w:rsidRPr="00F92D58">
        <w:rPr>
          <w:bCs/>
          <w:sz w:val="22"/>
          <w:szCs w:val="22"/>
          <w:u w:val="single"/>
        </w:rPr>
        <w:t xml:space="preserve"> ni</w:t>
      </w:r>
      <w:r w:rsidR="00D97FB4" w:rsidRPr="00F92D58">
        <w:rPr>
          <w:bCs/>
          <w:sz w:val="22"/>
          <w:szCs w:val="22"/>
          <w:u w:val="single"/>
        </w:rPr>
        <w:t>ż</w:t>
      </w:r>
      <w:r w:rsidRPr="00F92D58">
        <w:rPr>
          <w:bCs/>
          <w:sz w:val="22"/>
          <w:szCs w:val="22"/>
          <w:u w:val="single"/>
        </w:rPr>
        <w:t xml:space="preserve"> </w:t>
      </w:r>
      <w:r w:rsidR="00D97FB4" w:rsidRPr="00F92D58">
        <w:rPr>
          <w:bCs/>
          <w:sz w:val="22"/>
          <w:szCs w:val="22"/>
          <w:u w:val="single"/>
        </w:rPr>
        <w:t>80</w:t>
      </w:r>
      <w:r w:rsidR="00B60F02" w:rsidRPr="00F92D58">
        <w:rPr>
          <w:bCs/>
          <w:sz w:val="22"/>
          <w:szCs w:val="22"/>
          <w:u w:val="single"/>
        </w:rPr>
        <w:t>0 000,00 zł brutto</w:t>
      </w:r>
      <w:r w:rsidR="00D97FB4" w:rsidRPr="00F92D58">
        <w:rPr>
          <w:bCs/>
          <w:sz w:val="22"/>
          <w:szCs w:val="22"/>
          <w:u w:val="single"/>
        </w:rPr>
        <w:t xml:space="preserve"> lub 2 (dwie) o</w:t>
      </w:r>
      <w:r w:rsidR="00020C70" w:rsidRPr="00F92D58">
        <w:rPr>
          <w:bCs/>
          <w:sz w:val="22"/>
          <w:szCs w:val="22"/>
          <w:u w:val="single"/>
        </w:rPr>
        <w:t> </w:t>
      </w:r>
      <w:r w:rsidR="00D97FB4" w:rsidRPr="00F92D58">
        <w:rPr>
          <w:bCs/>
          <w:sz w:val="22"/>
          <w:szCs w:val="22"/>
          <w:u w:val="single"/>
        </w:rPr>
        <w:t>wartości nie mniejszej niż 400 000,00 zł</w:t>
      </w:r>
      <w:r w:rsidR="00020C70" w:rsidRPr="00F92D58">
        <w:rPr>
          <w:bCs/>
          <w:sz w:val="22"/>
          <w:szCs w:val="22"/>
          <w:u w:val="single"/>
        </w:rPr>
        <w:t xml:space="preserve"> każda</w:t>
      </w:r>
      <w:r w:rsidR="00FC7CA7" w:rsidRPr="00F92D58">
        <w:rPr>
          <w:bCs/>
          <w:sz w:val="22"/>
          <w:szCs w:val="22"/>
        </w:rPr>
        <w:t xml:space="preserve">, </w:t>
      </w:r>
      <w:r w:rsidRPr="00F92D58">
        <w:rPr>
          <w:bCs/>
          <w:sz w:val="22"/>
          <w:szCs w:val="22"/>
        </w:rPr>
        <w:t>wraz z  podaniem wartości, zakresu, dat wykonania</w:t>
      </w:r>
      <w:r w:rsidR="008A1909">
        <w:rPr>
          <w:bCs/>
          <w:sz w:val="22"/>
          <w:szCs w:val="22"/>
        </w:rPr>
        <w:br/>
      </w:r>
      <w:r w:rsidRPr="00F92D58">
        <w:rPr>
          <w:bCs/>
          <w:sz w:val="22"/>
          <w:szCs w:val="22"/>
        </w:rPr>
        <w:t xml:space="preserve">i podmiotów, na rzecz których dostawa została wykonana oraz załączeniem dowodów, czy </w:t>
      </w:r>
      <w:r w:rsidR="006C544F" w:rsidRPr="00F92D58">
        <w:rPr>
          <w:bCs/>
          <w:sz w:val="22"/>
          <w:szCs w:val="22"/>
        </w:rPr>
        <w:t xml:space="preserve">dostawa </w:t>
      </w:r>
      <w:r w:rsidRPr="00F92D58">
        <w:rPr>
          <w:bCs/>
          <w:sz w:val="22"/>
          <w:szCs w:val="22"/>
        </w:rPr>
        <w:t>została wykonana lub jest wykonywana należycie.</w:t>
      </w:r>
    </w:p>
    <w:bookmarkEnd w:id="3"/>
    <w:p w14:paraId="7482AB5C" w14:textId="77777777" w:rsidR="00617955" w:rsidRPr="002C18B1" w:rsidRDefault="00617955" w:rsidP="00931070">
      <w:pPr>
        <w:autoSpaceDE w:val="0"/>
        <w:autoSpaceDN w:val="0"/>
        <w:adjustRightInd w:val="0"/>
        <w:spacing w:line="276" w:lineRule="auto"/>
        <w:ind w:left="1276" w:hanging="425"/>
        <w:jc w:val="both"/>
        <w:rPr>
          <w:color w:val="00B050"/>
          <w:sz w:val="22"/>
          <w:szCs w:val="22"/>
        </w:rPr>
      </w:pPr>
    </w:p>
    <w:p w14:paraId="24779710" w14:textId="77777777" w:rsidR="006F62DF" w:rsidRPr="00C0043E" w:rsidRDefault="002240A5" w:rsidP="00931070">
      <w:pPr>
        <w:pStyle w:val="Akapitzlist"/>
        <w:numPr>
          <w:ilvl w:val="0"/>
          <w:numId w:val="12"/>
        </w:numPr>
        <w:tabs>
          <w:tab w:val="clear" w:pos="454"/>
        </w:tabs>
        <w:spacing w:line="276" w:lineRule="auto"/>
        <w:ind w:left="448" w:hanging="448"/>
        <w:jc w:val="both"/>
        <w:rPr>
          <w:bCs/>
          <w:sz w:val="22"/>
          <w:szCs w:val="22"/>
        </w:rPr>
      </w:pPr>
      <w:r w:rsidRPr="00C0043E">
        <w:rPr>
          <w:bCs/>
          <w:sz w:val="22"/>
          <w:szCs w:val="22"/>
        </w:rPr>
        <w:tab/>
      </w:r>
      <w:r w:rsidR="006F62DF" w:rsidRPr="00C0043E">
        <w:rPr>
          <w:bCs/>
          <w:sz w:val="22"/>
          <w:szCs w:val="22"/>
        </w:rPr>
        <w:t>Zamawiający, w stosunku do Wykonawców wspólnie ubiegających się o udzielenie zamówienia, w odniesieni</w:t>
      </w:r>
      <w:r w:rsidR="003F3B8D" w:rsidRPr="00C0043E">
        <w:rPr>
          <w:bCs/>
          <w:sz w:val="22"/>
          <w:szCs w:val="22"/>
        </w:rPr>
        <w:t>u do warunku dotyczącego</w:t>
      </w:r>
      <w:r w:rsidR="00280AFD" w:rsidRPr="00C0043E">
        <w:rPr>
          <w:bCs/>
          <w:sz w:val="22"/>
          <w:szCs w:val="22"/>
        </w:rPr>
        <w:t xml:space="preserve"> </w:t>
      </w:r>
      <w:r w:rsidR="003F3B8D" w:rsidRPr="00C0043E">
        <w:rPr>
          <w:bCs/>
          <w:sz w:val="22"/>
          <w:szCs w:val="22"/>
        </w:rPr>
        <w:t>zdolności technicznej lub zawodowej – dopuszcza łączne spełnianie warunku przez Wykonawców.</w:t>
      </w:r>
    </w:p>
    <w:p w14:paraId="1AEAF4F7" w14:textId="77777777" w:rsidR="009B61F1" w:rsidRPr="00C0043E" w:rsidRDefault="002240A5" w:rsidP="00931070">
      <w:pPr>
        <w:pStyle w:val="Akapitzlist"/>
        <w:numPr>
          <w:ilvl w:val="0"/>
          <w:numId w:val="12"/>
        </w:numPr>
        <w:tabs>
          <w:tab w:val="clear" w:pos="454"/>
        </w:tabs>
        <w:spacing w:line="276" w:lineRule="auto"/>
        <w:ind w:left="448" w:hanging="448"/>
        <w:jc w:val="both"/>
        <w:rPr>
          <w:bCs/>
          <w:sz w:val="22"/>
          <w:szCs w:val="22"/>
        </w:rPr>
      </w:pPr>
      <w:r w:rsidRPr="00C0043E">
        <w:rPr>
          <w:sz w:val="22"/>
          <w:szCs w:val="22"/>
        </w:rPr>
        <w:tab/>
      </w:r>
      <w:r w:rsidR="00DB47AA" w:rsidRPr="00C0043E">
        <w:rPr>
          <w:sz w:val="22"/>
          <w:szCs w:val="22"/>
        </w:rPr>
        <w:t>Zamawiający może</w:t>
      </w:r>
      <w:r w:rsidR="00523A86" w:rsidRPr="00C0043E">
        <w:rPr>
          <w:sz w:val="22"/>
          <w:szCs w:val="22"/>
        </w:rPr>
        <w:t xml:space="preserve"> na każdym </w:t>
      </w:r>
      <w:r w:rsidR="00751997" w:rsidRPr="00C0043E">
        <w:rPr>
          <w:sz w:val="22"/>
          <w:szCs w:val="22"/>
        </w:rPr>
        <w:t xml:space="preserve">etapie postępowania, uznać, </w:t>
      </w:r>
      <w:r w:rsidR="00505F53" w:rsidRPr="00C0043E">
        <w:rPr>
          <w:sz w:val="22"/>
          <w:szCs w:val="22"/>
        </w:rPr>
        <w:t>że wykonawca nie posiada wymaganych zdol</w:t>
      </w:r>
      <w:r w:rsidR="009B61F1" w:rsidRPr="00C0043E">
        <w:rPr>
          <w:sz w:val="22"/>
          <w:szCs w:val="22"/>
        </w:rPr>
        <w:t>ności, jeżeli posiadanie przez W</w:t>
      </w:r>
      <w:r w:rsidR="00505F53" w:rsidRPr="00C0043E">
        <w:rPr>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C0043E"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C0043E">
        <w:rPr>
          <w:b/>
          <w:sz w:val="22"/>
          <w:szCs w:val="22"/>
        </w:rPr>
        <w:tab/>
      </w:r>
      <w:r w:rsidR="00A76ADE" w:rsidRPr="00C0043E">
        <w:rPr>
          <w:b/>
          <w:sz w:val="22"/>
          <w:szCs w:val="22"/>
        </w:rPr>
        <w:t>PODSTAWY WYKLUCZENIA Z POSTĘPOWANIA</w:t>
      </w:r>
    </w:p>
    <w:p w14:paraId="5A293794" w14:textId="77777777" w:rsidR="00931070" w:rsidRPr="00C0043E" w:rsidRDefault="00931070" w:rsidP="00547117">
      <w:pPr>
        <w:numPr>
          <w:ilvl w:val="0"/>
          <w:numId w:val="21"/>
        </w:numPr>
        <w:spacing w:before="240" w:line="276" w:lineRule="auto"/>
        <w:ind w:left="426" w:hanging="426"/>
        <w:jc w:val="both"/>
        <w:rPr>
          <w:sz w:val="22"/>
          <w:szCs w:val="22"/>
        </w:rPr>
      </w:pPr>
      <w:r w:rsidRPr="00C0043E">
        <w:rPr>
          <w:sz w:val="22"/>
          <w:szCs w:val="22"/>
        </w:rPr>
        <w:t>Z postępowania o udzielenie zamówienia wyklucza się Wykonawców, w stosunku do których zachodzi którakolwiek z okoliczności wskazanych:</w:t>
      </w:r>
    </w:p>
    <w:p w14:paraId="7A45FD0F" w14:textId="77777777" w:rsidR="00931070" w:rsidRPr="00C0043E" w:rsidRDefault="00931070" w:rsidP="00BA440E">
      <w:pPr>
        <w:numPr>
          <w:ilvl w:val="0"/>
          <w:numId w:val="41"/>
        </w:numPr>
        <w:spacing w:line="276" w:lineRule="auto"/>
        <w:ind w:left="812" w:hanging="386"/>
        <w:jc w:val="both"/>
        <w:rPr>
          <w:sz w:val="22"/>
          <w:szCs w:val="22"/>
        </w:rPr>
      </w:pPr>
      <w:r w:rsidRPr="00C0043E">
        <w:rPr>
          <w:sz w:val="22"/>
          <w:szCs w:val="22"/>
        </w:rPr>
        <w:tab/>
        <w:t xml:space="preserve">w art. 108 ust. 1 </w:t>
      </w:r>
      <w:proofErr w:type="spellStart"/>
      <w:r w:rsidRPr="00C0043E">
        <w:rPr>
          <w:sz w:val="22"/>
          <w:szCs w:val="22"/>
        </w:rPr>
        <w:t>Pzp</w:t>
      </w:r>
      <w:proofErr w:type="spellEnd"/>
      <w:r w:rsidRPr="00C0043E">
        <w:rPr>
          <w:sz w:val="22"/>
          <w:szCs w:val="22"/>
        </w:rPr>
        <w:t xml:space="preserve">. </w:t>
      </w:r>
    </w:p>
    <w:p w14:paraId="6A0A0F8C" w14:textId="77777777" w:rsidR="00931070" w:rsidRPr="00C0043E" w:rsidRDefault="00931070" w:rsidP="00BA440E">
      <w:pPr>
        <w:numPr>
          <w:ilvl w:val="0"/>
          <w:numId w:val="41"/>
        </w:numPr>
        <w:spacing w:line="276" w:lineRule="auto"/>
        <w:ind w:left="812" w:hanging="386"/>
        <w:jc w:val="both"/>
        <w:rPr>
          <w:sz w:val="22"/>
          <w:szCs w:val="22"/>
        </w:rPr>
      </w:pPr>
      <w:r w:rsidRPr="00C0043E">
        <w:rPr>
          <w:sz w:val="22"/>
          <w:szCs w:val="22"/>
        </w:rPr>
        <w:tab/>
        <w:t xml:space="preserve">w art. 109 ust. 1 pkt. 4, </w:t>
      </w:r>
      <w:proofErr w:type="spellStart"/>
      <w:r w:rsidRPr="00C0043E">
        <w:rPr>
          <w:sz w:val="22"/>
          <w:szCs w:val="22"/>
        </w:rPr>
        <w:t>Pzp</w:t>
      </w:r>
      <w:proofErr w:type="spellEnd"/>
      <w:r w:rsidRPr="00C0043E">
        <w:rPr>
          <w:sz w:val="22"/>
          <w:szCs w:val="22"/>
        </w:rPr>
        <w:t>, tj.:</w:t>
      </w:r>
    </w:p>
    <w:p w14:paraId="1F036BAB" w14:textId="77777777" w:rsidR="00931070" w:rsidRPr="00C0043E" w:rsidRDefault="00931070" w:rsidP="00BA440E">
      <w:pPr>
        <w:numPr>
          <w:ilvl w:val="0"/>
          <w:numId w:val="42"/>
        </w:numPr>
        <w:spacing w:before="60" w:after="60" w:line="276" w:lineRule="auto"/>
        <w:ind w:left="1246" w:hanging="434"/>
        <w:jc w:val="both"/>
        <w:rPr>
          <w:bCs/>
          <w:kern w:val="32"/>
          <w:sz w:val="22"/>
          <w:szCs w:val="22"/>
        </w:rPr>
      </w:pPr>
      <w:r w:rsidRPr="00C0043E">
        <w:rPr>
          <w:bCs/>
          <w:kern w:val="32"/>
          <w:sz w:val="22"/>
          <w:szCs w:val="22"/>
        </w:rPr>
        <w:tab/>
        <w:t xml:space="preserve">w stosunku do którego otwarto likwidację, ogłoszono upadłość, którego aktywami zarządza likwidator lub sąd, zawarł układ z wierzycielami, którego działalność gospodarcza jest </w:t>
      </w:r>
      <w:r w:rsidRPr="00C0043E">
        <w:rPr>
          <w:bCs/>
          <w:kern w:val="32"/>
          <w:sz w:val="22"/>
          <w:szCs w:val="22"/>
        </w:rPr>
        <w:lastRenderedPageBreak/>
        <w:t>zawieszona albo znajduje się on w innej tego rodzaju sytuacji wynikającej z podobnej procedury przewidzianej w przepisach miejsca wszczęcia tej procedury;</w:t>
      </w:r>
    </w:p>
    <w:p w14:paraId="6146319F" w14:textId="77777777" w:rsidR="00931070" w:rsidRPr="00C0043E" w:rsidRDefault="00931070" w:rsidP="00931070">
      <w:pPr>
        <w:numPr>
          <w:ilvl w:val="0"/>
          <w:numId w:val="21"/>
        </w:numPr>
        <w:spacing w:before="240" w:line="276" w:lineRule="auto"/>
        <w:ind w:left="426" w:hanging="426"/>
        <w:jc w:val="both"/>
        <w:rPr>
          <w:sz w:val="22"/>
          <w:szCs w:val="22"/>
        </w:rPr>
      </w:pPr>
      <w:r w:rsidRPr="00C0043E">
        <w:rPr>
          <w:sz w:val="22"/>
          <w:szCs w:val="22"/>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5CEA8AEF" w14:textId="77777777" w:rsidR="00931070" w:rsidRPr="00C0043E" w:rsidRDefault="00931070" w:rsidP="00D67CCA">
      <w:pPr>
        <w:numPr>
          <w:ilvl w:val="2"/>
          <w:numId w:val="43"/>
        </w:numPr>
        <w:spacing w:before="240" w:line="276" w:lineRule="auto"/>
        <w:ind w:left="709" w:hanging="283"/>
        <w:jc w:val="both"/>
        <w:rPr>
          <w:sz w:val="22"/>
          <w:szCs w:val="22"/>
        </w:rPr>
      </w:pPr>
      <w:r w:rsidRPr="00C0043E">
        <w:rPr>
          <w:sz w:val="22"/>
          <w:szCs w:val="22"/>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2CE0DB6D" w14:textId="77777777" w:rsidR="00931070" w:rsidRPr="00C0043E" w:rsidRDefault="00931070" w:rsidP="00D67CCA">
      <w:pPr>
        <w:numPr>
          <w:ilvl w:val="2"/>
          <w:numId w:val="43"/>
        </w:numPr>
        <w:spacing w:before="240" w:line="276" w:lineRule="auto"/>
        <w:ind w:left="709" w:hanging="283"/>
        <w:jc w:val="both"/>
        <w:rPr>
          <w:sz w:val="22"/>
          <w:szCs w:val="22"/>
        </w:rPr>
      </w:pPr>
      <w:r w:rsidRPr="00C0043E">
        <w:rPr>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94EADF4" w14:textId="77777777" w:rsidR="00931070" w:rsidRPr="00C0043E" w:rsidRDefault="00931070" w:rsidP="00D67CCA">
      <w:pPr>
        <w:numPr>
          <w:ilvl w:val="2"/>
          <w:numId w:val="43"/>
        </w:numPr>
        <w:spacing w:before="240" w:line="276" w:lineRule="auto"/>
        <w:ind w:left="709" w:hanging="283"/>
        <w:jc w:val="both"/>
        <w:rPr>
          <w:sz w:val="22"/>
          <w:szCs w:val="22"/>
        </w:rPr>
      </w:pPr>
      <w:r w:rsidRPr="00C0043E">
        <w:rPr>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A743CCF" w14:textId="77777777" w:rsidR="00931070" w:rsidRPr="00C0043E" w:rsidRDefault="00931070" w:rsidP="00D67CCA">
      <w:pPr>
        <w:numPr>
          <w:ilvl w:val="1"/>
          <w:numId w:val="44"/>
        </w:numPr>
        <w:spacing w:before="240" w:line="276" w:lineRule="auto"/>
        <w:ind w:left="993" w:hanging="284"/>
        <w:jc w:val="both"/>
        <w:rPr>
          <w:sz w:val="22"/>
          <w:szCs w:val="22"/>
        </w:rPr>
      </w:pPr>
      <w:r w:rsidRPr="00C0043E">
        <w:rPr>
          <w:sz w:val="22"/>
          <w:szCs w:val="22"/>
        </w:rPr>
        <w:t>obywateli rosyjskich lub osób fizycznych lub prawnych, podmiotów lub organów z siedzibą w Rosji;</w:t>
      </w:r>
    </w:p>
    <w:p w14:paraId="084DC2DF" w14:textId="77777777" w:rsidR="00931070" w:rsidRPr="00C0043E" w:rsidRDefault="00931070" w:rsidP="00D67CCA">
      <w:pPr>
        <w:numPr>
          <w:ilvl w:val="1"/>
          <w:numId w:val="44"/>
        </w:numPr>
        <w:spacing w:before="240" w:line="276" w:lineRule="auto"/>
        <w:ind w:left="993" w:hanging="284"/>
        <w:jc w:val="both"/>
        <w:rPr>
          <w:sz w:val="22"/>
          <w:szCs w:val="22"/>
        </w:rPr>
      </w:pPr>
      <w:r w:rsidRPr="00C0043E">
        <w:rPr>
          <w:sz w:val="22"/>
          <w:szCs w:val="22"/>
        </w:rPr>
        <w:t xml:space="preserve"> osób prawnych, podmiotów lub organów, do których prawa własności bezpośrednio lub pośrednio w ponad 50 % należą do podmiotu, o którym mowa w lit. a) niniejszego ustępu; lub </w:t>
      </w:r>
    </w:p>
    <w:p w14:paraId="2A39872E" w14:textId="77777777" w:rsidR="00931070" w:rsidRPr="00C0043E" w:rsidRDefault="00931070" w:rsidP="00D67CCA">
      <w:pPr>
        <w:numPr>
          <w:ilvl w:val="1"/>
          <w:numId w:val="44"/>
        </w:numPr>
        <w:spacing w:before="240" w:line="276" w:lineRule="auto"/>
        <w:ind w:left="993" w:hanging="284"/>
        <w:jc w:val="both"/>
        <w:rPr>
          <w:sz w:val="22"/>
          <w:szCs w:val="22"/>
        </w:rPr>
      </w:pPr>
      <w:r w:rsidRPr="00C0043E">
        <w:rPr>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C03C2F4" w14:textId="77777777" w:rsidR="00931070" w:rsidRPr="00C0043E" w:rsidRDefault="00931070" w:rsidP="00931070">
      <w:pPr>
        <w:numPr>
          <w:ilvl w:val="0"/>
          <w:numId w:val="21"/>
        </w:numPr>
        <w:spacing w:before="240" w:line="276" w:lineRule="auto"/>
        <w:ind w:left="426" w:hanging="426"/>
        <w:jc w:val="both"/>
        <w:rPr>
          <w:sz w:val="22"/>
          <w:szCs w:val="22"/>
        </w:rPr>
      </w:pPr>
      <w:r w:rsidRPr="00C0043E">
        <w:rPr>
          <w:sz w:val="22"/>
          <w:szCs w:val="22"/>
        </w:rPr>
        <w:t xml:space="preserve">Wykluczenie Wykonawcy następuje zgodnie z art. 111 </w:t>
      </w:r>
      <w:proofErr w:type="spellStart"/>
      <w:r w:rsidRPr="00C0043E">
        <w:rPr>
          <w:sz w:val="22"/>
          <w:szCs w:val="22"/>
        </w:rPr>
        <w:t>Pzp</w:t>
      </w:r>
      <w:proofErr w:type="spellEnd"/>
      <w:r w:rsidRPr="00C0043E">
        <w:rPr>
          <w:sz w:val="22"/>
          <w:szCs w:val="22"/>
        </w:rPr>
        <w:t>.</w:t>
      </w:r>
    </w:p>
    <w:p w14:paraId="375B0347" w14:textId="77777777" w:rsidR="00931070" w:rsidRPr="00C0043E" w:rsidRDefault="00931070" w:rsidP="00931070">
      <w:pPr>
        <w:numPr>
          <w:ilvl w:val="0"/>
          <w:numId w:val="21"/>
        </w:numPr>
        <w:spacing w:before="240" w:line="276" w:lineRule="auto"/>
        <w:ind w:left="426" w:hanging="426"/>
        <w:jc w:val="both"/>
        <w:rPr>
          <w:sz w:val="22"/>
          <w:szCs w:val="22"/>
        </w:rPr>
      </w:pPr>
      <w:r w:rsidRPr="00C0043E">
        <w:rPr>
          <w:sz w:val="22"/>
          <w:szCs w:val="22"/>
        </w:rPr>
        <w:t xml:space="preserve">Wykonawca nie podlega wykluczeniu w okolicznościach określonych w art. 108 ust. 1 pkt 1), 2) i 5) </w:t>
      </w:r>
      <w:proofErr w:type="spellStart"/>
      <w:r w:rsidRPr="00C0043E">
        <w:rPr>
          <w:sz w:val="22"/>
          <w:szCs w:val="22"/>
        </w:rPr>
        <w:t>Pzp</w:t>
      </w:r>
      <w:proofErr w:type="spellEnd"/>
      <w:r w:rsidRPr="00C0043E">
        <w:rPr>
          <w:sz w:val="22"/>
          <w:szCs w:val="22"/>
        </w:rPr>
        <w:t xml:space="preserve">, jeżeli udowodni Zamawiającemu, że spełnił łącznie przesłanki wskazane w art. 110 ust. 2 </w:t>
      </w:r>
      <w:proofErr w:type="spellStart"/>
      <w:r w:rsidRPr="00C0043E">
        <w:rPr>
          <w:sz w:val="22"/>
          <w:szCs w:val="22"/>
        </w:rPr>
        <w:t>Pzp</w:t>
      </w:r>
      <w:proofErr w:type="spellEnd"/>
      <w:r w:rsidRPr="00C0043E">
        <w:rPr>
          <w:sz w:val="22"/>
          <w:szCs w:val="22"/>
        </w:rPr>
        <w:t xml:space="preserve">. </w:t>
      </w:r>
    </w:p>
    <w:p w14:paraId="39997F5A" w14:textId="77777777" w:rsidR="00931070" w:rsidRPr="00C0043E" w:rsidRDefault="00931070" w:rsidP="00931070">
      <w:pPr>
        <w:numPr>
          <w:ilvl w:val="0"/>
          <w:numId w:val="21"/>
        </w:numPr>
        <w:spacing w:before="240" w:line="276" w:lineRule="auto"/>
        <w:ind w:left="426" w:hanging="426"/>
        <w:jc w:val="both"/>
        <w:rPr>
          <w:sz w:val="22"/>
          <w:szCs w:val="22"/>
        </w:rPr>
      </w:pPr>
      <w:r w:rsidRPr="00C0043E">
        <w:rPr>
          <w:sz w:val="22"/>
          <w:szCs w:val="22"/>
        </w:rPr>
        <w:lastRenderedPageBreak/>
        <w:t xml:space="preserve">Zamawiający oceni, czy podjęte przez Wykonawcę czynności, o których mowa w art. 110 ust. 2 </w:t>
      </w:r>
      <w:proofErr w:type="spellStart"/>
      <w:r w:rsidRPr="00C0043E">
        <w:rPr>
          <w:sz w:val="22"/>
          <w:szCs w:val="22"/>
        </w:rPr>
        <w:t>Pzp</w:t>
      </w:r>
      <w:proofErr w:type="spellEnd"/>
      <w:r w:rsidRPr="00C0043E">
        <w:rPr>
          <w:sz w:val="22"/>
          <w:szCs w:val="22"/>
        </w:rPr>
        <w:t xml:space="preserve"> są wystarczające do wykazania jego rzetelności, uwzględniając wagę i szczególne okoliczności czynu Wykonawcy. </w:t>
      </w:r>
    </w:p>
    <w:p w14:paraId="50B78140" w14:textId="77777777" w:rsidR="00931070" w:rsidRPr="00C0043E" w:rsidRDefault="00931070" w:rsidP="00931070">
      <w:pPr>
        <w:numPr>
          <w:ilvl w:val="0"/>
          <w:numId w:val="21"/>
        </w:numPr>
        <w:spacing w:before="240" w:line="276" w:lineRule="auto"/>
        <w:ind w:left="426" w:hanging="426"/>
        <w:jc w:val="both"/>
        <w:rPr>
          <w:sz w:val="22"/>
          <w:szCs w:val="22"/>
        </w:rPr>
      </w:pPr>
      <w:r w:rsidRPr="00C0043E">
        <w:rPr>
          <w:sz w:val="22"/>
          <w:szCs w:val="22"/>
        </w:rPr>
        <w:t xml:space="preserve">Jeżeli podjęte przez Wykonawcę czynności, o których mowa w art. 110 ust. 2 </w:t>
      </w:r>
      <w:proofErr w:type="spellStart"/>
      <w:r w:rsidRPr="00C0043E">
        <w:rPr>
          <w:sz w:val="22"/>
          <w:szCs w:val="22"/>
        </w:rPr>
        <w:t>Pzp</w:t>
      </w:r>
      <w:proofErr w:type="spellEnd"/>
      <w:r w:rsidRPr="00C0043E">
        <w:rPr>
          <w:sz w:val="22"/>
          <w:szCs w:val="22"/>
        </w:rPr>
        <w:t xml:space="preserve"> nie są wystarczające do wykazania jego rzetelności, Zamawiający wyklucza Wykonawcę. </w:t>
      </w:r>
    </w:p>
    <w:p w14:paraId="5BEACF8D" w14:textId="00A146F2" w:rsidR="00931070" w:rsidRPr="00C0043E" w:rsidRDefault="00931070" w:rsidP="00931070">
      <w:pPr>
        <w:numPr>
          <w:ilvl w:val="0"/>
          <w:numId w:val="21"/>
        </w:numPr>
        <w:spacing w:before="240" w:line="276" w:lineRule="auto"/>
        <w:ind w:left="426" w:hanging="426"/>
        <w:jc w:val="both"/>
        <w:rPr>
          <w:sz w:val="22"/>
          <w:szCs w:val="22"/>
        </w:rPr>
      </w:pPr>
      <w:r w:rsidRPr="00C0043E">
        <w:rPr>
          <w:sz w:val="22"/>
          <w:szCs w:val="22"/>
        </w:rPr>
        <w:t xml:space="preserve"> Oferta Wykonawcy, który podlega wykluczeniu na podstawie art. 7 ust. 1 specustawy sankcyjnej zostanie odrzucona na podstawie art. 226 ust. 1 pkt 2) lit. a) </w:t>
      </w:r>
      <w:proofErr w:type="spellStart"/>
      <w:r w:rsidRPr="00C0043E">
        <w:rPr>
          <w:sz w:val="22"/>
          <w:szCs w:val="22"/>
        </w:rPr>
        <w:t>Pzp</w:t>
      </w:r>
      <w:proofErr w:type="spellEnd"/>
      <w:r w:rsidRPr="00C0043E">
        <w:rPr>
          <w:sz w:val="22"/>
          <w:szCs w:val="22"/>
        </w:rPr>
        <w:t>. 7. Wykonawca może zostać wykluczony przez Zamawiającego na każdym etapie postępowania o udzielenie zamówienia</w:t>
      </w:r>
    </w:p>
    <w:p w14:paraId="7C57176E" w14:textId="77777777" w:rsidR="003B377F" w:rsidRPr="00C0043E" w:rsidRDefault="00C54A96" w:rsidP="00931070">
      <w:pPr>
        <w:pStyle w:val="Akapitzlist"/>
        <w:numPr>
          <w:ilvl w:val="0"/>
          <w:numId w:val="19"/>
        </w:numPr>
        <w:pBdr>
          <w:bottom w:val="double" w:sz="4" w:space="1" w:color="auto"/>
        </w:pBdr>
        <w:shd w:val="clear" w:color="auto" w:fill="DAEEF3"/>
        <w:spacing w:before="360" w:after="40" w:line="276" w:lineRule="auto"/>
        <w:ind w:left="283" w:hanging="425"/>
        <w:jc w:val="both"/>
        <w:rPr>
          <w:bCs/>
          <w:sz w:val="22"/>
          <w:szCs w:val="22"/>
        </w:rPr>
      </w:pPr>
      <w:r w:rsidRPr="00C0043E">
        <w:rPr>
          <w:b/>
          <w:sz w:val="22"/>
          <w:szCs w:val="22"/>
        </w:rPr>
        <w:tab/>
      </w:r>
      <w:r w:rsidR="0062394B" w:rsidRPr="00C0043E">
        <w:rPr>
          <w:b/>
          <w:sz w:val="22"/>
          <w:szCs w:val="22"/>
        </w:rPr>
        <w:t xml:space="preserve">PODMIOTOWE ŚRODKI DOWODOWE: </w:t>
      </w:r>
      <w:r w:rsidR="00E3032A" w:rsidRPr="00C0043E">
        <w:rPr>
          <w:b/>
          <w:sz w:val="22"/>
          <w:szCs w:val="22"/>
        </w:rPr>
        <w:t>OŚWIADCZENIA I DOKUMENTY, JAKIE ZOBOWIĄZANI SĄ DOSTAR</w:t>
      </w:r>
      <w:r w:rsidR="00225683" w:rsidRPr="00C0043E">
        <w:rPr>
          <w:b/>
          <w:sz w:val="22"/>
          <w:szCs w:val="22"/>
        </w:rPr>
        <w:t xml:space="preserve">CZYĆ WYKONAWCY W CELU </w:t>
      </w:r>
      <w:r w:rsidR="00E81B72" w:rsidRPr="00C0043E">
        <w:rPr>
          <w:b/>
          <w:sz w:val="22"/>
          <w:szCs w:val="22"/>
        </w:rPr>
        <w:t xml:space="preserve">POTWIERDZENIA SPEŁNIANIA WARUNKÓW UDZIAŁU W POSTĘPOWANIU </w:t>
      </w:r>
      <w:r w:rsidR="00FA7F11" w:rsidRPr="00C0043E">
        <w:rPr>
          <w:b/>
          <w:sz w:val="22"/>
          <w:szCs w:val="22"/>
        </w:rPr>
        <w:t>ORAZ</w:t>
      </w:r>
      <w:r w:rsidR="00225683" w:rsidRPr="00C0043E">
        <w:rPr>
          <w:b/>
          <w:sz w:val="22"/>
          <w:szCs w:val="22"/>
        </w:rPr>
        <w:t xml:space="preserve"> WYKAZANIA</w:t>
      </w:r>
      <w:r w:rsidR="00FA7F11" w:rsidRPr="00C0043E">
        <w:rPr>
          <w:b/>
          <w:sz w:val="22"/>
          <w:szCs w:val="22"/>
        </w:rPr>
        <w:t xml:space="preserve"> </w:t>
      </w:r>
      <w:r w:rsidR="00E3032A" w:rsidRPr="00C0043E">
        <w:rPr>
          <w:b/>
          <w:sz w:val="22"/>
          <w:szCs w:val="22"/>
        </w:rPr>
        <w:t>BRAKU PODSTAW WYKLUCZENIA</w:t>
      </w:r>
      <w:r w:rsidR="0062394B" w:rsidRPr="00C0043E">
        <w:rPr>
          <w:b/>
          <w:sz w:val="22"/>
          <w:szCs w:val="22"/>
        </w:rPr>
        <w:t>.</w:t>
      </w:r>
    </w:p>
    <w:p w14:paraId="701D529C" w14:textId="5F58A3B1" w:rsidR="00547117" w:rsidRPr="00C0043E" w:rsidRDefault="00547117" w:rsidP="00547117">
      <w:pPr>
        <w:pStyle w:val="Akapitzlist"/>
        <w:numPr>
          <w:ilvl w:val="0"/>
          <w:numId w:val="26"/>
        </w:numPr>
        <w:spacing w:before="240" w:line="276" w:lineRule="auto"/>
        <w:ind w:left="284" w:hanging="426"/>
        <w:jc w:val="both"/>
        <w:rPr>
          <w:b/>
          <w:sz w:val="22"/>
          <w:szCs w:val="22"/>
        </w:rPr>
      </w:pPr>
      <w:r w:rsidRPr="00C0043E">
        <w:rPr>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C0043E">
        <w:rPr>
          <w:b/>
          <w:sz w:val="22"/>
          <w:szCs w:val="22"/>
        </w:rPr>
        <w:t xml:space="preserve">Załącznikiem nr </w:t>
      </w:r>
      <w:r w:rsidR="002C18B1">
        <w:rPr>
          <w:b/>
          <w:sz w:val="22"/>
          <w:szCs w:val="22"/>
        </w:rPr>
        <w:t>2</w:t>
      </w:r>
      <w:r w:rsidRPr="00C0043E">
        <w:rPr>
          <w:b/>
          <w:sz w:val="22"/>
          <w:szCs w:val="22"/>
        </w:rPr>
        <w:t xml:space="preserve"> do SWZ.</w:t>
      </w:r>
    </w:p>
    <w:p w14:paraId="2FF72B53" w14:textId="77777777" w:rsidR="00547117" w:rsidRPr="00C0043E" w:rsidRDefault="00547117" w:rsidP="00547117">
      <w:pPr>
        <w:pStyle w:val="Akapitzlist"/>
        <w:numPr>
          <w:ilvl w:val="0"/>
          <w:numId w:val="26"/>
        </w:numPr>
        <w:spacing w:line="276" w:lineRule="auto"/>
        <w:ind w:left="284" w:hanging="426"/>
        <w:jc w:val="both"/>
        <w:rPr>
          <w:sz w:val="22"/>
          <w:szCs w:val="22"/>
        </w:rPr>
      </w:pPr>
      <w:r w:rsidRPr="00C0043E">
        <w:rPr>
          <w:sz w:val="22"/>
          <w:szCs w:val="22"/>
        </w:rPr>
        <w:tab/>
        <w:t xml:space="preserve">Informacje zawarte w oświadczeniu, o którym mowa w pkt 1 </w:t>
      </w:r>
      <w:r w:rsidRPr="00C0043E">
        <w:rPr>
          <w:b/>
          <w:bCs/>
          <w:sz w:val="22"/>
          <w:szCs w:val="22"/>
          <w:u w:val="single"/>
        </w:rPr>
        <w:t>stanowią wstępne potwierdzenie</w:t>
      </w:r>
      <w:r w:rsidRPr="00C0043E">
        <w:rPr>
          <w:sz w:val="22"/>
          <w:szCs w:val="22"/>
        </w:rPr>
        <w:t>, że Wykonawca nie podlega wykluczeniu oraz spełnia warunki udziału w postępowaniu.</w:t>
      </w:r>
    </w:p>
    <w:p w14:paraId="3845E459" w14:textId="77777777" w:rsidR="00547117" w:rsidRPr="00C0043E" w:rsidRDefault="00547117" w:rsidP="00547117">
      <w:pPr>
        <w:pStyle w:val="Akapitzlist"/>
        <w:numPr>
          <w:ilvl w:val="0"/>
          <w:numId w:val="26"/>
        </w:numPr>
        <w:spacing w:line="276" w:lineRule="auto"/>
        <w:ind w:left="284" w:hanging="426"/>
        <w:jc w:val="both"/>
        <w:rPr>
          <w:sz w:val="22"/>
          <w:szCs w:val="22"/>
        </w:rPr>
      </w:pPr>
      <w:r w:rsidRPr="00C0043E">
        <w:rPr>
          <w:sz w:val="22"/>
          <w:szCs w:val="22"/>
        </w:rPr>
        <w:tab/>
        <w:t xml:space="preserve">Zamawiający </w:t>
      </w:r>
      <w:r w:rsidRPr="00C0043E">
        <w:rPr>
          <w:b/>
          <w:sz w:val="22"/>
          <w:szCs w:val="22"/>
          <w:u w:val="single"/>
        </w:rPr>
        <w:t>wzywa Wykonawcę</w:t>
      </w:r>
      <w:r w:rsidRPr="00C0043E">
        <w:rPr>
          <w:sz w:val="22"/>
          <w:szCs w:val="22"/>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C55F1F6" w14:textId="77777777" w:rsidR="00547117" w:rsidRPr="00C0043E" w:rsidRDefault="00547117" w:rsidP="00547117">
      <w:pPr>
        <w:pStyle w:val="Akapitzlist"/>
        <w:numPr>
          <w:ilvl w:val="0"/>
          <w:numId w:val="26"/>
        </w:numPr>
        <w:spacing w:line="360" w:lineRule="auto"/>
        <w:ind w:left="284" w:hanging="426"/>
        <w:jc w:val="both"/>
        <w:rPr>
          <w:sz w:val="22"/>
          <w:szCs w:val="22"/>
        </w:rPr>
      </w:pPr>
      <w:r w:rsidRPr="00C0043E">
        <w:rPr>
          <w:rFonts w:eastAsiaTheme="minorEastAsia"/>
          <w:b/>
          <w:sz w:val="22"/>
          <w:szCs w:val="22"/>
          <w:u w:val="single"/>
        </w:rPr>
        <w:t>Podmiotowe środki dowodowe wymagane od Wykonawcy obejmują:</w:t>
      </w:r>
    </w:p>
    <w:p w14:paraId="326FCC11" w14:textId="6E814B51" w:rsidR="00547117" w:rsidRDefault="00547117" w:rsidP="00BA440E">
      <w:pPr>
        <w:numPr>
          <w:ilvl w:val="1"/>
          <w:numId w:val="45"/>
        </w:numPr>
        <w:spacing w:line="276" w:lineRule="auto"/>
        <w:ind w:left="567" w:hanging="283"/>
        <w:jc w:val="both"/>
        <w:rPr>
          <w:rFonts w:eastAsiaTheme="minorEastAsia"/>
          <w:sz w:val="22"/>
          <w:szCs w:val="22"/>
        </w:rPr>
      </w:pPr>
      <w:r w:rsidRPr="00C0043E">
        <w:rPr>
          <w:rFonts w:eastAsiaTheme="minorEastAsia"/>
          <w:b/>
          <w:sz w:val="22"/>
          <w:szCs w:val="22"/>
        </w:rPr>
        <w:t xml:space="preserve">Odpis lub informacja z Krajowego Rejestru Sądowego lub z Centralnej Ewidencji i Informacji o Działalności Gospodarczej, </w:t>
      </w:r>
      <w:r w:rsidRPr="00C0043E">
        <w:rPr>
          <w:rFonts w:eastAsiaTheme="minorEastAsia"/>
          <w:sz w:val="22"/>
          <w:szCs w:val="22"/>
        </w:rPr>
        <w:t>w zakresie art. 109 ust. 1 pkt 4 ustawy, sporządzonych nie wcześniej niż 3 miesiące przed jej złożeniem, jeżeli odrębne przepisy wymagają wpisu do rejestru lub ewidencji;</w:t>
      </w:r>
    </w:p>
    <w:p w14:paraId="71334C99" w14:textId="77777777" w:rsidR="00F97C3A" w:rsidRPr="00C0043E" w:rsidRDefault="00F97C3A" w:rsidP="00F97C3A">
      <w:pPr>
        <w:spacing w:line="276" w:lineRule="auto"/>
        <w:ind w:left="567"/>
        <w:jc w:val="both"/>
        <w:rPr>
          <w:rFonts w:eastAsiaTheme="minorEastAsia"/>
          <w:sz w:val="22"/>
          <w:szCs w:val="22"/>
        </w:rPr>
      </w:pPr>
    </w:p>
    <w:p w14:paraId="05F46F10" w14:textId="3E74984B" w:rsidR="00547117" w:rsidRPr="00F97C3A" w:rsidRDefault="00547117" w:rsidP="00BA440E">
      <w:pPr>
        <w:numPr>
          <w:ilvl w:val="1"/>
          <w:numId w:val="45"/>
        </w:numPr>
        <w:spacing w:line="276" w:lineRule="auto"/>
        <w:ind w:left="567" w:hanging="283"/>
        <w:jc w:val="both"/>
        <w:rPr>
          <w:rFonts w:eastAsiaTheme="minorEastAsia"/>
          <w:sz w:val="22"/>
          <w:szCs w:val="22"/>
        </w:rPr>
      </w:pPr>
      <w:r w:rsidRPr="00C0043E">
        <w:rPr>
          <w:b/>
          <w:bCs/>
          <w:sz w:val="22"/>
          <w:szCs w:val="22"/>
        </w:rPr>
        <w:t>Oświadczenie Wykonawcy czy w stosunku do Wykonawcy zachodzi którakolwiek z okoliczności, o których mowa w art. 7 ust. 1 pkt. 1-3</w:t>
      </w:r>
      <w:r w:rsidRPr="00C0043E">
        <w:rPr>
          <w:sz w:val="22"/>
          <w:szCs w:val="22"/>
        </w:rPr>
        <w:t xml:space="preserve"> zgodnie z ustawą o szczególnych rozwiązaniach w zakresie przeciwdziałania wspieraniu agresji na Ukrainę oraz służących ochronie bezpieczeństwa narodowego z dnia 13 kwietnia 2022r. (Dz. U. z 2022, poz. 835) – </w:t>
      </w:r>
      <w:r w:rsidRPr="00C0043E">
        <w:rPr>
          <w:b/>
          <w:sz w:val="22"/>
          <w:szCs w:val="22"/>
        </w:rPr>
        <w:t>Załącznik nr 2</w:t>
      </w:r>
      <w:r w:rsidR="00E347E3">
        <w:rPr>
          <w:b/>
          <w:sz w:val="22"/>
          <w:szCs w:val="22"/>
        </w:rPr>
        <w:t>b</w:t>
      </w:r>
      <w:r w:rsidRPr="00C0043E">
        <w:rPr>
          <w:b/>
          <w:sz w:val="22"/>
          <w:szCs w:val="22"/>
        </w:rPr>
        <w:t>.</w:t>
      </w:r>
    </w:p>
    <w:p w14:paraId="3D421E60" w14:textId="77777777" w:rsidR="00F97C3A" w:rsidRPr="00C0043E" w:rsidRDefault="00F97C3A" w:rsidP="00F97C3A">
      <w:pPr>
        <w:spacing w:line="276" w:lineRule="auto"/>
        <w:ind w:left="567"/>
        <w:jc w:val="both"/>
        <w:rPr>
          <w:rFonts w:eastAsiaTheme="minorEastAsia"/>
          <w:sz w:val="22"/>
          <w:szCs w:val="22"/>
        </w:rPr>
      </w:pPr>
    </w:p>
    <w:p w14:paraId="1ED4DB9A" w14:textId="5F1B66C2" w:rsidR="00547117" w:rsidRPr="00C0043E" w:rsidRDefault="00547117" w:rsidP="00BA440E">
      <w:pPr>
        <w:numPr>
          <w:ilvl w:val="1"/>
          <w:numId w:val="45"/>
        </w:numPr>
        <w:spacing w:line="276" w:lineRule="auto"/>
        <w:ind w:left="567" w:hanging="283"/>
        <w:jc w:val="both"/>
        <w:rPr>
          <w:rFonts w:eastAsiaTheme="minorEastAsia"/>
          <w:sz w:val="22"/>
          <w:szCs w:val="22"/>
        </w:rPr>
      </w:pPr>
      <w:r w:rsidRPr="00C0043E">
        <w:rPr>
          <w:b/>
          <w:bCs/>
          <w:sz w:val="22"/>
          <w:szCs w:val="22"/>
        </w:rPr>
        <w:t xml:space="preserve">wykaz dostaw </w:t>
      </w:r>
      <w:r w:rsidRPr="00C0043E">
        <w:rPr>
          <w:sz w:val="22"/>
          <w:szCs w:val="22"/>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(wypełniony i podpisany </w:t>
      </w:r>
      <w:r w:rsidRPr="00C0043E">
        <w:rPr>
          <w:b/>
          <w:bCs/>
          <w:sz w:val="22"/>
          <w:szCs w:val="22"/>
        </w:rPr>
        <w:t>Załącznik Nr 5 do SWZ).</w:t>
      </w:r>
      <w:r w:rsidRPr="00C0043E">
        <w:rPr>
          <w:rFonts w:eastAsiaTheme="minorEastAsia"/>
          <w:sz w:val="22"/>
          <w:szCs w:val="22"/>
        </w:rPr>
        <w:t xml:space="preserve"> </w:t>
      </w:r>
    </w:p>
    <w:p w14:paraId="5A32B280" w14:textId="77777777" w:rsidR="00B167A0" w:rsidRDefault="00B167A0" w:rsidP="00547117">
      <w:pPr>
        <w:spacing w:line="276" w:lineRule="auto"/>
        <w:ind w:left="284"/>
        <w:jc w:val="both"/>
        <w:rPr>
          <w:b/>
          <w:bCs/>
          <w:sz w:val="22"/>
          <w:szCs w:val="22"/>
          <w:u w:val="single"/>
        </w:rPr>
      </w:pPr>
    </w:p>
    <w:p w14:paraId="6BF1EFE1" w14:textId="20F8C305" w:rsidR="00B167A0" w:rsidRPr="00F92D58" w:rsidRDefault="00547117" w:rsidP="00B167A0">
      <w:pPr>
        <w:tabs>
          <w:tab w:val="left" w:pos="1418"/>
        </w:tabs>
        <w:spacing w:before="120" w:line="276" w:lineRule="auto"/>
        <w:ind w:right="-1"/>
        <w:jc w:val="both"/>
        <w:rPr>
          <w:bCs/>
          <w:sz w:val="22"/>
          <w:szCs w:val="22"/>
        </w:rPr>
      </w:pPr>
      <w:r w:rsidRPr="00C0043E">
        <w:rPr>
          <w:b/>
          <w:bCs/>
          <w:sz w:val="22"/>
          <w:szCs w:val="22"/>
          <w:u w:val="single"/>
        </w:rPr>
        <w:t>UWAGA</w:t>
      </w:r>
      <w:r w:rsidRPr="00F92D58">
        <w:rPr>
          <w:b/>
          <w:bCs/>
          <w:sz w:val="22"/>
          <w:szCs w:val="22"/>
          <w:u w:val="single"/>
        </w:rPr>
        <w:t>:</w:t>
      </w:r>
      <w:r w:rsidRPr="00F92D58">
        <w:rPr>
          <w:sz w:val="22"/>
          <w:szCs w:val="22"/>
        </w:rPr>
        <w:t xml:space="preserve"> Zamawiający uzna ww. warunek za spełniony jeżeli Wykonawca wykaże, iż w sposób należyty </w:t>
      </w:r>
      <w:r w:rsidR="00BE630B" w:rsidRPr="00F92D58">
        <w:rPr>
          <w:sz w:val="22"/>
          <w:szCs w:val="22"/>
        </w:rPr>
        <w:t xml:space="preserve">wykonał </w:t>
      </w:r>
      <w:r w:rsidRPr="00F92D58">
        <w:rPr>
          <w:sz w:val="22"/>
          <w:szCs w:val="22"/>
        </w:rPr>
        <w:t xml:space="preserve">co </w:t>
      </w:r>
      <w:r w:rsidR="00B167A0" w:rsidRPr="00F92D58">
        <w:rPr>
          <w:sz w:val="22"/>
          <w:szCs w:val="22"/>
        </w:rPr>
        <w:t>najmniej</w:t>
      </w:r>
      <w:r w:rsidR="00B167A0" w:rsidRPr="00F92D58">
        <w:rPr>
          <w:bCs/>
          <w:sz w:val="22"/>
          <w:szCs w:val="22"/>
        </w:rPr>
        <w:t xml:space="preserve"> 1 (jedną) </w:t>
      </w:r>
      <w:r w:rsidR="00B167A0" w:rsidRPr="00F92D58">
        <w:rPr>
          <w:bCs/>
          <w:szCs w:val="22"/>
        </w:rPr>
        <w:t>dostawę urządze</w:t>
      </w:r>
      <w:r w:rsidR="00BE630B" w:rsidRPr="00F92D58">
        <w:rPr>
          <w:bCs/>
          <w:szCs w:val="22"/>
        </w:rPr>
        <w:t>ń</w:t>
      </w:r>
      <w:r w:rsidR="00B167A0" w:rsidRPr="00F92D58">
        <w:rPr>
          <w:bCs/>
          <w:szCs w:val="22"/>
        </w:rPr>
        <w:t xml:space="preserve"> NGFW wraz z instalacją i wdrożeniem</w:t>
      </w:r>
      <w:r w:rsidR="00B167A0" w:rsidRPr="00F92D58">
        <w:rPr>
          <w:bCs/>
          <w:sz w:val="22"/>
          <w:szCs w:val="22"/>
        </w:rPr>
        <w:t xml:space="preserve"> o wartości nie mniejszej niż 800 000,00 zł brutto lub 2 (dwie) o wartości nie mniejszej niż 400 000,00 zł</w:t>
      </w:r>
      <w:r w:rsidR="00BE630B" w:rsidRPr="00F92D58">
        <w:rPr>
          <w:bCs/>
          <w:sz w:val="22"/>
          <w:szCs w:val="22"/>
        </w:rPr>
        <w:t xml:space="preserve"> każda</w:t>
      </w:r>
      <w:r w:rsidR="00B167A0" w:rsidRPr="00F92D58">
        <w:rPr>
          <w:bCs/>
          <w:sz w:val="22"/>
          <w:szCs w:val="22"/>
        </w:rPr>
        <w:t>.</w:t>
      </w:r>
    </w:p>
    <w:p w14:paraId="5D4F3C58" w14:textId="77777777" w:rsidR="00957F0B" w:rsidRDefault="00957F0B" w:rsidP="00B167A0">
      <w:pPr>
        <w:spacing w:line="276" w:lineRule="auto"/>
        <w:jc w:val="both"/>
        <w:rPr>
          <w:sz w:val="22"/>
          <w:szCs w:val="22"/>
        </w:rPr>
      </w:pPr>
    </w:p>
    <w:p w14:paraId="0AB3CE06" w14:textId="3497D449" w:rsidR="00547117" w:rsidRPr="00F92D58" w:rsidRDefault="00547117" w:rsidP="00B167A0">
      <w:pPr>
        <w:spacing w:line="276" w:lineRule="auto"/>
        <w:jc w:val="both"/>
        <w:rPr>
          <w:bCs/>
          <w:sz w:val="22"/>
          <w:szCs w:val="22"/>
        </w:rPr>
      </w:pPr>
      <w:r w:rsidRPr="00F92D58">
        <w:rPr>
          <w:sz w:val="22"/>
          <w:szCs w:val="22"/>
        </w:rPr>
        <w:t>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957F0B">
        <w:rPr>
          <w:sz w:val="22"/>
          <w:szCs w:val="22"/>
        </w:rPr>
        <w:t>.</w:t>
      </w:r>
    </w:p>
    <w:p w14:paraId="415BEE31" w14:textId="77777777" w:rsidR="00B167A0" w:rsidRPr="00E347E3" w:rsidRDefault="00B167A0" w:rsidP="00B167A0">
      <w:pPr>
        <w:spacing w:line="276" w:lineRule="auto"/>
        <w:jc w:val="both"/>
        <w:rPr>
          <w:rFonts w:eastAsiaTheme="minorEastAsia"/>
          <w:i/>
          <w:color w:val="FF0000"/>
          <w:sz w:val="22"/>
          <w:szCs w:val="22"/>
          <w:u w:color="5B9BD5"/>
          <w:lang w:eastAsia="ar-SA"/>
        </w:rPr>
      </w:pPr>
      <w:r w:rsidRPr="00E347E3">
        <w:rPr>
          <w:rFonts w:eastAsiaTheme="minorEastAsia"/>
          <w:i/>
          <w:color w:val="FF0000"/>
          <w:sz w:val="22"/>
          <w:szCs w:val="22"/>
          <w:u w:color="5B9BD5"/>
          <w:lang w:eastAsia="ar-SA"/>
        </w:rPr>
        <w:lastRenderedPageBreak/>
        <w:t>Faktura za wykonane usługi nie stanowi dowodu, chyba, że z jej treści wprost wynika, iż usługi zostały wykonane należycie.</w:t>
      </w:r>
    </w:p>
    <w:p w14:paraId="1A336950" w14:textId="77777777" w:rsidR="00B167A0" w:rsidRPr="00FD3D80" w:rsidRDefault="00B167A0" w:rsidP="00547117">
      <w:pPr>
        <w:spacing w:line="276" w:lineRule="auto"/>
        <w:ind w:left="284"/>
        <w:jc w:val="both"/>
        <w:rPr>
          <w:rFonts w:eastAsiaTheme="minorEastAsia"/>
          <w:color w:val="FF0000"/>
          <w:sz w:val="22"/>
          <w:szCs w:val="22"/>
        </w:rPr>
      </w:pPr>
    </w:p>
    <w:p w14:paraId="627FACC9" w14:textId="77777777" w:rsidR="00547117" w:rsidRPr="00C0043E" w:rsidRDefault="00547117" w:rsidP="00BA440E">
      <w:pPr>
        <w:pStyle w:val="Akapitzlist"/>
        <w:numPr>
          <w:ilvl w:val="0"/>
          <w:numId w:val="45"/>
        </w:numPr>
        <w:spacing w:line="276" w:lineRule="auto"/>
        <w:ind w:left="284" w:hanging="284"/>
        <w:jc w:val="both"/>
        <w:rPr>
          <w:sz w:val="22"/>
          <w:szCs w:val="22"/>
        </w:rPr>
      </w:pPr>
      <w:r w:rsidRPr="00C0043E">
        <w:rPr>
          <w:b/>
          <w:sz w:val="22"/>
          <w:szCs w:val="22"/>
        </w:rPr>
        <w:t>WYKONAWCY ZAGRANICZNI</w:t>
      </w:r>
      <w:r w:rsidRPr="00C0043E">
        <w:rPr>
          <w:sz w:val="22"/>
          <w:szCs w:val="22"/>
        </w:rPr>
        <w:t xml:space="preserve"> Jeżeli Wykonawca ma siedzibę lub miejsce zamieszkania poza terytorium Rzeczypospolitej Polskiej, lub miejsce zamieszkania ma osoba, której dotyczy informacja albo dokument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7149500" w14:textId="77777777" w:rsidR="00547117" w:rsidRPr="00C0043E" w:rsidRDefault="00547117" w:rsidP="00FD3D80">
      <w:pPr>
        <w:numPr>
          <w:ilvl w:val="0"/>
          <w:numId w:val="45"/>
        </w:numPr>
        <w:spacing w:line="276" w:lineRule="auto"/>
        <w:ind w:left="284" w:hanging="284"/>
        <w:jc w:val="both"/>
        <w:rPr>
          <w:sz w:val="22"/>
          <w:szCs w:val="22"/>
        </w:rPr>
      </w:pPr>
      <w:r w:rsidRPr="00C0043E">
        <w:rPr>
          <w:sz w:val="22"/>
          <w:szCs w:val="22"/>
        </w:rPr>
        <w:tab/>
        <w:t>Jeżeli w kraju, w którym Wykonawca ma siedzibę lub miejsce zamieszkania, lub miejsce zamieszkania ma osoba, której dotyczy informacja albo dokument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BA5161D" w14:textId="77777777" w:rsidR="00547117" w:rsidRPr="00C0043E" w:rsidRDefault="00547117" w:rsidP="00BA440E">
      <w:pPr>
        <w:numPr>
          <w:ilvl w:val="0"/>
          <w:numId w:val="45"/>
        </w:numPr>
        <w:spacing w:line="276" w:lineRule="auto"/>
        <w:jc w:val="both"/>
        <w:rPr>
          <w:sz w:val="22"/>
          <w:szCs w:val="22"/>
        </w:rPr>
      </w:pPr>
      <w:r w:rsidRPr="00C0043E">
        <w:rPr>
          <w:sz w:val="22"/>
          <w:szCs w:val="22"/>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74E2CB5" w14:textId="77777777" w:rsidR="00547117" w:rsidRPr="00C0043E" w:rsidRDefault="00547117" w:rsidP="00BA440E">
      <w:pPr>
        <w:numPr>
          <w:ilvl w:val="0"/>
          <w:numId w:val="45"/>
        </w:numPr>
        <w:spacing w:line="276" w:lineRule="auto"/>
        <w:jc w:val="both"/>
        <w:rPr>
          <w:sz w:val="22"/>
          <w:szCs w:val="22"/>
        </w:rPr>
      </w:pPr>
      <w:r w:rsidRPr="00C0043E">
        <w:rPr>
          <w:sz w:val="22"/>
          <w:szCs w:val="22"/>
        </w:rPr>
        <w:t>Zamawiający nie wzywa do złożenia podmiotowych środków dowodowych, jeżeli:</w:t>
      </w:r>
    </w:p>
    <w:p w14:paraId="2D15CAE3" w14:textId="77777777" w:rsidR="00547117" w:rsidRPr="00C0043E" w:rsidRDefault="00547117" w:rsidP="00547117">
      <w:pPr>
        <w:spacing w:line="276" w:lineRule="auto"/>
        <w:ind w:left="882" w:hanging="434"/>
        <w:jc w:val="both"/>
        <w:rPr>
          <w:sz w:val="22"/>
          <w:szCs w:val="22"/>
        </w:rPr>
      </w:pPr>
      <w:r w:rsidRPr="00C0043E">
        <w:rPr>
          <w:sz w:val="22"/>
          <w:szCs w:val="22"/>
        </w:rPr>
        <w:t>1)</w:t>
      </w:r>
      <w:r w:rsidRPr="00C0043E">
        <w:rPr>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0043E">
        <w:rPr>
          <w:sz w:val="22"/>
          <w:szCs w:val="22"/>
        </w:rPr>
        <w:t>Pzp</w:t>
      </w:r>
      <w:proofErr w:type="spellEnd"/>
      <w:r w:rsidRPr="00C0043E">
        <w:rPr>
          <w:sz w:val="22"/>
          <w:szCs w:val="22"/>
        </w:rPr>
        <w:t xml:space="preserve"> dane umożliwiające dostęp do tych środków;</w:t>
      </w:r>
    </w:p>
    <w:p w14:paraId="3815239B" w14:textId="77777777" w:rsidR="00547117" w:rsidRPr="00C0043E" w:rsidRDefault="00547117" w:rsidP="00547117">
      <w:pPr>
        <w:spacing w:line="276" w:lineRule="auto"/>
        <w:ind w:left="882" w:hanging="434"/>
        <w:jc w:val="both"/>
        <w:rPr>
          <w:sz w:val="22"/>
          <w:szCs w:val="22"/>
        </w:rPr>
      </w:pPr>
      <w:r w:rsidRPr="00C0043E">
        <w:rPr>
          <w:sz w:val="22"/>
          <w:szCs w:val="22"/>
        </w:rPr>
        <w:t>2)</w:t>
      </w:r>
      <w:r w:rsidRPr="00C0043E">
        <w:rPr>
          <w:sz w:val="22"/>
          <w:szCs w:val="22"/>
        </w:rPr>
        <w:tab/>
        <w:t>podmiotowym środkiem dowodowym jest oświadczenie, którego treść odpowiada zakresowi oświadczenia, o którym mowa w art. 125 ust. 1.</w:t>
      </w:r>
    </w:p>
    <w:p w14:paraId="1E03D38B" w14:textId="77777777" w:rsidR="00547117" w:rsidRPr="00C0043E" w:rsidRDefault="00547117" w:rsidP="00BA440E">
      <w:pPr>
        <w:numPr>
          <w:ilvl w:val="0"/>
          <w:numId w:val="45"/>
        </w:numPr>
        <w:spacing w:line="276" w:lineRule="auto"/>
        <w:ind w:left="434" w:hanging="434"/>
        <w:jc w:val="both"/>
        <w:rPr>
          <w:sz w:val="22"/>
          <w:szCs w:val="22"/>
        </w:rPr>
      </w:pPr>
      <w:r w:rsidRPr="00C0043E">
        <w:rPr>
          <w:sz w:val="22"/>
          <w:szCs w:val="22"/>
        </w:rPr>
        <w:t>Wykonawca nie jest zobowiązany do złożenia podmiotowych środków dowodowych, które Zamawiający posiada, jeżeli Wykonawca wskaże te środki oraz potwierdzi ich prawidłowość i aktualność.</w:t>
      </w:r>
    </w:p>
    <w:p w14:paraId="13D733FF" w14:textId="77777777" w:rsidR="00547117" w:rsidRPr="00C0043E" w:rsidRDefault="00547117" w:rsidP="00BA440E">
      <w:pPr>
        <w:numPr>
          <w:ilvl w:val="0"/>
          <w:numId w:val="45"/>
        </w:numPr>
        <w:spacing w:line="276" w:lineRule="auto"/>
        <w:ind w:left="434" w:hanging="434"/>
        <w:jc w:val="both"/>
        <w:rPr>
          <w:sz w:val="22"/>
          <w:szCs w:val="22"/>
        </w:rPr>
      </w:pPr>
      <w:r w:rsidRPr="00C0043E">
        <w:rPr>
          <w:sz w:val="22"/>
          <w:szCs w:val="22"/>
        </w:rPr>
        <w:t xml:space="preserve">W zakresie nieuregulowanym ustawą </w:t>
      </w:r>
      <w:proofErr w:type="spellStart"/>
      <w:r w:rsidRPr="00C0043E">
        <w:rPr>
          <w:sz w:val="22"/>
          <w:szCs w:val="22"/>
        </w:rPr>
        <w:t>Pzp</w:t>
      </w:r>
      <w:proofErr w:type="spellEnd"/>
      <w:r w:rsidRPr="00C0043E">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C0043E">
        <w:rPr>
          <w:caps/>
          <w:sz w:val="22"/>
          <w:szCs w:val="22"/>
        </w:rPr>
        <w:t xml:space="preserve"> </w:t>
      </w:r>
      <w:r w:rsidRPr="00C0043E">
        <w:rPr>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41F26F77" w14:textId="77777777" w:rsidR="00547117" w:rsidRPr="00C0043E" w:rsidRDefault="00547117" w:rsidP="00BA440E">
      <w:pPr>
        <w:numPr>
          <w:ilvl w:val="0"/>
          <w:numId w:val="45"/>
        </w:numPr>
        <w:spacing w:line="276" w:lineRule="auto"/>
        <w:ind w:left="434" w:hanging="434"/>
        <w:jc w:val="both"/>
        <w:rPr>
          <w:sz w:val="22"/>
          <w:szCs w:val="22"/>
        </w:rPr>
      </w:pPr>
      <w:r w:rsidRPr="00C0043E">
        <w:rPr>
          <w:b/>
          <w:sz w:val="22"/>
          <w:szCs w:val="22"/>
          <w:u w:val="single"/>
        </w:rPr>
        <w:t>Pozostałe dokumenty:</w:t>
      </w:r>
    </w:p>
    <w:p w14:paraId="0CAAFA0E" w14:textId="77777777" w:rsidR="00547117" w:rsidRPr="00C0043E" w:rsidRDefault="00547117" w:rsidP="00547117">
      <w:pPr>
        <w:spacing w:line="276" w:lineRule="auto"/>
        <w:ind w:left="434" w:hanging="434"/>
        <w:jc w:val="both"/>
        <w:rPr>
          <w:sz w:val="22"/>
          <w:szCs w:val="22"/>
        </w:rPr>
      </w:pPr>
      <w:r w:rsidRPr="00C0043E">
        <w:rPr>
          <w:sz w:val="22"/>
          <w:szCs w:val="22"/>
        </w:rPr>
        <w:t xml:space="preserve">1) </w:t>
      </w:r>
      <w:r w:rsidRPr="00C0043E">
        <w:rPr>
          <w:b/>
          <w:bCs/>
          <w:sz w:val="22"/>
          <w:szCs w:val="22"/>
        </w:rPr>
        <w:t xml:space="preserve">Pełnomocnictwo </w:t>
      </w:r>
      <w:r w:rsidRPr="00C0043E">
        <w:rPr>
          <w:sz w:val="22"/>
          <w:szCs w:val="22"/>
        </w:rPr>
        <w:t>udzielone przez Wykonawców wspólnie ubiegających się o zamówienie do reprezentowania ich w postępowaniu o udzielenie zamówienia albo reprezentowania w postępowaniu i zawarcia umowy w sprawie zamówienia publicznego. W przypadku gdy ofertę</w:t>
      </w:r>
    </w:p>
    <w:p w14:paraId="1647AC0D" w14:textId="77777777" w:rsidR="00547117" w:rsidRPr="00C0043E" w:rsidRDefault="00547117" w:rsidP="00547117">
      <w:pPr>
        <w:spacing w:line="276" w:lineRule="auto"/>
        <w:ind w:left="434" w:hanging="8"/>
        <w:jc w:val="both"/>
        <w:rPr>
          <w:sz w:val="22"/>
          <w:szCs w:val="22"/>
        </w:rPr>
      </w:pPr>
      <w:r w:rsidRPr="00C0043E">
        <w:rPr>
          <w:sz w:val="22"/>
          <w:szCs w:val="22"/>
        </w:rPr>
        <w:t>podpisuje pełnomocnik, do oferty należy dołączyć ORYGINAŁ lub kopię poświadczoną notarialnie pełnomocnictwa udzielonego osobie podpisującej ofertę przez osobę prawnie upoważnioną do reprezentowania Wykonawcy.</w:t>
      </w:r>
    </w:p>
    <w:p w14:paraId="56A034B4" w14:textId="77777777" w:rsidR="00547117" w:rsidRPr="00C0043E" w:rsidRDefault="00547117" w:rsidP="00BA440E">
      <w:pPr>
        <w:numPr>
          <w:ilvl w:val="0"/>
          <w:numId w:val="43"/>
        </w:numPr>
        <w:spacing w:line="276" w:lineRule="auto"/>
        <w:ind w:left="426" w:hanging="284"/>
        <w:jc w:val="both"/>
        <w:rPr>
          <w:b/>
          <w:bCs/>
          <w:sz w:val="22"/>
          <w:szCs w:val="22"/>
        </w:rPr>
      </w:pPr>
      <w:r w:rsidRPr="00C0043E">
        <w:rPr>
          <w:b/>
          <w:bCs/>
          <w:sz w:val="22"/>
          <w:szCs w:val="22"/>
        </w:rPr>
        <w:t>Formularz Ofertowy</w:t>
      </w:r>
      <w:r w:rsidRPr="00C0043E">
        <w:rPr>
          <w:sz w:val="22"/>
          <w:szCs w:val="22"/>
        </w:rPr>
        <w:t xml:space="preserve"> musi być zgodny w treści z załączonym do SWZ wzorem stanowiącym </w:t>
      </w:r>
      <w:r w:rsidRPr="00C0043E">
        <w:rPr>
          <w:b/>
          <w:bCs/>
          <w:sz w:val="22"/>
          <w:szCs w:val="22"/>
        </w:rPr>
        <w:t>Załącznik nr 1.</w:t>
      </w:r>
    </w:p>
    <w:p w14:paraId="5B12D041" w14:textId="7FC0C664" w:rsidR="00547117" w:rsidRPr="00C0043E" w:rsidRDefault="00547117" w:rsidP="00BA440E">
      <w:pPr>
        <w:numPr>
          <w:ilvl w:val="0"/>
          <w:numId w:val="43"/>
        </w:numPr>
        <w:spacing w:line="276" w:lineRule="auto"/>
        <w:ind w:left="426" w:hanging="284"/>
        <w:jc w:val="both"/>
        <w:rPr>
          <w:sz w:val="22"/>
          <w:szCs w:val="22"/>
        </w:rPr>
      </w:pPr>
      <w:r w:rsidRPr="00C0043E">
        <w:rPr>
          <w:b/>
          <w:bCs/>
          <w:sz w:val="22"/>
          <w:szCs w:val="22"/>
        </w:rPr>
        <w:t xml:space="preserve">Formularz </w:t>
      </w:r>
      <w:r w:rsidR="00F97C3A">
        <w:rPr>
          <w:b/>
          <w:bCs/>
          <w:sz w:val="22"/>
          <w:szCs w:val="22"/>
        </w:rPr>
        <w:t>Przedmiotowo-</w:t>
      </w:r>
      <w:r w:rsidRPr="00C0043E">
        <w:rPr>
          <w:b/>
          <w:bCs/>
          <w:sz w:val="22"/>
          <w:szCs w:val="22"/>
        </w:rPr>
        <w:t xml:space="preserve">Cenowy – stanowi integralną część Oferty – Załącznik nr </w:t>
      </w:r>
      <w:r w:rsidR="00F97C3A">
        <w:rPr>
          <w:b/>
          <w:bCs/>
          <w:sz w:val="22"/>
          <w:szCs w:val="22"/>
        </w:rPr>
        <w:t>3</w:t>
      </w:r>
      <w:r w:rsidRPr="00C0043E">
        <w:rPr>
          <w:b/>
          <w:bCs/>
          <w:sz w:val="22"/>
          <w:szCs w:val="22"/>
        </w:rPr>
        <w:t xml:space="preserve">. </w:t>
      </w:r>
      <w:r w:rsidRPr="00C0043E">
        <w:rPr>
          <w:sz w:val="22"/>
          <w:szCs w:val="22"/>
        </w:rPr>
        <w:t xml:space="preserve">W przypadku braku złożenia Formularza Cenowego </w:t>
      </w:r>
      <w:r w:rsidRPr="00C0043E">
        <w:rPr>
          <w:b/>
          <w:bCs/>
          <w:sz w:val="22"/>
          <w:szCs w:val="22"/>
        </w:rPr>
        <w:t>wraz z ofertą</w:t>
      </w:r>
      <w:r w:rsidRPr="00C0043E">
        <w:rPr>
          <w:sz w:val="22"/>
          <w:szCs w:val="22"/>
        </w:rPr>
        <w:t xml:space="preserve"> , Zamawiający odrzuci taką ofertę na podstawie </w:t>
      </w:r>
      <w:r w:rsidRPr="00C0043E">
        <w:rPr>
          <w:sz w:val="22"/>
          <w:szCs w:val="22"/>
          <w:shd w:val="clear" w:color="auto" w:fill="FFFFFF"/>
        </w:rPr>
        <w:t xml:space="preserve"> art.226 ust. 1 pkt 5 ustawy </w:t>
      </w:r>
      <w:proofErr w:type="spellStart"/>
      <w:r w:rsidRPr="00C0043E">
        <w:rPr>
          <w:sz w:val="22"/>
          <w:szCs w:val="22"/>
          <w:shd w:val="clear" w:color="auto" w:fill="FFFFFF"/>
        </w:rPr>
        <w:t>Pzp</w:t>
      </w:r>
      <w:proofErr w:type="spellEnd"/>
      <w:r w:rsidRPr="00C0043E">
        <w:rPr>
          <w:sz w:val="22"/>
          <w:szCs w:val="22"/>
          <w:shd w:val="clear" w:color="auto" w:fill="FFFFFF"/>
        </w:rPr>
        <w:t>. </w:t>
      </w:r>
    </w:p>
    <w:p w14:paraId="7BCC38E8" w14:textId="77777777" w:rsidR="00547117" w:rsidRPr="00C0043E" w:rsidRDefault="00547117" w:rsidP="00BA440E">
      <w:pPr>
        <w:pStyle w:val="Akapitzlist"/>
        <w:numPr>
          <w:ilvl w:val="0"/>
          <w:numId w:val="45"/>
        </w:numPr>
        <w:spacing w:line="276" w:lineRule="auto"/>
        <w:jc w:val="both"/>
        <w:rPr>
          <w:sz w:val="22"/>
          <w:szCs w:val="22"/>
        </w:rPr>
      </w:pPr>
      <w:r w:rsidRPr="00C0043E">
        <w:rPr>
          <w:sz w:val="22"/>
          <w:szCs w:val="22"/>
        </w:rPr>
        <w:t xml:space="preserve">Podmiotowe środki dowodowe, przedmiotowe środki dowodowe, inne dokumenty lub oświadczenia żądane przez Zamawiającego: </w:t>
      </w:r>
    </w:p>
    <w:p w14:paraId="64B020AD" w14:textId="77777777" w:rsidR="00547117" w:rsidRPr="00C0043E" w:rsidRDefault="00547117" w:rsidP="00E347E3">
      <w:pPr>
        <w:pStyle w:val="Akapitzlist"/>
        <w:numPr>
          <w:ilvl w:val="1"/>
          <w:numId w:val="46"/>
        </w:numPr>
        <w:spacing w:line="276" w:lineRule="auto"/>
        <w:ind w:left="851"/>
        <w:jc w:val="both"/>
        <w:rPr>
          <w:sz w:val="22"/>
          <w:szCs w:val="22"/>
        </w:rPr>
      </w:pPr>
      <w:r w:rsidRPr="00C0043E">
        <w:rPr>
          <w:sz w:val="22"/>
          <w:szCs w:val="22"/>
        </w:rPr>
        <w:t xml:space="preserve">gdy zostały sporządzone w języku obcym - przekazuje się wraz z tłumaczeniem na język polski; </w:t>
      </w:r>
    </w:p>
    <w:p w14:paraId="53E28B8D" w14:textId="77777777" w:rsidR="00547117" w:rsidRPr="00C0043E" w:rsidRDefault="00547117" w:rsidP="00E347E3">
      <w:pPr>
        <w:pStyle w:val="Akapitzlist"/>
        <w:numPr>
          <w:ilvl w:val="1"/>
          <w:numId w:val="46"/>
        </w:numPr>
        <w:spacing w:line="276" w:lineRule="auto"/>
        <w:ind w:left="851"/>
        <w:jc w:val="both"/>
        <w:rPr>
          <w:sz w:val="22"/>
          <w:szCs w:val="22"/>
        </w:rPr>
      </w:pPr>
      <w:r w:rsidRPr="00C0043E">
        <w:rPr>
          <w:sz w:val="22"/>
          <w:szCs w:val="22"/>
        </w:rPr>
        <w:lastRenderedPageBreak/>
        <w:t>gdy zostały wystawione przez upoważnione podmioty inne niż wykonawca, wykonawca wspólnie ubiegający się o udzielenie zamówienia, podmiot udostępniający zasoby lub podwykonawca, jako dokument elektroniczny – przekazuje się ten dokument;</w:t>
      </w:r>
    </w:p>
    <w:p w14:paraId="35107FFB" w14:textId="77777777" w:rsidR="00547117" w:rsidRPr="00C0043E" w:rsidRDefault="00547117" w:rsidP="00E347E3">
      <w:pPr>
        <w:pStyle w:val="Akapitzlist"/>
        <w:numPr>
          <w:ilvl w:val="1"/>
          <w:numId w:val="46"/>
        </w:numPr>
        <w:spacing w:line="276" w:lineRule="auto"/>
        <w:ind w:left="851"/>
        <w:jc w:val="both"/>
        <w:rPr>
          <w:sz w:val="22"/>
          <w:szCs w:val="22"/>
        </w:rPr>
      </w:pPr>
      <w:r w:rsidRPr="00C0043E">
        <w:rPr>
          <w:sz w:val="22"/>
          <w:szCs w:val="22"/>
        </w:rPr>
        <w:t xml:space="preserve"> gdy zostały wystawione przez upoważnione podmioty jako dokument w postaci papierowej – przekazuje się cyfrowe odwzorowanie tego dokumentu opatrzone kwalifikowanym podpisem elektronicznym, poświadczającym zgodność cyfrowego odwzorowania z dokumentem w postaci papierowej; 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550A9F44" w14:textId="77777777" w:rsidR="00547117" w:rsidRPr="00F92D58" w:rsidRDefault="00547117" w:rsidP="00BA440E">
      <w:pPr>
        <w:pStyle w:val="Akapitzlist"/>
        <w:numPr>
          <w:ilvl w:val="0"/>
          <w:numId w:val="47"/>
        </w:numPr>
        <w:spacing w:line="276" w:lineRule="auto"/>
        <w:jc w:val="both"/>
        <w:rPr>
          <w:b/>
          <w:sz w:val="22"/>
          <w:szCs w:val="22"/>
          <w:u w:val="single"/>
        </w:rPr>
      </w:pPr>
      <w:r w:rsidRPr="00F92D58">
        <w:rPr>
          <w:b/>
          <w:sz w:val="22"/>
          <w:szCs w:val="22"/>
          <w:u w:val="single"/>
        </w:rPr>
        <w:t>Informacja o przedmiotowych środkach dowodowych:</w:t>
      </w:r>
    </w:p>
    <w:p w14:paraId="6ECCDF0F" w14:textId="27BD2775" w:rsidR="00D83E1E" w:rsidRPr="00F92D58" w:rsidRDefault="00D83E1E" w:rsidP="00E02896">
      <w:pPr>
        <w:pStyle w:val="Akapitzlist"/>
        <w:widowControl w:val="0"/>
        <w:numPr>
          <w:ilvl w:val="1"/>
          <w:numId w:val="47"/>
        </w:numPr>
        <w:tabs>
          <w:tab w:val="left" w:pos="-142"/>
          <w:tab w:val="left" w:pos="142"/>
        </w:tabs>
        <w:spacing w:line="276" w:lineRule="auto"/>
        <w:ind w:left="426" w:right="112"/>
        <w:jc w:val="both"/>
        <w:rPr>
          <w:sz w:val="22"/>
          <w:szCs w:val="22"/>
        </w:rPr>
      </w:pPr>
      <w:r w:rsidRPr="00F92D58">
        <w:rPr>
          <w:sz w:val="22"/>
          <w:szCs w:val="22"/>
        </w:rPr>
        <w:t>W celu potwierdzenia, że oferowane dostawy odpowiadają wymaganiom określonym przez Zamawiającego należy złożyć wraz z ofertą następujące oświadczenia i dokumenty:</w:t>
      </w:r>
    </w:p>
    <w:p w14:paraId="1968A767" w14:textId="703239EF" w:rsidR="00D83E1E" w:rsidRPr="00F92D58" w:rsidRDefault="00D83E1E" w:rsidP="00E02896">
      <w:pPr>
        <w:pStyle w:val="Akapitzlist"/>
        <w:numPr>
          <w:ilvl w:val="0"/>
          <w:numId w:val="38"/>
        </w:numPr>
        <w:spacing w:line="360" w:lineRule="auto"/>
        <w:ind w:left="851"/>
        <w:jc w:val="both"/>
        <w:rPr>
          <w:sz w:val="22"/>
          <w:szCs w:val="22"/>
        </w:rPr>
      </w:pPr>
      <w:r w:rsidRPr="00F92D58">
        <w:rPr>
          <w:sz w:val="22"/>
          <w:szCs w:val="22"/>
        </w:rPr>
        <w:t>Certyfikat lub inny dokument potwierdzający, że zaoferowan</w:t>
      </w:r>
      <w:r w:rsidR="008D169B" w:rsidRPr="00F92D58">
        <w:rPr>
          <w:sz w:val="22"/>
          <w:szCs w:val="22"/>
        </w:rPr>
        <w:t xml:space="preserve">e </w:t>
      </w:r>
      <w:r w:rsidR="002C18B1" w:rsidRPr="00F92D58">
        <w:rPr>
          <w:sz w:val="22"/>
          <w:szCs w:val="22"/>
        </w:rPr>
        <w:t>urządzenia NGFW</w:t>
      </w:r>
      <w:r w:rsidR="00616F89" w:rsidRPr="00F92D58">
        <w:rPr>
          <w:sz w:val="22"/>
          <w:szCs w:val="22"/>
        </w:rPr>
        <w:t xml:space="preserve"> </w:t>
      </w:r>
      <w:r w:rsidR="002C18B1" w:rsidRPr="00F92D58">
        <w:rPr>
          <w:sz w:val="22"/>
          <w:szCs w:val="22"/>
        </w:rPr>
        <w:t>są</w:t>
      </w:r>
      <w:r w:rsidRPr="00F92D58">
        <w:rPr>
          <w:sz w:val="22"/>
          <w:szCs w:val="22"/>
        </w:rPr>
        <w:t xml:space="preserve"> zgodn</w:t>
      </w:r>
      <w:r w:rsidR="008D169B" w:rsidRPr="00F92D58">
        <w:rPr>
          <w:sz w:val="22"/>
          <w:szCs w:val="22"/>
        </w:rPr>
        <w:t>e</w:t>
      </w:r>
      <w:r w:rsidRPr="00F92D58">
        <w:rPr>
          <w:sz w:val="22"/>
          <w:szCs w:val="22"/>
        </w:rPr>
        <w:t xml:space="preserve"> z normą ISO – 9001:2015</w:t>
      </w:r>
      <w:r w:rsidR="004F21B0" w:rsidRPr="00F92D58">
        <w:rPr>
          <w:sz w:val="22"/>
          <w:szCs w:val="22"/>
        </w:rPr>
        <w:t xml:space="preserve"> lub równoważną</w:t>
      </w:r>
      <w:r w:rsidR="003462F5" w:rsidRPr="00F92D58">
        <w:rPr>
          <w:sz w:val="22"/>
          <w:szCs w:val="22"/>
        </w:rPr>
        <w:t xml:space="preserve"> w zakresie co najmniej produkcji lub projektowania lub rozwoju -  urządzeń lub systemów  lub rozwiązań informatycznych</w:t>
      </w:r>
      <w:r w:rsidRPr="00F92D58">
        <w:rPr>
          <w:sz w:val="22"/>
          <w:szCs w:val="22"/>
        </w:rPr>
        <w:t xml:space="preserve">; </w:t>
      </w:r>
    </w:p>
    <w:p w14:paraId="2B586782" w14:textId="0277FB71" w:rsidR="00D83E1E" w:rsidRPr="00F92D58" w:rsidRDefault="00D83E1E" w:rsidP="00E02896">
      <w:pPr>
        <w:pStyle w:val="Akapitzlist"/>
        <w:numPr>
          <w:ilvl w:val="0"/>
          <w:numId w:val="38"/>
        </w:numPr>
        <w:spacing w:line="360" w:lineRule="auto"/>
        <w:ind w:left="851"/>
        <w:jc w:val="both"/>
        <w:rPr>
          <w:sz w:val="22"/>
          <w:szCs w:val="22"/>
        </w:rPr>
      </w:pPr>
      <w:r w:rsidRPr="00F92D58">
        <w:rPr>
          <w:sz w:val="22"/>
          <w:szCs w:val="22"/>
        </w:rPr>
        <w:tab/>
        <w:t>Deklarację zgodności CE</w:t>
      </w:r>
      <w:r w:rsidR="00A24F2D" w:rsidRPr="00F92D58">
        <w:rPr>
          <w:sz w:val="22"/>
          <w:szCs w:val="22"/>
        </w:rPr>
        <w:t xml:space="preserve"> dla </w:t>
      </w:r>
      <w:r w:rsidR="002C18B1" w:rsidRPr="00F92D58">
        <w:rPr>
          <w:sz w:val="22"/>
          <w:szCs w:val="22"/>
        </w:rPr>
        <w:t>urządzeń NGFW</w:t>
      </w:r>
      <w:r w:rsidRPr="00F92D58">
        <w:rPr>
          <w:sz w:val="22"/>
          <w:szCs w:val="22"/>
        </w:rPr>
        <w:t>;</w:t>
      </w:r>
    </w:p>
    <w:p w14:paraId="05074694" w14:textId="2AD76BEF" w:rsidR="003215E8" w:rsidRPr="00F92D58" w:rsidRDefault="003215E8" w:rsidP="00E02896">
      <w:pPr>
        <w:pStyle w:val="Akapitzlist"/>
        <w:numPr>
          <w:ilvl w:val="0"/>
          <w:numId w:val="38"/>
        </w:numPr>
        <w:spacing w:line="360" w:lineRule="auto"/>
        <w:ind w:left="851"/>
        <w:jc w:val="both"/>
        <w:rPr>
          <w:sz w:val="22"/>
          <w:szCs w:val="22"/>
        </w:rPr>
      </w:pPr>
      <w:r w:rsidRPr="00F92D58">
        <w:rPr>
          <w:sz w:val="22"/>
          <w:szCs w:val="22"/>
        </w:rPr>
        <w:t xml:space="preserve">Dokument dotyczący polityki gwarancyjnej producenta sprzętu – dotyczy sytuacji, gdy nie jest możliwa weryfikacja oficjalnej polityki </w:t>
      </w:r>
      <w:r w:rsidR="00735010" w:rsidRPr="00F92D58">
        <w:rPr>
          <w:sz w:val="22"/>
          <w:szCs w:val="22"/>
        </w:rPr>
        <w:t>P</w:t>
      </w:r>
      <w:r w:rsidRPr="00F92D58">
        <w:rPr>
          <w:sz w:val="22"/>
          <w:szCs w:val="22"/>
        </w:rPr>
        <w:t xml:space="preserve">roducenta na stronie www.  </w:t>
      </w:r>
    </w:p>
    <w:p w14:paraId="52516062" w14:textId="67AD57C2" w:rsidR="00D83E1E" w:rsidRPr="00C0043E" w:rsidRDefault="00D83E1E" w:rsidP="00BA440E">
      <w:pPr>
        <w:pStyle w:val="Akapitzlist"/>
        <w:numPr>
          <w:ilvl w:val="0"/>
          <w:numId w:val="47"/>
        </w:numPr>
        <w:spacing w:line="276" w:lineRule="auto"/>
        <w:jc w:val="both"/>
        <w:rPr>
          <w:sz w:val="22"/>
          <w:szCs w:val="22"/>
        </w:rPr>
      </w:pPr>
      <w:r w:rsidRPr="00C0043E">
        <w:rPr>
          <w:sz w:val="22"/>
          <w:szCs w:val="22"/>
        </w:rPr>
        <w:t>Jeżeli Wykonawca nie złoży w/w równoważnych przedmiotowych środków dowodowych lub złożone równoważne przedmiotowe środki dowodowe będą niekompletne Zamawiający wezwie do ich złożenia lub uzupełnienia w wyznaczonym terminie, chyba, że wystąpią okoliczności o których mowa w art. 107 ust. 3 ustawy PZP.</w:t>
      </w:r>
    </w:p>
    <w:p w14:paraId="55631716" w14:textId="77777777" w:rsidR="00C135CB" w:rsidRPr="00C0043E" w:rsidRDefault="0055240B" w:rsidP="00547117">
      <w:pPr>
        <w:pStyle w:val="Akapitzlist"/>
        <w:numPr>
          <w:ilvl w:val="0"/>
          <w:numId w:val="19"/>
        </w:numPr>
        <w:pBdr>
          <w:bottom w:val="double" w:sz="4" w:space="1" w:color="auto"/>
        </w:pBdr>
        <w:shd w:val="clear" w:color="auto" w:fill="DAEEF3"/>
        <w:spacing w:before="360" w:after="40" w:line="360" w:lineRule="auto"/>
        <w:ind w:left="284" w:hanging="284"/>
        <w:jc w:val="both"/>
        <w:rPr>
          <w:sz w:val="22"/>
          <w:szCs w:val="22"/>
        </w:rPr>
      </w:pPr>
      <w:r w:rsidRPr="00C0043E">
        <w:rPr>
          <w:b/>
          <w:sz w:val="22"/>
          <w:szCs w:val="22"/>
        </w:rPr>
        <w:t xml:space="preserve">POLEGANIE </w:t>
      </w:r>
      <w:r w:rsidR="002307A6" w:rsidRPr="00C0043E">
        <w:rPr>
          <w:b/>
          <w:sz w:val="22"/>
          <w:szCs w:val="22"/>
        </w:rPr>
        <w:t>NA ZASOBACH INNYCH PODMIOTÓW</w:t>
      </w:r>
    </w:p>
    <w:p w14:paraId="55797AC3" w14:textId="77777777" w:rsidR="0047236E" w:rsidRPr="00C0043E" w:rsidRDefault="003F7649" w:rsidP="00547117">
      <w:pPr>
        <w:pStyle w:val="Teksttreci40"/>
        <w:numPr>
          <w:ilvl w:val="3"/>
          <w:numId w:val="21"/>
        </w:numPr>
        <w:shd w:val="clear" w:color="auto" w:fill="auto"/>
        <w:tabs>
          <w:tab w:val="clear" w:pos="1009"/>
        </w:tabs>
        <w:spacing w:after="0" w:line="276" w:lineRule="auto"/>
        <w:ind w:left="426" w:right="20" w:hanging="426"/>
        <w:rPr>
          <w:rFonts w:ascii="Times New Roman" w:hAnsi="Times New Roman" w:cs="Times New Roman"/>
          <w:sz w:val="22"/>
          <w:szCs w:val="22"/>
          <w:lang w:val="pl-PL"/>
        </w:rPr>
      </w:pPr>
      <w:r w:rsidRPr="00C0043E">
        <w:rPr>
          <w:rFonts w:ascii="Times New Roman" w:hAnsi="Times New Roman" w:cs="Times New Roman"/>
          <w:sz w:val="22"/>
          <w:szCs w:val="22"/>
          <w:lang w:val="pl-PL"/>
        </w:rPr>
        <w:tab/>
      </w:r>
      <w:r w:rsidR="00B20F54" w:rsidRPr="00C0043E">
        <w:rPr>
          <w:rFonts w:ascii="Times New Roman" w:hAnsi="Times New Roman" w:cs="Times New Roman"/>
          <w:sz w:val="22"/>
          <w:szCs w:val="22"/>
          <w:lang w:val="pl-PL"/>
        </w:rPr>
        <w:t>Wykonawca może w celu potwierdzenia spełniania warunków udziału w</w:t>
      </w:r>
      <w:r w:rsidR="002361E2" w:rsidRPr="00C0043E">
        <w:rPr>
          <w:rFonts w:ascii="Times New Roman" w:hAnsi="Times New Roman" w:cs="Times New Roman"/>
          <w:sz w:val="22"/>
          <w:szCs w:val="22"/>
          <w:lang w:val="pl-PL"/>
        </w:rPr>
        <w:t xml:space="preserve"> postępowaniu</w:t>
      </w:r>
      <w:r w:rsidR="00B20F54" w:rsidRPr="00C0043E">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C0043E" w:rsidRDefault="003F7649" w:rsidP="00547117">
      <w:pPr>
        <w:pStyle w:val="Teksttreci40"/>
        <w:numPr>
          <w:ilvl w:val="3"/>
          <w:numId w:val="21"/>
        </w:numPr>
        <w:shd w:val="clear" w:color="auto" w:fill="auto"/>
        <w:tabs>
          <w:tab w:val="clear" w:pos="1009"/>
        </w:tabs>
        <w:spacing w:before="0" w:after="0" w:line="276" w:lineRule="auto"/>
        <w:ind w:left="426" w:right="20" w:hanging="426"/>
        <w:rPr>
          <w:rFonts w:ascii="Times New Roman" w:hAnsi="Times New Roman" w:cs="Times New Roman"/>
          <w:sz w:val="22"/>
          <w:szCs w:val="22"/>
          <w:lang w:val="pl-PL"/>
        </w:rPr>
      </w:pPr>
      <w:r w:rsidRPr="00C0043E">
        <w:rPr>
          <w:rFonts w:ascii="Times New Roman" w:hAnsi="Times New Roman" w:cs="Times New Roman"/>
          <w:sz w:val="22"/>
          <w:szCs w:val="22"/>
          <w:lang w:val="pl-PL"/>
        </w:rPr>
        <w:tab/>
      </w:r>
      <w:r w:rsidR="0047236E" w:rsidRPr="00C0043E">
        <w:rPr>
          <w:rFonts w:ascii="Times New Roman" w:hAnsi="Times New Roman" w:cs="Times New Roman"/>
          <w:sz w:val="22"/>
          <w:szCs w:val="22"/>
          <w:lang w:val="pl-PL"/>
        </w:rPr>
        <w:t>W odniesieniu do warun</w:t>
      </w:r>
      <w:r w:rsidR="0062394B" w:rsidRPr="00C0043E">
        <w:rPr>
          <w:rFonts w:ascii="Times New Roman" w:hAnsi="Times New Roman" w:cs="Times New Roman"/>
          <w:sz w:val="22"/>
          <w:szCs w:val="22"/>
          <w:lang w:val="pl-PL"/>
        </w:rPr>
        <w:t>ków dotyczących doświadczenia, W</w:t>
      </w:r>
      <w:r w:rsidR="0047236E" w:rsidRPr="00C0043E">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09FB73F9" w14:textId="1C1C5046" w:rsidR="00361400" w:rsidRPr="00C0043E" w:rsidRDefault="003F7649" w:rsidP="00547117">
      <w:pPr>
        <w:pStyle w:val="Teksttreci40"/>
        <w:numPr>
          <w:ilvl w:val="3"/>
          <w:numId w:val="21"/>
        </w:numPr>
        <w:shd w:val="clear" w:color="auto" w:fill="auto"/>
        <w:tabs>
          <w:tab w:val="clear" w:pos="1009"/>
        </w:tabs>
        <w:spacing w:before="0" w:after="0" w:line="276" w:lineRule="auto"/>
        <w:ind w:left="426" w:right="20" w:hanging="426"/>
        <w:rPr>
          <w:rFonts w:ascii="Times New Roman" w:hAnsi="Times New Roman" w:cs="Times New Roman"/>
          <w:sz w:val="22"/>
          <w:szCs w:val="22"/>
          <w:lang w:val="pl-PL"/>
        </w:rPr>
      </w:pPr>
      <w:r w:rsidRPr="00C0043E">
        <w:rPr>
          <w:rFonts w:ascii="Times New Roman" w:hAnsi="Times New Roman" w:cs="Times New Roman"/>
          <w:sz w:val="22"/>
          <w:szCs w:val="22"/>
          <w:lang w:val="pl-PL"/>
        </w:rPr>
        <w:tab/>
      </w:r>
      <w:r w:rsidR="0047236E" w:rsidRPr="00C0043E">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547117" w:rsidRPr="00C0043E">
        <w:rPr>
          <w:rFonts w:ascii="Times New Roman" w:hAnsi="Times New Roman" w:cs="Times New Roman"/>
          <w:sz w:val="22"/>
          <w:szCs w:val="22"/>
          <w:lang w:val="pl-PL"/>
        </w:rPr>
        <w:t>.</w:t>
      </w:r>
      <w:r w:rsidR="00F82107" w:rsidRPr="00C0043E">
        <w:rPr>
          <w:rFonts w:ascii="Times New Roman" w:hAnsi="Times New Roman" w:cs="Times New Roman"/>
          <w:sz w:val="22"/>
          <w:szCs w:val="22"/>
          <w:lang w:val="pl-PL"/>
        </w:rPr>
        <w:t xml:space="preserve"> </w:t>
      </w:r>
    </w:p>
    <w:p w14:paraId="0E9CC757" w14:textId="77777777" w:rsidR="002272B0" w:rsidRPr="00C0043E" w:rsidRDefault="003F7649" w:rsidP="00547117">
      <w:pPr>
        <w:pStyle w:val="Teksttreci40"/>
        <w:numPr>
          <w:ilvl w:val="3"/>
          <w:numId w:val="21"/>
        </w:numPr>
        <w:shd w:val="clear" w:color="auto" w:fill="auto"/>
        <w:tabs>
          <w:tab w:val="clear" w:pos="1009"/>
        </w:tabs>
        <w:spacing w:before="0" w:after="0" w:line="276" w:lineRule="auto"/>
        <w:ind w:left="426" w:right="20" w:hanging="426"/>
        <w:rPr>
          <w:rFonts w:ascii="Times New Roman" w:hAnsi="Times New Roman" w:cs="Times New Roman"/>
          <w:sz w:val="22"/>
          <w:szCs w:val="22"/>
          <w:lang w:val="pl-PL"/>
        </w:rPr>
      </w:pPr>
      <w:r w:rsidRPr="00C0043E">
        <w:rPr>
          <w:rFonts w:ascii="Times New Roman" w:hAnsi="Times New Roman" w:cs="Times New Roman"/>
          <w:sz w:val="22"/>
          <w:szCs w:val="22"/>
          <w:lang w:val="pl-PL"/>
        </w:rPr>
        <w:tab/>
      </w:r>
      <w:r w:rsidR="00361400" w:rsidRPr="00C0043E">
        <w:rPr>
          <w:rFonts w:ascii="Times New Roman" w:hAnsi="Times New Roman" w:cs="Times New Roman"/>
          <w:sz w:val="22"/>
          <w:szCs w:val="22"/>
          <w:lang w:val="pl-PL"/>
        </w:rPr>
        <w:t>Zamawi</w:t>
      </w:r>
      <w:r w:rsidR="0062394B" w:rsidRPr="00C0043E">
        <w:rPr>
          <w:rFonts w:ascii="Times New Roman" w:hAnsi="Times New Roman" w:cs="Times New Roman"/>
          <w:sz w:val="22"/>
          <w:szCs w:val="22"/>
          <w:lang w:val="pl-PL"/>
        </w:rPr>
        <w:t>ający ocenia, czy udostępniane W</w:t>
      </w:r>
      <w:r w:rsidR="00361400" w:rsidRPr="00C0043E">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C0043E">
        <w:rPr>
          <w:rFonts w:ascii="Times New Roman" w:hAnsi="Times New Roman" w:cs="Times New Roman"/>
          <w:sz w:val="22"/>
          <w:szCs w:val="22"/>
          <w:lang w:val="pl-PL"/>
        </w:rPr>
        <w:t xml:space="preserve"> zostały przewidziane względem W</w:t>
      </w:r>
      <w:r w:rsidR="00361400" w:rsidRPr="00C0043E">
        <w:rPr>
          <w:rFonts w:ascii="Times New Roman" w:hAnsi="Times New Roman" w:cs="Times New Roman"/>
          <w:sz w:val="22"/>
          <w:szCs w:val="22"/>
          <w:lang w:val="pl-PL"/>
        </w:rPr>
        <w:t>ykonawcy.</w:t>
      </w:r>
    </w:p>
    <w:p w14:paraId="2F980AB4" w14:textId="0B43C708" w:rsidR="00690982" w:rsidRPr="00C0043E" w:rsidRDefault="003F7649" w:rsidP="00547117">
      <w:pPr>
        <w:pStyle w:val="Teksttreci40"/>
        <w:numPr>
          <w:ilvl w:val="3"/>
          <w:numId w:val="21"/>
        </w:numPr>
        <w:shd w:val="clear" w:color="auto" w:fill="auto"/>
        <w:tabs>
          <w:tab w:val="clear" w:pos="1009"/>
        </w:tabs>
        <w:spacing w:before="0" w:after="0" w:line="276" w:lineRule="auto"/>
        <w:ind w:left="426" w:right="20" w:hanging="426"/>
        <w:rPr>
          <w:rFonts w:ascii="Times New Roman" w:hAnsi="Times New Roman" w:cs="Times New Roman"/>
          <w:sz w:val="22"/>
          <w:szCs w:val="22"/>
          <w:lang w:val="pl-PL"/>
        </w:rPr>
      </w:pPr>
      <w:r w:rsidRPr="00C0043E">
        <w:rPr>
          <w:rFonts w:ascii="Times New Roman" w:hAnsi="Times New Roman" w:cs="Times New Roman"/>
          <w:sz w:val="22"/>
          <w:szCs w:val="22"/>
          <w:lang w:val="pl-PL"/>
        </w:rPr>
        <w:tab/>
      </w:r>
      <w:r w:rsidR="002272B0" w:rsidRPr="00C0043E">
        <w:rPr>
          <w:rFonts w:ascii="Times New Roman" w:hAnsi="Times New Roman" w:cs="Times New Roman"/>
          <w:sz w:val="22"/>
          <w:szCs w:val="22"/>
          <w:lang w:val="pl-PL"/>
        </w:rPr>
        <w:t>Jeżeli zdolności techniczne lub zawodowe podmiotu udostępniającego zasoby nie</w:t>
      </w:r>
      <w:r w:rsidR="0062394B" w:rsidRPr="00C0043E">
        <w:rPr>
          <w:rFonts w:ascii="Times New Roman" w:hAnsi="Times New Roman" w:cs="Times New Roman"/>
          <w:sz w:val="22"/>
          <w:szCs w:val="22"/>
          <w:lang w:val="pl-PL"/>
        </w:rPr>
        <w:t xml:space="preserve"> potwierdzają spełniania przez W</w:t>
      </w:r>
      <w:r w:rsidR="002272B0" w:rsidRPr="00C0043E">
        <w:rPr>
          <w:rFonts w:ascii="Times New Roman" w:hAnsi="Times New Roman" w:cs="Times New Roman"/>
          <w:sz w:val="22"/>
          <w:szCs w:val="22"/>
          <w:lang w:val="pl-PL"/>
        </w:rPr>
        <w:t xml:space="preserve">ykonawcę warunków udziału w postępowaniu lub zachodzą wobec tego </w:t>
      </w:r>
      <w:r w:rsidR="0062394B" w:rsidRPr="00C0043E">
        <w:rPr>
          <w:rFonts w:ascii="Times New Roman" w:hAnsi="Times New Roman" w:cs="Times New Roman"/>
          <w:sz w:val="22"/>
          <w:szCs w:val="22"/>
          <w:lang w:val="pl-PL"/>
        </w:rPr>
        <w:t>podmiotu podstawy wykluczenia, Zamawiający żąda, aby W</w:t>
      </w:r>
      <w:r w:rsidR="002272B0" w:rsidRPr="00C0043E">
        <w:rPr>
          <w:rFonts w:ascii="Times New Roman" w:hAnsi="Times New Roman" w:cs="Times New Roman"/>
          <w:sz w:val="22"/>
          <w:szCs w:val="22"/>
          <w:lang w:val="pl-PL"/>
        </w:rPr>
        <w:t>ykonaw</w:t>
      </w:r>
      <w:r w:rsidR="0062394B" w:rsidRPr="00C0043E">
        <w:rPr>
          <w:rFonts w:ascii="Times New Roman" w:hAnsi="Times New Roman" w:cs="Times New Roman"/>
          <w:sz w:val="22"/>
          <w:szCs w:val="22"/>
          <w:lang w:val="pl-PL"/>
        </w:rPr>
        <w:t>ca w terminie określonym przez Z</w:t>
      </w:r>
      <w:r w:rsidR="002272B0" w:rsidRPr="00C0043E">
        <w:rPr>
          <w:rFonts w:ascii="Times New Roman" w:hAnsi="Times New Roman" w:cs="Times New Roman"/>
          <w:sz w:val="22"/>
          <w:szCs w:val="22"/>
          <w:lang w:val="pl-PL"/>
        </w:rPr>
        <w:t>amawiającego zastąpił ten podmiot innym podmiotem lub podmiotami albo wykazał, że samodzielnie spełnia warunki udziału w postępowaniu.</w:t>
      </w:r>
    </w:p>
    <w:p w14:paraId="76DF7AC5" w14:textId="42373428" w:rsidR="002272B0" w:rsidRPr="00C0043E" w:rsidRDefault="003F7649" w:rsidP="00547117">
      <w:pPr>
        <w:pStyle w:val="Teksttreci40"/>
        <w:numPr>
          <w:ilvl w:val="3"/>
          <w:numId w:val="21"/>
        </w:numPr>
        <w:shd w:val="clear" w:color="auto" w:fill="auto"/>
        <w:tabs>
          <w:tab w:val="clear" w:pos="1009"/>
        </w:tabs>
        <w:spacing w:before="0" w:after="0" w:line="276" w:lineRule="auto"/>
        <w:ind w:left="426" w:right="20" w:hanging="426"/>
        <w:rPr>
          <w:rFonts w:ascii="Times New Roman" w:hAnsi="Times New Roman" w:cs="Times New Roman"/>
          <w:sz w:val="22"/>
          <w:szCs w:val="22"/>
          <w:lang w:val="pl-PL"/>
        </w:rPr>
      </w:pPr>
      <w:r w:rsidRPr="00C0043E">
        <w:rPr>
          <w:rFonts w:ascii="Times New Roman" w:hAnsi="Times New Roman" w:cs="Times New Roman"/>
          <w:b/>
          <w:sz w:val="22"/>
          <w:szCs w:val="22"/>
          <w:lang w:val="pl-PL"/>
        </w:rPr>
        <w:tab/>
      </w:r>
      <w:r w:rsidR="00690982" w:rsidRPr="00C0043E">
        <w:rPr>
          <w:rFonts w:ascii="Times New Roman" w:hAnsi="Times New Roman" w:cs="Times New Roman"/>
          <w:b/>
          <w:sz w:val="22"/>
          <w:szCs w:val="22"/>
          <w:lang w:val="pl-PL"/>
        </w:rPr>
        <w:t xml:space="preserve">UWAGA: </w:t>
      </w:r>
      <w:r w:rsidR="00690982" w:rsidRPr="00C0043E">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675E088" w14:textId="646ED73A" w:rsidR="00F70501" w:rsidRPr="00C0043E" w:rsidRDefault="003F7649" w:rsidP="00547117">
      <w:pPr>
        <w:pStyle w:val="Teksttreci0"/>
        <w:numPr>
          <w:ilvl w:val="3"/>
          <w:numId w:val="21"/>
        </w:numPr>
        <w:tabs>
          <w:tab w:val="clear" w:pos="1009"/>
        </w:tabs>
        <w:spacing w:line="276" w:lineRule="auto"/>
        <w:ind w:left="426" w:hanging="426"/>
        <w:jc w:val="both"/>
        <w:rPr>
          <w:rFonts w:ascii="Times New Roman" w:hAnsi="Times New Roman" w:cs="Times New Roman"/>
          <w:sz w:val="22"/>
          <w:szCs w:val="22"/>
          <w:lang w:val="pl-PL"/>
        </w:rPr>
      </w:pPr>
      <w:r w:rsidRPr="00C0043E">
        <w:rPr>
          <w:rFonts w:ascii="Times New Roman" w:hAnsi="Times New Roman" w:cs="Times New Roman"/>
          <w:sz w:val="22"/>
          <w:szCs w:val="22"/>
          <w:lang w:val="pl-PL"/>
        </w:rPr>
        <w:lastRenderedPageBreak/>
        <w:tab/>
      </w:r>
      <w:r w:rsidR="00F70501" w:rsidRPr="00C0043E">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C0043E">
        <w:rPr>
          <w:rFonts w:ascii="Times New Roman" w:hAnsi="Times New Roman" w:cs="Times New Roman"/>
          <w:sz w:val="22"/>
          <w:szCs w:val="22"/>
          <w:lang w:val="pl-PL"/>
        </w:rPr>
        <w:t xml:space="preserve">Rozdziale </w:t>
      </w:r>
      <w:r w:rsidR="003347AA" w:rsidRPr="00C0043E">
        <w:rPr>
          <w:rFonts w:ascii="Times New Roman" w:hAnsi="Times New Roman" w:cs="Times New Roman"/>
          <w:sz w:val="22"/>
          <w:szCs w:val="22"/>
          <w:lang w:val="pl-PL"/>
        </w:rPr>
        <w:t>VIII</w:t>
      </w:r>
      <w:r w:rsidR="000D00DF" w:rsidRPr="00C0043E">
        <w:rPr>
          <w:rFonts w:ascii="Times New Roman" w:hAnsi="Times New Roman" w:cs="Times New Roman"/>
          <w:sz w:val="22"/>
          <w:szCs w:val="22"/>
          <w:lang w:val="pl-PL"/>
        </w:rPr>
        <w:t xml:space="preserve"> </w:t>
      </w:r>
      <w:r w:rsidR="00F70501" w:rsidRPr="00C0043E">
        <w:rPr>
          <w:rFonts w:ascii="Times New Roman" w:hAnsi="Times New Roman" w:cs="Times New Roman"/>
          <w:sz w:val="22"/>
          <w:szCs w:val="22"/>
          <w:lang w:val="pl-PL"/>
        </w:rPr>
        <w:t>ust. 1</w:t>
      </w:r>
      <w:r w:rsidR="00F10817" w:rsidRPr="00C0043E">
        <w:rPr>
          <w:rFonts w:ascii="Times New Roman" w:hAnsi="Times New Roman" w:cs="Times New Roman"/>
          <w:sz w:val="22"/>
          <w:szCs w:val="22"/>
          <w:lang w:val="pl-PL"/>
        </w:rPr>
        <w:t xml:space="preserve"> SWZ</w:t>
      </w:r>
      <w:r w:rsidR="00F70501" w:rsidRPr="00C0043E">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C0043E">
        <w:rPr>
          <w:rFonts w:ascii="Times New Roman" w:hAnsi="Times New Roman" w:cs="Times New Roman"/>
          <w:sz w:val="22"/>
          <w:szCs w:val="22"/>
          <w:lang w:val="pl-PL"/>
        </w:rPr>
        <w:t xml:space="preserve">, zgodnie z katalogiem dokumentów określonych w Rozdziale </w:t>
      </w:r>
      <w:r w:rsidR="003347AA" w:rsidRPr="00C0043E">
        <w:rPr>
          <w:rFonts w:ascii="Times New Roman" w:hAnsi="Times New Roman" w:cs="Times New Roman"/>
          <w:sz w:val="22"/>
          <w:szCs w:val="22"/>
          <w:lang w:val="pl-PL"/>
        </w:rPr>
        <w:t>VIII</w:t>
      </w:r>
      <w:r w:rsidR="00CD302E" w:rsidRPr="00C0043E">
        <w:rPr>
          <w:rFonts w:ascii="Times New Roman" w:hAnsi="Times New Roman" w:cs="Times New Roman"/>
          <w:sz w:val="22"/>
          <w:szCs w:val="22"/>
          <w:lang w:val="pl-PL"/>
        </w:rPr>
        <w:t xml:space="preserve"> SWZ</w:t>
      </w:r>
      <w:r w:rsidR="00547117" w:rsidRPr="00C0043E">
        <w:rPr>
          <w:rFonts w:ascii="Times New Roman" w:hAnsi="Times New Roman" w:cs="Times New Roman"/>
          <w:sz w:val="22"/>
          <w:szCs w:val="22"/>
          <w:lang w:val="pl-PL"/>
        </w:rPr>
        <w:t xml:space="preserve">. </w:t>
      </w:r>
    </w:p>
    <w:p w14:paraId="2333C31C" w14:textId="77777777" w:rsidR="005919F8" w:rsidRPr="00C0043E" w:rsidRDefault="005919F8" w:rsidP="00547117">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284"/>
        <w:rPr>
          <w:rFonts w:ascii="Times New Roman" w:hAnsi="Times New Roman" w:cs="Times New Roman"/>
          <w:b/>
          <w:sz w:val="22"/>
          <w:szCs w:val="22"/>
          <w:lang w:val="pl-PL"/>
        </w:rPr>
      </w:pPr>
      <w:r w:rsidRPr="00C0043E">
        <w:rPr>
          <w:rFonts w:ascii="Times New Roman" w:hAnsi="Times New Roman" w:cs="Times New Roman"/>
          <w:b/>
          <w:sz w:val="22"/>
          <w:szCs w:val="22"/>
          <w:lang w:val="pl-PL"/>
        </w:rPr>
        <w:t>INFORMACJA DLA WYKONAWCÓW WSPÓLNIE UBIEGAJĄCYCH SIĘ O UDZIELENIE ZAMÓWIENIA (SPÓŁKI CYWILNE/ KONSORCJA)</w:t>
      </w:r>
    </w:p>
    <w:p w14:paraId="13D0CCD6" w14:textId="169C2617" w:rsidR="003F6529" w:rsidRPr="00C0043E" w:rsidRDefault="00592248" w:rsidP="00547117">
      <w:pPr>
        <w:pStyle w:val="Akapitzlist"/>
        <w:numPr>
          <w:ilvl w:val="0"/>
          <w:numId w:val="23"/>
        </w:numPr>
        <w:tabs>
          <w:tab w:val="clear" w:pos="1009"/>
        </w:tabs>
        <w:spacing w:before="240" w:line="276" w:lineRule="auto"/>
        <w:ind w:left="426" w:hanging="426"/>
        <w:contextualSpacing/>
        <w:jc w:val="both"/>
        <w:rPr>
          <w:sz w:val="22"/>
          <w:szCs w:val="22"/>
        </w:rPr>
      </w:pPr>
      <w:r w:rsidRPr="00C0043E">
        <w:rPr>
          <w:sz w:val="22"/>
          <w:szCs w:val="22"/>
        </w:rPr>
        <w:t>Wykonawcy mogą wspólnie ubiegać się o udzielenie zamówienia. W takim przypadku Wykonawcy ustanawiają pełnomocnika</w:t>
      </w:r>
      <w:r w:rsidR="0055240B" w:rsidRPr="00C0043E">
        <w:rPr>
          <w:sz w:val="22"/>
          <w:szCs w:val="22"/>
        </w:rPr>
        <w:t xml:space="preserve"> do reprezentowania ich w </w:t>
      </w:r>
      <w:r w:rsidR="00BD1389" w:rsidRPr="00C0043E">
        <w:rPr>
          <w:sz w:val="22"/>
          <w:szCs w:val="22"/>
        </w:rPr>
        <w:t>postępowaniu albo</w:t>
      </w:r>
      <w:r w:rsidR="0055240B" w:rsidRPr="00C0043E">
        <w:rPr>
          <w:sz w:val="22"/>
          <w:szCs w:val="22"/>
        </w:rPr>
        <w:t xml:space="preserve"> do reprez</w:t>
      </w:r>
      <w:r w:rsidR="007C7451" w:rsidRPr="00C0043E">
        <w:rPr>
          <w:sz w:val="22"/>
          <w:szCs w:val="22"/>
        </w:rPr>
        <w:t>en</w:t>
      </w:r>
      <w:r w:rsidR="0055240B" w:rsidRPr="00C0043E">
        <w:rPr>
          <w:sz w:val="22"/>
          <w:szCs w:val="22"/>
        </w:rPr>
        <w:t xml:space="preserve">towania i zawarcia umowy w sprawie zamówienia </w:t>
      </w:r>
      <w:r w:rsidR="007C7451" w:rsidRPr="00C0043E">
        <w:rPr>
          <w:sz w:val="22"/>
          <w:szCs w:val="22"/>
        </w:rPr>
        <w:t>publicznego. Pełnomocnictwo</w:t>
      </w:r>
      <w:r w:rsidRPr="00C0043E">
        <w:rPr>
          <w:b/>
          <w:sz w:val="22"/>
          <w:szCs w:val="22"/>
        </w:rPr>
        <w:t xml:space="preserve"> </w:t>
      </w:r>
      <w:r w:rsidRPr="00C0043E">
        <w:rPr>
          <w:sz w:val="22"/>
          <w:szCs w:val="22"/>
        </w:rPr>
        <w:t>winno być załączone</w:t>
      </w:r>
      <w:r w:rsidR="0055240B" w:rsidRPr="00C0043E">
        <w:rPr>
          <w:sz w:val="22"/>
          <w:szCs w:val="22"/>
        </w:rPr>
        <w:t xml:space="preserve"> do oferty</w:t>
      </w:r>
      <w:r w:rsidR="00862DB9" w:rsidRPr="00C0043E">
        <w:rPr>
          <w:sz w:val="22"/>
          <w:szCs w:val="22"/>
        </w:rPr>
        <w:t xml:space="preserve">. </w:t>
      </w:r>
    </w:p>
    <w:p w14:paraId="4C4EE20B" w14:textId="77777777" w:rsidR="00BA73FC" w:rsidRPr="00C0043E" w:rsidRDefault="003F7649" w:rsidP="00547117">
      <w:pPr>
        <w:pStyle w:val="Akapitzlist"/>
        <w:numPr>
          <w:ilvl w:val="0"/>
          <w:numId w:val="23"/>
        </w:numPr>
        <w:tabs>
          <w:tab w:val="clear" w:pos="1009"/>
        </w:tabs>
        <w:spacing w:line="276" w:lineRule="auto"/>
        <w:ind w:left="426" w:hanging="426"/>
        <w:contextualSpacing/>
        <w:jc w:val="both"/>
        <w:rPr>
          <w:sz w:val="22"/>
          <w:szCs w:val="22"/>
        </w:rPr>
      </w:pPr>
      <w:r w:rsidRPr="00C0043E">
        <w:rPr>
          <w:sz w:val="22"/>
          <w:szCs w:val="22"/>
        </w:rPr>
        <w:tab/>
      </w:r>
      <w:r w:rsidR="005919F8" w:rsidRPr="00C0043E">
        <w:rPr>
          <w:sz w:val="22"/>
          <w:szCs w:val="22"/>
        </w:rPr>
        <w:t xml:space="preserve">W przypadku Wykonawców wspólnie ubiegających się o udzielenie zamówienia, </w:t>
      </w:r>
      <w:r w:rsidR="00BD1389" w:rsidRPr="00C0043E">
        <w:rPr>
          <w:sz w:val="22"/>
          <w:szCs w:val="22"/>
        </w:rPr>
        <w:t>oświadczenia, o</w:t>
      </w:r>
      <w:r w:rsidR="00D55929" w:rsidRPr="00C0043E">
        <w:rPr>
          <w:sz w:val="22"/>
          <w:szCs w:val="22"/>
        </w:rPr>
        <w:t xml:space="preserve"> których mowa w Rozdziale </w:t>
      </w:r>
      <w:r w:rsidR="00284A48" w:rsidRPr="00C0043E">
        <w:rPr>
          <w:sz w:val="22"/>
          <w:szCs w:val="22"/>
        </w:rPr>
        <w:t>VIII</w:t>
      </w:r>
      <w:r w:rsidR="007163F2" w:rsidRPr="00C0043E">
        <w:rPr>
          <w:sz w:val="22"/>
          <w:szCs w:val="22"/>
        </w:rPr>
        <w:t xml:space="preserve"> ust. </w:t>
      </w:r>
      <w:r w:rsidR="00B1605F" w:rsidRPr="00C0043E">
        <w:rPr>
          <w:sz w:val="22"/>
          <w:szCs w:val="22"/>
        </w:rPr>
        <w:t>1</w:t>
      </w:r>
      <w:r w:rsidR="007163F2" w:rsidRPr="00C0043E">
        <w:rPr>
          <w:sz w:val="22"/>
          <w:szCs w:val="22"/>
        </w:rPr>
        <w:t xml:space="preserve"> SWZ,</w:t>
      </w:r>
      <w:r w:rsidR="00DF5E25" w:rsidRPr="00C0043E">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59D846A3" w14:textId="772DBF8C" w:rsidR="007B62B3" w:rsidRPr="00C0043E" w:rsidRDefault="003F7649" w:rsidP="00547117">
      <w:pPr>
        <w:pStyle w:val="Akapitzlist"/>
        <w:numPr>
          <w:ilvl w:val="0"/>
          <w:numId w:val="23"/>
        </w:numPr>
        <w:tabs>
          <w:tab w:val="clear" w:pos="1009"/>
        </w:tabs>
        <w:spacing w:line="276" w:lineRule="auto"/>
        <w:ind w:left="426" w:hanging="426"/>
        <w:contextualSpacing/>
        <w:jc w:val="both"/>
        <w:rPr>
          <w:sz w:val="22"/>
          <w:szCs w:val="22"/>
        </w:rPr>
      </w:pPr>
      <w:r w:rsidRPr="00C0043E">
        <w:rPr>
          <w:sz w:val="22"/>
          <w:szCs w:val="22"/>
        </w:rPr>
        <w:tab/>
      </w:r>
      <w:r w:rsidR="00BA73FC" w:rsidRPr="00C0043E">
        <w:rPr>
          <w:sz w:val="22"/>
          <w:szCs w:val="22"/>
        </w:rPr>
        <w:t xml:space="preserve">Wykonawcy wspólnie ubiegający się o udzielenie zamówienia dołączają do oferty oświadczenie, z którego wynika, które </w:t>
      </w:r>
      <w:r w:rsidR="00EB03F9" w:rsidRPr="00C0043E">
        <w:rPr>
          <w:sz w:val="22"/>
          <w:szCs w:val="22"/>
        </w:rPr>
        <w:t>usługi</w:t>
      </w:r>
      <w:r w:rsidR="002C62A4" w:rsidRPr="00C0043E">
        <w:rPr>
          <w:sz w:val="22"/>
          <w:szCs w:val="22"/>
        </w:rPr>
        <w:t>/dostawy</w:t>
      </w:r>
      <w:r w:rsidR="00BA73FC" w:rsidRPr="00C0043E">
        <w:rPr>
          <w:sz w:val="22"/>
          <w:szCs w:val="22"/>
        </w:rPr>
        <w:t xml:space="preserve"> wykonają poszczególni wykonawcy.</w:t>
      </w:r>
    </w:p>
    <w:p w14:paraId="311A663B" w14:textId="77777777" w:rsidR="00547117" w:rsidRPr="00C0043E" w:rsidRDefault="00547117" w:rsidP="00547117">
      <w:pPr>
        <w:pStyle w:val="Akapitzlist"/>
        <w:spacing w:line="276" w:lineRule="auto"/>
        <w:ind w:left="426"/>
        <w:contextualSpacing/>
        <w:jc w:val="both"/>
        <w:rPr>
          <w:sz w:val="22"/>
          <w:szCs w:val="22"/>
        </w:rPr>
      </w:pPr>
    </w:p>
    <w:p w14:paraId="591AD3EC" w14:textId="77777777" w:rsidR="00974EE8" w:rsidRPr="00C0043E" w:rsidRDefault="003F7649" w:rsidP="00547117">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284"/>
        <w:contextualSpacing/>
        <w:jc w:val="both"/>
        <w:rPr>
          <w:b/>
          <w:bCs/>
          <w:sz w:val="22"/>
          <w:szCs w:val="22"/>
        </w:rPr>
      </w:pPr>
      <w:r w:rsidRPr="00C0043E">
        <w:rPr>
          <w:sz w:val="22"/>
          <w:szCs w:val="22"/>
        </w:rPr>
        <w:tab/>
      </w:r>
      <w:bookmarkStart w:id="4" w:name="bookmark11"/>
      <w:r w:rsidR="00974EE8" w:rsidRPr="00C0043E">
        <w:rPr>
          <w:b/>
          <w:bCs/>
          <w:sz w:val="22"/>
          <w:szCs w:val="22"/>
        </w:rPr>
        <w:t xml:space="preserve">SPOSÓB KOMUNIKACJI ORAZ </w:t>
      </w:r>
      <w:bookmarkEnd w:id="4"/>
      <w:r w:rsidR="00D16134" w:rsidRPr="00C0043E">
        <w:rPr>
          <w:b/>
          <w:bCs/>
          <w:sz w:val="22"/>
          <w:szCs w:val="22"/>
        </w:rPr>
        <w:t>WYJAŚNIENIA TREŚCI SWZ</w:t>
      </w:r>
    </w:p>
    <w:p w14:paraId="7540F679" w14:textId="77777777" w:rsidR="0051093B" w:rsidRPr="00C0043E" w:rsidRDefault="003F7649" w:rsidP="003A1CCA">
      <w:pPr>
        <w:pStyle w:val="Akapitzlist"/>
        <w:numPr>
          <w:ilvl w:val="1"/>
          <w:numId w:val="17"/>
        </w:numPr>
        <w:spacing w:before="240" w:line="276" w:lineRule="auto"/>
        <w:ind w:left="284" w:right="91" w:hanging="284"/>
        <w:jc w:val="both"/>
        <w:rPr>
          <w:bCs/>
          <w:sz w:val="22"/>
          <w:szCs w:val="22"/>
        </w:rPr>
      </w:pPr>
      <w:r w:rsidRPr="00C0043E">
        <w:rPr>
          <w:bCs/>
          <w:sz w:val="22"/>
          <w:szCs w:val="22"/>
        </w:rPr>
        <w:tab/>
      </w:r>
      <w:r w:rsidR="001560B9" w:rsidRPr="00C0043E">
        <w:rPr>
          <w:bCs/>
          <w:sz w:val="22"/>
          <w:szCs w:val="22"/>
        </w:rPr>
        <w:t>Komunikacja w postępowaniu o udzielenie zamówienia, w tym składanie ofert, wniosków o dopuszczenie do udziału w postępowaniu, wymiana informacji oraz przekazywanie do</w:t>
      </w:r>
      <w:r w:rsidR="0062394B" w:rsidRPr="00C0043E">
        <w:rPr>
          <w:bCs/>
          <w:sz w:val="22"/>
          <w:szCs w:val="22"/>
        </w:rPr>
        <w:t>kumentów lub oświadczeń między Z</w:t>
      </w:r>
      <w:r w:rsidR="001560B9" w:rsidRPr="00C0043E">
        <w:rPr>
          <w:bCs/>
          <w:sz w:val="22"/>
          <w:szCs w:val="22"/>
        </w:rPr>
        <w:t>amawiającym</w:t>
      </w:r>
      <w:r w:rsidR="0062394B" w:rsidRPr="00C0043E">
        <w:rPr>
          <w:bCs/>
          <w:sz w:val="22"/>
          <w:szCs w:val="22"/>
        </w:rPr>
        <w:t>, a W</w:t>
      </w:r>
      <w:r w:rsidR="001560B9" w:rsidRPr="00C0043E">
        <w:rPr>
          <w:bCs/>
          <w:sz w:val="22"/>
          <w:szCs w:val="22"/>
        </w:rPr>
        <w:t xml:space="preserve">ykonawcą, , odbywa się przy użyciu środków komunikacji elektronicznej. </w:t>
      </w:r>
      <w:r w:rsidR="004D7E91" w:rsidRPr="00C0043E">
        <w:rPr>
          <w:bCs/>
          <w:sz w:val="22"/>
          <w:szCs w:val="22"/>
        </w:rPr>
        <w:t>Przez środki komunikacji elektronicznej rozumie się środki komunikacji elektronicznej zdefiniowane w ustawie z dnia 18 lipca 2002 r. o świadczeniu usług drogą elektroniczną (</w:t>
      </w:r>
      <w:r w:rsidR="004D78C2" w:rsidRPr="00C0043E">
        <w:rPr>
          <w:bCs/>
          <w:sz w:val="22"/>
          <w:szCs w:val="22"/>
        </w:rPr>
        <w:t>Dz. U. z 2020 r. poz. 344</w:t>
      </w:r>
      <w:r w:rsidR="004D7E91" w:rsidRPr="00C0043E">
        <w:rPr>
          <w:bCs/>
          <w:sz w:val="22"/>
          <w:szCs w:val="22"/>
        </w:rPr>
        <w:t xml:space="preserve">). </w:t>
      </w:r>
    </w:p>
    <w:p w14:paraId="583C75D1" w14:textId="4FC92AFF" w:rsidR="00EA1A05" w:rsidRPr="00C0043E" w:rsidRDefault="005B472B" w:rsidP="003A1CCA">
      <w:pPr>
        <w:pStyle w:val="Akapitzlist"/>
        <w:numPr>
          <w:ilvl w:val="1"/>
          <w:numId w:val="17"/>
        </w:numPr>
        <w:spacing w:line="276" w:lineRule="auto"/>
        <w:ind w:left="284" w:right="91" w:hanging="284"/>
        <w:jc w:val="both"/>
        <w:rPr>
          <w:bCs/>
          <w:sz w:val="22"/>
          <w:szCs w:val="22"/>
        </w:rPr>
      </w:pPr>
      <w:r w:rsidRPr="00C0043E">
        <w:rPr>
          <w:bCs/>
          <w:sz w:val="22"/>
          <w:szCs w:val="22"/>
        </w:rPr>
        <w:tab/>
      </w:r>
      <w:r w:rsidR="00F32503" w:rsidRPr="00C0043E">
        <w:rPr>
          <w:bCs/>
          <w:sz w:val="22"/>
          <w:szCs w:val="22"/>
        </w:rPr>
        <w:t>Ofertę, oświadczenia, o których mowa w art. 125 ust. 1</w:t>
      </w:r>
      <w:r w:rsidR="00C954B6" w:rsidRPr="00C0043E">
        <w:rPr>
          <w:bCs/>
          <w:sz w:val="22"/>
          <w:szCs w:val="22"/>
        </w:rPr>
        <w:t xml:space="preserve"> </w:t>
      </w:r>
      <w:proofErr w:type="spellStart"/>
      <w:r w:rsidR="00C954B6" w:rsidRPr="00C0043E">
        <w:rPr>
          <w:bCs/>
          <w:sz w:val="22"/>
          <w:szCs w:val="22"/>
        </w:rPr>
        <w:t>Pzp</w:t>
      </w:r>
      <w:proofErr w:type="spellEnd"/>
      <w:r w:rsidR="00F32503" w:rsidRPr="00C0043E">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C0043E">
        <w:rPr>
          <w:bCs/>
          <w:sz w:val="22"/>
          <w:szCs w:val="22"/>
        </w:rPr>
        <w:t>doc</w:t>
      </w:r>
      <w:proofErr w:type="spellEnd"/>
      <w:r w:rsidR="00F32503" w:rsidRPr="00C0043E">
        <w:rPr>
          <w:bCs/>
          <w:sz w:val="22"/>
          <w:szCs w:val="22"/>
        </w:rPr>
        <w:t>, .</w:t>
      </w:r>
      <w:proofErr w:type="spellStart"/>
      <w:r w:rsidR="00F32503" w:rsidRPr="00C0043E">
        <w:rPr>
          <w:bCs/>
          <w:sz w:val="22"/>
          <w:szCs w:val="22"/>
        </w:rPr>
        <w:t>docx</w:t>
      </w:r>
      <w:proofErr w:type="spellEnd"/>
      <w:r w:rsidR="00F32503" w:rsidRPr="00C0043E">
        <w:rPr>
          <w:bCs/>
          <w:sz w:val="22"/>
          <w:szCs w:val="22"/>
        </w:rPr>
        <w:t>, .</w:t>
      </w:r>
      <w:proofErr w:type="spellStart"/>
      <w:r w:rsidR="00F32503" w:rsidRPr="00C0043E">
        <w:rPr>
          <w:bCs/>
          <w:sz w:val="22"/>
          <w:szCs w:val="22"/>
        </w:rPr>
        <w:t>odt</w:t>
      </w:r>
      <w:proofErr w:type="spellEnd"/>
      <w:r w:rsidR="00547117" w:rsidRPr="00C0043E">
        <w:rPr>
          <w:bCs/>
          <w:sz w:val="22"/>
          <w:szCs w:val="22"/>
        </w:rPr>
        <w:t xml:space="preserve">. </w:t>
      </w:r>
      <w:r w:rsidR="00F32503" w:rsidRPr="00C0043E">
        <w:rPr>
          <w:bCs/>
          <w:sz w:val="22"/>
          <w:szCs w:val="22"/>
        </w:rPr>
        <w:t xml:space="preserve"> </w:t>
      </w:r>
      <w:r w:rsidR="008228F7" w:rsidRPr="00C0043E">
        <w:rPr>
          <w:bCs/>
          <w:sz w:val="22"/>
          <w:szCs w:val="22"/>
        </w:rPr>
        <w:t xml:space="preserve">Ofertę, a także oświadczenie o jakim mowa w </w:t>
      </w:r>
      <w:r w:rsidR="00C6136B" w:rsidRPr="00C0043E">
        <w:rPr>
          <w:bCs/>
          <w:sz w:val="22"/>
          <w:szCs w:val="22"/>
        </w:rPr>
        <w:t>R</w:t>
      </w:r>
      <w:r w:rsidR="008228F7" w:rsidRPr="00C0043E">
        <w:rPr>
          <w:bCs/>
          <w:sz w:val="22"/>
          <w:szCs w:val="22"/>
        </w:rPr>
        <w:t xml:space="preserve">ozdziale </w:t>
      </w:r>
      <w:r w:rsidR="00F26FEF" w:rsidRPr="00C0043E">
        <w:rPr>
          <w:bCs/>
          <w:sz w:val="22"/>
          <w:szCs w:val="22"/>
        </w:rPr>
        <w:t>VIII</w:t>
      </w:r>
      <w:r w:rsidR="00C6136B" w:rsidRPr="00C0043E">
        <w:rPr>
          <w:bCs/>
          <w:sz w:val="22"/>
          <w:szCs w:val="22"/>
        </w:rPr>
        <w:t xml:space="preserve">  SWZ</w:t>
      </w:r>
      <w:r w:rsidR="008228F7" w:rsidRPr="00C0043E">
        <w:rPr>
          <w:bCs/>
          <w:sz w:val="22"/>
          <w:szCs w:val="22"/>
        </w:rPr>
        <w:t xml:space="preserve"> </w:t>
      </w:r>
      <w:r w:rsidR="0025493A" w:rsidRPr="00C0043E">
        <w:rPr>
          <w:bCs/>
          <w:sz w:val="22"/>
          <w:szCs w:val="22"/>
        </w:rPr>
        <w:t xml:space="preserve">składa się, pod rygorem nieważności, w formie elektronicznej lub w postaci elektronicznej opatrzonej podpisem zaufanym lub </w:t>
      </w:r>
      <w:r w:rsidR="00127B41" w:rsidRPr="00C0043E">
        <w:rPr>
          <w:bCs/>
          <w:sz w:val="22"/>
          <w:szCs w:val="22"/>
        </w:rPr>
        <w:t xml:space="preserve"> </w:t>
      </w:r>
      <w:r w:rsidR="0025493A" w:rsidRPr="00C0043E">
        <w:rPr>
          <w:bCs/>
          <w:sz w:val="22"/>
          <w:szCs w:val="22"/>
        </w:rPr>
        <w:t>podpisem osobistym</w:t>
      </w:r>
      <w:r w:rsidR="00547117" w:rsidRPr="00C0043E">
        <w:rPr>
          <w:bCs/>
          <w:sz w:val="22"/>
          <w:szCs w:val="22"/>
        </w:rPr>
        <w:t xml:space="preserve">. </w:t>
      </w:r>
      <w:r w:rsidR="004B5D34" w:rsidRPr="00C0043E">
        <w:rPr>
          <w:bCs/>
          <w:sz w:val="22"/>
          <w:szCs w:val="22"/>
        </w:rPr>
        <w:t xml:space="preserve"> </w:t>
      </w:r>
    </w:p>
    <w:p w14:paraId="37F893EB" w14:textId="77777777" w:rsidR="00026CF8" w:rsidRPr="00C0043E" w:rsidRDefault="005B472B" w:rsidP="00A92C6F">
      <w:pPr>
        <w:numPr>
          <w:ilvl w:val="1"/>
          <w:numId w:val="17"/>
        </w:numPr>
        <w:spacing w:line="276" w:lineRule="auto"/>
        <w:ind w:left="284" w:right="92" w:hanging="284"/>
        <w:jc w:val="both"/>
        <w:rPr>
          <w:rFonts w:eastAsiaTheme="minorEastAsia"/>
          <w:b/>
          <w:sz w:val="22"/>
          <w:szCs w:val="22"/>
          <w:u w:color="FF0000"/>
        </w:rPr>
      </w:pPr>
      <w:r w:rsidRPr="00C0043E">
        <w:rPr>
          <w:sz w:val="22"/>
          <w:szCs w:val="22"/>
        </w:rPr>
        <w:tab/>
      </w:r>
      <w:r w:rsidR="00026CF8" w:rsidRPr="00C0043E">
        <w:rPr>
          <w:rFonts w:eastAsiaTheme="minorEastAsia"/>
          <w:sz w:val="22"/>
          <w:szCs w:val="22"/>
        </w:rPr>
        <w:t xml:space="preserve">Zawiadomienia, oświadczenia, wnioski lub informacje Wykonawcy przekazują  drogą elektroniczną poprzez </w:t>
      </w:r>
      <w:r w:rsidR="00026CF8" w:rsidRPr="00C0043E">
        <w:rPr>
          <w:rFonts w:eastAsiaTheme="minorEastAsia"/>
          <w:b/>
          <w:sz w:val="22"/>
          <w:szCs w:val="22"/>
        </w:rPr>
        <w:t xml:space="preserve">Platformę, dostępną pod </w:t>
      </w:r>
      <w:r w:rsidR="00026CF8" w:rsidRPr="00C0043E">
        <w:rPr>
          <w:rFonts w:eastAsiaTheme="minorEastAsia"/>
          <w:b/>
          <w:sz w:val="22"/>
          <w:szCs w:val="22"/>
          <w:u w:val="single"/>
        </w:rPr>
        <w:t>adresem:</w:t>
      </w:r>
      <w:r w:rsidR="00026CF8" w:rsidRPr="00C0043E">
        <w:rPr>
          <w:rFonts w:eastAsiaTheme="minorEastAsia"/>
          <w:b/>
          <w:caps/>
          <w:sz w:val="22"/>
          <w:szCs w:val="22"/>
          <w:u w:val="single"/>
        </w:rPr>
        <w:t xml:space="preserve"> </w:t>
      </w:r>
      <w:hyperlink r:id="rId12" w:history="1">
        <w:r w:rsidR="00026CF8" w:rsidRPr="00C0043E">
          <w:rPr>
            <w:rFonts w:eastAsiaTheme="minorEastAsia"/>
            <w:b/>
            <w:sz w:val="22"/>
            <w:szCs w:val="22"/>
            <w:u w:val="single" w:color="FF0000"/>
          </w:rPr>
          <w:t>https://platformazakupowa.pl</w:t>
        </w:r>
      </w:hyperlink>
    </w:p>
    <w:p w14:paraId="564F82EC" w14:textId="77777777" w:rsidR="00026CF8" w:rsidRPr="00C0043E" w:rsidRDefault="00026CF8" w:rsidP="00A92C6F">
      <w:pPr>
        <w:numPr>
          <w:ilvl w:val="1"/>
          <w:numId w:val="17"/>
        </w:numPr>
        <w:spacing w:line="276" w:lineRule="auto"/>
        <w:ind w:left="284" w:right="92" w:hanging="284"/>
        <w:jc w:val="both"/>
        <w:rPr>
          <w:rFonts w:eastAsiaTheme="minorEastAsia"/>
          <w:b/>
          <w:sz w:val="22"/>
          <w:szCs w:val="22"/>
          <w:u w:color="FF0000"/>
        </w:rPr>
      </w:pPr>
      <w:r w:rsidRPr="00C0043E">
        <w:rPr>
          <w:rFonts w:eastAsiaTheme="minorEastAsia"/>
          <w:sz w:val="22"/>
          <w:szCs w:val="22"/>
        </w:rPr>
        <w:t xml:space="preserve">Zamawiający będzie przekazywał Wykonawcom informacje za pośrednictwem </w:t>
      </w:r>
      <w:hyperlink r:id="rId13">
        <w:r w:rsidRPr="00C0043E">
          <w:rPr>
            <w:rFonts w:eastAsiaTheme="minorEastAsia"/>
            <w:sz w:val="22"/>
            <w:szCs w:val="22"/>
            <w:u w:val="single"/>
          </w:rPr>
          <w:t>platformazakupowa.pl</w:t>
        </w:r>
      </w:hyperlink>
      <w:r w:rsidRPr="00C0043E">
        <w:rPr>
          <w:rFonts w:eastAsiaTheme="minorEastAsia"/>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r w:rsidRPr="00C0043E">
          <w:rPr>
            <w:rFonts w:eastAsiaTheme="minorEastAsia"/>
            <w:sz w:val="22"/>
            <w:szCs w:val="22"/>
            <w:u w:val="single"/>
          </w:rPr>
          <w:t>platformazakupowa.pl</w:t>
        </w:r>
      </w:hyperlink>
      <w:r w:rsidRPr="00C0043E">
        <w:rPr>
          <w:rFonts w:eastAsiaTheme="minorEastAsia"/>
          <w:sz w:val="22"/>
          <w:szCs w:val="22"/>
        </w:rPr>
        <w:t xml:space="preserve"> do konkretnego wykonawcy.</w:t>
      </w:r>
    </w:p>
    <w:p w14:paraId="435E8ECC" w14:textId="77777777" w:rsidR="00026CF8" w:rsidRPr="00C0043E" w:rsidRDefault="00026CF8" w:rsidP="00A92C6F">
      <w:pPr>
        <w:numPr>
          <w:ilvl w:val="1"/>
          <w:numId w:val="17"/>
        </w:numPr>
        <w:spacing w:line="276" w:lineRule="auto"/>
        <w:ind w:left="284" w:right="92" w:hanging="284"/>
        <w:jc w:val="both"/>
        <w:rPr>
          <w:rFonts w:eastAsiaTheme="minorEastAsia"/>
          <w:b/>
          <w:sz w:val="22"/>
          <w:szCs w:val="22"/>
          <w:u w:color="FF0000"/>
        </w:rPr>
      </w:pPr>
      <w:r w:rsidRPr="00C0043E">
        <w:rPr>
          <w:rFonts w:eastAsiaTheme="minorEastAsia"/>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98F3A4" w14:textId="77777777" w:rsidR="00026CF8" w:rsidRPr="00C0043E" w:rsidRDefault="00026CF8" w:rsidP="00A92C6F">
      <w:pPr>
        <w:numPr>
          <w:ilvl w:val="1"/>
          <w:numId w:val="17"/>
        </w:numPr>
        <w:spacing w:line="276" w:lineRule="auto"/>
        <w:ind w:left="284" w:right="92" w:hanging="284"/>
        <w:jc w:val="both"/>
        <w:rPr>
          <w:rFonts w:eastAsiaTheme="minorEastAsia"/>
          <w:b/>
          <w:sz w:val="22"/>
          <w:szCs w:val="22"/>
          <w:u w:color="FF0000"/>
        </w:rPr>
      </w:pPr>
      <w:r w:rsidRPr="00C0043E">
        <w:rPr>
          <w:rFonts w:eastAsiaTheme="minorEastAsia"/>
          <w:sz w:val="22"/>
          <w:szCs w:val="22"/>
        </w:rPr>
        <w:t xml:space="preserve">Zamawiający, zgodnie z Rozporządzeniem </w:t>
      </w:r>
      <w:r w:rsidRPr="00C0043E">
        <w:rPr>
          <w:rFonts w:eastAsiaTheme="minorEastAsia"/>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0043E">
        <w:rPr>
          <w:rFonts w:eastAsiaTheme="minorEastAsia"/>
          <w:sz w:val="22"/>
          <w:szCs w:val="22"/>
        </w:rPr>
        <w:t xml:space="preserve">, określa niezbędne wymagania sprzętowo - aplikacyjne umożliwiające pracę na </w:t>
      </w:r>
      <w:hyperlink r:id="rId15">
        <w:r w:rsidRPr="00C0043E">
          <w:rPr>
            <w:rFonts w:eastAsiaTheme="minorEastAsia"/>
            <w:sz w:val="22"/>
            <w:szCs w:val="22"/>
            <w:u w:val="single"/>
          </w:rPr>
          <w:t>platformazakupowa.pl</w:t>
        </w:r>
      </w:hyperlink>
      <w:r w:rsidRPr="00C0043E">
        <w:rPr>
          <w:rFonts w:eastAsiaTheme="minorEastAsia"/>
          <w:sz w:val="22"/>
          <w:szCs w:val="22"/>
        </w:rPr>
        <w:t>, tj.:</w:t>
      </w:r>
    </w:p>
    <w:p w14:paraId="0FC791A7" w14:textId="77777777" w:rsidR="00026CF8" w:rsidRPr="00C0043E" w:rsidRDefault="00026CF8" w:rsidP="00BA440E">
      <w:pPr>
        <w:numPr>
          <w:ilvl w:val="0"/>
          <w:numId w:val="49"/>
        </w:numPr>
        <w:spacing w:line="276" w:lineRule="auto"/>
        <w:ind w:right="92"/>
        <w:jc w:val="both"/>
        <w:rPr>
          <w:rFonts w:eastAsiaTheme="minorEastAsia"/>
          <w:b/>
          <w:sz w:val="22"/>
          <w:szCs w:val="22"/>
          <w:u w:color="FF0000"/>
        </w:rPr>
      </w:pPr>
      <w:r w:rsidRPr="00C0043E">
        <w:rPr>
          <w:rFonts w:eastAsiaTheme="minorEastAsia"/>
          <w:sz w:val="22"/>
          <w:szCs w:val="22"/>
        </w:rPr>
        <w:t xml:space="preserve">stały dostęp do sieci Internet o gwarantowanej przepustowości nie mniejszej niż 512 </w:t>
      </w:r>
      <w:proofErr w:type="spellStart"/>
      <w:r w:rsidRPr="00C0043E">
        <w:rPr>
          <w:rFonts w:eastAsiaTheme="minorEastAsia"/>
          <w:sz w:val="22"/>
          <w:szCs w:val="22"/>
        </w:rPr>
        <w:t>kb</w:t>
      </w:r>
      <w:proofErr w:type="spellEnd"/>
      <w:r w:rsidRPr="00C0043E">
        <w:rPr>
          <w:rFonts w:eastAsiaTheme="minorEastAsia"/>
          <w:sz w:val="22"/>
          <w:szCs w:val="22"/>
        </w:rPr>
        <w:t>/s,</w:t>
      </w:r>
    </w:p>
    <w:p w14:paraId="762B7A8C" w14:textId="77777777" w:rsidR="00026CF8" w:rsidRPr="00C0043E" w:rsidRDefault="00026CF8" w:rsidP="00BA440E">
      <w:pPr>
        <w:numPr>
          <w:ilvl w:val="0"/>
          <w:numId w:val="49"/>
        </w:numPr>
        <w:spacing w:line="276" w:lineRule="auto"/>
        <w:ind w:right="92"/>
        <w:jc w:val="both"/>
        <w:rPr>
          <w:rFonts w:eastAsiaTheme="minorEastAsia"/>
          <w:b/>
          <w:sz w:val="22"/>
          <w:szCs w:val="22"/>
          <w:u w:color="FF0000"/>
        </w:rPr>
      </w:pPr>
      <w:r w:rsidRPr="00C0043E">
        <w:rPr>
          <w:rFonts w:eastAsiaTheme="minorEastAsia"/>
          <w:sz w:val="22"/>
          <w:szCs w:val="22"/>
        </w:rPr>
        <w:t>komputer klasy PC lub MAC o następującej konfiguracji: pamięć min. 2 GB Ram, procesor Intel IV 2 GHZ lub jego nowsza wersja, jeden z systemów operacyjnych - MS Windows 7, Mac Os x 10 4, Linux, lub ich nowsze wersje,</w:t>
      </w:r>
    </w:p>
    <w:p w14:paraId="7D09469D" w14:textId="77777777" w:rsidR="00026CF8" w:rsidRPr="00C0043E" w:rsidRDefault="00026CF8" w:rsidP="00BA440E">
      <w:pPr>
        <w:numPr>
          <w:ilvl w:val="0"/>
          <w:numId w:val="49"/>
        </w:numPr>
        <w:spacing w:line="276" w:lineRule="auto"/>
        <w:ind w:right="92"/>
        <w:jc w:val="both"/>
        <w:rPr>
          <w:rFonts w:eastAsiaTheme="minorEastAsia"/>
          <w:b/>
          <w:sz w:val="22"/>
          <w:szCs w:val="22"/>
          <w:u w:color="FF0000"/>
        </w:rPr>
      </w:pPr>
      <w:r w:rsidRPr="00C0043E">
        <w:rPr>
          <w:rFonts w:eastAsiaTheme="minorEastAsia"/>
          <w:sz w:val="22"/>
          <w:szCs w:val="22"/>
        </w:rPr>
        <w:lastRenderedPageBreak/>
        <w:t>zainstalowana dowolna, inna przeglądarka internetowa niż Internet Explorer,</w:t>
      </w:r>
    </w:p>
    <w:p w14:paraId="67E6FBAE" w14:textId="77777777" w:rsidR="00026CF8" w:rsidRPr="00C0043E" w:rsidRDefault="00026CF8" w:rsidP="00BA440E">
      <w:pPr>
        <w:numPr>
          <w:ilvl w:val="0"/>
          <w:numId w:val="49"/>
        </w:numPr>
        <w:spacing w:line="276" w:lineRule="auto"/>
        <w:ind w:right="92"/>
        <w:jc w:val="both"/>
        <w:rPr>
          <w:rFonts w:eastAsiaTheme="minorEastAsia"/>
          <w:b/>
          <w:sz w:val="22"/>
          <w:szCs w:val="22"/>
          <w:u w:color="FF0000"/>
        </w:rPr>
      </w:pPr>
      <w:r w:rsidRPr="00C0043E">
        <w:rPr>
          <w:rFonts w:eastAsiaTheme="minorEastAsia"/>
          <w:sz w:val="22"/>
          <w:szCs w:val="22"/>
        </w:rPr>
        <w:t>włączona obsługa JavaScript,</w:t>
      </w:r>
    </w:p>
    <w:p w14:paraId="23522BC9" w14:textId="77777777" w:rsidR="00026CF8" w:rsidRPr="00C0043E" w:rsidRDefault="00026CF8" w:rsidP="00BA440E">
      <w:pPr>
        <w:numPr>
          <w:ilvl w:val="0"/>
          <w:numId w:val="49"/>
        </w:numPr>
        <w:spacing w:line="276" w:lineRule="auto"/>
        <w:ind w:right="92"/>
        <w:jc w:val="both"/>
        <w:rPr>
          <w:rFonts w:eastAsiaTheme="minorEastAsia"/>
          <w:b/>
          <w:sz w:val="22"/>
          <w:szCs w:val="22"/>
          <w:u w:color="FF0000"/>
        </w:rPr>
      </w:pPr>
      <w:r w:rsidRPr="00C0043E">
        <w:rPr>
          <w:rFonts w:eastAsiaTheme="minorEastAsia"/>
          <w:sz w:val="22"/>
          <w:szCs w:val="22"/>
        </w:rPr>
        <w:t xml:space="preserve">zainstalowany program Adobe </w:t>
      </w:r>
      <w:proofErr w:type="spellStart"/>
      <w:r w:rsidRPr="00C0043E">
        <w:rPr>
          <w:rFonts w:eastAsiaTheme="minorEastAsia"/>
          <w:sz w:val="22"/>
          <w:szCs w:val="22"/>
        </w:rPr>
        <w:t>Acrobat</w:t>
      </w:r>
      <w:proofErr w:type="spellEnd"/>
      <w:r w:rsidRPr="00C0043E">
        <w:rPr>
          <w:rFonts w:eastAsiaTheme="minorEastAsia"/>
          <w:sz w:val="22"/>
          <w:szCs w:val="22"/>
        </w:rPr>
        <w:t xml:space="preserve"> Reader lub inny obsługujący format plików .pdf,</w:t>
      </w:r>
    </w:p>
    <w:p w14:paraId="2266953D" w14:textId="77777777" w:rsidR="00026CF8" w:rsidRPr="00C0043E" w:rsidRDefault="00026CF8" w:rsidP="00BA440E">
      <w:pPr>
        <w:numPr>
          <w:ilvl w:val="0"/>
          <w:numId w:val="49"/>
        </w:numPr>
        <w:spacing w:line="276" w:lineRule="auto"/>
        <w:ind w:right="92"/>
        <w:jc w:val="both"/>
        <w:rPr>
          <w:rFonts w:eastAsiaTheme="minorEastAsia"/>
          <w:b/>
          <w:sz w:val="22"/>
          <w:szCs w:val="22"/>
          <w:u w:color="FF0000"/>
        </w:rPr>
      </w:pPr>
      <w:r w:rsidRPr="00C0043E">
        <w:rPr>
          <w:rFonts w:eastAsiaTheme="minorEastAsia"/>
          <w:sz w:val="22"/>
          <w:szCs w:val="22"/>
        </w:rPr>
        <w:t>Szyfrowanie na platformazakupowa.pl odbywa się za pomocą protokołu TLS 1.3.</w:t>
      </w:r>
    </w:p>
    <w:p w14:paraId="5478091F" w14:textId="77777777" w:rsidR="00026CF8" w:rsidRPr="00C0043E" w:rsidRDefault="00026CF8" w:rsidP="00A92C6F">
      <w:pPr>
        <w:numPr>
          <w:ilvl w:val="1"/>
          <w:numId w:val="17"/>
        </w:numPr>
        <w:spacing w:line="276" w:lineRule="auto"/>
        <w:ind w:left="284" w:hanging="284"/>
        <w:jc w:val="both"/>
        <w:rPr>
          <w:rFonts w:eastAsiaTheme="minorEastAsia"/>
          <w:sz w:val="22"/>
          <w:szCs w:val="22"/>
        </w:rPr>
      </w:pPr>
      <w:r w:rsidRPr="00C0043E">
        <w:rPr>
          <w:rFonts w:eastAsiaTheme="minorEastAsia"/>
          <w:sz w:val="22"/>
          <w:szCs w:val="22"/>
        </w:rPr>
        <w:t>Oznaczenie czasu odbioru danych przez platformę zakupową stanowi datę oraz dokładny czas (</w:t>
      </w:r>
      <w:proofErr w:type="spellStart"/>
      <w:r w:rsidRPr="00C0043E">
        <w:rPr>
          <w:rFonts w:eastAsiaTheme="minorEastAsia"/>
          <w:sz w:val="22"/>
          <w:szCs w:val="22"/>
        </w:rPr>
        <w:t>hh:mm:ss</w:t>
      </w:r>
      <w:proofErr w:type="spellEnd"/>
      <w:r w:rsidRPr="00C0043E">
        <w:rPr>
          <w:rFonts w:eastAsiaTheme="minorEastAsia"/>
          <w:sz w:val="22"/>
          <w:szCs w:val="22"/>
        </w:rPr>
        <w:t>) generowany wg. czasu lokalnego serwera synchronizowanego z zegarem Głównego Urzędu Miar.</w:t>
      </w:r>
    </w:p>
    <w:p w14:paraId="1C02BA70" w14:textId="77777777" w:rsidR="00026CF8" w:rsidRPr="00C0043E" w:rsidRDefault="00026CF8" w:rsidP="00A92C6F">
      <w:pPr>
        <w:numPr>
          <w:ilvl w:val="1"/>
          <w:numId w:val="17"/>
        </w:numPr>
        <w:spacing w:line="276" w:lineRule="auto"/>
        <w:ind w:left="284" w:hanging="284"/>
        <w:jc w:val="both"/>
        <w:rPr>
          <w:rFonts w:eastAsiaTheme="minorEastAsia"/>
          <w:sz w:val="22"/>
          <w:szCs w:val="22"/>
        </w:rPr>
      </w:pPr>
      <w:r w:rsidRPr="00C0043E">
        <w:rPr>
          <w:rFonts w:eastAsiaTheme="minorEastAsia"/>
          <w:sz w:val="22"/>
          <w:szCs w:val="22"/>
        </w:rPr>
        <w:t xml:space="preserve"> Wykonawca, przystępując do niniejszego postępowania o udzielenie zamówienia publicznego:</w:t>
      </w:r>
    </w:p>
    <w:p w14:paraId="2FB71BCD" w14:textId="77777777" w:rsidR="00026CF8" w:rsidRPr="00C0043E" w:rsidRDefault="00026CF8" w:rsidP="00A92C6F">
      <w:pPr>
        <w:numPr>
          <w:ilvl w:val="0"/>
          <w:numId w:val="50"/>
        </w:numPr>
        <w:spacing w:line="276" w:lineRule="auto"/>
        <w:ind w:left="567" w:hanging="284"/>
        <w:jc w:val="both"/>
        <w:rPr>
          <w:rFonts w:eastAsiaTheme="minorEastAsia"/>
          <w:sz w:val="22"/>
          <w:szCs w:val="22"/>
        </w:rPr>
      </w:pPr>
      <w:r w:rsidRPr="00C0043E">
        <w:rPr>
          <w:rFonts w:eastAsiaTheme="minorEastAsia"/>
          <w:sz w:val="22"/>
          <w:szCs w:val="22"/>
        </w:rPr>
        <w:t xml:space="preserve">akceptuje warunki korzystania z </w:t>
      </w:r>
      <w:hyperlink r:id="rId16">
        <w:r w:rsidRPr="00C0043E">
          <w:rPr>
            <w:rFonts w:eastAsiaTheme="minorEastAsia"/>
            <w:sz w:val="22"/>
            <w:szCs w:val="22"/>
            <w:u w:val="single"/>
          </w:rPr>
          <w:t>platformazakupowa.pl</w:t>
        </w:r>
      </w:hyperlink>
      <w:r w:rsidRPr="00C0043E">
        <w:rPr>
          <w:rFonts w:eastAsiaTheme="minorEastAsia"/>
          <w:sz w:val="22"/>
          <w:szCs w:val="22"/>
        </w:rPr>
        <w:t xml:space="preserve"> określone w Regulaminie zamieszczonym na stronie internetowej </w:t>
      </w:r>
      <w:hyperlink r:id="rId17">
        <w:r w:rsidRPr="00C0043E">
          <w:rPr>
            <w:rFonts w:eastAsiaTheme="minorEastAsia"/>
            <w:sz w:val="22"/>
            <w:szCs w:val="22"/>
          </w:rPr>
          <w:t>pod linkiem</w:t>
        </w:r>
      </w:hyperlink>
      <w:r w:rsidRPr="00C0043E">
        <w:rPr>
          <w:rFonts w:eastAsiaTheme="minorEastAsia"/>
          <w:sz w:val="22"/>
          <w:szCs w:val="22"/>
        </w:rPr>
        <w:t xml:space="preserve">  w zakładce „Regulamin" oraz uznaje go za wiążący,</w:t>
      </w:r>
    </w:p>
    <w:p w14:paraId="1EB25B65" w14:textId="77777777" w:rsidR="00026CF8" w:rsidRPr="00C0043E" w:rsidRDefault="00026CF8" w:rsidP="00A92C6F">
      <w:pPr>
        <w:numPr>
          <w:ilvl w:val="0"/>
          <w:numId w:val="50"/>
        </w:numPr>
        <w:spacing w:line="276" w:lineRule="auto"/>
        <w:ind w:left="567" w:hanging="284"/>
        <w:jc w:val="both"/>
        <w:rPr>
          <w:rFonts w:eastAsiaTheme="minorEastAsia"/>
          <w:sz w:val="22"/>
          <w:szCs w:val="22"/>
        </w:rPr>
      </w:pPr>
      <w:r w:rsidRPr="00C0043E">
        <w:rPr>
          <w:rFonts w:eastAsiaTheme="minorEastAsia"/>
          <w:sz w:val="22"/>
          <w:szCs w:val="22"/>
        </w:rPr>
        <w:t xml:space="preserve">zapoznał i stosuje się do Instrukcji składania ofert/wniosków dostępnej </w:t>
      </w:r>
      <w:hyperlink r:id="rId18">
        <w:r w:rsidRPr="00C0043E">
          <w:rPr>
            <w:rFonts w:eastAsiaTheme="minorEastAsia"/>
            <w:sz w:val="22"/>
            <w:szCs w:val="22"/>
            <w:u w:val="single"/>
          </w:rPr>
          <w:t>pod linkiem</w:t>
        </w:r>
      </w:hyperlink>
      <w:r w:rsidRPr="00C0043E">
        <w:rPr>
          <w:rFonts w:eastAsiaTheme="minorEastAsia"/>
          <w:sz w:val="22"/>
          <w:szCs w:val="22"/>
        </w:rPr>
        <w:t xml:space="preserve">. </w:t>
      </w:r>
    </w:p>
    <w:p w14:paraId="3B68F5F4" w14:textId="77777777" w:rsidR="00026CF8" w:rsidRPr="00C0043E" w:rsidRDefault="00026CF8" w:rsidP="00A92C6F">
      <w:pPr>
        <w:numPr>
          <w:ilvl w:val="1"/>
          <w:numId w:val="17"/>
        </w:numPr>
        <w:spacing w:line="276" w:lineRule="auto"/>
        <w:ind w:left="284" w:hanging="284"/>
        <w:jc w:val="both"/>
        <w:rPr>
          <w:rFonts w:eastAsiaTheme="minorEastAsia"/>
          <w:sz w:val="22"/>
          <w:szCs w:val="22"/>
        </w:rPr>
      </w:pPr>
      <w:r w:rsidRPr="00C0043E">
        <w:rPr>
          <w:rFonts w:eastAsiaTheme="minorEastAsia"/>
          <w:b/>
          <w:sz w:val="22"/>
          <w:szCs w:val="22"/>
        </w:rPr>
        <w:t xml:space="preserve">Zamawiający nie ponosi odpowiedzialności za złożenie oferty w sposób niezgodny z Instrukcją korzystania z </w:t>
      </w:r>
      <w:hyperlink r:id="rId19">
        <w:r w:rsidRPr="00C0043E">
          <w:rPr>
            <w:rFonts w:eastAsiaTheme="minorEastAsia"/>
            <w:b/>
            <w:sz w:val="22"/>
            <w:szCs w:val="22"/>
            <w:u w:val="single"/>
          </w:rPr>
          <w:t>platformazakupowa.pl</w:t>
        </w:r>
      </w:hyperlink>
      <w:r w:rsidRPr="00C0043E">
        <w:rPr>
          <w:rFonts w:eastAsiaTheme="minorEastAsia"/>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4B05753" w14:textId="77777777" w:rsidR="00026CF8" w:rsidRPr="00C0043E" w:rsidRDefault="00026CF8" w:rsidP="00A92C6F">
      <w:pPr>
        <w:numPr>
          <w:ilvl w:val="1"/>
          <w:numId w:val="17"/>
        </w:numPr>
        <w:spacing w:line="276" w:lineRule="auto"/>
        <w:ind w:left="284" w:hanging="284"/>
        <w:jc w:val="both"/>
        <w:rPr>
          <w:rFonts w:eastAsiaTheme="minorEastAsia"/>
          <w:sz w:val="22"/>
          <w:szCs w:val="22"/>
        </w:rPr>
      </w:pPr>
      <w:r w:rsidRPr="00C0043E">
        <w:rPr>
          <w:rFonts w:eastAsiaTheme="minorEastAsia"/>
          <w:sz w:val="22"/>
          <w:szCs w:val="22"/>
        </w:rPr>
        <w:t xml:space="preserve">Zamawiający informuje, że instrukcje korzystania z </w:t>
      </w:r>
      <w:hyperlink r:id="rId20">
        <w:r w:rsidRPr="00C0043E">
          <w:rPr>
            <w:rFonts w:eastAsiaTheme="minorEastAsia"/>
            <w:sz w:val="22"/>
            <w:szCs w:val="22"/>
            <w:u w:val="single"/>
          </w:rPr>
          <w:t>platformazakupowa.pl</w:t>
        </w:r>
      </w:hyperlink>
      <w:r w:rsidRPr="00C0043E">
        <w:rPr>
          <w:rFonts w:eastAsiaTheme="minorEastAsia"/>
          <w:sz w:val="22"/>
          <w:szCs w:val="22"/>
        </w:rPr>
        <w:t xml:space="preserve"> dotyczące w szczególności logowania, składania wniosków o wyjaśnienie treści SWZ, składania ofert oraz innych czynności podejmowanych w niniejszym postępowaniu przy użyciu </w:t>
      </w:r>
      <w:hyperlink r:id="rId21">
        <w:r w:rsidRPr="00C0043E">
          <w:rPr>
            <w:rFonts w:eastAsiaTheme="minorEastAsia"/>
            <w:sz w:val="22"/>
            <w:szCs w:val="22"/>
            <w:u w:val="single"/>
          </w:rPr>
          <w:t>platformazakupowa.pl</w:t>
        </w:r>
      </w:hyperlink>
      <w:r w:rsidRPr="00C0043E">
        <w:rPr>
          <w:rFonts w:eastAsiaTheme="minorEastAsia"/>
          <w:sz w:val="22"/>
          <w:szCs w:val="22"/>
        </w:rPr>
        <w:t xml:space="preserve"> znajdują się w zakładce „Instrukcje dla Wykonawców" na stronie internetowej pod adresem: </w:t>
      </w:r>
      <w:hyperlink r:id="rId22">
        <w:r w:rsidRPr="00C0043E">
          <w:rPr>
            <w:rFonts w:eastAsiaTheme="minorEastAsia"/>
            <w:sz w:val="22"/>
            <w:szCs w:val="22"/>
            <w:u w:val="single"/>
          </w:rPr>
          <w:t>https://platformazakupowa.pl/strona/45-instrukcje</w:t>
        </w:r>
      </w:hyperlink>
    </w:p>
    <w:p w14:paraId="3C12E225" w14:textId="77777777" w:rsidR="00026CF8" w:rsidRPr="00C0043E" w:rsidRDefault="00026CF8" w:rsidP="00A92C6F">
      <w:pPr>
        <w:numPr>
          <w:ilvl w:val="1"/>
          <w:numId w:val="17"/>
        </w:numPr>
        <w:spacing w:line="276" w:lineRule="auto"/>
        <w:ind w:left="284" w:right="92" w:hanging="284"/>
        <w:jc w:val="both"/>
        <w:rPr>
          <w:rFonts w:eastAsiaTheme="minorEastAsia"/>
          <w:sz w:val="22"/>
          <w:szCs w:val="22"/>
        </w:rPr>
      </w:pPr>
      <w:r w:rsidRPr="00C0043E">
        <w:rPr>
          <w:rFonts w:eastAsiaTheme="minorEastAsia"/>
          <w:sz w:val="22"/>
          <w:szCs w:val="22"/>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B7A7ADC" w14:textId="77777777" w:rsidR="00026CF8" w:rsidRPr="00C0043E" w:rsidRDefault="00026CF8" w:rsidP="00A92C6F">
      <w:pPr>
        <w:numPr>
          <w:ilvl w:val="1"/>
          <w:numId w:val="17"/>
        </w:numPr>
        <w:spacing w:line="276" w:lineRule="auto"/>
        <w:ind w:left="284" w:right="92" w:hanging="284"/>
        <w:jc w:val="both"/>
        <w:rPr>
          <w:rFonts w:eastAsiaTheme="minorEastAsia"/>
          <w:sz w:val="22"/>
          <w:szCs w:val="22"/>
        </w:rPr>
      </w:pPr>
      <w:r w:rsidRPr="00C0043E">
        <w:rPr>
          <w:rFonts w:eastAsiaTheme="minorEastAsia"/>
          <w:sz w:val="22"/>
          <w:szCs w:val="22"/>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4C82675" w14:textId="77777777" w:rsidR="00026CF8" w:rsidRPr="00C0043E" w:rsidRDefault="00026CF8" w:rsidP="00A92C6F">
      <w:pPr>
        <w:numPr>
          <w:ilvl w:val="1"/>
          <w:numId w:val="17"/>
        </w:numPr>
        <w:spacing w:line="276" w:lineRule="auto"/>
        <w:ind w:left="284" w:right="92" w:hanging="284"/>
        <w:jc w:val="both"/>
        <w:rPr>
          <w:rFonts w:eastAsiaTheme="minorEastAsia"/>
          <w:sz w:val="22"/>
          <w:szCs w:val="22"/>
        </w:rPr>
      </w:pPr>
      <w:r w:rsidRPr="00C0043E">
        <w:rPr>
          <w:rFonts w:eastAsiaTheme="minorEastAsia"/>
          <w:sz w:val="22"/>
          <w:szCs w:val="22"/>
        </w:rPr>
        <w:tab/>
        <w:t xml:space="preserve"> Przedłużenie terminu składania ofert, o których mowa w ust. 17, nie wpływa na bieg terminu składania wniosku o wyjaśnienie treści SWZ.</w:t>
      </w:r>
    </w:p>
    <w:p w14:paraId="6D783CDA" w14:textId="77777777" w:rsidR="00026CF8" w:rsidRPr="00C0043E" w:rsidRDefault="00026CF8" w:rsidP="00A92C6F">
      <w:pPr>
        <w:numPr>
          <w:ilvl w:val="1"/>
          <w:numId w:val="17"/>
        </w:numPr>
        <w:spacing w:line="276" w:lineRule="auto"/>
        <w:ind w:left="284" w:right="92" w:hanging="284"/>
        <w:jc w:val="both"/>
        <w:rPr>
          <w:rFonts w:eastAsiaTheme="minorEastAsia"/>
          <w:sz w:val="22"/>
          <w:szCs w:val="22"/>
        </w:rPr>
      </w:pPr>
      <w:r w:rsidRPr="00C0043E">
        <w:rPr>
          <w:rFonts w:eastAsiaTheme="minorEastAsia"/>
          <w:sz w:val="22"/>
          <w:szCs w:val="22"/>
        </w:rPr>
        <w:tab/>
        <w:t xml:space="preserve"> Osobą uprawnioną do porozumiewania się z Wykonawcami jest:</w:t>
      </w:r>
    </w:p>
    <w:p w14:paraId="37E9BAA4" w14:textId="0242C42F" w:rsidR="00EB4437" w:rsidRDefault="00026CF8" w:rsidP="00A92C6F">
      <w:pPr>
        <w:pStyle w:val="Akapitzlist"/>
        <w:spacing w:line="276" w:lineRule="auto"/>
        <w:ind w:left="284" w:right="92" w:hanging="284"/>
        <w:jc w:val="both"/>
        <w:rPr>
          <w:b/>
          <w:sz w:val="22"/>
          <w:szCs w:val="22"/>
          <w:u w:val="single"/>
        </w:rPr>
      </w:pPr>
      <w:r w:rsidRPr="00C0043E">
        <w:rPr>
          <w:bCs/>
          <w:sz w:val="22"/>
          <w:szCs w:val="22"/>
        </w:rPr>
        <w:t xml:space="preserve">      </w:t>
      </w:r>
      <w:r w:rsidR="00764499" w:rsidRPr="00C0043E">
        <w:rPr>
          <w:b/>
          <w:sz w:val="22"/>
          <w:szCs w:val="22"/>
          <w:u w:val="single"/>
        </w:rPr>
        <w:t xml:space="preserve">mgr </w:t>
      </w:r>
      <w:r w:rsidR="00A51D0E">
        <w:rPr>
          <w:b/>
          <w:sz w:val="22"/>
          <w:szCs w:val="22"/>
          <w:u w:val="single"/>
        </w:rPr>
        <w:t>Kamila Dziewanowska</w:t>
      </w:r>
      <w:r w:rsidR="00063CB9" w:rsidRPr="00C0043E">
        <w:rPr>
          <w:b/>
          <w:sz w:val="22"/>
          <w:szCs w:val="22"/>
          <w:u w:val="single"/>
        </w:rPr>
        <w:t xml:space="preserve"> – Dział Zamówień Publicznych, </w:t>
      </w:r>
      <w:r w:rsidR="004B40E0" w:rsidRPr="00C0043E">
        <w:rPr>
          <w:b/>
          <w:sz w:val="22"/>
          <w:szCs w:val="22"/>
          <w:u w:val="single"/>
        </w:rPr>
        <w:t>tel. 52 34 19</w:t>
      </w:r>
      <w:r w:rsidR="00F45E47">
        <w:rPr>
          <w:b/>
          <w:sz w:val="22"/>
          <w:szCs w:val="22"/>
          <w:u w:val="single"/>
        </w:rPr>
        <w:t> </w:t>
      </w:r>
      <w:r w:rsidR="004B40E0" w:rsidRPr="00C0043E">
        <w:rPr>
          <w:b/>
          <w:sz w:val="22"/>
          <w:szCs w:val="22"/>
          <w:u w:val="single"/>
        </w:rPr>
        <w:t>1</w:t>
      </w:r>
      <w:r w:rsidR="00A51D0E">
        <w:rPr>
          <w:b/>
          <w:sz w:val="22"/>
          <w:szCs w:val="22"/>
          <w:u w:val="single"/>
        </w:rPr>
        <w:t>67</w:t>
      </w:r>
    </w:p>
    <w:p w14:paraId="372A6FD2" w14:textId="77777777" w:rsidR="00F45E47" w:rsidRPr="00C0043E" w:rsidRDefault="00F45E47" w:rsidP="00A92C6F">
      <w:pPr>
        <w:pStyle w:val="Akapitzlist"/>
        <w:spacing w:line="276" w:lineRule="auto"/>
        <w:ind w:left="284" w:right="92" w:hanging="284"/>
        <w:jc w:val="both"/>
        <w:rPr>
          <w:b/>
          <w:sz w:val="22"/>
          <w:szCs w:val="22"/>
          <w:u w:val="single"/>
        </w:rPr>
      </w:pPr>
    </w:p>
    <w:p w14:paraId="531B4B69" w14:textId="1225A856" w:rsidR="00764499" w:rsidRPr="00C0043E" w:rsidRDefault="006927AB" w:rsidP="00A92C6F">
      <w:pPr>
        <w:pStyle w:val="Akapitzlist"/>
        <w:numPr>
          <w:ilvl w:val="1"/>
          <w:numId w:val="17"/>
        </w:numPr>
        <w:autoSpaceDE w:val="0"/>
        <w:autoSpaceDN w:val="0"/>
        <w:adjustRightInd w:val="0"/>
        <w:spacing w:line="276" w:lineRule="auto"/>
        <w:ind w:left="284" w:hanging="284"/>
        <w:jc w:val="both"/>
        <w:rPr>
          <w:bCs/>
          <w:sz w:val="22"/>
          <w:szCs w:val="22"/>
        </w:rPr>
      </w:pPr>
      <w:r>
        <w:rPr>
          <w:rFonts w:eastAsiaTheme="minorEastAsia"/>
          <w:sz w:val="22"/>
          <w:szCs w:val="22"/>
        </w:rPr>
        <w:t xml:space="preserve"> </w:t>
      </w:r>
      <w:r w:rsidR="00764499" w:rsidRPr="00C0043E">
        <w:rPr>
          <w:rFonts w:eastAsiaTheme="minorEastAsia"/>
          <w:sz w:val="22"/>
          <w:szCs w:val="22"/>
        </w:rPr>
        <w:t xml:space="preserve">Zgodnie z art. 20 ust. 1 </w:t>
      </w:r>
      <w:proofErr w:type="spellStart"/>
      <w:r w:rsidR="00764499" w:rsidRPr="00C0043E">
        <w:rPr>
          <w:rFonts w:eastAsiaTheme="minorEastAsia"/>
          <w:sz w:val="22"/>
          <w:szCs w:val="22"/>
        </w:rPr>
        <w:t>Pzp</w:t>
      </w:r>
      <w:proofErr w:type="spellEnd"/>
      <w:r w:rsidR="00764499" w:rsidRPr="00C0043E">
        <w:rPr>
          <w:rFonts w:eastAsiaTheme="minorEastAsia"/>
          <w:sz w:val="22"/>
          <w:szCs w:val="22"/>
        </w:rPr>
        <w:t xml:space="preserve"> postępowanie o udzielenie zamówienia, z zastrzeżeniem wyjątków przewidzianych w </w:t>
      </w:r>
      <w:proofErr w:type="spellStart"/>
      <w:r w:rsidR="00764499" w:rsidRPr="00C0043E">
        <w:rPr>
          <w:rFonts w:eastAsiaTheme="minorEastAsia"/>
          <w:sz w:val="22"/>
          <w:szCs w:val="22"/>
        </w:rPr>
        <w:t>Pzp</w:t>
      </w:r>
      <w:proofErr w:type="spellEnd"/>
      <w:r w:rsidR="00764499" w:rsidRPr="00C0043E">
        <w:rPr>
          <w:rFonts w:eastAsiaTheme="minorEastAsia"/>
          <w:sz w:val="22"/>
          <w:szCs w:val="22"/>
        </w:rPr>
        <w:t xml:space="preserve">, prowadzi się pisemnie. </w:t>
      </w:r>
    </w:p>
    <w:p w14:paraId="5D454434" w14:textId="49B7B2E0" w:rsidR="00764499" w:rsidRPr="00C0043E" w:rsidRDefault="006927AB" w:rsidP="00A92C6F">
      <w:pPr>
        <w:pStyle w:val="Akapitzlist"/>
        <w:numPr>
          <w:ilvl w:val="1"/>
          <w:numId w:val="17"/>
        </w:numPr>
        <w:autoSpaceDE w:val="0"/>
        <w:autoSpaceDN w:val="0"/>
        <w:adjustRightInd w:val="0"/>
        <w:spacing w:line="276" w:lineRule="auto"/>
        <w:ind w:left="284" w:hanging="284"/>
        <w:jc w:val="both"/>
        <w:rPr>
          <w:bCs/>
          <w:sz w:val="22"/>
          <w:szCs w:val="22"/>
        </w:rPr>
      </w:pPr>
      <w:r>
        <w:rPr>
          <w:rFonts w:eastAsiaTheme="minorEastAsia"/>
          <w:sz w:val="22"/>
          <w:szCs w:val="22"/>
        </w:rPr>
        <w:t xml:space="preserve"> </w:t>
      </w:r>
      <w:r w:rsidR="00764499" w:rsidRPr="00C0043E">
        <w:rPr>
          <w:rFonts w:eastAsiaTheme="minorEastAsia"/>
          <w:sz w:val="22"/>
          <w:szCs w:val="22"/>
        </w:rPr>
        <w:t xml:space="preserve">Komunikacja, w tym składanie ofert, wymiana informacji oraz przekazywanie dokumentów lub oświadczeń między zamawiającym a wykonawcą, z uwzględnieniem wyjątków określonych w </w:t>
      </w:r>
      <w:proofErr w:type="spellStart"/>
      <w:r w:rsidR="00764499" w:rsidRPr="00C0043E">
        <w:rPr>
          <w:rFonts w:eastAsiaTheme="minorEastAsia"/>
          <w:sz w:val="22"/>
          <w:szCs w:val="22"/>
        </w:rPr>
        <w:t>Pzp</w:t>
      </w:r>
      <w:proofErr w:type="spellEnd"/>
      <w:r w:rsidR="00764499" w:rsidRPr="00C0043E">
        <w:rPr>
          <w:rFonts w:eastAsiaTheme="minorEastAsia"/>
          <w:sz w:val="22"/>
          <w:szCs w:val="22"/>
        </w:rPr>
        <w:t>, odbywa się przy użyciu środków komunikacji elektronicznej szczegółowo opisanych w pkt XI SWZ.</w:t>
      </w:r>
    </w:p>
    <w:p w14:paraId="0EF2940D" w14:textId="194FAF7C" w:rsidR="00764499" w:rsidRPr="00C0043E" w:rsidRDefault="00764499" w:rsidP="00A92C6F">
      <w:pPr>
        <w:pStyle w:val="Akapitzlist"/>
        <w:numPr>
          <w:ilvl w:val="1"/>
          <w:numId w:val="17"/>
        </w:numPr>
        <w:autoSpaceDE w:val="0"/>
        <w:autoSpaceDN w:val="0"/>
        <w:adjustRightInd w:val="0"/>
        <w:spacing w:line="276" w:lineRule="auto"/>
        <w:ind w:left="284" w:hanging="284"/>
        <w:jc w:val="both"/>
        <w:rPr>
          <w:bCs/>
          <w:sz w:val="22"/>
          <w:szCs w:val="22"/>
        </w:rPr>
      </w:pPr>
      <w:r w:rsidRPr="00C0043E">
        <w:rPr>
          <w:rFonts w:eastAsiaTheme="minorEastAsia"/>
          <w:sz w:val="22"/>
          <w:szCs w:val="22"/>
        </w:rPr>
        <w:t xml:space="preserve"> Komunikacja ustna dopuszczalna jest w odniesieniu do informacji, które nie są istotne, w szczególności nie dotyczą ogłoszenia o zamówieniu lub SWZ, a także ofert.</w:t>
      </w:r>
    </w:p>
    <w:p w14:paraId="764513F3" w14:textId="275607BB" w:rsidR="00764499" w:rsidRPr="00C0043E" w:rsidRDefault="006927AB" w:rsidP="00A92C6F">
      <w:pPr>
        <w:pStyle w:val="Akapitzlist"/>
        <w:numPr>
          <w:ilvl w:val="1"/>
          <w:numId w:val="17"/>
        </w:numPr>
        <w:autoSpaceDE w:val="0"/>
        <w:autoSpaceDN w:val="0"/>
        <w:adjustRightInd w:val="0"/>
        <w:spacing w:line="276" w:lineRule="auto"/>
        <w:ind w:left="284" w:hanging="284"/>
        <w:jc w:val="both"/>
        <w:rPr>
          <w:bCs/>
          <w:sz w:val="22"/>
          <w:szCs w:val="22"/>
        </w:rPr>
      </w:pPr>
      <w:r>
        <w:rPr>
          <w:sz w:val="22"/>
          <w:szCs w:val="22"/>
        </w:rPr>
        <w:t xml:space="preserve"> </w:t>
      </w:r>
      <w:r w:rsidR="00764499" w:rsidRPr="00C0043E">
        <w:rPr>
          <w:sz w:val="22"/>
          <w:szCs w:val="22"/>
        </w:rPr>
        <w:t xml:space="preserve">Zgodnie z art. 20 ust. 1 </w:t>
      </w:r>
      <w:proofErr w:type="spellStart"/>
      <w:r w:rsidR="00764499" w:rsidRPr="00C0043E">
        <w:rPr>
          <w:sz w:val="22"/>
          <w:szCs w:val="22"/>
        </w:rPr>
        <w:t>Pzp</w:t>
      </w:r>
      <w:proofErr w:type="spellEnd"/>
      <w:r w:rsidR="00764499" w:rsidRPr="00C0043E">
        <w:rPr>
          <w:sz w:val="22"/>
          <w:szCs w:val="22"/>
        </w:rPr>
        <w:t xml:space="preserve"> postępowanie o udzielenie zamówienia, z zastrzeżeniem wyjątków przewidzianych w </w:t>
      </w:r>
      <w:proofErr w:type="spellStart"/>
      <w:r w:rsidR="00764499" w:rsidRPr="00C0043E">
        <w:rPr>
          <w:sz w:val="22"/>
          <w:szCs w:val="22"/>
        </w:rPr>
        <w:t>Pzp</w:t>
      </w:r>
      <w:proofErr w:type="spellEnd"/>
      <w:r w:rsidR="00764499" w:rsidRPr="00C0043E">
        <w:rPr>
          <w:sz w:val="22"/>
          <w:szCs w:val="22"/>
        </w:rPr>
        <w:t xml:space="preserve">, prowadzi się pisemnie. </w:t>
      </w:r>
    </w:p>
    <w:p w14:paraId="1CAA06FD" w14:textId="77777777" w:rsidR="0034764B" w:rsidRPr="00C0043E" w:rsidRDefault="0034764B" w:rsidP="0076449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Times New Roman" w:hAnsi="Times New Roman" w:cs="Times New Roman"/>
          <w:b/>
          <w:bCs/>
          <w:sz w:val="22"/>
          <w:szCs w:val="22"/>
        </w:rPr>
      </w:pPr>
      <w:bookmarkStart w:id="5" w:name="bookmark12"/>
      <w:r w:rsidRPr="00C0043E">
        <w:rPr>
          <w:rFonts w:ascii="Times New Roman" w:hAnsi="Times New Roman" w:cs="Times New Roman"/>
          <w:b/>
          <w:bCs/>
          <w:sz w:val="22"/>
          <w:szCs w:val="22"/>
        </w:rPr>
        <w:t>OPIS SPOSOBU PRZYGOTOWANIA OFER</w:t>
      </w:r>
      <w:bookmarkEnd w:id="5"/>
      <w:r w:rsidR="00641EB7" w:rsidRPr="00C0043E">
        <w:rPr>
          <w:rFonts w:ascii="Times New Roman" w:hAnsi="Times New Roman" w:cs="Times New Roman"/>
          <w:b/>
          <w:bCs/>
          <w:sz w:val="22"/>
          <w:szCs w:val="22"/>
        </w:rPr>
        <w:t>T ORAZ WYMAGANIA FORMALNE DOTYCZĄCE SKŁADANYCH OŚWIADCZEŃ I DOKUMENTÓW</w:t>
      </w:r>
    </w:p>
    <w:p w14:paraId="41DAD07B" w14:textId="77777777" w:rsidR="0034764B" w:rsidRPr="00C0043E" w:rsidRDefault="002D7399" w:rsidP="00764499">
      <w:pPr>
        <w:pStyle w:val="Akapitzlist"/>
        <w:spacing w:before="240" w:line="276" w:lineRule="auto"/>
        <w:ind w:left="0"/>
        <w:jc w:val="both"/>
        <w:rPr>
          <w:sz w:val="22"/>
          <w:szCs w:val="22"/>
        </w:rPr>
      </w:pPr>
      <w:r w:rsidRPr="00C0043E">
        <w:rPr>
          <w:b/>
          <w:bCs/>
          <w:sz w:val="22"/>
          <w:szCs w:val="22"/>
        </w:rPr>
        <w:t xml:space="preserve">Zamawiający rekomenduje, aby Wykonawca, przed przystąpieniem do składania ofert w systemie, zapoznał się z Instrukcją korzystania z systemu, która dostępna jest w </w:t>
      </w:r>
      <w:r w:rsidR="003A4D3C" w:rsidRPr="00C0043E">
        <w:rPr>
          <w:b/>
          <w:bCs/>
          <w:sz w:val="22"/>
          <w:szCs w:val="22"/>
        </w:rPr>
        <w:t xml:space="preserve">zakładce </w:t>
      </w:r>
      <w:r w:rsidRPr="00C0043E">
        <w:rPr>
          <w:b/>
          <w:bCs/>
          <w:sz w:val="22"/>
          <w:szCs w:val="22"/>
        </w:rPr>
        <w:t xml:space="preserve"> </w:t>
      </w:r>
      <w:r w:rsidR="003A4D3C" w:rsidRPr="00C0043E">
        <w:rPr>
          <w:b/>
          <w:bCs/>
          <w:sz w:val="22"/>
          <w:szCs w:val="22"/>
        </w:rPr>
        <w:t>„Instrukcje dla Wykonawców" na stronie internetowej pod adresem: https://platformazakupowa.pl/strona/45-instrukcje</w:t>
      </w:r>
    </w:p>
    <w:p w14:paraId="027CDDD9" w14:textId="77777777" w:rsidR="00AA7A5E" w:rsidRPr="00C0043E" w:rsidRDefault="004214EF" w:rsidP="00764499">
      <w:pPr>
        <w:numPr>
          <w:ilvl w:val="0"/>
          <w:numId w:val="18"/>
        </w:numPr>
        <w:tabs>
          <w:tab w:val="clear" w:pos="1706"/>
        </w:tabs>
        <w:spacing w:line="276" w:lineRule="auto"/>
        <w:ind w:left="426" w:hanging="426"/>
        <w:jc w:val="both"/>
        <w:rPr>
          <w:sz w:val="22"/>
          <w:szCs w:val="22"/>
        </w:rPr>
      </w:pPr>
      <w:r w:rsidRPr="00C0043E">
        <w:rPr>
          <w:sz w:val="22"/>
          <w:szCs w:val="22"/>
        </w:rPr>
        <w:lastRenderedPageBreak/>
        <w:tab/>
      </w:r>
      <w:r w:rsidR="00AA7A5E" w:rsidRPr="00C0043E">
        <w:rPr>
          <w:sz w:val="22"/>
          <w:szCs w:val="22"/>
        </w:rPr>
        <w:t>Wykonawca może złożyć tylko jedną ofertę.</w:t>
      </w:r>
      <w:r w:rsidR="00314A01" w:rsidRPr="00C0043E">
        <w:rPr>
          <w:rFonts w:eastAsia="Calibri"/>
          <w:sz w:val="22"/>
          <w:szCs w:val="22"/>
        </w:rPr>
        <w:t xml:space="preserve"> Złożenie większej liczby ofert lub oferty zawierającej propozycje wariantowe podlegać będą odrzuceniu.</w:t>
      </w:r>
    </w:p>
    <w:p w14:paraId="0B57752C" w14:textId="77777777" w:rsidR="00086AD4" w:rsidRPr="00C0043E" w:rsidRDefault="00801FBF" w:rsidP="00764499">
      <w:pPr>
        <w:numPr>
          <w:ilvl w:val="0"/>
          <w:numId w:val="18"/>
        </w:numPr>
        <w:tabs>
          <w:tab w:val="clear" w:pos="1706"/>
        </w:tabs>
        <w:spacing w:line="276" w:lineRule="auto"/>
        <w:ind w:left="426" w:hanging="426"/>
        <w:jc w:val="both"/>
        <w:rPr>
          <w:sz w:val="22"/>
          <w:szCs w:val="22"/>
        </w:rPr>
      </w:pPr>
      <w:r w:rsidRPr="00C0043E">
        <w:rPr>
          <w:sz w:val="22"/>
          <w:szCs w:val="22"/>
        </w:rPr>
        <w:t>Treść oferty musi odpowiadać treści SWZ.</w:t>
      </w:r>
      <w:r w:rsidR="00086AD4" w:rsidRPr="00C0043E">
        <w:rPr>
          <w:sz w:val="22"/>
          <w:szCs w:val="22"/>
        </w:rPr>
        <w:t xml:space="preserve"> </w:t>
      </w:r>
    </w:p>
    <w:p w14:paraId="3536DA53" w14:textId="77777777" w:rsidR="00524B2D" w:rsidRPr="00C0043E" w:rsidRDefault="00524B2D" w:rsidP="00764499">
      <w:pPr>
        <w:numPr>
          <w:ilvl w:val="0"/>
          <w:numId w:val="18"/>
        </w:numPr>
        <w:tabs>
          <w:tab w:val="clear" w:pos="1706"/>
        </w:tabs>
        <w:spacing w:line="276" w:lineRule="auto"/>
        <w:ind w:left="426" w:hanging="426"/>
        <w:jc w:val="both"/>
        <w:rPr>
          <w:sz w:val="22"/>
          <w:szCs w:val="22"/>
        </w:rPr>
      </w:pPr>
      <w:r w:rsidRPr="00C0043E">
        <w:rPr>
          <w:rFonts w:eastAsia="Calibri"/>
          <w:sz w:val="22"/>
          <w:szCs w:val="22"/>
        </w:rPr>
        <w:t>Do oferty należy dołączyć wszystkie wymagane w SWZ dokumenty.</w:t>
      </w:r>
    </w:p>
    <w:p w14:paraId="14627B9C" w14:textId="77777777" w:rsidR="00086AD4" w:rsidRPr="00C0043E" w:rsidRDefault="00086AD4" w:rsidP="00764499">
      <w:pPr>
        <w:numPr>
          <w:ilvl w:val="0"/>
          <w:numId w:val="18"/>
        </w:numPr>
        <w:tabs>
          <w:tab w:val="clear" w:pos="1706"/>
        </w:tabs>
        <w:spacing w:line="276" w:lineRule="auto"/>
        <w:ind w:left="426" w:hanging="426"/>
        <w:jc w:val="both"/>
        <w:rPr>
          <w:sz w:val="22"/>
          <w:szCs w:val="22"/>
        </w:rPr>
      </w:pPr>
      <w:r w:rsidRPr="00C0043E">
        <w:rPr>
          <w:sz w:val="22"/>
          <w:szCs w:val="22"/>
        </w:rPr>
        <w:t xml:space="preserve"> Złożenie oferty  odbywa się poprzez:</w:t>
      </w:r>
    </w:p>
    <w:p w14:paraId="590BE414" w14:textId="5E15D98A" w:rsidR="00DB0C6B" w:rsidRPr="00C0043E" w:rsidRDefault="00DB0C6B" w:rsidP="00BA440E">
      <w:pPr>
        <w:pStyle w:val="Akapitzlist"/>
        <w:numPr>
          <w:ilvl w:val="0"/>
          <w:numId w:val="48"/>
        </w:numPr>
        <w:tabs>
          <w:tab w:val="left" w:pos="142"/>
          <w:tab w:val="left" w:pos="284"/>
        </w:tabs>
        <w:spacing w:line="276" w:lineRule="auto"/>
        <w:ind w:right="20"/>
        <w:jc w:val="both"/>
        <w:rPr>
          <w:rFonts w:eastAsiaTheme="minorEastAsia"/>
          <w:b/>
          <w:sz w:val="22"/>
          <w:szCs w:val="22"/>
        </w:rPr>
      </w:pPr>
      <w:r w:rsidRPr="00C0043E">
        <w:rPr>
          <w:sz w:val="22"/>
          <w:szCs w:val="22"/>
        </w:rPr>
        <w:t xml:space="preserve">Oświadczenia, o którym mowa w art. 125 ust. 1 </w:t>
      </w:r>
      <w:proofErr w:type="spellStart"/>
      <w:r w:rsidRPr="00C0043E">
        <w:rPr>
          <w:sz w:val="22"/>
          <w:szCs w:val="22"/>
        </w:rPr>
        <w:t>Pzp</w:t>
      </w:r>
      <w:proofErr w:type="spellEnd"/>
      <w:r w:rsidRPr="00C0043E">
        <w:rPr>
          <w:sz w:val="22"/>
          <w:szCs w:val="22"/>
        </w:rPr>
        <w:t xml:space="preserve"> - Załącznik nr 2, 2a, 2b do SWZ</w:t>
      </w:r>
    </w:p>
    <w:p w14:paraId="500BEA99" w14:textId="405CEA90" w:rsidR="00192705" w:rsidRPr="00C0043E" w:rsidRDefault="00192705" w:rsidP="00BA440E">
      <w:pPr>
        <w:pStyle w:val="Akapitzlist"/>
        <w:numPr>
          <w:ilvl w:val="0"/>
          <w:numId w:val="48"/>
        </w:numPr>
        <w:tabs>
          <w:tab w:val="left" w:pos="142"/>
          <w:tab w:val="left" w:pos="284"/>
        </w:tabs>
        <w:spacing w:line="276" w:lineRule="auto"/>
        <w:ind w:right="20"/>
        <w:jc w:val="both"/>
        <w:rPr>
          <w:rFonts w:eastAsiaTheme="minorEastAsia"/>
          <w:b/>
          <w:sz w:val="22"/>
          <w:szCs w:val="22"/>
        </w:rPr>
      </w:pPr>
      <w:r w:rsidRPr="00C0043E">
        <w:rPr>
          <w:sz w:val="22"/>
          <w:szCs w:val="22"/>
        </w:rPr>
        <w:t xml:space="preserve">Formularza Ofertowego – zgodnie z </w:t>
      </w:r>
      <w:r w:rsidRPr="00C0043E">
        <w:rPr>
          <w:b/>
          <w:sz w:val="22"/>
          <w:szCs w:val="22"/>
        </w:rPr>
        <w:t>Załącznikiem nr 1 do SWZ</w:t>
      </w:r>
    </w:p>
    <w:p w14:paraId="012290E7" w14:textId="790F035A" w:rsidR="008230AD" w:rsidRPr="00C0043E" w:rsidRDefault="008230AD" w:rsidP="00BA440E">
      <w:pPr>
        <w:pStyle w:val="Akapitzlist"/>
        <w:numPr>
          <w:ilvl w:val="0"/>
          <w:numId w:val="48"/>
        </w:numPr>
        <w:tabs>
          <w:tab w:val="left" w:pos="142"/>
          <w:tab w:val="left" w:pos="284"/>
        </w:tabs>
        <w:spacing w:line="276" w:lineRule="auto"/>
        <w:ind w:right="20"/>
        <w:jc w:val="both"/>
        <w:rPr>
          <w:rFonts w:eastAsiaTheme="minorEastAsia"/>
          <w:b/>
          <w:sz w:val="22"/>
          <w:szCs w:val="22"/>
        </w:rPr>
      </w:pPr>
      <w:r w:rsidRPr="00C0043E">
        <w:rPr>
          <w:sz w:val="22"/>
          <w:szCs w:val="22"/>
        </w:rPr>
        <w:t xml:space="preserve">Formularza </w:t>
      </w:r>
      <w:r w:rsidR="00A51D0E">
        <w:rPr>
          <w:sz w:val="22"/>
          <w:szCs w:val="22"/>
        </w:rPr>
        <w:t>przedmiotowo-</w:t>
      </w:r>
      <w:r w:rsidRPr="00C0043E">
        <w:rPr>
          <w:sz w:val="22"/>
          <w:szCs w:val="22"/>
        </w:rPr>
        <w:t xml:space="preserve">cenowego, stanowiącego </w:t>
      </w:r>
      <w:r w:rsidRPr="00C0043E">
        <w:rPr>
          <w:b/>
          <w:bCs/>
          <w:sz w:val="22"/>
          <w:szCs w:val="22"/>
        </w:rPr>
        <w:t xml:space="preserve">załącznik nr </w:t>
      </w:r>
      <w:r w:rsidR="00A51D0E">
        <w:rPr>
          <w:b/>
          <w:bCs/>
          <w:sz w:val="22"/>
          <w:szCs w:val="22"/>
        </w:rPr>
        <w:t>3</w:t>
      </w:r>
      <w:r w:rsidRPr="00C0043E">
        <w:rPr>
          <w:b/>
          <w:bCs/>
          <w:sz w:val="22"/>
          <w:szCs w:val="22"/>
        </w:rPr>
        <w:t xml:space="preserve"> do SWZ;</w:t>
      </w:r>
    </w:p>
    <w:p w14:paraId="3C44BEAE" w14:textId="28E70C32" w:rsidR="00635EE4" w:rsidRPr="00C0043E" w:rsidRDefault="00AC0FB1" w:rsidP="00BA440E">
      <w:pPr>
        <w:pStyle w:val="Akapitzlist"/>
        <w:numPr>
          <w:ilvl w:val="0"/>
          <w:numId w:val="48"/>
        </w:numPr>
        <w:tabs>
          <w:tab w:val="left" w:pos="142"/>
          <w:tab w:val="left" w:pos="284"/>
        </w:tabs>
        <w:spacing w:line="276" w:lineRule="auto"/>
        <w:ind w:right="20"/>
        <w:jc w:val="both"/>
        <w:rPr>
          <w:rFonts w:eastAsiaTheme="minorEastAsia"/>
          <w:b/>
          <w:sz w:val="22"/>
          <w:szCs w:val="22"/>
        </w:rPr>
      </w:pPr>
      <w:r w:rsidRPr="00C0043E">
        <w:rPr>
          <w:sz w:val="22"/>
          <w:szCs w:val="22"/>
        </w:rPr>
        <w:t xml:space="preserve">W przypadku, gdy oferta została podpisana przez inną osobę niż umocowana w dokumencie rejestrowym Wykonawcy, </w:t>
      </w:r>
      <w:r w:rsidRPr="00C0043E">
        <w:rPr>
          <w:b/>
          <w:bCs/>
          <w:sz w:val="22"/>
          <w:szCs w:val="22"/>
        </w:rPr>
        <w:t>pełnomocnictwa</w:t>
      </w:r>
      <w:r w:rsidRPr="00C0043E">
        <w:rPr>
          <w:sz w:val="22"/>
          <w:szCs w:val="22"/>
        </w:rPr>
        <w:t xml:space="preserve"> potwierdzającego, że oferta została złożona przez osobę upoważnioną do reprezentowania Wykonawcy.</w:t>
      </w:r>
    </w:p>
    <w:p w14:paraId="3453EBEF" w14:textId="5C5146ED" w:rsidR="00C018FF" w:rsidRPr="00C0043E" w:rsidRDefault="008230AD" w:rsidP="00764499">
      <w:pPr>
        <w:numPr>
          <w:ilvl w:val="0"/>
          <w:numId w:val="18"/>
        </w:numPr>
        <w:tabs>
          <w:tab w:val="clear" w:pos="1706"/>
        </w:tabs>
        <w:spacing w:line="276" w:lineRule="auto"/>
        <w:ind w:left="426" w:right="23" w:hanging="426"/>
        <w:jc w:val="both"/>
        <w:rPr>
          <w:b/>
          <w:bCs/>
          <w:sz w:val="22"/>
          <w:szCs w:val="22"/>
        </w:rPr>
      </w:pPr>
      <w:r w:rsidRPr="00C0043E">
        <w:rPr>
          <w:b/>
          <w:bCs/>
          <w:sz w:val="22"/>
          <w:szCs w:val="22"/>
        </w:rPr>
        <w:t xml:space="preserve">Niezałączenie do oferty dokumentów, o których mowa w pkt </w:t>
      </w:r>
      <w:r w:rsidR="00DB0C6B" w:rsidRPr="00C0043E">
        <w:rPr>
          <w:b/>
          <w:bCs/>
          <w:sz w:val="22"/>
          <w:szCs w:val="22"/>
        </w:rPr>
        <w:t>4. 2</w:t>
      </w:r>
      <w:r w:rsidRPr="00C0043E">
        <w:rPr>
          <w:b/>
          <w:bCs/>
          <w:sz w:val="22"/>
          <w:szCs w:val="22"/>
        </w:rPr>
        <w:t xml:space="preserve">) i </w:t>
      </w:r>
      <w:r w:rsidR="00DB0C6B" w:rsidRPr="00C0043E">
        <w:rPr>
          <w:b/>
          <w:bCs/>
          <w:sz w:val="22"/>
          <w:szCs w:val="22"/>
        </w:rPr>
        <w:t>3)</w:t>
      </w:r>
      <w:r w:rsidRPr="00C0043E">
        <w:rPr>
          <w:b/>
          <w:bCs/>
          <w:sz w:val="22"/>
          <w:szCs w:val="22"/>
        </w:rPr>
        <w:t xml:space="preserve"> tj. Formularza ofertowego oraz Formularza </w:t>
      </w:r>
      <w:r w:rsidR="00A51D0E">
        <w:rPr>
          <w:b/>
          <w:bCs/>
          <w:sz w:val="22"/>
          <w:szCs w:val="22"/>
        </w:rPr>
        <w:t>przedmiotowo-c</w:t>
      </w:r>
      <w:r w:rsidRPr="00C0043E">
        <w:rPr>
          <w:b/>
          <w:bCs/>
          <w:sz w:val="22"/>
          <w:szCs w:val="22"/>
        </w:rPr>
        <w:t>enowego skutkować będzie odrzuceniem oferty</w:t>
      </w:r>
      <w:r w:rsidR="00C018FF" w:rsidRPr="00C0043E">
        <w:rPr>
          <w:b/>
          <w:bCs/>
          <w:sz w:val="22"/>
          <w:szCs w:val="22"/>
        </w:rPr>
        <w:t>.</w:t>
      </w:r>
    </w:p>
    <w:p w14:paraId="128EF7AF" w14:textId="5E9E15E4" w:rsidR="00C42E9B" w:rsidRPr="00C0043E" w:rsidRDefault="0034764B" w:rsidP="00764499">
      <w:pPr>
        <w:numPr>
          <w:ilvl w:val="0"/>
          <w:numId w:val="18"/>
        </w:numPr>
        <w:tabs>
          <w:tab w:val="clear" w:pos="1706"/>
        </w:tabs>
        <w:spacing w:line="276" w:lineRule="auto"/>
        <w:ind w:left="426" w:right="23" w:hanging="440"/>
        <w:jc w:val="both"/>
        <w:rPr>
          <w:sz w:val="22"/>
          <w:szCs w:val="22"/>
        </w:rPr>
      </w:pPr>
      <w:r w:rsidRPr="00C0043E">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C0043E">
        <w:rPr>
          <w:sz w:val="22"/>
          <w:szCs w:val="22"/>
        </w:rPr>
        <w:t>,</w:t>
      </w:r>
      <w:r w:rsidRPr="00C0043E">
        <w:rPr>
          <w:sz w:val="22"/>
          <w:szCs w:val="22"/>
        </w:rPr>
        <w:t xml:space="preserve"> albo przez upełnomocnionego przedstawiciela Wykonawcy.</w:t>
      </w:r>
      <w:r w:rsidR="0024411C" w:rsidRPr="00C0043E">
        <w:rPr>
          <w:sz w:val="22"/>
          <w:szCs w:val="22"/>
        </w:rPr>
        <w:t xml:space="preserve"> </w:t>
      </w:r>
      <w:r w:rsidR="009300A1" w:rsidRPr="00C0043E">
        <w:rPr>
          <w:sz w:val="22"/>
          <w:szCs w:val="22"/>
        </w:rPr>
        <w:t>W celu potwierdzenia,</w:t>
      </w:r>
      <w:r w:rsidR="000737F1" w:rsidRPr="00C0043E">
        <w:rPr>
          <w:sz w:val="22"/>
          <w:szCs w:val="22"/>
        </w:rPr>
        <w:t xml:space="preserve"> że osoba działająca w imieniu W</w:t>
      </w:r>
      <w:r w:rsidR="009300A1" w:rsidRPr="00C0043E">
        <w:rPr>
          <w:sz w:val="22"/>
          <w:szCs w:val="22"/>
        </w:rPr>
        <w:t>ykonawcy jest umoc</w:t>
      </w:r>
      <w:r w:rsidR="000737F1" w:rsidRPr="00C0043E">
        <w:rPr>
          <w:sz w:val="22"/>
          <w:szCs w:val="22"/>
        </w:rPr>
        <w:t>owana do jego reprezentowania, Z</w:t>
      </w:r>
      <w:r w:rsidR="005F4FCA" w:rsidRPr="00C0043E">
        <w:rPr>
          <w:sz w:val="22"/>
          <w:szCs w:val="22"/>
        </w:rPr>
        <w:t>amawiający żąda od W</w:t>
      </w:r>
      <w:r w:rsidR="009300A1" w:rsidRPr="00C0043E">
        <w:rPr>
          <w:sz w:val="22"/>
          <w:szCs w:val="22"/>
        </w:rPr>
        <w:t>ykonawcy odpisu lub informacji z Krajowego Rejestru Sądowego, Centralnej Ewidencji i Informacji o Działalności Gospodarczej lub innego właściwego rejestru</w:t>
      </w:r>
      <w:r w:rsidR="005F4FCA" w:rsidRPr="00C0043E">
        <w:rPr>
          <w:sz w:val="22"/>
          <w:szCs w:val="22"/>
        </w:rPr>
        <w:t>.</w:t>
      </w:r>
    </w:p>
    <w:p w14:paraId="11C0AF79" w14:textId="77777777" w:rsidR="0034764B" w:rsidRPr="00C0043E" w:rsidRDefault="00BF093D" w:rsidP="00764499">
      <w:pPr>
        <w:numPr>
          <w:ilvl w:val="0"/>
          <w:numId w:val="18"/>
        </w:numPr>
        <w:tabs>
          <w:tab w:val="clear" w:pos="1706"/>
        </w:tabs>
        <w:spacing w:line="276" w:lineRule="auto"/>
        <w:ind w:left="426" w:right="23" w:hanging="440"/>
        <w:jc w:val="both"/>
        <w:rPr>
          <w:sz w:val="22"/>
          <w:szCs w:val="22"/>
        </w:rPr>
      </w:pPr>
      <w:r w:rsidRPr="00C0043E">
        <w:rPr>
          <w:sz w:val="22"/>
          <w:szCs w:val="22"/>
        </w:rPr>
        <w:tab/>
      </w:r>
      <w:r w:rsidR="0034764B" w:rsidRPr="00C0043E">
        <w:rPr>
          <w:sz w:val="22"/>
          <w:szCs w:val="22"/>
        </w:rPr>
        <w:t xml:space="preserve">Oferta oraz pozostałe oświadczenia i dokumenty, dla których Zamawiający określił wzory w formie formularzy zamieszczonych </w:t>
      </w:r>
      <w:r w:rsidR="00141D3A" w:rsidRPr="00C0043E">
        <w:rPr>
          <w:sz w:val="22"/>
          <w:szCs w:val="22"/>
        </w:rPr>
        <w:t xml:space="preserve">w załącznikach do </w:t>
      </w:r>
      <w:r w:rsidR="0034764B" w:rsidRPr="00C0043E">
        <w:rPr>
          <w:sz w:val="22"/>
          <w:szCs w:val="22"/>
        </w:rPr>
        <w:t>SWZ, powinny być sporządzone zgodnie z tymi wzorami, co do treści oraz opisu kolumn i wierszy</w:t>
      </w:r>
      <w:r w:rsidR="00B07FC3" w:rsidRPr="00C0043E">
        <w:rPr>
          <w:sz w:val="22"/>
          <w:szCs w:val="22"/>
        </w:rPr>
        <w:t>.</w:t>
      </w:r>
    </w:p>
    <w:p w14:paraId="28185F98" w14:textId="77777777" w:rsidR="0024411C" w:rsidRPr="00C0043E" w:rsidRDefault="00BF093D" w:rsidP="00764499">
      <w:pPr>
        <w:numPr>
          <w:ilvl w:val="0"/>
          <w:numId w:val="18"/>
        </w:numPr>
        <w:tabs>
          <w:tab w:val="clear" w:pos="1706"/>
        </w:tabs>
        <w:spacing w:line="276" w:lineRule="auto"/>
        <w:ind w:left="426" w:right="23" w:hanging="440"/>
        <w:jc w:val="both"/>
        <w:rPr>
          <w:sz w:val="22"/>
          <w:szCs w:val="22"/>
        </w:rPr>
      </w:pPr>
      <w:r w:rsidRPr="00C0043E">
        <w:rPr>
          <w:b/>
          <w:sz w:val="22"/>
          <w:szCs w:val="22"/>
        </w:rPr>
        <w:tab/>
      </w:r>
      <w:r w:rsidR="003D14EF" w:rsidRPr="00C0043E">
        <w:rPr>
          <w:b/>
          <w:sz w:val="22"/>
          <w:szCs w:val="22"/>
        </w:rPr>
        <w:t>Ofertę składa się pod rygorem nieważności w formie elektronicznej lub w postaci elektronicznej opatrzonej podpisem zaufanym lub</w:t>
      </w:r>
      <w:r w:rsidR="0098473F" w:rsidRPr="00C0043E">
        <w:rPr>
          <w:b/>
          <w:sz w:val="22"/>
          <w:szCs w:val="22"/>
        </w:rPr>
        <w:t xml:space="preserve"> elektronicznym</w:t>
      </w:r>
      <w:r w:rsidR="003D14EF" w:rsidRPr="00C0043E">
        <w:rPr>
          <w:b/>
          <w:sz w:val="22"/>
          <w:szCs w:val="22"/>
        </w:rPr>
        <w:t xml:space="preserve"> podpisem osobistym</w:t>
      </w:r>
      <w:r w:rsidR="00EF4D9B" w:rsidRPr="00C0043E">
        <w:rPr>
          <w:b/>
          <w:sz w:val="22"/>
          <w:szCs w:val="22"/>
        </w:rPr>
        <w:t>.</w:t>
      </w:r>
    </w:p>
    <w:p w14:paraId="4A180B42" w14:textId="299E3A7D" w:rsidR="00786FEB" w:rsidRPr="00C0043E" w:rsidRDefault="00BF093D" w:rsidP="00764499">
      <w:pPr>
        <w:numPr>
          <w:ilvl w:val="0"/>
          <w:numId w:val="18"/>
        </w:numPr>
        <w:tabs>
          <w:tab w:val="clear" w:pos="1706"/>
        </w:tabs>
        <w:spacing w:line="276" w:lineRule="auto"/>
        <w:ind w:left="426" w:right="23" w:hanging="440"/>
        <w:jc w:val="both"/>
        <w:rPr>
          <w:sz w:val="22"/>
          <w:szCs w:val="22"/>
        </w:rPr>
      </w:pPr>
      <w:r w:rsidRPr="00C0043E">
        <w:rPr>
          <w:sz w:val="22"/>
          <w:szCs w:val="22"/>
        </w:rPr>
        <w:tab/>
      </w:r>
      <w:r w:rsidR="0034764B" w:rsidRPr="00C0043E">
        <w:rPr>
          <w:sz w:val="22"/>
          <w:szCs w:val="22"/>
        </w:rPr>
        <w:t>Oferta powinna być sporządzona w języku polskim</w:t>
      </w:r>
      <w:r w:rsidR="00314A01" w:rsidRPr="00C0043E">
        <w:rPr>
          <w:sz w:val="22"/>
          <w:szCs w:val="22"/>
        </w:rPr>
        <w:t xml:space="preserve">, </w:t>
      </w:r>
      <w:r w:rsidR="00BF0FF3" w:rsidRPr="00C0043E">
        <w:rPr>
          <w:rFonts w:eastAsia="Calibri"/>
          <w:sz w:val="22"/>
          <w:szCs w:val="22"/>
          <w:u w:val="single"/>
        </w:rPr>
        <w:t>w wyjątkiem dokumentów o których mowa w Rozdziale IX SWZ</w:t>
      </w:r>
      <w:r w:rsidR="00957500" w:rsidRPr="00C0043E">
        <w:rPr>
          <w:rFonts w:eastAsia="Calibri"/>
          <w:sz w:val="22"/>
          <w:szCs w:val="22"/>
          <w:u w:val="single"/>
        </w:rPr>
        <w:t xml:space="preserve">, gdzie Zamawiający dopuszcza </w:t>
      </w:r>
      <w:r w:rsidR="004E263F" w:rsidRPr="00C0043E">
        <w:rPr>
          <w:rFonts w:eastAsia="Calibri"/>
          <w:sz w:val="22"/>
          <w:szCs w:val="22"/>
          <w:u w:val="single"/>
        </w:rPr>
        <w:t xml:space="preserve">dokumenty w </w:t>
      </w:r>
      <w:r w:rsidR="00957500" w:rsidRPr="00C0043E">
        <w:rPr>
          <w:rFonts w:eastAsia="Calibri"/>
          <w:sz w:val="22"/>
          <w:szCs w:val="22"/>
          <w:u w:val="single"/>
        </w:rPr>
        <w:t>język</w:t>
      </w:r>
      <w:r w:rsidR="004E263F" w:rsidRPr="00C0043E">
        <w:rPr>
          <w:rFonts w:eastAsia="Calibri"/>
          <w:sz w:val="22"/>
          <w:szCs w:val="22"/>
          <w:u w:val="single"/>
        </w:rPr>
        <w:t>u</w:t>
      </w:r>
      <w:r w:rsidR="00957500" w:rsidRPr="00C0043E">
        <w:rPr>
          <w:rFonts w:eastAsia="Calibri"/>
          <w:sz w:val="22"/>
          <w:szCs w:val="22"/>
          <w:u w:val="single"/>
        </w:rPr>
        <w:t xml:space="preserve"> angielski</w:t>
      </w:r>
      <w:r w:rsidR="004E263F" w:rsidRPr="00C0043E">
        <w:rPr>
          <w:rFonts w:eastAsia="Calibri"/>
          <w:sz w:val="22"/>
          <w:szCs w:val="22"/>
          <w:u w:val="single"/>
        </w:rPr>
        <w:t>m</w:t>
      </w:r>
      <w:r w:rsidR="00314A01" w:rsidRPr="00C0043E">
        <w:rPr>
          <w:rFonts w:eastAsia="Calibri"/>
          <w:sz w:val="22"/>
          <w:szCs w:val="22"/>
        </w:rPr>
        <w:t>. W przypadku  załączenia dokumentów sporządzonych w innym języku niż dopuszczony, wykonawca zobowiązany jest załączyć tłumaczenie na język polski.</w:t>
      </w:r>
      <w:r w:rsidR="0034764B" w:rsidRPr="00C0043E">
        <w:rPr>
          <w:sz w:val="22"/>
          <w:szCs w:val="22"/>
        </w:rPr>
        <w:t xml:space="preserve"> Każdy dokument składający się na ofertę powinien być czytelny</w:t>
      </w:r>
      <w:r w:rsidR="00141D3A" w:rsidRPr="00C0043E">
        <w:rPr>
          <w:sz w:val="22"/>
          <w:szCs w:val="22"/>
        </w:rPr>
        <w:t>.</w:t>
      </w:r>
    </w:p>
    <w:p w14:paraId="1774AFEE" w14:textId="77777777" w:rsidR="00BB2CEF" w:rsidRPr="00C0043E" w:rsidRDefault="00BB2CEF" w:rsidP="00764499">
      <w:pPr>
        <w:numPr>
          <w:ilvl w:val="0"/>
          <w:numId w:val="18"/>
        </w:numPr>
        <w:tabs>
          <w:tab w:val="clear" w:pos="1706"/>
        </w:tabs>
        <w:spacing w:line="276" w:lineRule="auto"/>
        <w:ind w:left="426" w:right="23" w:hanging="440"/>
        <w:jc w:val="both"/>
        <w:rPr>
          <w:sz w:val="22"/>
          <w:szCs w:val="22"/>
        </w:rPr>
      </w:pPr>
      <w:r w:rsidRPr="00C0043E">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C0043E" w:rsidRDefault="00CB06F2" w:rsidP="00764499">
      <w:pPr>
        <w:numPr>
          <w:ilvl w:val="0"/>
          <w:numId w:val="18"/>
        </w:numPr>
        <w:tabs>
          <w:tab w:val="clear" w:pos="1706"/>
        </w:tabs>
        <w:spacing w:line="276" w:lineRule="auto"/>
        <w:ind w:left="426" w:right="23" w:hanging="440"/>
        <w:jc w:val="both"/>
        <w:rPr>
          <w:sz w:val="22"/>
          <w:szCs w:val="22"/>
        </w:rPr>
      </w:pPr>
      <w:r w:rsidRPr="00C0043E">
        <w:rPr>
          <w:sz w:val="22"/>
          <w:szCs w:val="22"/>
        </w:rPr>
        <w:t>Jeśli oferta zawiera informacje stanowiące tajemnicę przedsiębiorstwa w rozumieniu ustawy z dnia 16 kwietnia 1993 r. o zwalczaniu nieuczciwej konkurencji (</w:t>
      </w:r>
      <w:r w:rsidR="004D78C2" w:rsidRPr="00C0043E">
        <w:rPr>
          <w:sz w:val="22"/>
          <w:szCs w:val="22"/>
        </w:rPr>
        <w:t>Dz. U. z 2020 r. poz. 1913</w:t>
      </w:r>
      <w:r w:rsidRPr="00C0043E">
        <w:rPr>
          <w:sz w:val="22"/>
          <w:szCs w:val="22"/>
        </w:rPr>
        <w:t>), Wykonawca powinien nie później niż w terminie składania ofert, zastrzec, że nie mogą one być udostępnione oraz wykazać, iż zastrzeżone informacje stanowią tajemnicę przedsiębiorstwa.</w:t>
      </w:r>
      <w:r w:rsidR="007B5CCF" w:rsidRPr="00C0043E">
        <w:rPr>
          <w:sz w:val="22"/>
          <w:szCs w:val="22"/>
        </w:rPr>
        <w:t xml:space="preserve"> </w:t>
      </w:r>
      <w:r w:rsidR="00786FEB" w:rsidRPr="00C0043E">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C0043E">
        <w:rPr>
          <w:sz w:val="22"/>
          <w:szCs w:val="22"/>
        </w:rPr>
        <w:t xml:space="preserve">Na platformie w formularzu składania oferty znajduje się miejsce wyznaczone do dołączenia części oferty stanowiącej tajemnicę przedsiębiorstwa. </w:t>
      </w:r>
      <w:r w:rsidR="00786FEB" w:rsidRPr="00C0043E">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C0043E">
        <w:rPr>
          <w:sz w:val="22"/>
          <w:szCs w:val="22"/>
        </w:rPr>
        <w:t>Pzp</w:t>
      </w:r>
      <w:proofErr w:type="spellEnd"/>
      <w:r w:rsidR="00786FEB" w:rsidRPr="00C0043E">
        <w:rPr>
          <w:sz w:val="22"/>
          <w:szCs w:val="22"/>
        </w:rPr>
        <w:t>.</w:t>
      </w:r>
    </w:p>
    <w:p w14:paraId="4D82F4C7" w14:textId="33F1BD6E" w:rsidR="0098473F" w:rsidRPr="00C0043E" w:rsidRDefault="005F4FCA" w:rsidP="00764499">
      <w:pPr>
        <w:numPr>
          <w:ilvl w:val="0"/>
          <w:numId w:val="18"/>
        </w:numPr>
        <w:spacing w:line="276" w:lineRule="auto"/>
        <w:ind w:left="426" w:right="23" w:hanging="440"/>
        <w:jc w:val="both"/>
        <w:rPr>
          <w:sz w:val="22"/>
          <w:szCs w:val="22"/>
        </w:rPr>
      </w:pPr>
      <w:r w:rsidRPr="00C0043E">
        <w:rPr>
          <w:sz w:val="22"/>
          <w:szCs w:val="22"/>
        </w:rPr>
        <w:t xml:space="preserve"> </w:t>
      </w:r>
      <w:r w:rsidR="007B5CCF" w:rsidRPr="00C0043E">
        <w:rPr>
          <w:sz w:val="22"/>
          <w:szCs w:val="22"/>
        </w:rPr>
        <w:t>W celu złożenia oferty należy</w:t>
      </w:r>
      <w:r w:rsidR="00590C70" w:rsidRPr="00C0043E">
        <w:rPr>
          <w:sz w:val="22"/>
          <w:szCs w:val="22"/>
        </w:rPr>
        <w:t xml:space="preserve"> </w:t>
      </w:r>
      <w:r w:rsidR="007B5CCF" w:rsidRPr="00C0043E">
        <w:rPr>
          <w:sz w:val="22"/>
          <w:szCs w:val="22"/>
        </w:rPr>
        <w:t xml:space="preserve">zarejestrować (zalogować) się na Platformie </w:t>
      </w:r>
      <w:r w:rsidR="00761BA8" w:rsidRPr="00C0043E">
        <w:rPr>
          <w:sz w:val="22"/>
          <w:szCs w:val="22"/>
        </w:rPr>
        <w:t xml:space="preserve">i postępować zgodnie z instrukcjami </w:t>
      </w:r>
      <w:r w:rsidR="00DE366E" w:rsidRPr="00C0043E">
        <w:rPr>
          <w:sz w:val="22"/>
          <w:szCs w:val="22"/>
        </w:rPr>
        <w:t xml:space="preserve">dostępnymi u dostawcy rozwiązania informatycznego pod adresem </w:t>
      </w:r>
      <w:hyperlink r:id="rId23" w:history="1">
        <w:r w:rsidR="00DB0C6B" w:rsidRPr="00C0043E">
          <w:rPr>
            <w:rStyle w:val="Hipercze"/>
            <w:color w:val="auto"/>
            <w:sz w:val="22"/>
            <w:szCs w:val="22"/>
          </w:rPr>
          <w:t>https://platformazakupowa.pl</w:t>
        </w:r>
      </w:hyperlink>
      <w:r w:rsidR="00DB0C6B" w:rsidRPr="00C0043E">
        <w:rPr>
          <w:sz w:val="22"/>
          <w:szCs w:val="22"/>
        </w:rPr>
        <w:t xml:space="preserve">. </w:t>
      </w:r>
    </w:p>
    <w:p w14:paraId="33F550E2" w14:textId="77777777" w:rsidR="0086168B" w:rsidRPr="00C0043E" w:rsidRDefault="00BF093D" w:rsidP="00764499">
      <w:pPr>
        <w:numPr>
          <w:ilvl w:val="0"/>
          <w:numId w:val="18"/>
        </w:numPr>
        <w:tabs>
          <w:tab w:val="clear" w:pos="1706"/>
        </w:tabs>
        <w:spacing w:line="276" w:lineRule="auto"/>
        <w:ind w:left="426" w:right="23" w:hanging="440"/>
        <w:jc w:val="both"/>
        <w:rPr>
          <w:sz w:val="22"/>
          <w:szCs w:val="22"/>
        </w:rPr>
      </w:pPr>
      <w:r w:rsidRPr="00C0043E">
        <w:rPr>
          <w:sz w:val="22"/>
          <w:szCs w:val="22"/>
        </w:rPr>
        <w:lastRenderedPageBreak/>
        <w:tab/>
      </w:r>
      <w:r w:rsidR="0034764B" w:rsidRPr="00C0043E">
        <w:rPr>
          <w:sz w:val="22"/>
          <w:szCs w:val="22"/>
        </w:rPr>
        <w:t>Przed upływem terminu składania ofert, Wykonawca może wprowadzić zmiany do złożonej oferty lub wycofać ofertę.</w:t>
      </w:r>
      <w:r w:rsidR="009C4B57" w:rsidRPr="00C0043E">
        <w:rPr>
          <w:sz w:val="22"/>
          <w:szCs w:val="22"/>
        </w:rPr>
        <w:t xml:space="preserve"> W tym celu </w:t>
      </w:r>
      <w:r w:rsidR="001B4C60" w:rsidRPr="00C0043E">
        <w:rPr>
          <w:sz w:val="22"/>
          <w:szCs w:val="22"/>
        </w:rPr>
        <w:t>należy w systemie Platformy kliknąć przycisk „Wycofaj ofertę”. Zmiana oferty następuje poprzez wy</w:t>
      </w:r>
      <w:r w:rsidR="004C1D87" w:rsidRPr="00C0043E">
        <w:rPr>
          <w:sz w:val="22"/>
          <w:szCs w:val="22"/>
        </w:rPr>
        <w:t>cofanie oferty oraz jej ponowne złożenie</w:t>
      </w:r>
      <w:r w:rsidR="001B4C60" w:rsidRPr="00C0043E">
        <w:rPr>
          <w:sz w:val="22"/>
          <w:szCs w:val="22"/>
        </w:rPr>
        <w:t>.</w:t>
      </w:r>
    </w:p>
    <w:p w14:paraId="652CB8BA" w14:textId="77777777" w:rsidR="00A16ADB" w:rsidRPr="00C0043E" w:rsidRDefault="00314A01" w:rsidP="00764499">
      <w:pPr>
        <w:numPr>
          <w:ilvl w:val="0"/>
          <w:numId w:val="18"/>
        </w:numPr>
        <w:tabs>
          <w:tab w:val="clear" w:pos="1706"/>
        </w:tabs>
        <w:spacing w:line="276" w:lineRule="auto"/>
        <w:ind w:left="434" w:right="23" w:hanging="426"/>
        <w:jc w:val="both"/>
        <w:rPr>
          <w:sz w:val="22"/>
          <w:szCs w:val="22"/>
        </w:rPr>
      </w:pPr>
      <w:r w:rsidRPr="00C0043E">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C0043E">
        <w:rPr>
          <w:sz w:val="22"/>
          <w:szCs w:val="22"/>
        </w:rPr>
        <w:t>.</w:t>
      </w:r>
    </w:p>
    <w:p w14:paraId="7FB7B479" w14:textId="77777777" w:rsidR="00C76CF2" w:rsidRPr="00C0043E" w:rsidRDefault="00BF093D" w:rsidP="00764499">
      <w:pPr>
        <w:numPr>
          <w:ilvl w:val="0"/>
          <w:numId w:val="18"/>
        </w:numPr>
        <w:tabs>
          <w:tab w:val="clear" w:pos="1706"/>
        </w:tabs>
        <w:spacing w:line="276" w:lineRule="auto"/>
        <w:ind w:left="434" w:right="23" w:hanging="426"/>
        <w:jc w:val="both"/>
        <w:rPr>
          <w:sz w:val="22"/>
          <w:szCs w:val="22"/>
        </w:rPr>
      </w:pPr>
      <w:r w:rsidRPr="00C0043E">
        <w:rPr>
          <w:sz w:val="22"/>
          <w:szCs w:val="22"/>
        </w:rPr>
        <w:tab/>
      </w:r>
      <w:r w:rsidR="00BA2DE7" w:rsidRPr="00C0043E">
        <w:rPr>
          <w:sz w:val="22"/>
          <w:szCs w:val="22"/>
        </w:rPr>
        <w:t>Wszystkie koszty związane z uczestnictwem w postępowaniu, w szczególności z przygotowaniem i złożeniem ofert</w:t>
      </w:r>
      <w:r w:rsidR="001B4C60" w:rsidRPr="00C0043E">
        <w:rPr>
          <w:sz w:val="22"/>
          <w:szCs w:val="22"/>
        </w:rPr>
        <w:t>y</w:t>
      </w:r>
      <w:r w:rsidR="00C76D87" w:rsidRPr="00C0043E">
        <w:rPr>
          <w:sz w:val="22"/>
          <w:szCs w:val="22"/>
        </w:rPr>
        <w:t xml:space="preserve"> </w:t>
      </w:r>
      <w:r w:rsidR="00BA2DE7" w:rsidRPr="00C0043E">
        <w:rPr>
          <w:sz w:val="22"/>
          <w:szCs w:val="22"/>
        </w:rPr>
        <w:t>ponosi Wykonawca składający ofertę.</w:t>
      </w:r>
      <w:r w:rsidR="00215D36" w:rsidRPr="00C0043E">
        <w:rPr>
          <w:sz w:val="22"/>
          <w:szCs w:val="22"/>
        </w:rPr>
        <w:t xml:space="preserve"> Zamawiający nie przewiduje zwrotu kosztów udziału w postępowaniu.</w:t>
      </w:r>
    </w:p>
    <w:p w14:paraId="45937E4B" w14:textId="77777777" w:rsidR="00C80F47" w:rsidRPr="00C0043E" w:rsidRDefault="00141D3A" w:rsidP="00764499">
      <w:pPr>
        <w:pStyle w:val="Teksttreci40"/>
        <w:numPr>
          <w:ilvl w:val="0"/>
          <w:numId w:val="19"/>
        </w:numPr>
        <w:pBdr>
          <w:bottom w:val="double" w:sz="4" w:space="1" w:color="auto"/>
        </w:pBdr>
        <w:shd w:val="clear" w:color="auto" w:fill="DAEEF3"/>
        <w:tabs>
          <w:tab w:val="left" w:pos="426"/>
        </w:tabs>
        <w:spacing w:after="40" w:line="360" w:lineRule="auto"/>
        <w:ind w:left="426" w:right="23" w:hanging="284"/>
        <w:rPr>
          <w:rFonts w:ascii="Times New Roman" w:hAnsi="Times New Roman" w:cs="Times New Roman"/>
          <w:b/>
          <w:sz w:val="22"/>
          <w:szCs w:val="22"/>
          <w:lang w:val="pl-PL"/>
        </w:rPr>
      </w:pPr>
      <w:r w:rsidRPr="00C0043E">
        <w:rPr>
          <w:rFonts w:ascii="Times New Roman" w:hAnsi="Times New Roman" w:cs="Times New Roman"/>
          <w:b/>
          <w:bCs/>
          <w:sz w:val="22"/>
          <w:szCs w:val="22"/>
        </w:rPr>
        <w:t>SPOS</w:t>
      </w:r>
      <w:r w:rsidR="006204E8" w:rsidRPr="00C0043E">
        <w:rPr>
          <w:rFonts w:ascii="Times New Roman" w:hAnsi="Times New Roman" w:cs="Times New Roman"/>
          <w:b/>
          <w:bCs/>
          <w:sz w:val="22"/>
          <w:szCs w:val="22"/>
        </w:rPr>
        <w:t>ÓB</w:t>
      </w:r>
      <w:r w:rsidR="006204E8" w:rsidRPr="00C0043E">
        <w:rPr>
          <w:rFonts w:ascii="Times New Roman" w:hAnsi="Times New Roman" w:cs="Times New Roman"/>
          <w:b/>
          <w:sz w:val="22"/>
          <w:szCs w:val="22"/>
          <w:lang w:val="pl-PL"/>
        </w:rPr>
        <w:t xml:space="preserve"> </w:t>
      </w:r>
      <w:r w:rsidRPr="00C0043E">
        <w:rPr>
          <w:rFonts w:ascii="Times New Roman" w:hAnsi="Times New Roman" w:cs="Times New Roman"/>
          <w:b/>
          <w:sz w:val="22"/>
          <w:szCs w:val="22"/>
          <w:lang w:val="pl-PL"/>
        </w:rPr>
        <w:t>OBLICZENIA CENY OFERTY</w:t>
      </w:r>
    </w:p>
    <w:p w14:paraId="4660D24C" w14:textId="2B153E36" w:rsidR="009A1DE8" w:rsidRPr="00C0043E" w:rsidRDefault="00BF093D" w:rsidP="00764499">
      <w:pPr>
        <w:numPr>
          <w:ilvl w:val="0"/>
          <w:numId w:val="24"/>
        </w:numPr>
        <w:suppressAutoHyphens/>
        <w:spacing w:before="240" w:line="276" w:lineRule="auto"/>
        <w:ind w:left="425" w:hanging="425"/>
        <w:jc w:val="both"/>
        <w:rPr>
          <w:sz w:val="22"/>
          <w:szCs w:val="22"/>
        </w:rPr>
      </w:pPr>
      <w:r w:rsidRPr="00C0043E">
        <w:rPr>
          <w:sz w:val="22"/>
          <w:szCs w:val="22"/>
        </w:rPr>
        <w:tab/>
      </w:r>
      <w:r w:rsidR="009A2308" w:rsidRPr="00C0043E">
        <w:rPr>
          <w:sz w:val="22"/>
          <w:szCs w:val="22"/>
        </w:rPr>
        <w:t xml:space="preserve">Cena oferty zostanie wyliczona przez Wykonawcę w oparciu o Formularz </w:t>
      </w:r>
      <w:r w:rsidR="00A45068">
        <w:rPr>
          <w:sz w:val="22"/>
          <w:szCs w:val="22"/>
        </w:rPr>
        <w:t>przedmiotowo-c</w:t>
      </w:r>
      <w:r w:rsidR="009A2308" w:rsidRPr="00C0043E">
        <w:rPr>
          <w:sz w:val="22"/>
          <w:szCs w:val="22"/>
        </w:rPr>
        <w:t xml:space="preserve">enowy, którego wzór stanowi </w:t>
      </w:r>
      <w:r w:rsidR="009A2308" w:rsidRPr="00C0043E">
        <w:rPr>
          <w:b/>
          <w:bCs/>
          <w:sz w:val="22"/>
          <w:szCs w:val="22"/>
        </w:rPr>
        <w:t xml:space="preserve">załącznik nr </w:t>
      </w:r>
      <w:r w:rsidR="00FC6042">
        <w:rPr>
          <w:b/>
          <w:bCs/>
          <w:sz w:val="22"/>
          <w:szCs w:val="22"/>
        </w:rPr>
        <w:t>3</w:t>
      </w:r>
      <w:r w:rsidR="009A2308" w:rsidRPr="00C0043E">
        <w:rPr>
          <w:b/>
          <w:bCs/>
          <w:sz w:val="22"/>
          <w:szCs w:val="22"/>
        </w:rPr>
        <w:t xml:space="preserve"> do SWZ</w:t>
      </w:r>
      <w:r w:rsidR="00024188" w:rsidRPr="00C0043E">
        <w:rPr>
          <w:sz w:val="22"/>
          <w:szCs w:val="22"/>
        </w:rPr>
        <w:t xml:space="preserve">. </w:t>
      </w:r>
    </w:p>
    <w:p w14:paraId="0B70794A" w14:textId="2D58DF71" w:rsidR="00E5257C" w:rsidRPr="00C0043E" w:rsidRDefault="009A2308" w:rsidP="00764499">
      <w:pPr>
        <w:numPr>
          <w:ilvl w:val="0"/>
          <w:numId w:val="24"/>
        </w:numPr>
        <w:suppressAutoHyphens/>
        <w:spacing w:line="276" w:lineRule="auto"/>
        <w:ind w:left="425" w:hanging="425"/>
        <w:jc w:val="both"/>
        <w:rPr>
          <w:b/>
          <w:bCs/>
          <w:sz w:val="22"/>
          <w:szCs w:val="22"/>
        </w:rPr>
      </w:pPr>
      <w:r w:rsidRPr="00C0043E">
        <w:rPr>
          <w:sz w:val="22"/>
          <w:szCs w:val="22"/>
        </w:rPr>
        <w:t>W formularzu cenowym Wykonawca oblicza całkowitą cenę netto oraz brutto na podstawie zaoferowanych cen jednostkowych netto (za szt.) a</w:t>
      </w:r>
      <w:r w:rsidRPr="00C0043E">
        <w:rPr>
          <w:iCs/>
          <w:sz w:val="22"/>
          <w:szCs w:val="22"/>
        </w:rPr>
        <w:t xml:space="preserve"> następnie przepisuje wartość netto oraz brutto wyliczoną w formularzu </w:t>
      </w:r>
      <w:r w:rsidR="00480D0C">
        <w:rPr>
          <w:iCs/>
          <w:sz w:val="22"/>
          <w:szCs w:val="22"/>
        </w:rPr>
        <w:t>przedmiotowo-</w:t>
      </w:r>
      <w:r w:rsidRPr="00C0043E">
        <w:rPr>
          <w:iCs/>
          <w:sz w:val="22"/>
          <w:szCs w:val="22"/>
        </w:rPr>
        <w:t xml:space="preserve">cenowym  do Formularza oferty, stanowiącego </w:t>
      </w:r>
      <w:r w:rsidRPr="00C0043E">
        <w:rPr>
          <w:b/>
          <w:bCs/>
          <w:iCs/>
          <w:sz w:val="22"/>
          <w:szCs w:val="22"/>
        </w:rPr>
        <w:t>załącznik nr 1 do SWZ</w:t>
      </w:r>
      <w:r w:rsidR="00E5257C" w:rsidRPr="00C0043E">
        <w:rPr>
          <w:b/>
          <w:bCs/>
          <w:sz w:val="22"/>
          <w:szCs w:val="22"/>
        </w:rPr>
        <w:t>.</w:t>
      </w:r>
    </w:p>
    <w:p w14:paraId="74E9D0E4" w14:textId="60940F17" w:rsidR="009A1DE8" w:rsidRPr="00C0043E" w:rsidRDefault="00BF093D" w:rsidP="00764499">
      <w:pPr>
        <w:numPr>
          <w:ilvl w:val="0"/>
          <w:numId w:val="24"/>
        </w:numPr>
        <w:suppressAutoHyphens/>
        <w:spacing w:line="276" w:lineRule="auto"/>
        <w:ind w:left="426" w:hanging="426"/>
        <w:jc w:val="both"/>
        <w:rPr>
          <w:sz w:val="22"/>
          <w:szCs w:val="22"/>
        </w:rPr>
      </w:pPr>
      <w:r w:rsidRPr="00C0043E">
        <w:rPr>
          <w:sz w:val="22"/>
          <w:szCs w:val="22"/>
        </w:rPr>
        <w:tab/>
      </w:r>
      <w:r w:rsidR="00D62767" w:rsidRPr="00C0043E">
        <w:rPr>
          <w:sz w:val="22"/>
          <w:szCs w:val="22"/>
        </w:rPr>
        <w:t>C</w:t>
      </w:r>
      <w:r w:rsidR="009A1DE8" w:rsidRPr="00C0043E">
        <w:rPr>
          <w:sz w:val="22"/>
          <w:szCs w:val="22"/>
        </w:rPr>
        <w:t>ena ofertowa brutto musi uwzględniać wszystkie koszty związane z realizacją przedmiotu zamówienia zgodnie z opisem przedmiotu zamówienia oraz istotnymi postanowieniami umowy określonymi w niniejsz</w:t>
      </w:r>
      <w:r w:rsidR="00F66D30" w:rsidRPr="00C0043E">
        <w:rPr>
          <w:sz w:val="22"/>
          <w:szCs w:val="22"/>
        </w:rPr>
        <w:t>ej S</w:t>
      </w:r>
      <w:r w:rsidR="009A1DE8" w:rsidRPr="00C0043E">
        <w:rPr>
          <w:sz w:val="22"/>
          <w:szCs w:val="22"/>
        </w:rPr>
        <w:t>WZ.</w:t>
      </w:r>
      <w:r w:rsidR="00D43A22" w:rsidRPr="00C0043E">
        <w:rPr>
          <w:sz w:val="22"/>
          <w:szCs w:val="22"/>
        </w:rPr>
        <w:t xml:space="preserve"> </w:t>
      </w:r>
    </w:p>
    <w:p w14:paraId="4AD2C3C6" w14:textId="57277CA0" w:rsidR="0009220B" w:rsidRPr="00C0043E" w:rsidRDefault="0009220B" w:rsidP="0009220B">
      <w:pPr>
        <w:numPr>
          <w:ilvl w:val="0"/>
          <w:numId w:val="24"/>
        </w:numPr>
        <w:suppressAutoHyphens/>
        <w:spacing w:line="276" w:lineRule="auto"/>
        <w:ind w:left="426" w:hanging="426"/>
        <w:jc w:val="both"/>
        <w:rPr>
          <w:sz w:val="22"/>
          <w:szCs w:val="22"/>
        </w:rPr>
      </w:pPr>
      <w:r w:rsidRPr="00C0043E">
        <w:rPr>
          <w:sz w:val="22"/>
          <w:szCs w:val="22"/>
        </w:rPr>
        <w:t>Prawidłowe ustalenie podatku VAT należy do obowiązków Wykonawcy. W przypadku</w:t>
      </w:r>
      <w:r w:rsidRPr="00C0043E">
        <w:rPr>
          <w:rFonts w:eastAsiaTheme="minorEastAsia"/>
          <w:sz w:val="22"/>
          <w:szCs w:val="22"/>
        </w:rPr>
        <w:t xml:space="preserve"> </w:t>
      </w:r>
      <w:r w:rsidRPr="00C0043E">
        <w:rPr>
          <w:sz w:val="22"/>
          <w:szCs w:val="22"/>
        </w:rPr>
        <w:t>zastosowania innej stawki VAT, niż stawka podstawowa (23%), Wykonawca winien wykazać</w:t>
      </w:r>
      <w:r w:rsidRPr="00C0043E">
        <w:rPr>
          <w:rFonts w:eastAsiaTheme="minorEastAsia"/>
          <w:sz w:val="22"/>
          <w:szCs w:val="22"/>
        </w:rPr>
        <w:t xml:space="preserve"> </w:t>
      </w:r>
      <w:r w:rsidRPr="00C0043E">
        <w:rPr>
          <w:sz w:val="22"/>
          <w:szCs w:val="22"/>
        </w:rPr>
        <w:t>podstawę stosowania innej - preferencyjnej stawki podatkowej lub możliwość stosowania</w:t>
      </w:r>
      <w:r w:rsidRPr="00C0043E">
        <w:rPr>
          <w:rFonts w:eastAsiaTheme="minorEastAsia"/>
          <w:sz w:val="22"/>
          <w:szCs w:val="22"/>
        </w:rPr>
        <w:t xml:space="preserve"> </w:t>
      </w:r>
      <w:r w:rsidRPr="00C0043E">
        <w:rPr>
          <w:sz w:val="22"/>
          <w:szCs w:val="22"/>
        </w:rPr>
        <w:t>zwolnień podatkowych (np. przedstawiając w tym celu na wezwanie Zamawiającego</w:t>
      </w:r>
      <w:r w:rsidRPr="00C0043E">
        <w:rPr>
          <w:rFonts w:eastAsiaTheme="minorEastAsia"/>
          <w:sz w:val="22"/>
          <w:szCs w:val="22"/>
        </w:rPr>
        <w:t xml:space="preserve"> </w:t>
      </w:r>
      <w:r w:rsidRPr="00C0043E">
        <w:rPr>
          <w:sz w:val="22"/>
          <w:szCs w:val="22"/>
        </w:rPr>
        <w:t>wyjaśnienia wraz z dowodami potwierdzającymi zastosowanie innej stawki VAT bądź</w:t>
      </w:r>
      <w:r w:rsidRPr="00C0043E">
        <w:rPr>
          <w:rFonts w:eastAsiaTheme="minorEastAsia"/>
          <w:sz w:val="22"/>
          <w:szCs w:val="22"/>
        </w:rPr>
        <w:t xml:space="preserve"> </w:t>
      </w:r>
      <w:r w:rsidRPr="00C0043E">
        <w:rPr>
          <w:sz w:val="22"/>
          <w:szCs w:val="22"/>
        </w:rPr>
        <w:t>indywidulana decyzję US).</w:t>
      </w:r>
    </w:p>
    <w:p w14:paraId="220BA960" w14:textId="2F24CB84" w:rsidR="0009220B" w:rsidRPr="00C0043E" w:rsidRDefault="0009220B" w:rsidP="0009220B">
      <w:pPr>
        <w:numPr>
          <w:ilvl w:val="0"/>
          <w:numId w:val="24"/>
        </w:numPr>
        <w:suppressAutoHyphens/>
        <w:spacing w:line="276" w:lineRule="auto"/>
        <w:ind w:left="426" w:hanging="426"/>
        <w:jc w:val="both"/>
        <w:rPr>
          <w:sz w:val="22"/>
          <w:szCs w:val="22"/>
        </w:rPr>
      </w:pPr>
      <w:r w:rsidRPr="00C0043E">
        <w:rPr>
          <w:rFonts w:eastAsiaTheme="minorEastAsia"/>
          <w:sz w:val="22"/>
          <w:szCs w:val="22"/>
        </w:rPr>
        <w:t>Zamawiający nie przewiduje rozliczeń w walucie obcej.</w:t>
      </w:r>
    </w:p>
    <w:p w14:paraId="346D8EAF" w14:textId="2E3A4300" w:rsidR="0009220B" w:rsidRPr="00C0043E" w:rsidRDefault="0009220B" w:rsidP="0009220B">
      <w:pPr>
        <w:numPr>
          <w:ilvl w:val="0"/>
          <w:numId w:val="24"/>
        </w:numPr>
        <w:suppressAutoHyphens/>
        <w:spacing w:line="276" w:lineRule="auto"/>
        <w:ind w:left="426" w:hanging="426"/>
        <w:jc w:val="both"/>
        <w:rPr>
          <w:sz w:val="22"/>
          <w:szCs w:val="22"/>
        </w:rPr>
      </w:pPr>
      <w:r w:rsidRPr="00C0043E">
        <w:rPr>
          <w:rFonts w:eastAsiaTheme="minorEastAsia"/>
          <w:sz w:val="22"/>
          <w:szCs w:val="22"/>
        </w:rPr>
        <w:t xml:space="preserve">Jeżeli została złożona oferta, której wybór prowadziłby do powstania u Zamawiającego obowiązku podatkowego zgodnie z ustawą z dnia 11 marca 2004 r. o podatku od towarów i usług (Dz. U. z 2021 poz. 685 z </w:t>
      </w:r>
      <w:proofErr w:type="spellStart"/>
      <w:r w:rsidRPr="00C0043E">
        <w:rPr>
          <w:rFonts w:eastAsiaTheme="minorEastAsia"/>
          <w:sz w:val="22"/>
          <w:szCs w:val="22"/>
        </w:rPr>
        <w:t>późn</w:t>
      </w:r>
      <w:proofErr w:type="spellEnd"/>
      <w:r w:rsidRPr="00C0043E">
        <w:rPr>
          <w:rFonts w:eastAsiaTheme="minorEastAsia"/>
          <w:sz w:val="22"/>
          <w:szCs w:val="22"/>
        </w:rPr>
        <w:t>. zm.), dla celów zastosowania kryterium ceny lub kosztu, Zamawiający dolicza do przedstawionej w tej ofercie ceny kwotę podatku od towarów i usług, którą miałby obowiązek rozliczyć. Wykonawca ma obowiązek:</w:t>
      </w:r>
    </w:p>
    <w:p w14:paraId="6A079C00" w14:textId="746FE87E" w:rsidR="0009220B" w:rsidRPr="00C0043E" w:rsidRDefault="0009220B" w:rsidP="00F45E47">
      <w:pPr>
        <w:pStyle w:val="Akapitzlist"/>
        <w:numPr>
          <w:ilvl w:val="2"/>
          <w:numId w:val="51"/>
        </w:numPr>
        <w:suppressAutoHyphens/>
        <w:spacing w:line="276" w:lineRule="auto"/>
        <w:ind w:left="709" w:hanging="283"/>
        <w:jc w:val="both"/>
        <w:rPr>
          <w:sz w:val="22"/>
          <w:szCs w:val="22"/>
        </w:rPr>
      </w:pPr>
      <w:r w:rsidRPr="00C0043E">
        <w:rPr>
          <w:rFonts w:eastAsiaTheme="minorEastAsia"/>
          <w:sz w:val="22"/>
          <w:szCs w:val="22"/>
        </w:rPr>
        <w:t xml:space="preserve">poinformować Zamawiającego, że wybór jego oferty będzie prowadził do powstania u Zamawiającego obowiązku podatkowego, </w:t>
      </w:r>
    </w:p>
    <w:p w14:paraId="40F89054" w14:textId="548B13C7" w:rsidR="0009220B" w:rsidRPr="00C0043E" w:rsidRDefault="0009220B" w:rsidP="00F45E47">
      <w:pPr>
        <w:pStyle w:val="Akapitzlist"/>
        <w:numPr>
          <w:ilvl w:val="2"/>
          <w:numId w:val="51"/>
        </w:numPr>
        <w:suppressAutoHyphens/>
        <w:spacing w:line="276" w:lineRule="auto"/>
        <w:ind w:left="709" w:hanging="283"/>
        <w:jc w:val="both"/>
        <w:rPr>
          <w:sz w:val="22"/>
          <w:szCs w:val="22"/>
        </w:rPr>
      </w:pPr>
      <w:r w:rsidRPr="00C0043E">
        <w:rPr>
          <w:rFonts w:eastAsiaTheme="minorEastAsia"/>
          <w:sz w:val="22"/>
          <w:szCs w:val="22"/>
        </w:rPr>
        <w:t xml:space="preserve">obowiązku podatkowego, </w:t>
      </w:r>
    </w:p>
    <w:p w14:paraId="1AC5C8AD" w14:textId="7ECFA33B" w:rsidR="0009220B" w:rsidRPr="00C0043E" w:rsidRDefault="0009220B" w:rsidP="00F45E47">
      <w:pPr>
        <w:pStyle w:val="Akapitzlist"/>
        <w:numPr>
          <w:ilvl w:val="2"/>
          <w:numId w:val="51"/>
        </w:numPr>
        <w:suppressAutoHyphens/>
        <w:spacing w:line="276" w:lineRule="auto"/>
        <w:ind w:left="709" w:hanging="283"/>
        <w:jc w:val="both"/>
        <w:rPr>
          <w:sz w:val="22"/>
          <w:szCs w:val="22"/>
        </w:rPr>
      </w:pPr>
      <w:r w:rsidRPr="00C0043E">
        <w:rPr>
          <w:rFonts w:eastAsiaTheme="minorEastAsia"/>
          <w:sz w:val="22"/>
          <w:szCs w:val="22"/>
        </w:rPr>
        <w:t xml:space="preserve">wskazać wartość towaru lub usługi objętego obowiązkiem podatkowym Zamawiającego, bez kwoty podatku, </w:t>
      </w:r>
    </w:p>
    <w:p w14:paraId="1D0B0530" w14:textId="5A7C7489" w:rsidR="0009220B" w:rsidRPr="00C0043E" w:rsidRDefault="0009220B" w:rsidP="00F45E47">
      <w:pPr>
        <w:pStyle w:val="Akapitzlist"/>
        <w:numPr>
          <w:ilvl w:val="2"/>
          <w:numId w:val="51"/>
        </w:numPr>
        <w:suppressAutoHyphens/>
        <w:spacing w:line="276" w:lineRule="auto"/>
        <w:ind w:left="709" w:hanging="283"/>
        <w:jc w:val="both"/>
        <w:rPr>
          <w:sz w:val="22"/>
          <w:szCs w:val="22"/>
        </w:rPr>
      </w:pPr>
      <w:r w:rsidRPr="00C0043E">
        <w:rPr>
          <w:rFonts w:eastAsiaTheme="minorEastAsia"/>
          <w:sz w:val="22"/>
          <w:szCs w:val="22"/>
        </w:rPr>
        <w:t>wskazać stawkę podatku od towarów i usług, która zgodnie z wiedzą Wykonawcy, będzie miała zastosowa</w:t>
      </w:r>
      <w:r w:rsidR="009D49EF" w:rsidRPr="00C0043E">
        <w:rPr>
          <w:rFonts w:eastAsiaTheme="minorEastAsia"/>
          <w:sz w:val="22"/>
          <w:szCs w:val="22"/>
        </w:rPr>
        <w:t>nie.</w:t>
      </w:r>
    </w:p>
    <w:p w14:paraId="48FF9FD5" w14:textId="77777777" w:rsidR="009B48E2" w:rsidRPr="00C0043E" w:rsidRDefault="00BF093D" w:rsidP="00764499">
      <w:pPr>
        <w:numPr>
          <w:ilvl w:val="0"/>
          <w:numId w:val="24"/>
        </w:numPr>
        <w:suppressAutoHyphens/>
        <w:spacing w:line="276" w:lineRule="auto"/>
        <w:ind w:left="426" w:hanging="426"/>
        <w:jc w:val="both"/>
        <w:rPr>
          <w:sz w:val="22"/>
          <w:szCs w:val="22"/>
        </w:rPr>
      </w:pPr>
      <w:r w:rsidRPr="00C0043E">
        <w:rPr>
          <w:sz w:val="22"/>
          <w:szCs w:val="22"/>
        </w:rPr>
        <w:tab/>
      </w:r>
      <w:r w:rsidR="00CC38C5" w:rsidRPr="00C0043E">
        <w:rPr>
          <w:sz w:val="22"/>
          <w:szCs w:val="22"/>
        </w:rPr>
        <w:t>Cena podana na Formularzu Ofert</w:t>
      </w:r>
      <w:r w:rsidR="00E5257C" w:rsidRPr="00C0043E">
        <w:rPr>
          <w:sz w:val="22"/>
          <w:szCs w:val="22"/>
        </w:rPr>
        <w:t>y</w:t>
      </w:r>
      <w:r w:rsidR="00CC38C5" w:rsidRPr="00C0043E">
        <w:rPr>
          <w:sz w:val="22"/>
          <w:szCs w:val="22"/>
        </w:rPr>
        <w:t xml:space="preserve"> jest ceną ostate</w:t>
      </w:r>
      <w:r w:rsidR="00635EE4" w:rsidRPr="00C0043E">
        <w:rPr>
          <w:sz w:val="22"/>
          <w:szCs w:val="22"/>
        </w:rPr>
        <w:t xml:space="preserve">czną, niepodlegającą negocjacjom i </w:t>
      </w:r>
      <w:r w:rsidR="00CC38C5" w:rsidRPr="00C0043E">
        <w:rPr>
          <w:sz w:val="22"/>
          <w:szCs w:val="22"/>
        </w:rPr>
        <w:t>wyczerpującą wszelkie należności Wykonawcy wobec Zamawiającego związane z realizacją przedmiotu zamówienia.</w:t>
      </w:r>
    </w:p>
    <w:p w14:paraId="48D327D8" w14:textId="70BEE744" w:rsidR="0004303A" w:rsidRPr="00C0043E" w:rsidRDefault="00BF093D" w:rsidP="009D49EF">
      <w:pPr>
        <w:numPr>
          <w:ilvl w:val="0"/>
          <w:numId w:val="24"/>
        </w:numPr>
        <w:suppressAutoHyphens/>
        <w:spacing w:line="276" w:lineRule="auto"/>
        <w:ind w:left="426" w:hanging="426"/>
        <w:jc w:val="both"/>
        <w:rPr>
          <w:sz w:val="22"/>
          <w:szCs w:val="22"/>
        </w:rPr>
      </w:pPr>
      <w:r w:rsidRPr="00C0043E">
        <w:rPr>
          <w:sz w:val="22"/>
          <w:szCs w:val="22"/>
        </w:rPr>
        <w:tab/>
      </w:r>
      <w:r w:rsidR="00C80F47" w:rsidRPr="00C0043E">
        <w:rPr>
          <w:sz w:val="22"/>
          <w:szCs w:val="22"/>
        </w:rPr>
        <w:t>Cena oferty</w:t>
      </w:r>
      <w:r w:rsidR="00045E04" w:rsidRPr="00C0043E">
        <w:rPr>
          <w:sz w:val="22"/>
          <w:szCs w:val="22"/>
        </w:rPr>
        <w:t xml:space="preserve"> </w:t>
      </w:r>
      <w:r w:rsidR="00C80F47" w:rsidRPr="00C0043E">
        <w:rPr>
          <w:sz w:val="22"/>
          <w:szCs w:val="22"/>
        </w:rPr>
        <w:t>powinna być wyrażona w złotych polskich (PLN) z dokładnością do dwóch miejsc po przecinku.</w:t>
      </w:r>
    </w:p>
    <w:p w14:paraId="0EBC4BD9" w14:textId="01114007" w:rsidR="00A96F49" w:rsidRPr="00C0043E" w:rsidRDefault="00BF093D" w:rsidP="009D49EF">
      <w:pPr>
        <w:numPr>
          <w:ilvl w:val="0"/>
          <w:numId w:val="24"/>
        </w:numPr>
        <w:suppressAutoHyphens/>
        <w:spacing w:line="276" w:lineRule="auto"/>
        <w:ind w:left="426" w:hanging="426"/>
        <w:jc w:val="both"/>
        <w:rPr>
          <w:sz w:val="22"/>
          <w:szCs w:val="22"/>
        </w:rPr>
      </w:pPr>
      <w:r w:rsidRPr="00C0043E">
        <w:rPr>
          <w:sz w:val="22"/>
          <w:szCs w:val="22"/>
        </w:rPr>
        <w:tab/>
      </w:r>
      <w:r w:rsidR="0004303A" w:rsidRPr="00C0043E">
        <w:rPr>
          <w:sz w:val="22"/>
          <w:szCs w:val="22"/>
        </w:rPr>
        <w:t xml:space="preserve">Wyliczona cena oferty brutto będzie służyć do porównania złożonych </w:t>
      </w:r>
      <w:r w:rsidR="00D52F06" w:rsidRPr="00C0043E">
        <w:rPr>
          <w:sz w:val="22"/>
          <w:szCs w:val="22"/>
        </w:rPr>
        <w:t>ofert i do rozliczenia w trakcie realizacji zamówienia.</w:t>
      </w:r>
    </w:p>
    <w:p w14:paraId="68B67702" w14:textId="77777777" w:rsidR="00C80F47" w:rsidRPr="00C0043E" w:rsidRDefault="00B7046B" w:rsidP="00764499">
      <w:pPr>
        <w:numPr>
          <w:ilvl w:val="0"/>
          <w:numId w:val="24"/>
        </w:numPr>
        <w:suppressAutoHyphens/>
        <w:spacing w:line="276" w:lineRule="auto"/>
        <w:ind w:left="426" w:hanging="426"/>
        <w:jc w:val="both"/>
        <w:rPr>
          <w:b/>
          <w:sz w:val="22"/>
          <w:szCs w:val="22"/>
        </w:rPr>
      </w:pPr>
      <w:r w:rsidRPr="00C0043E">
        <w:rPr>
          <w:sz w:val="22"/>
          <w:szCs w:val="22"/>
        </w:rPr>
        <w:t>Wykonawca zobowiązany jest złożyć oświadczenie</w:t>
      </w:r>
      <w:r w:rsidR="00A96F49" w:rsidRPr="00C0043E">
        <w:rPr>
          <w:sz w:val="22"/>
          <w:szCs w:val="22"/>
        </w:rPr>
        <w:t xml:space="preserve"> w w/w zakresie zgodnie ze wzorem zawartym w Formularzu Ofertowym</w:t>
      </w:r>
      <w:r w:rsidRPr="00C0043E">
        <w:rPr>
          <w:sz w:val="22"/>
          <w:szCs w:val="22"/>
        </w:rPr>
        <w:t xml:space="preserve">.  </w:t>
      </w:r>
    </w:p>
    <w:p w14:paraId="3B0063E4" w14:textId="77777777" w:rsidR="00552FBA" w:rsidRPr="00C0043E" w:rsidRDefault="00C80F47" w:rsidP="006A6237">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2"/>
          <w:szCs w:val="22"/>
        </w:rPr>
      </w:pPr>
      <w:r w:rsidRPr="00C0043E">
        <w:rPr>
          <w:rFonts w:ascii="Times New Roman" w:hAnsi="Times New Roman" w:cs="Times New Roman"/>
          <w:b/>
          <w:bCs/>
          <w:sz w:val="22"/>
          <w:szCs w:val="22"/>
        </w:rPr>
        <w:t>WYMAGANIA</w:t>
      </w:r>
      <w:r w:rsidRPr="00C0043E">
        <w:rPr>
          <w:rFonts w:ascii="Times New Roman" w:hAnsi="Times New Roman" w:cs="Times New Roman"/>
          <w:b/>
          <w:sz w:val="22"/>
          <w:szCs w:val="22"/>
        </w:rPr>
        <w:t xml:space="preserve"> DOTYCZĄCE WADIUM</w:t>
      </w:r>
    </w:p>
    <w:p w14:paraId="1904E557" w14:textId="77777777" w:rsidR="00346731" w:rsidRPr="00C0043E" w:rsidRDefault="00346731" w:rsidP="00346731">
      <w:pPr>
        <w:spacing w:line="360" w:lineRule="auto"/>
        <w:ind w:left="426"/>
        <w:jc w:val="both"/>
        <w:rPr>
          <w:sz w:val="22"/>
          <w:szCs w:val="22"/>
        </w:rPr>
      </w:pPr>
      <w:r w:rsidRPr="00C0043E">
        <w:rPr>
          <w:sz w:val="22"/>
          <w:szCs w:val="22"/>
        </w:rPr>
        <w:t>Nie dotyczy.</w:t>
      </w:r>
    </w:p>
    <w:p w14:paraId="6BDF0754" w14:textId="77777777" w:rsidR="00552FBA" w:rsidRPr="00C0043E" w:rsidRDefault="005B5095" w:rsidP="006A6237">
      <w:pPr>
        <w:pStyle w:val="Teksttreci40"/>
        <w:numPr>
          <w:ilvl w:val="0"/>
          <w:numId w:val="19"/>
        </w:numPr>
        <w:pBdr>
          <w:bottom w:val="double" w:sz="4" w:space="1" w:color="auto"/>
        </w:pBdr>
        <w:shd w:val="clear" w:color="auto" w:fill="DAEEF3"/>
        <w:tabs>
          <w:tab w:val="left" w:pos="426"/>
        </w:tabs>
        <w:spacing w:before="360" w:after="40" w:line="360" w:lineRule="auto"/>
        <w:ind w:left="284" w:right="23" w:hanging="284"/>
        <w:rPr>
          <w:rFonts w:ascii="Times New Roman" w:hAnsi="Times New Roman" w:cs="Times New Roman"/>
          <w:b/>
          <w:sz w:val="22"/>
          <w:szCs w:val="22"/>
        </w:rPr>
      </w:pPr>
      <w:r w:rsidRPr="00C0043E">
        <w:rPr>
          <w:rFonts w:ascii="Times New Roman" w:hAnsi="Times New Roman" w:cs="Times New Roman"/>
          <w:b/>
          <w:bCs/>
          <w:sz w:val="22"/>
          <w:szCs w:val="22"/>
        </w:rPr>
        <w:lastRenderedPageBreak/>
        <w:t>TERMIN</w:t>
      </w:r>
      <w:r w:rsidRPr="00C0043E">
        <w:rPr>
          <w:rFonts w:ascii="Times New Roman" w:hAnsi="Times New Roman" w:cs="Times New Roman"/>
          <w:b/>
          <w:sz w:val="22"/>
          <w:szCs w:val="22"/>
        </w:rPr>
        <w:t xml:space="preserve"> ZWIĄZANIA OFERTĄ</w:t>
      </w:r>
    </w:p>
    <w:p w14:paraId="662921B7" w14:textId="3E7669D8" w:rsidR="006204E8" w:rsidRPr="00C0043E" w:rsidRDefault="00552FBA" w:rsidP="006A6237">
      <w:pPr>
        <w:numPr>
          <w:ilvl w:val="0"/>
          <w:numId w:val="9"/>
        </w:numPr>
        <w:tabs>
          <w:tab w:val="clear" w:pos="1800"/>
        </w:tabs>
        <w:spacing w:before="240" w:line="276" w:lineRule="auto"/>
        <w:ind w:left="426" w:hanging="426"/>
        <w:jc w:val="both"/>
        <w:rPr>
          <w:sz w:val="22"/>
          <w:szCs w:val="22"/>
        </w:rPr>
      </w:pPr>
      <w:r w:rsidRPr="00C0043E">
        <w:rPr>
          <w:sz w:val="22"/>
          <w:szCs w:val="22"/>
        </w:rPr>
        <w:t xml:space="preserve">Wykonawca będzie związany ofertą przez okres </w:t>
      </w:r>
      <w:r w:rsidR="0040693A" w:rsidRPr="00C0043E">
        <w:rPr>
          <w:b/>
          <w:sz w:val="22"/>
          <w:szCs w:val="22"/>
        </w:rPr>
        <w:t>3</w:t>
      </w:r>
      <w:r w:rsidR="006611FC" w:rsidRPr="00C0043E">
        <w:rPr>
          <w:b/>
          <w:sz w:val="22"/>
          <w:szCs w:val="22"/>
        </w:rPr>
        <w:t>0</w:t>
      </w:r>
      <w:r w:rsidRPr="00C0043E">
        <w:rPr>
          <w:b/>
          <w:sz w:val="22"/>
          <w:szCs w:val="22"/>
        </w:rPr>
        <w:t xml:space="preserve"> dni</w:t>
      </w:r>
      <w:r w:rsidR="00D55F66" w:rsidRPr="00C0043E">
        <w:rPr>
          <w:b/>
          <w:sz w:val="22"/>
          <w:szCs w:val="22"/>
        </w:rPr>
        <w:t>,</w:t>
      </w:r>
      <w:r w:rsidR="006204E8" w:rsidRPr="00C0043E">
        <w:rPr>
          <w:sz w:val="22"/>
          <w:szCs w:val="22"/>
        </w:rPr>
        <w:t xml:space="preserve"> tj. do dnia </w:t>
      </w:r>
      <w:r w:rsidR="00244CCC" w:rsidRPr="00244CCC">
        <w:rPr>
          <w:b/>
          <w:bCs/>
          <w:sz w:val="22"/>
          <w:szCs w:val="22"/>
        </w:rPr>
        <w:t>06</w:t>
      </w:r>
      <w:r w:rsidR="00001735" w:rsidRPr="00C0043E">
        <w:rPr>
          <w:b/>
          <w:bCs/>
          <w:caps/>
          <w:sz w:val="22"/>
          <w:szCs w:val="22"/>
        </w:rPr>
        <w:t>.</w:t>
      </w:r>
      <w:r w:rsidR="006A6237" w:rsidRPr="00C0043E">
        <w:rPr>
          <w:b/>
          <w:bCs/>
          <w:caps/>
          <w:sz w:val="22"/>
          <w:szCs w:val="22"/>
        </w:rPr>
        <w:t>12</w:t>
      </w:r>
      <w:r w:rsidR="00932F29" w:rsidRPr="00C0043E">
        <w:rPr>
          <w:b/>
          <w:bCs/>
          <w:caps/>
          <w:sz w:val="22"/>
          <w:szCs w:val="22"/>
        </w:rPr>
        <w:t>.202</w:t>
      </w:r>
      <w:r w:rsidR="006A6237" w:rsidRPr="00C0043E">
        <w:rPr>
          <w:b/>
          <w:bCs/>
          <w:caps/>
          <w:sz w:val="22"/>
          <w:szCs w:val="22"/>
        </w:rPr>
        <w:t>4</w:t>
      </w:r>
      <w:r w:rsidR="00710865" w:rsidRPr="00C0043E">
        <w:rPr>
          <w:b/>
          <w:bCs/>
          <w:caps/>
          <w:sz w:val="22"/>
          <w:szCs w:val="22"/>
        </w:rPr>
        <w:t xml:space="preserve"> </w:t>
      </w:r>
      <w:r w:rsidR="006204E8" w:rsidRPr="00C0043E">
        <w:rPr>
          <w:b/>
          <w:bCs/>
          <w:sz w:val="22"/>
          <w:szCs w:val="22"/>
        </w:rPr>
        <w:t>r</w:t>
      </w:r>
      <w:r w:rsidR="006204E8" w:rsidRPr="00C0043E">
        <w:rPr>
          <w:sz w:val="22"/>
          <w:szCs w:val="22"/>
        </w:rPr>
        <w:t>.</w:t>
      </w:r>
      <w:r w:rsidRPr="00C0043E">
        <w:rPr>
          <w:sz w:val="22"/>
          <w:szCs w:val="22"/>
        </w:rPr>
        <w:t xml:space="preserve"> Bieg terminu związania ofertą rozpoczyna się wraz z up</w:t>
      </w:r>
      <w:r w:rsidR="00AF7093" w:rsidRPr="00C0043E">
        <w:rPr>
          <w:sz w:val="22"/>
          <w:szCs w:val="22"/>
        </w:rPr>
        <w:t>ływem terminu składania ofert.</w:t>
      </w:r>
    </w:p>
    <w:p w14:paraId="52FF6197" w14:textId="5FC75E81" w:rsidR="006204E8" w:rsidRPr="00C0043E" w:rsidRDefault="006204E8" w:rsidP="006A6237">
      <w:pPr>
        <w:numPr>
          <w:ilvl w:val="0"/>
          <w:numId w:val="9"/>
        </w:numPr>
        <w:tabs>
          <w:tab w:val="clear" w:pos="1800"/>
        </w:tabs>
        <w:spacing w:line="276" w:lineRule="auto"/>
        <w:ind w:left="426" w:hanging="426"/>
        <w:jc w:val="both"/>
        <w:rPr>
          <w:sz w:val="22"/>
          <w:szCs w:val="22"/>
        </w:rPr>
      </w:pPr>
      <w:r w:rsidRPr="00C0043E">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0043E">
        <w:rPr>
          <w:sz w:val="22"/>
          <w:szCs w:val="22"/>
        </w:rPr>
        <w:tab/>
        <w:t>Przedłużenie terminu związania ofertą wymaga złożenia przez wykonawcę pisemnego oświadczenia o wyrażeniu zgody na przedłużenie terminu związania ofertą.</w:t>
      </w:r>
    </w:p>
    <w:p w14:paraId="2A4FBE37" w14:textId="7E816F4C" w:rsidR="00552FBA" w:rsidRPr="00C0043E" w:rsidRDefault="00552FBA" w:rsidP="006A6237">
      <w:pPr>
        <w:numPr>
          <w:ilvl w:val="0"/>
          <w:numId w:val="9"/>
        </w:numPr>
        <w:tabs>
          <w:tab w:val="clear" w:pos="1800"/>
        </w:tabs>
        <w:spacing w:line="276" w:lineRule="auto"/>
        <w:ind w:left="426" w:hanging="426"/>
        <w:jc w:val="both"/>
        <w:rPr>
          <w:sz w:val="22"/>
          <w:szCs w:val="22"/>
        </w:rPr>
      </w:pPr>
      <w:r w:rsidRPr="00C0043E">
        <w:rPr>
          <w:sz w:val="22"/>
          <w:szCs w:val="22"/>
        </w:rPr>
        <w:t>Odmowa wyrażenia zgody na przedłużenie terminu związania ofertą nie powoduje utraty wadium.</w:t>
      </w:r>
    </w:p>
    <w:p w14:paraId="50410E15" w14:textId="77777777" w:rsidR="00552FBA" w:rsidRPr="00C0043E" w:rsidRDefault="006204E8" w:rsidP="00570528">
      <w:pPr>
        <w:pStyle w:val="Teksttreci40"/>
        <w:numPr>
          <w:ilvl w:val="0"/>
          <w:numId w:val="19"/>
        </w:numPr>
        <w:pBdr>
          <w:bottom w:val="double" w:sz="4" w:space="1" w:color="auto"/>
        </w:pBdr>
        <w:shd w:val="clear" w:color="auto" w:fill="DAEEF3"/>
        <w:tabs>
          <w:tab w:val="left" w:pos="426"/>
        </w:tabs>
        <w:spacing w:before="360" w:after="40" w:line="360" w:lineRule="auto"/>
        <w:ind w:left="709" w:right="23"/>
        <w:rPr>
          <w:rFonts w:ascii="Times New Roman" w:hAnsi="Times New Roman" w:cs="Times New Roman"/>
          <w:b/>
          <w:sz w:val="22"/>
          <w:szCs w:val="22"/>
        </w:rPr>
      </w:pPr>
      <w:r w:rsidRPr="00C0043E">
        <w:rPr>
          <w:rFonts w:ascii="Times New Roman" w:hAnsi="Times New Roman" w:cs="Times New Roman"/>
          <w:b/>
          <w:bCs/>
          <w:sz w:val="22"/>
          <w:szCs w:val="22"/>
        </w:rPr>
        <w:t>SPOSÓB</w:t>
      </w:r>
      <w:r w:rsidRPr="00C0043E">
        <w:rPr>
          <w:rFonts w:ascii="Times New Roman" w:hAnsi="Times New Roman" w:cs="Times New Roman"/>
          <w:b/>
          <w:sz w:val="22"/>
          <w:szCs w:val="22"/>
        </w:rPr>
        <w:t xml:space="preserve"> I</w:t>
      </w:r>
      <w:r w:rsidR="00D8710C" w:rsidRPr="00C0043E">
        <w:rPr>
          <w:rFonts w:ascii="Times New Roman" w:hAnsi="Times New Roman" w:cs="Times New Roman"/>
          <w:b/>
          <w:sz w:val="22"/>
          <w:szCs w:val="22"/>
        </w:rPr>
        <w:t xml:space="preserve"> TE</w:t>
      </w:r>
      <w:r w:rsidR="005B5095" w:rsidRPr="00C0043E">
        <w:rPr>
          <w:rFonts w:ascii="Times New Roman" w:hAnsi="Times New Roman" w:cs="Times New Roman"/>
          <w:b/>
          <w:sz w:val="22"/>
          <w:szCs w:val="22"/>
        </w:rPr>
        <w:t>RMIN SKŁADANIA I OTWARCIA OFERT</w:t>
      </w:r>
    </w:p>
    <w:p w14:paraId="6AC62E1E" w14:textId="576A7D86" w:rsidR="00B5063F" w:rsidRPr="00C0043E" w:rsidRDefault="00710865" w:rsidP="006A6237">
      <w:pPr>
        <w:numPr>
          <w:ilvl w:val="0"/>
          <w:numId w:val="11"/>
        </w:numPr>
        <w:tabs>
          <w:tab w:val="clear" w:pos="2340"/>
        </w:tabs>
        <w:spacing w:before="240" w:line="276" w:lineRule="auto"/>
        <w:ind w:left="426" w:hanging="426"/>
        <w:jc w:val="both"/>
        <w:rPr>
          <w:b/>
          <w:sz w:val="22"/>
          <w:szCs w:val="22"/>
        </w:rPr>
      </w:pPr>
      <w:r w:rsidRPr="00C0043E">
        <w:rPr>
          <w:sz w:val="22"/>
          <w:szCs w:val="22"/>
        </w:rPr>
        <w:tab/>
      </w:r>
      <w:r w:rsidR="00B5063F" w:rsidRPr="00C0043E">
        <w:rPr>
          <w:sz w:val="22"/>
          <w:szCs w:val="22"/>
        </w:rPr>
        <w:t xml:space="preserve">Ofertę należy złożyć poprzez Platformę </w:t>
      </w:r>
      <w:r w:rsidR="00B5063F" w:rsidRPr="00C0043E">
        <w:rPr>
          <w:b/>
          <w:sz w:val="22"/>
          <w:szCs w:val="22"/>
        </w:rPr>
        <w:t xml:space="preserve">do dnia </w:t>
      </w:r>
      <w:r w:rsidR="00244CCC">
        <w:rPr>
          <w:b/>
          <w:sz w:val="22"/>
          <w:szCs w:val="22"/>
        </w:rPr>
        <w:t>07</w:t>
      </w:r>
      <w:r w:rsidR="00172F5A" w:rsidRPr="00C0043E">
        <w:rPr>
          <w:b/>
          <w:sz w:val="22"/>
          <w:szCs w:val="22"/>
        </w:rPr>
        <w:t>.</w:t>
      </w:r>
      <w:r w:rsidR="006A6237" w:rsidRPr="00C0043E">
        <w:rPr>
          <w:b/>
          <w:sz w:val="22"/>
          <w:szCs w:val="22"/>
        </w:rPr>
        <w:t>11</w:t>
      </w:r>
      <w:r w:rsidR="00172F5A" w:rsidRPr="00C0043E">
        <w:rPr>
          <w:b/>
          <w:sz w:val="22"/>
          <w:szCs w:val="22"/>
        </w:rPr>
        <w:t>.202</w:t>
      </w:r>
      <w:r w:rsidR="006A6237" w:rsidRPr="00C0043E">
        <w:rPr>
          <w:b/>
          <w:sz w:val="22"/>
          <w:szCs w:val="22"/>
        </w:rPr>
        <w:t xml:space="preserve">4 </w:t>
      </w:r>
      <w:r w:rsidR="00B5063F" w:rsidRPr="00C0043E">
        <w:rPr>
          <w:b/>
          <w:sz w:val="22"/>
          <w:szCs w:val="22"/>
        </w:rPr>
        <w:t xml:space="preserve">r. do godziny </w:t>
      </w:r>
      <w:r w:rsidR="00932F29" w:rsidRPr="00C0043E">
        <w:rPr>
          <w:b/>
          <w:bCs/>
          <w:caps/>
          <w:sz w:val="22"/>
          <w:szCs w:val="22"/>
        </w:rPr>
        <w:t>1</w:t>
      </w:r>
      <w:r w:rsidR="006A6237" w:rsidRPr="00C0043E">
        <w:rPr>
          <w:b/>
          <w:bCs/>
          <w:caps/>
          <w:sz w:val="22"/>
          <w:szCs w:val="22"/>
        </w:rPr>
        <w:t>0</w:t>
      </w:r>
      <w:r w:rsidR="00B5063F" w:rsidRPr="00C0043E">
        <w:rPr>
          <w:b/>
          <w:sz w:val="22"/>
          <w:szCs w:val="22"/>
        </w:rPr>
        <w:t>:00</w:t>
      </w:r>
      <w:r w:rsidR="00B5063F" w:rsidRPr="00C0043E">
        <w:rPr>
          <w:sz w:val="22"/>
          <w:szCs w:val="22"/>
        </w:rPr>
        <w:t>.</w:t>
      </w:r>
    </w:p>
    <w:p w14:paraId="4FE423B7" w14:textId="77777777" w:rsidR="00115F5C" w:rsidRPr="00C0043E" w:rsidRDefault="00710865" w:rsidP="006A6237">
      <w:pPr>
        <w:numPr>
          <w:ilvl w:val="0"/>
          <w:numId w:val="11"/>
        </w:numPr>
        <w:tabs>
          <w:tab w:val="clear" w:pos="2340"/>
        </w:tabs>
        <w:spacing w:line="276" w:lineRule="auto"/>
        <w:ind w:left="426" w:hanging="426"/>
        <w:jc w:val="both"/>
        <w:rPr>
          <w:b/>
          <w:sz w:val="22"/>
          <w:szCs w:val="22"/>
        </w:rPr>
      </w:pPr>
      <w:r w:rsidRPr="00C0043E">
        <w:rPr>
          <w:sz w:val="22"/>
          <w:szCs w:val="22"/>
        </w:rPr>
        <w:tab/>
      </w:r>
      <w:r w:rsidR="00B5063F" w:rsidRPr="00C0043E">
        <w:rPr>
          <w:sz w:val="22"/>
          <w:szCs w:val="22"/>
        </w:rPr>
        <w:t>O terminie złożenia oferty decyduje czas pełnego przeprocesowania transakcji na Platformie.</w:t>
      </w:r>
    </w:p>
    <w:p w14:paraId="7E3B1631" w14:textId="6AD80B72" w:rsidR="00524B2D" w:rsidRPr="00C0043E" w:rsidRDefault="00710865" w:rsidP="006A6237">
      <w:pPr>
        <w:numPr>
          <w:ilvl w:val="0"/>
          <w:numId w:val="11"/>
        </w:numPr>
        <w:tabs>
          <w:tab w:val="clear" w:pos="2340"/>
        </w:tabs>
        <w:spacing w:line="276" w:lineRule="auto"/>
        <w:ind w:left="426" w:hanging="426"/>
        <w:jc w:val="both"/>
        <w:rPr>
          <w:b/>
          <w:sz w:val="22"/>
          <w:szCs w:val="22"/>
        </w:rPr>
      </w:pPr>
      <w:r w:rsidRPr="00C0043E">
        <w:rPr>
          <w:sz w:val="22"/>
          <w:szCs w:val="22"/>
        </w:rPr>
        <w:tab/>
      </w:r>
      <w:r w:rsidR="000E2EE8" w:rsidRPr="00C0043E">
        <w:rPr>
          <w:sz w:val="22"/>
          <w:szCs w:val="22"/>
        </w:rPr>
        <w:t xml:space="preserve">Otwarcie ofert nastąpi </w:t>
      </w:r>
      <w:r w:rsidR="00115F5C" w:rsidRPr="00C0043E">
        <w:rPr>
          <w:sz w:val="22"/>
          <w:szCs w:val="22"/>
        </w:rPr>
        <w:t xml:space="preserve">w dniu </w:t>
      </w:r>
      <w:r w:rsidR="00244CCC" w:rsidRPr="00244CCC">
        <w:rPr>
          <w:b/>
          <w:bCs/>
          <w:sz w:val="22"/>
          <w:szCs w:val="22"/>
        </w:rPr>
        <w:t>07</w:t>
      </w:r>
      <w:r w:rsidR="00172F5A" w:rsidRPr="00C0043E">
        <w:rPr>
          <w:b/>
          <w:bCs/>
          <w:caps/>
          <w:sz w:val="22"/>
          <w:szCs w:val="22"/>
        </w:rPr>
        <w:t>.</w:t>
      </w:r>
      <w:r w:rsidR="006A6237" w:rsidRPr="00C0043E">
        <w:rPr>
          <w:b/>
          <w:bCs/>
          <w:caps/>
          <w:sz w:val="22"/>
          <w:szCs w:val="22"/>
        </w:rPr>
        <w:t>11</w:t>
      </w:r>
      <w:r w:rsidR="00172F5A" w:rsidRPr="00C0043E">
        <w:rPr>
          <w:b/>
          <w:bCs/>
          <w:caps/>
          <w:sz w:val="22"/>
          <w:szCs w:val="22"/>
        </w:rPr>
        <w:t>.202</w:t>
      </w:r>
      <w:r w:rsidR="006A6237" w:rsidRPr="00C0043E">
        <w:rPr>
          <w:b/>
          <w:bCs/>
          <w:caps/>
          <w:sz w:val="22"/>
          <w:szCs w:val="22"/>
        </w:rPr>
        <w:t xml:space="preserve">4 </w:t>
      </w:r>
      <w:r w:rsidR="00115F5C" w:rsidRPr="00C0043E">
        <w:rPr>
          <w:b/>
          <w:sz w:val="22"/>
          <w:szCs w:val="22"/>
        </w:rPr>
        <w:t xml:space="preserve">r. o godzinie </w:t>
      </w:r>
      <w:r w:rsidR="00932F29" w:rsidRPr="00C0043E">
        <w:rPr>
          <w:b/>
          <w:sz w:val="22"/>
          <w:szCs w:val="22"/>
        </w:rPr>
        <w:t>1</w:t>
      </w:r>
      <w:r w:rsidR="006A6237" w:rsidRPr="00C0043E">
        <w:rPr>
          <w:b/>
          <w:sz w:val="22"/>
          <w:szCs w:val="22"/>
        </w:rPr>
        <w:t>0</w:t>
      </w:r>
      <w:r w:rsidR="00E93640" w:rsidRPr="00C0043E">
        <w:rPr>
          <w:b/>
          <w:sz w:val="22"/>
          <w:szCs w:val="22"/>
        </w:rPr>
        <w:t>:</w:t>
      </w:r>
      <w:r w:rsidR="006A6237" w:rsidRPr="00C0043E">
        <w:rPr>
          <w:b/>
          <w:sz w:val="22"/>
          <w:szCs w:val="22"/>
        </w:rPr>
        <w:t>30</w:t>
      </w:r>
      <w:r w:rsidR="00115F5C" w:rsidRPr="00C0043E">
        <w:rPr>
          <w:sz w:val="22"/>
          <w:szCs w:val="22"/>
        </w:rPr>
        <w:t xml:space="preserve">  </w:t>
      </w:r>
    </w:p>
    <w:p w14:paraId="3BCF5986" w14:textId="77777777" w:rsidR="00524B2D" w:rsidRPr="00C0043E" w:rsidRDefault="00710865" w:rsidP="006A6237">
      <w:pPr>
        <w:numPr>
          <w:ilvl w:val="0"/>
          <w:numId w:val="11"/>
        </w:numPr>
        <w:tabs>
          <w:tab w:val="clear" w:pos="2340"/>
        </w:tabs>
        <w:spacing w:line="276" w:lineRule="auto"/>
        <w:ind w:left="426" w:hanging="426"/>
        <w:jc w:val="both"/>
        <w:rPr>
          <w:b/>
          <w:sz w:val="22"/>
          <w:szCs w:val="22"/>
        </w:rPr>
      </w:pPr>
      <w:r w:rsidRPr="00C0043E">
        <w:rPr>
          <w:sz w:val="22"/>
          <w:szCs w:val="22"/>
        </w:rPr>
        <w:tab/>
      </w:r>
      <w:r w:rsidR="00524B2D" w:rsidRPr="00C0043E">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C0043E" w:rsidRDefault="000E2EE8" w:rsidP="006A6237">
      <w:pPr>
        <w:numPr>
          <w:ilvl w:val="0"/>
          <w:numId w:val="11"/>
        </w:numPr>
        <w:tabs>
          <w:tab w:val="clear" w:pos="2340"/>
        </w:tabs>
        <w:spacing w:line="276" w:lineRule="auto"/>
        <w:ind w:left="426" w:hanging="426"/>
        <w:jc w:val="both"/>
        <w:rPr>
          <w:b/>
          <w:sz w:val="22"/>
          <w:szCs w:val="22"/>
        </w:rPr>
      </w:pPr>
      <w:r w:rsidRPr="00C0043E">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C0043E" w:rsidRDefault="000E2EE8" w:rsidP="006A6237">
      <w:pPr>
        <w:numPr>
          <w:ilvl w:val="0"/>
          <w:numId w:val="11"/>
        </w:numPr>
        <w:tabs>
          <w:tab w:val="clear" w:pos="2340"/>
        </w:tabs>
        <w:spacing w:line="276" w:lineRule="auto"/>
        <w:ind w:left="426" w:hanging="426"/>
        <w:jc w:val="both"/>
        <w:rPr>
          <w:b/>
          <w:sz w:val="22"/>
          <w:szCs w:val="22"/>
        </w:rPr>
      </w:pPr>
      <w:r w:rsidRPr="00C0043E">
        <w:rPr>
          <w:rFonts w:eastAsia="Calibri"/>
          <w:sz w:val="22"/>
          <w:szCs w:val="22"/>
        </w:rPr>
        <w:t>Zamawiający poinformuje o zmianie terminu otwarcia ofert na stronie internetowej prowadzonego postępowania.</w:t>
      </w:r>
    </w:p>
    <w:p w14:paraId="62CD3EEE" w14:textId="77777777" w:rsidR="00BA05B7" w:rsidRPr="00C0043E" w:rsidRDefault="00115F5C" w:rsidP="006A6237">
      <w:pPr>
        <w:numPr>
          <w:ilvl w:val="0"/>
          <w:numId w:val="11"/>
        </w:numPr>
        <w:tabs>
          <w:tab w:val="clear" w:pos="2340"/>
        </w:tabs>
        <w:spacing w:line="276" w:lineRule="auto"/>
        <w:ind w:left="426" w:hanging="426"/>
        <w:jc w:val="both"/>
        <w:rPr>
          <w:b/>
          <w:sz w:val="22"/>
          <w:szCs w:val="22"/>
        </w:rPr>
      </w:pPr>
      <w:r w:rsidRPr="00C0043E">
        <w:rPr>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C0043E" w:rsidRDefault="00710865" w:rsidP="006A6237">
      <w:pPr>
        <w:numPr>
          <w:ilvl w:val="0"/>
          <w:numId w:val="11"/>
        </w:numPr>
        <w:tabs>
          <w:tab w:val="clear" w:pos="2340"/>
        </w:tabs>
        <w:spacing w:line="276" w:lineRule="auto"/>
        <w:ind w:left="426" w:hanging="426"/>
        <w:jc w:val="both"/>
        <w:rPr>
          <w:b/>
          <w:sz w:val="22"/>
          <w:szCs w:val="22"/>
        </w:rPr>
      </w:pPr>
      <w:r w:rsidRPr="00C0043E">
        <w:rPr>
          <w:sz w:val="22"/>
          <w:szCs w:val="22"/>
        </w:rPr>
        <w:tab/>
      </w:r>
      <w:r w:rsidR="00115F5C" w:rsidRPr="00C0043E">
        <w:rPr>
          <w:sz w:val="22"/>
          <w:szCs w:val="22"/>
        </w:rPr>
        <w:t xml:space="preserve">Niezwłocznie po otwarciu ofert, udostępnia się na stronie internetowej prowadzonego postępowania informacje o: </w:t>
      </w:r>
    </w:p>
    <w:p w14:paraId="0D2D4746" w14:textId="2C129AF8" w:rsidR="000E2EE8" w:rsidRPr="00C0043E" w:rsidRDefault="000E2EE8" w:rsidP="006A6237">
      <w:pPr>
        <w:tabs>
          <w:tab w:val="left" w:pos="709"/>
        </w:tabs>
        <w:spacing w:line="276" w:lineRule="auto"/>
        <w:ind w:left="851" w:hanging="425"/>
        <w:jc w:val="both"/>
        <w:rPr>
          <w:bCs/>
          <w:sz w:val="22"/>
          <w:szCs w:val="22"/>
        </w:rPr>
      </w:pPr>
      <w:r w:rsidRPr="00C0043E">
        <w:rPr>
          <w:bCs/>
          <w:sz w:val="22"/>
          <w:szCs w:val="22"/>
        </w:rPr>
        <w:t>1)</w:t>
      </w:r>
      <w:r w:rsidRPr="00C0043E">
        <w:rPr>
          <w:b/>
          <w:sz w:val="22"/>
          <w:szCs w:val="22"/>
        </w:rPr>
        <w:tab/>
        <w:t xml:space="preserve"> </w:t>
      </w:r>
      <w:r w:rsidRPr="00C0043E">
        <w:rPr>
          <w:bCs/>
          <w:sz w:val="22"/>
          <w:szCs w:val="22"/>
        </w:rPr>
        <w:t>nazwach albo imionach i nazwiskach oraz siedzibach lub miejscach prowadzonej działalności gospodarczej albo miejscach zamieszkania wykonawców, których oferty zostały otwarte;</w:t>
      </w:r>
    </w:p>
    <w:p w14:paraId="1D140B7E" w14:textId="46D9C976" w:rsidR="000E2EE8" w:rsidRPr="00C0043E" w:rsidRDefault="000E2EE8" w:rsidP="006A6237">
      <w:pPr>
        <w:tabs>
          <w:tab w:val="left" w:pos="709"/>
        </w:tabs>
        <w:spacing w:line="276" w:lineRule="auto"/>
        <w:ind w:left="851" w:hanging="425"/>
        <w:jc w:val="both"/>
        <w:rPr>
          <w:bCs/>
          <w:sz w:val="22"/>
          <w:szCs w:val="22"/>
        </w:rPr>
      </w:pPr>
      <w:r w:rsidRPr="00C0043E">
        <w:rPr>
          <w:bCs/>
          <w:sz w:val="22"/>
          <w:szCs w:val="22"/>
        </w:rPr>
        <w:t>2)   cenach lub kosztach zawartych w ofertach.</w:t>
      </w:r>
    </w:p>
    <w:p w14:paraId="2509AA0E" w14:textId="77777777" w:rsidR="00540BEC" w:rsidRPr="00C0043E" w:rsidRDefault="000E2EE8" w:rsidP="006A6237">
      <w:pPr>
        <w:numPr>
          <w:ilvl w:val="0"/>
          <w:numId w:val="11"/>
        </w:numPr>
        <w:tabs>
          <w:tab w:val="clear" w:pos="2340"/>
        </w:tabs>
        <w:spacing w:line="276" w:lineRule="auto"/>
        <w:ind w:left="426" w:hanging="426"/>
        <w:jc w:val="both"/>
        <w:rPr>
          <w:b/>
          <w:sz w:val="22"/>
          <w:szCs w:val="22"/>
        </w:rPr>
      </w:pPr>
      <w:r w:rsidRPr="00C0043E">
        <w:rPr>
          <w:rFonts w:eastAsia="Calibri"/>
          <w:sz w:val="22"/>
          <w:szCs w:val="22"/>
        </w:rPr>
        <w:t>Informacja zostanie opublikowana na stronie postępowania na</w:t>
      </w:r>
      <w:hyperlink r:id="rId24">
        <w:r w:rsidRPr="00C0043E">
          <w:rPr>
            <w:rFonts w:eastAsia="Calibri"/>
            <w:sz w:val="22"/>
            <w:szCs w:val="22"/>
            <w:u w:val="single"/>
          </w:rPr>
          <w:t xml:space="preserve"> platformazakupowa.pl</w:t>
        </w:r>
      </w:hyperlink>
      <w:r w:rsidRPr="00C0043E">
        <w:rPr>
          <w:rFonts w:eastAsia="Calibri"/>
          <w:sz w:val="22"/>
          <w:szCs w:val="22"/>
        </w:rPr>
        <w:t xml:space="preserve"> w sekcji ,,Komunikaty”.</w:t>
      </w:r>
    </w:p>
    <w:p w14:paraId="7ECDA749" w14:textId="77777777" w:rsidR="00540BEC" w:rsidRPr="00C0043E" w:rsidRDefault="00540BEC" w:rsidP="006A6237">
      <w:pPr>
        <w:numPr>
          <w:ilvl w:val="0"/>
          <w:numId w:val="11"/>
        </w:numPr>
        <w:tabs>
          <w:tab w:val="clear" w:pos="2340"/>
        </w:tabs>
        <w:spacing w:line="276" w:lineRule="auto"/>
        <w:ind w:left="426" w:hanging="426"/>
        <w:jc w:val="both"/>
        <w:rPr>
          <w:bCs/>
          <w:sz w:val="22"/>
          <w:szCs w:val="22"/>
        </w:rPr>
      </w:pPr>
      <w:r w:rsidRPr="00C0043E">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C0043E" w:rsidRDefault="00927FE7" w:rsidP="00FE5B9C">
      <w:pPr>
        <w:pStyle w:val="Akapitzlist"/>
        <w:numPr>
          <w:ilvl w:val="2"/>
          <w:numId w:val="7"/>
        </w:numPr>
        <w:pBdr>
          <w:bottom w:val="double" w:sz="4" w:space="1" w:color="auto"/>
        </w:pBdr>
        <w:shd w:val="clear" w:color="auto" w:fill="DAEEF3"/>
        <w:spacing w:before="360" w:after="40" w:line="360" w:lineRule="auto"/>
        <w:ind w:left="142" w:hanging="426"/>
        <w:jc w:val="both"/>
        <w:rPr>
          <w:b/>
          <w:sz w:val="22"/>
          <w:szCs w:val="22"/>
        </w:rPr>
      </w:pPr>
      <w:r w:rsidRPr="00C0043E">
        <w:rPr>
          <w:b/>
          <w:sz w:val="22"/>
          <w:szCs w:val="22"/>
        </w:rPr>
        <w:t>OPIS KRYTERIÓW</w:t>
      </w:r>
      <w:r w:rsidR="007660F9" w:rsidRPr="00C0043E">
        <w:rPr>
          <w:b/>
          <w:sz w:val="22"/>
          <w:szCs w:val="22"/>
        </w:rPr>
        <w:t xml:space="preserve"> OCENY OFERT</w:t>
      </w:r>
      <w:r w:rsidRPr="00C0043E">
        <w:rPr>
          <w:b/>
          <w:sz w:val="22"/>
          <w:szCs w:val="22"/>
        </w:rPr>
        <w:t xml:space="preserve">, WRAZ Z PODANIEM WAG TYCH </w:t>
      </w:r>
      <w:r w:rsidR="005B5095" w:rsidRPr="00C0043E">
        <w:rPr>
          <w:b/>
          <w:sz w:val="22"/>
          <w:szCs w:val="22"/>
        </w:rPr>
        <w:t>KRYTERIÓW I SPOSOBU OCENY OFERT</w:t>
      </w:r>
    </w:p>
    <w:p w14:paraId="4A27D80B" w14:textId="396BD733" w:rsidR="001641E3" w:rsidRPr="00C0043E" w:rsidRDefault="00710865" w:rsidP="00FE5B9C">
      <w:pPr>
        <w:pStyle w:val="Akapitzlist"/>
        <w:numPr>
          <w:ilvl w:val="0"/>
          <w:numId w:val="25"/>
        </w:numPr>
        <w:tabs>
          <w:tab w:val="clear" w:pos="1800"/>
        </w:tabs>
        <w:spacing w:before="240" w:line="276" w:lineRule="auto"/>
        <w:ind w:left="426" w:hanging="426"/>
        <w:jc w:val="both"/>
        <w:rPr>
          <w:sz w:val="22"/>
          <w:szCs w:val="22"/>
        </w:rPr>
      </w:pPr>
      <w:r w:rsidRPr="00C0043E">
        <w:rPr>
          <w:sz w:val="22"/>
          <w:szCs w:val="22"/>
        </w:rPr>
        <w:tab/>
      </w:r>
      <w:r w:rsidR="00D36AE2" w:rsidRPr="00C0043E">
        <w:rPr>
          <w:sz w:val="22"/>
          <w:szCs w:val="22"/>
        </w:rPr>
        <w:t>Przy wyborze najkorzystniejszej oferty Zamawiający będzie się kierował następującymi kryteriami oceny ofert:</w:t>
      </w:r>
    </w:p>
    <w:p w14:paraId="759800E6" w14:textId="77777777" w:rsidR="001641E3" w:rsidRPr="00C0043E" w:rsidRDefault="001641E3" w:rsidP="00FE5B9C">
      <w:pPr>
        <w:pStyle w:val="Akapitzlist"/>
        <w:numPr>
          <w:ilvl w:val="0"/>
          <w:numId w:val="27"/>
        </w:numPr>
        <w:spacing w:line="276" w:lineRule="auto"/>
        <w:ind w:left="924" w:hanging="476"/>
        <w:rPr>
          <w:sz w:val="22"/>
          <w:szCs w:val="22"/>
        </w:rPr>
      </w:pPr>
      <w:r w:rsidRPr="00C0043E">
        <w:rPr>
          <w:b/>
          <w:sz w:val="22"/>
          <w:szCs w:val="22"/>
        </w:rPr>
        <w:tab/>
        <w:t>Cena (C)</w:t>
      </w:r>
      <w:r w:rsidRPr="00C0043E">
        <w:rPr>
          <w:sz w:val="22"/>
          <w:szCs w:val="22"/>
        </w:rPr>
        <w:t xml:space="preserve"> – waga kryterium 60%;</w:t>
      </w:r>
    </w:p>
    <w:p w14:paraId="63676EC4" w14:textId="3DDE240D" w:rsidR="001641E3" w:rsidRPr="00C0043E" w:rsidRDefault="001641E3" w:rsidP="00FE5B9C">
      <w:pPr>
        <w:pStyle w:val="Akapitzlist"/>
        <w:numPr>
          <w:ilvl w:val="0"/>
          <w:numId w:val="27"/>
        </w:numPr>
        <w:spacing w:line="276" w:lineRule="auto"/>
        <w:ind w:left="924" w:hanging="476"/>
        <w:rPr>
          <w:sz w:val="22"/>
          <w:szCs w:val="22"/>
        </w:rPr>
      </w:pPr>
      <w:r w:rsidRPr="00C0043E">
        <w:rPr>
          <w:b/>
          <w:sz w:val="22"/>
          <w:szCs w:val="22"/>
        </w:rPr>
        <w:tab/>
      </w:r>
      <w:r w:rsidRPr="00C0043E">
        <w:rPr>
          <w:b/>
          <w:bCs/>
          <w:sz w:val="22"/>
          <w:szCs w:val="22"/>
        </w:rPr>
        <w:t xml:space="preserve">Termin </w:t>
      </w:r>
      <w:r w:rsidR="00FE5B9C" w:rsidRPr="00C0043E">
        <w:rPr>
          <w:b/>
          <w:bCs/>
          <w:sz w:val="22"/>
          <w:szCs w:val="22"/>
        </w:rPr>
        <w:t>realizacji zamówienia</w:t>
      </w:r>
      <w:r w:rsidRPr="00C0043E">
        <w:rPr>
          <w:b/>
          <w:bCs/>
          <w:sz w:val="22"/>
          <w:szCs w:val="22"/>
        </w:rPr>
        <w:t xml:space="preserve"> (T)</w:t>
      </w:r>
      <w:r w:rsidRPr="00C0043E">
        <w:rPr>
          <w:caps/>
          <w:sz w:val="22"/>
          <w:szCs w:val="22"/>
        </w:rPr>
        <w:t xml:space="preserve"> </w:t>
      </w:r>
      <w:r w:rsidRPr="00C0043E">
        <w:rPr>
          <w:sz w:val="22"/>
          <w:szCs w:val="22"/>
        </w:rPr>
        <w:t>– waga kryterium 40%</w:t>
      </w:r>
    </w:p>
    <w:p w14:paraId="12112EBF" w14:textId="77777777" w:rsidR="001641E3" w:rsidRPr="00CB3BB2" w:rsidRDefault="001641E3" w:rsidP="00FE5B9C">
      <w:pPr>
        <w:pStyle w:val="Akapitzlist"/>
        <w:numPr>
          <w:ilvl w:val="0"/>
          <w:numId w:val="25"/>
        </w:numPr>
        <w:tabs>
          <w:tab w:val="clear" w:pos="1800"/>
        </w:tabs>
        <w:spacing w:before="240" w:line="276" w:lineRule="auto"/>
        <w:ind w:left="426" w:hanging="426"/>
        <w:jc w:val="both"/>
        <w:rPr>
          <w:sz w:val="22"/>
          <w:szCs w:val="22"/>
        </w:rPr>
      </w:pPr>
      <w:r w:rsidRPr="00CB3BB2">
        <w:rPr>
          <w:sz w:val="22"/>
          <w:szCs w:val="22"/>
        </w:rPr>
        <w:tab/>
        <w:t>Zasady oceny ofert w poszczególnych kryteriach:</w:t>
      </w:r>
    </w:p>
    <w:p w14:paraId="0BFD2D23" w14:textId="31F7468C" w:rsidR="009F7073" w:rsidRPr="00CB3BB2" w:rsidRDefault="001641E3" w:rsidP="00FE5B9C">
      <w:pPr>
        <w:pStyle w:val="Akapitzlist"/>
        <w:numPr>
          <w:ilvl w:val="0"/>
          <w:numId w:val="28"/>
        </w:numPr>
        <w:spacing w:before="240" w:line="276" w:lineRule="auto"/>
        <w:ind w:left="910" w:hanging="484"/>
        <w:contextualSpacing/>
        <w:jc w:val="both"/>
        <w:rPr>
          <w:b/>
          <w:sz w:val="22"/>
          <w:szCs w:val="22"/>
        </w:rPr>
      </w:pPr>
      <w:r w:rsidRPr="00CB3BB2">
        <w:rPr>
          <w:b/>
          <w:sz w:val="22"/>
          <w:szCs w:val="22"/>
        </w:rPr>
        <w:tab/>
        <w:t xml:space="preserve">Cena (C) – waga </w:t>
      </w:r>
      <w:r w:rsidRPr="00CB3BB2">
        <w:rPr>
          <w:sz w:val="22"/>
          <w:szCs w:val="22"/>
        </w:rPr>
        <w:t>60</w:t>
      </w:r>
      <w:r w:rsidRPr="00CB3BB2">
        <w:rPr>
          <w:b/>
          <w:sz w:val="22"/>
          <w:szCs w:val="22"/>
        </w:rPr>
        <w:t>%</w:t>
      </w:r>
    </w:p>
    <w:p w14:paraId="1059DF02" w14:textId="77777777" w:rsidR="00532067" w:rsidRDefault="001641E3" w:rsidP="00FE5B9C">
      <w:pPr>
        <w:pStyle w:val="Akapitzlist"/>
        <w:spacing w:before="240" w:line="276" w:lineRule="auto"/>
        <w:ind w:left="910"/>
        <w:contextualSpacing/>
        <w:jc w:val="both"/>
        <w:rPr>
          <w:b/>
          <w:sz w:val="22"/>
          <w:szCs w:val="22"/>
        </w:rPr>
      </w:pPr>
      <w:r w:rsidRPr="00CB3BB2">
        <w:rPr>
          <w:b/>
          <w:sz w:val="22"/>
          <w:szCs w:val="22"/>
        </w:rPr>
        <w:t xml:space="preserve">          </w:t>
      </w:r>
    </w:p>
    <w:p w14:paraId="4C28F3F3" w14:textId="366F1958" w:rsidR="001641E3" w:rsidRPr="00CB3BB2" w:rsidRDefault="00532067" w:rsidP="00FE5B9C">
      <w:pPr>
        <w:pStyle w:val="Akapitzlist"/>
        <w:spacing w:before="240" w:line="276" w:lineRule="auto"/>
        <w:ind w:left="910"/>
        <w:contextualSpacing/>
        <w:jc w:val="both"/>
        <w:rPr>
          <w:b/>
          <w:sz w:val="22"/>
          <w:szCs w:val="22"/>
        </w:rPr>
      </w:pPr>
      <w:r>
        <w:rPr>
          <w:b/>
          <w:sz w:val="22"/>
          <w:szCs w:val="22"/>
        </w:rPr>
        <w:lastRenderedPageBreak/>
        <w:t xml:space="preserve">            </w:t>
      </w:r>
      <w:r w:rsidR="001641E3" w:rsidRPr="00CB3BB2">
        <w:rPr>
          <w:b/>
          <w:sz w:val="22"/>
          <w:szCs w:val="22"/>
        </w:rPr>
        <w:t xml:space="preserve"> Najniższa wartość kryterium Cena*</w:t>
      </w:r>
    </w:p>
    <w:p w14:paraId="5A237E01" w14:textId="77777777" w:rsidR="001641E3" w:rsidRPr="00CB3BB2" w:rsidRDefault="001641E3" w:rsidP="00FE5B9C">
      <w:pPr>
        <w:pStyle w:val="Akapitzlist"/>
        <w:spacing w:line="276" w:lineRule="auto"/>
        <w:ind w:left="1080"/>
        <w:jc w:val="both"/>
        <w:rPr>
          <w:sz w:val="22"/>
          <w:szCs w:val="22"/>
        </w:rPr>
      </w:pPr>
      <w:r w:rsidRPr="00CB3BB2">
        <w:rPr>
          <w:b/>
          <w:sz w:val="22"/>
          <w:szCs w:val="22"/>
        </w:rPr>
        <w:t>C =</w:t>
      </w:r>
      <w:r w:rsidRPr="00CB3BB2">
        <w:rPr>
          <w:sz w:val="22"/>
          <w:szCs w:val="22"/>
        </w:rPr>
        <w:t xml:space="preserve"> </w:t>
      </w:r>
      <w:r w:rsidRPr="00CB3BB2">
        <w:rPr>
          <w:strike/>
          <w:sz w:val="22"/>
          <w:szCs w:val="22"/>
        </w:rPr>
        <w:t xml:space="preserve">------------------------------------------------ </w:t>
      </w:r>
      <w:r w:rsidRPr="00CB3BB2">
        <w:rPr>
          <w:sz w:val="22"/>
          <w:szCs w:val="22"/>
        </w:rPr>
        <w:t xml:space="preserve">  </w:t>
      </w:r>
      <w:r w:rsidRPr="00CB3BB2">
        <w:rPr>
          <w:b/>
          <w:sz w:val="22"/>
          <w:szCs w:val="22"/>
        </w:rPr>
        <w:t xml:space="preserve">x 100 pkt x </w:t>
      </w:r>
      <w:r w:rsidRPr="00CB3BB2">
        <w:rPr>
          <w:b/>
          <w:bCs/>
          <w:sz w:val="22"/>
          <w:szCs w:val="22"/>
        </w:rPr>
        <w:t>60%</w:t>
      </w:r>
    </w:p>
    <w:p w14:paraId="1EA5C634" w14:textId="77777777" w:rsidR="001641E3" w:rsidRPr="00CB3BB2" w:rsidRDefault="001641E3" w:rsidP="00FE5B9C">
      <w:pPr>
        <w:pStyle w:val="Akapitzlist"/>
        <w:spacing w:line="276" w:lineRule="auto"/>
        <w:ind w:left="1736"/>
        <w:jc w:val="both"/>
        <w:rPr>
          <w:b/>
          <w:sz w:val="22"/>
          <w:szCs w:val="22"/>
        </w:rPr>
      </w:pPr>
      <w:r w:rsidRPr="00CB3BB2">
        <w:rPr>
          <w:b/>
          <w:sz w:val="22"/>
          <w:szCs w:val="22"/>
        </w:rPr>
        <w:t xml:space="preserve">cena oferty badanej </w:t>
      </w:r>
    </w:p>
    <w:p w14:paraId="58B18A90" w14:textId="77777777" w:rsidR="001641E3" w:rsidRPr="00CB3BB2" w:rsidRDefault="001641E3" w:rsidP="00FE5B9C">
      <w:pPr>
        <w:spacing w:before="240" w:line="276" w:lineRule="auto"/>
        <w:ind w:left="372" w:firstLine="708"/>
        <w:jc w:val="both"/>
        <w:rPr>
          <w:b/>
          <w:sz w:val="22"/>
          <w:szCs w:val="22"/>
        </w:rPr>
      </w:pPr>
      <w:r w:rsidRPr="00CB3BB2">
        <w:rPr>
          <w:b/>
          <w:sz w:val="22"/>
          <w:szCs w:val="22"/>
        </w:rPr>
        <w:t>* spośród wszystkich złożonych ofert niepodlegających odrzuceniu</w:t>
      </w:r>
    </w:p>
    <w:p w14:paraId="2E1D8FB4" w14:textId="77777777" w:rsidR="001641E3" w:rsidRPr="00CB3BB2" w:rsidRDefault="001641E3" w:rsidP="00FE5B9C">
      <w:pPr>
        <w:pStyle w:val="Akapitzlist"/>
        <w:numPr>
          <w:ilvl w:val="0"/>
          <w:numId w:val="29"/>
        </w:numPr>
        <w:spacing w:before="240" w:line="276" w:lineRule="auto"/>
        <w:ind w:left="851" w:hanging="420"/>
        <w:contextualSpacing/>
        <w:jc w:val="both"/>
        <w:rPr>
          <w:sz w:val="22"/>
          <w:szCs w:val="22"/>
        </w:rPr>
      </w:pPr>
      <w:r w:rsidRPr="00CB3BB2">
        <w:rPr>
          <w:sz w:val="22"/>
          <w:szCs w:val="22"/>
        </w:rPr>
        <w:tab/>
        <w:t>Podstawą przyznania punktów w kryterium „cena” będzie cena ofertowa brutto podana przez Wykonawcę w Formularzu Ofertowym.</w:t>
      </w:r>
    </w:p>
    <w:p w14:paraId="3F1EBA9E" w14:textId="77777777" w:rsidR="001641E3" w:rsidRPr="00CB3BB2" w:rsidRDefault="001641E3" w:rsidP="00FE5B9C">
      <w:pPr>
        <w:pStyle w:val="Akapitzlist"/>
        <w:numPr>
          <w:ilvl w:val="0"/>
          <w:numId w:val="29"/>
        </w:numPr>
        <w:spacing w:line="276" w:lineRule="auto"/>
        <w:ind w:left="851" w:hanging="420"/>
        <w:contextualSpacing/>
        <w:jc w:val="both"/>
        <w:rPr>
          <w:sz w:val="22"/>
          <w:szCs w:val="22"/>
        </w:rPr>
      </w:pPr>
      <w:r w:rsidRPr="00CB3BB2">
        <w:rPr>
          <w:sz w:val="22"/>
          <w:szCs w:val="22"/>
        </w:rPr>
        <w:tab/>
        <w:t>Cena ofertowa brutto musi uwzględniać wszelkie koszty jakie Wykonawca poniesie w związku z realizacją przedmiotu zamówienia.</w:t>
      </w:r>
    </w:p>
    <w:p w14:paraId="1547017A" w14:textId="4F49572A" w:rsidR="001641E3" w:rsidRPr="00CB3BB2" w:rsidRDefault="001641E3" w:rsidP="00BA440E">
      <w:pPr>
        <w:pStyle w:val="normalny0"/>
        <w:numPr>
          <w:ilvl w:val="0"/>
          <w:numId w:val="37"/>
        </w:numPr>
        <w:spacing w:before="120" w:line="276" w:lineRule="auto"/>
        <w:ind w:left="851"/>
        <w:jc w:val="both"/>
        <w:rPr>
          <w:b/>
          <w:sz w:val="22"/>
          <w:szCs w:val="22"/>
        </w:rPr>
      </w:pPr>
      <w:r w:rsidRPr="00CB3BB2">
        <w:rPr>
          <w:b/>
          <w:sz w:val="22"/>
          <w:szCs w:val="22"/>
        </w:rPr>
        <w:t>Kryterium „termin</w:t>
      </w:r>
      <w:r w:rsidR="00FE5B9C" w:rsidRPr="00CB3BB2">
        <w:rPr>
          <w:b/>
          <w:sz w:val="22"/>
          <w:szCs w:val="22"/>
        </w:rPr>
        <w:t xml:space="preserve"> realizacji zamówienia</w:t>
      </w:r>
      <w:r w:rsidRPr="00CB3BB2">
        <w:rPr>
          <w:b/>
          <w:sz w:val="22"/>
          <w:szCs w:val="22"/>
        </w:rPr>
        <w:t xml:space="preserve">”- </w:t>
      </w:r>
      <w:r w:rsidRPr="00CB3BB2">
        <w:rPr>
          <w:sz w:val="22"/>
          <w:szCs w:val="22"/>
        </w:rPr>
        <w:t>ocena</w:t>
      </w:r>
      <w:r w:rsidRPr="00CB3BB2">
        <w:rPr>
          <w:b/>
          <w:sz w:val="22"/>
          <w:szCs w:val="22"/>
        </w:rPr>
        <w:t xml:space="preserve"> </w:t>
      </w:r>
      <w:r w:rsidRPr="00CB3BB2">
        <w:rPr>
          <w:sz w:val="22"/>
          <w:szCs w:val="22"/>
        </w:rPr>
        <w:t xml:space="preserve">dokonana zostanie na podstawie informacji o terminie </w:t>
      </w:r>
      <w:r w:rsidR="008C7BE5">
        <w:rPr>
          <w:sz w:val="22"/>
          <w:szCs w:val="22"/>
        </w:rPr>
        <w:t>realizacji zamówienia</w:t>
      </w:r>
      <w:r w:rsidRPr="00CB3BB2">
        <w:rPr>
          <w:sz w:val="22"/>
          <w:szCs w:val="22"/>
        </w:rPr>
        <w:t xml:space="preserve"> określonym  formularzu ofertowym stanowiącym załącznik nr 1 do SWZ i przeliczona według</w:t>
      </w:r>
      <w:r w:rsidRPr="00CB3BB2">
        <w:rPr>
          <w:b/>
          <w:sz w:val="22"/>
          <w:szCs w:val="22"/>
        </w:rPr>
        <w:t xml:space="preserve"> </w:t>
      </w:r>
      <w:r w:rsidRPr="00CB3BB2">
        <w:rPr>
          <w:sz w:val="22"/>
          <w:szCs w:val="22"/>
        </w:rPr>
        <w:t>wzoru:</w:t>
      </w:r>
    </w:p>
    <w:p w14:paraId="2704E547" w14:textId="5A219A53" w:rsidR="00155A73" w:rsidRPr="00CB3BB2" w:rsidRDefault="001641E3" w:rsidP="00FE5B9C">
      <w:pPr>
        <w:pStyle w:val="Standard"/>
        <w:spacing w:line="276" w:lineRule="auto"/>
        <w:ind w:left="1800" w:firstLine="180"/>
        <w:rPr>
          <w:rFonts w:cs="Times New Roman"/>
          <w:sz w:val="22"/>
          <w:szCs w:val="22"/>
        </w:rPr>
      </w:pPr>
      <w:r w:rsidRPr="00CB3BB2">
        <w:rPr>
          <w:rFonts w:cs="Times New Roman"/>
          <w:b/>
          <w:bCs/>
          <w:kern w:val="0"/>
          <w:sz w:val="22"/>
          <w:szCs w:val="22"/>
        </w:rPr>
        <w:t xml:space="preserve"> </w:t>
      </w:r>
      <w:r w:rsidR="00155A73" w:rsidRPr="00CB3BB2">
        <w:rPr>
          <w:rFonts w:cs="Times New Roman"/>
          <w:sz w:val="22"/>
          <w:szCs w:val="22"/>
        </w:rPr>
        <w:t>Ilość punktów przyznanych za</w:t>
      </w:r>
    </w:p>
    <w:p w14:paraId="01DC9FA7" w14:textId="77777777" w:rsidR="00155A73" w:rsidRPr="00CB3BB2" w:rsidRDefault="00155A73" w:rsidP="00FE5B9C">
      <w:pPr>
        <w:pStyle w:val="Standard"/>
        <w:spacing w:line="276" w:lineRule="auto"/>
        <w:ind w:left="1800" w:firstLine="180"/>
        <w:rPr>
          <w:rFonts w:cs="Times New Roman"/>
          <w:sz w:val="22"/>
          <w:szCs w:val="22"/>
        </w:rPr>
      </w:pPr>
      <w:r w:rsidRPr="00CB3BB2">
        <w:rPr>
          <w:rFonts w:cs="Times New Roman"/>
          <w:sz w:val="22"/>
          <w:szCs w:val="22"/>
        </w:rPr>
        <w:t>zaoferowany termin dostawy</w:t>
      </w:r>
    </w:p>
    <w:p w14:paraId="07E56864" w14:textId="77777777" w:rsidR="00155A73" w:rsidRPr="00CB3BB2" w:rsidRDefault="00155A73" w:rsidP="00FE5B9C">
      <w:pPr>
        <w:pStyle w:val="Standard"/>
        <w:spacing w:line="276" w:lineRule="auto"/>
        <w:ind w:left="1800" w:hanging="372"/>
        <w:rPr>
          <w:rFonts w:cs="Times New Roman"/>
          <w:sz w:val="22"/>
          <w:szCs w:val="22"/>
        </w:rPr>
      </w:pPr>
      <w:r w:rsidRPr="00CB3BB2">
        <w:rPr>
          <w:rFonts w:cs="Times New Roman"/>
          <w:sz w:val="22"/>
          <w:szCs w:val="22"/>
        </w:rPr>
        <w:t>T = ( ------------------------------------------------------ x 100) x waga kryterium tj. 40 %</w:t>
      </w:r>
    </w:p>
    <w:p w14:paraId="06E289F1" w14:textId="77777777" w:rsidR="00155A73" w:rsidRPr="00CB3BB2" w:rsidRDefault="00155A73" w:rsidP="00FE5B9C">
      <w:pPr>
        <w:pStyle w:val="Standard"/>
        <w:tabs>
          <w:tab w:val="left" w:pos="7740"/>
        </w:tabs>
        <w:spacing w:line="276" w:lineRule="auto"/>
        <w:ind w:left="1800" w:firstLine="180"/>
        <w:rPr>
          <w:rFonts w:cs="Times New Roman"/>
          <w:sz w:val="22"/>
          <w:szCs w:val="22"/>
        </w:rPr>
      </w:pPr>
      <w:r w:rsidRPr="00CB3BB2">
        <w:rPr>
          <w:rFonts w:cs="Times New Roman"/>
          <w:sz w:val="22"/>
          <w:szCs w:val="22"/>
        </w:rPr>
        <w:t>Maksymalna możliwa do zdobycia</w:t>
      </w:r>
    </w:p>
    <w:p w14:paraId="3BD2A335" w14:textId="77777777" w:rsidR="00155A73" w:rsidRPr="00CB3BB2" w:rsidRDefault="00155A73" w:rsidP="00FE5B9C">
      <w:pPr>
        <w:pStyle w:val="Standard"/>
        <w:tabs>
          <w:tab w:val="left" w:pos="7740"/>
        </w:tabs>
        <w:spacing w:line="276" w:lineRule="auto"/>
        <w:ind w:left="1800" w:firstLine="180"/>
        <w:rPr>
          <w:rFonts w:cs="Times New Roman"/>
          <w:sz w:val="22"/>
          <w:szCs w:val="22"/>
        </w:rPr>
      </w:pPr>
      <w:r w:rsidRPr="00CB3BB2">
        <w:rPr>
          <w:rFonts w:cs="Times New Roman"/>
          <w:sz w:val="22"/>
          <w:szCs w:val="22"/>
        </w:rPr>
        <w:t>ilość punktów za termin dostawy</w:t>
      </w:r>
    </w:p>
    <w:p w14:paraId="1ACBE979" w14:textId="77777777" w:rsidR="00155A73" w:rsidRPr="00CB3BB2" w:rsidRDefault="00155A73" w:rsidP="00FE5B9C">
      <w:pPr>
        <w:pStyle w:val="normalny0"/>
        <w:tabs>
          <w:tab w:val="left" w:pos="720"/>
        </w:tabs>
        <w:spacing w:line="276" w:lineRule="auto"/>
        <w:ind w:left="720" w:hanging="720"/>
        <w:jc w:val="both"/>
        <w:rPr>
          <w:sz w:val="22"/>
          <w:szCs w:val="22"/>
        </w:rPr>
      </w:pPr>
    </w:p>
    <w:p w14:paraId="1BC882E7" w14:textId="77777777" w:rsidR="00155A73" w:rsidRPr="00CB3BB2" w:rsidRDefault="00155A73" w:rsidP="00FE5B9C">
      <w:pPr>
        <w:pStyle w:val="Standard"/>
        <w:spacing w:line="276" w:lineRule="auto"/>
        <w:ind w:left="709"/>
        <w:rPr>
          <w:rFonts w:cs="Times New Roman"/>
          <w:sz w:val="22"/>
          <w:szCs w:val="22"/>
        </w:rPr>
      </w:pPr>
      <w:r w:rsidRPr="00CB3BB2">
        <w:rPr>
          <w:rFonts w:cs="Times New Roman"/>
          <w:sz w:val="22"/>
          <w:szCs w:val="22"/>
        </w:rPr>
        <w:t>gdzie: T – wartość punktowa badanej oferty</w:t>
      </w:r>
    </w:p>
    <w:p w14:paraId="59865EAB" w14:textId="77777777" w:rsidR="00155A73" w:rsidRPr="00CB3BB2" w:rsidRDefault="00155A73" w:rsidP="00FE5B9C">
      <w:pPr>
        <w:pStyle w:val="normalny0"/>
        <w:tabs>
          <w:tab w:val="left" w:pos="720"/>
        </w:tabs>
        <w:spacing w:line="276" w:lineRule="auto"/>
        <w:jc w:val="both"/>
        <w:rPr>
          <w:sz w:val="22"/>
          <w:szCs w:val="22"/>
        </w:rPr>
      </w:pPr>
    </w:p>
    <w:p w14:paraId="52A7BCC2" w14:textId="504BF7EA" w:rsidR="00155A73" w:rsidRPr="00CB3BB2" w:rsidRDefault="00155A73" w:rsidP="00FE5B9C">
      <w:pPr>
        <w:pStyle w:val="normalny0"/>
        <w:tabs>
          <w:tab w:val="left" w:pos="0"/>
        </w:tabs>
        <w:spacing w:line="276" w:lineRule="auto"/>
        <w:jc w:val="both"/>
        <w:rPr>
          <w:sz w:val="22"/>
          <w:szCs w:val="22"/>
        </w:rPr>
      </w:pPr>
      <w:r w:rsidRPr="00CB3BB2">
        <w:rPr>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CB3BB2" w:rsidRDefault="00155A73" w:rsidP="00FE5B9C">
      <w:pPr>
        <w:pStyle w:val="Standard"/>
        <w:spacing w:line="276" w:lineRule="auto"/>
        <w:jc w:val="both"/>
        <w:rPr>
          <w:rFonts w:cs="Times New Roman"/>
          <w:sz w:val="22"/>
          <w:szCs w:val="22"/>
        </w:rPr>
      </w:pPr>
    </w:p>
    <w:p w14:paraId="304D9EF2" w14:textId="38C3DCDA" w:rsidR="00155A73" w:rsidRPr="00CB3BB2" w:rsidRDefault="00155A73" w:rsidP="00FE5B9C">
      <w:pPr>
        <w:pStyle w:val="Tekstpodstawowy2"/>
        <w:tabs>
          <w:tab w:val="num" w:pos="180"/>
        </w:tabs>
        <w:spacing w:line="276" w:lineRule="auto"/>
        <w:rPr>
          <w:rFonts w:ascii="Times New Roman" w:hAnsi="Times New Roman"/>
          <w:b/>
          <w:bCs/>
          <w:sz w:val="22"/>
          <w:szCs w:val="22"/>
          <w:u w:val="single"/>
        </w:rPr>
      </w:pPr>
      <w:r w:rsidRPr="00CB3BB2">
        <w:rPr>
          <w:rFonts w:ascii="Times New Roman" w:hAnsi="Times New Roman"/>
          <w:b/>
          <w:bCs/>
          <w:sz w:val="22"/>
          <w:szCs w:val="22"/>
          <w:u w:val="single"/>
        </w:rPr>
        <w:t xml:space="preserve">Zasady przyznawania punktów w kryterium „termin </w:t>
      </w:r>
      <w:r w:rsidR="00514CC5">
        <w:rPr>
          <w:rFonts w:ascii="Times New Roman" w:hAnsi="Times New Roman"/>
          <w:b/>
          <w:bCs/>
          <w:sz w:val="22"/>
          <w:szCs w:val="22"/>
          <w:u w:val="single"/>
        </w:rPr>
        <w:t>realizacji zamówienia</w:t>
      </w:r>
      <w:r w:rsidRPr="00CB3BB2">
        <w:rPr>
          <w:rFonts w:ascii="Times New Roman" w:hAnsi="Times New Roman"/>
          <w:b/>
          <w:bCs/>
          <w:sz w:val="22"/>
          <w:szCs w:val="22"/>
          <w:u w:val="single"/>
        </w:rPr>
        <w:t>”:</w:t>
      </w:r>
    </w:p>
    <w:p w14:paraId="2CD77C90" w14:textId="77777777" w:rsidR="00155A73" w:rsidRPr="00CB3BB2" w:rsidRDefault="00155A73" w:rsidP="00FE5B9C">
      <w:pPr>
        <w:pStyle w:val="Tekstpodstawowy2"/>
        <w:tabs>
          <w:tab w:val="num" w:pos="180"/>
        </w:tabs>
        <w:spacing w:line="276" w:lineRule="auto"/>
        <w:rPr>
          <w:rFonts w:ascii="Times New Roman" w:hAnsi="Times New Roman"/>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1688"/>
        <w:gridCol w:w="1701"/>
        <w:gridCol w:w="1701"/>
      </w:tblGrid>
      <w:tr w:rsidR="00CB3BB2" w:rsidRPr="00CB3BB2" w14:paraId="6C697B40" w14:textId="77777777" w:rsidTr="001A1C71">
        <w:trPr>
          <w:trHeight w:val="994"/>
        </w:trPr>
        <w:tc>
          <w:tcPr>
            <w:tcW w:w="3836" w:type="dxa"/>
            <w:shd w:val="clear" w:color="auto" w:fill="auto"/>
          </w:tcPr>
          <w:p w14:paraId="3D00CE9B" w14:textId="1D279837" w:rsidR="001A1C71" w:rsidRPr="00CB3BB2" w:rsidRDefault="001A1C71" w:rsidP="00FE5B9C">
            <w:pPr>
              <w:pStyle w:val="Tekstpodstawowy2"/>
              <w:tabs>
                <w:tab w:val="num" w:pos="180"/>
              </w:tabs>
              <w:spacing w:line="276" w:lineRule="auto"/>
              <w:jc w:val="center"/>
              <w:rPr>
                <w:rFonts w:ascii="Times New Roman" w:hAnsi="Times New Roman"/>
                <w:b/>
                <w:bCs/>
                <w:sz w:val="22"/>
                <w:szCs w:val="22"/>
              </w:rPr>
            </w:pPr>
            <w:r w:rsidRPr="00CB3BB2">
              <w:rPr>
                <w:rFonts w:ascii="Times New Roman" w:hAnsi="Times New Roman"/>
                <w:b/>
                <w:bCs/>
                <w:sz w:val="22"/>
                <w:szCs w:val="22"/>
              </w:rPr>
              <w:t>Termin realizacji zamówienia (w dniach kalendarzowych)</w:t>
            </w:r>
            <w:r w:rsidRPr="00CB3BB2">
              <w:rPr>
                <w:rFonts w:ascii="Times New Roman" w:hAnsi="Times New Roman"/>
                <w:sz w:val="22"/>
                <w:szCs w:val="22"/>
              </w:rPr>
              <w:t xml:space="preserve"> </w:t>
            </w:r>
            <w:r w:rsidRPr="00CB3BB2">
              <w:rPr>
                <w:rFonts w:ascii="Times New Roman" w:hAnsi="Times New Roman"/>
                <w:b/>
                <w:bCs/>
                <w:sz w:val="22"/>
                <w:szCs w:val="22"/>
              </w:rPr>
              <w:t>liczony od dnia zawarcia umowy</w:t>
            </w:r>
          </w:p>
        </w:tc>
        <w:tc>
          <w:tcPr>
            <w:tcW w:w="1688" w:type="dxa"/>
            <w:tcBorders>
              <w:bottom w:val="single" w:sz="4" w:space="0" w:color="auto"/>
            </w:tcBorders>
            <w:shd w:val="clear" w:color="auto" w:fill="auto"/>
          </w:tcPr>
          <w:p w14:paraId="6302DC82" w14:textId="77777777" w:rsidR="001A1C71" w:rsidRPr="00CB3BB2" w:rsidRDefault="001A1C71" w:rsidP="00FE5B9C">
            <w:pPr>
              <w:pStyle w:val="Tekstpodstawowy2"/>
              <w:tabs>
                <w:tab w:val="num" w:pos="180"/>
              </w:tabs>
              <w:spacing w:line="276" w:lineRule="auto"/>
              <w:jc w:val="center"/>
              <w:rPr>
                <w:rFonts w:ascii="Times New Roman" w:hAnsi="Times New Roman"/>
                <w:b/>
                <w:bCs/>
                <w:sz w:val="22"/>
                <w:szCs w:val="22"/>
              </w:rPr>
            </w:pPr>
            <w:r w:rsidRPr="00CB3BB2">
              <w:rPr>
                <w:rFonts w:ascii="Times New Roman" w:hAnsi="Times New Roman"/>
                <w:b/>
                <w:bCs/>
                <w:sz w:val="22"/>
                <w:szCs w:val="22"/>
              </w:rPr>
              <w:t xml:space="preserve">Do </w:t>
            </w:r>
          </w:p>
          <w:p w14:paraId="7FD25D03" w14:textId="013B5D46" w:rsidR="001A1C71" w:rsidRPr="00CB3BB2" w:rsidRDefault="000F50AE" w:rsidP="00FE5B9C">
            <w:pPr>
              <w:pStyle w:val="Tekstpodstawowy2"/>
              <w:tabs>
                <w:tab w:val="num" w:pos="180"/>
              </w:tabs>
              <w:spacing w:line="276" w:lineRule="auto"/>
              <w:jc w:val="center"/>
              <w:rPr>
                <w:rFonts w:ascii="Times New Roman" w:hAnsi="Times New Roman"/>
                <w:b/>
                <w:bCs/>
                <w:sz w:val="22"/>
                <w:szCs w:val="22"/>
              </w:rPr>
            </w:pPr>
            <w:r w:rsidRPr="00CB3BB2">
              <w:rPr>
                <w:rFonts w:ascii="Times New Roman" w:hAnsi="Times New Roman"/>
                <w:b/>
                <w:bCs/>
                <w:sz w:val="22"/>
                <w:szCs w:val="22"/>
              </w:rPr>
              <w:t>30</w:t>
            </w:r>
            <w:r w:rsidR="001A1C71" w:rsidRPr="00CB3BB2">
              <w:rPr>
                <w:rFonts w:ascii="Times New Roman" w:hAnsi="Times New Roman"/>
                <w:b/>
                <w:bCs/>
                <w:sz w:val="22"/>
                <w:szCs w:val="22"/>
              </w:rPr>
              <w:t xml:space="preserve"> dni</w:t>
            </w:r>
          </w:p>
        </w:tc>
        <w:tc>
          <w:tcPr>
            <w:tcW w:w="1701" w:type="dxa"/>
            <w:shd w:val="clear" w:color="auto" w:fill="auto"/>
          </w:tcPr>
          <w:p w14:paraId="44472A9C" w14:textId="52B52E9A" w:rsidR="001A1C71" w:rsidRPr="00CB3BB2" w:rsidRDefault="000F50AE" w:rsidP="00FE5B9C">
            <w:pPr>
              <w:pStyle w:val="Tekstpodstawowy2"/>
              <w:tabs>
                <w:tab w:val="num" w:pos="180"/>
              </w:tabs>
              <w:spacing w:line="276" w:lineRule="auto"/>
              <w:jc w:val="center"/>
              <w:rPr>
                <w:rFonts w:ascii="Times New Roman" w:hAnsi="Times New Roman"/>
                <w:b/>
                <w:bCs/>
                <w:sz w:val="22"/>
                <w:szCs w:val="22"/>
              </w:rPr>
            </w:pPr>
            <w:r w:rsidRPr="00CB3BB2">
              <w:rPr>
                <w:rFonts w:ascii="Times New Roman" w:hAnsi="Times New Roman"/>
                <w:b/>
                <w:bCs/>
                <w:sz w:val="22"/>
                <w:szCs w:val="22"/>
              </w:rPr>
              <w:t>31</w:t>
            </w:r>
            <w:r w:rsidR="001A1C71" w:rsidRPr="00CB3BB2">
              <w:rPr>
                <w:rFonts w:ascii="Times New Roman" w:hAnsi="Times New Roman"/>
                <w:b/>
                <w:bCs/>
                <w:sz w:val="22"/>
                <w:szCs w:val="22"/>
              </w:rPr>
              <w:t>-</w:t>
            </w:r>
            <w:r w:rsidR="008D169B" w:rsidRPr="00CB3BB2">
              <w:rPr>
                <w:rFonts w:ascii="Times New Roman" w:hAnsi="Times New Roman"/>
                <w:b/>
                <w:bCs/>
                <w:sz w:val="22"/>
                <w:szCs w:val="22"/>
              </w:rPr>
              <w:t>3</w:t>
            </w:r>
            <w:r w:rsidR="00FD4574" w:rsidRPr="00CB3BB2">
              <w:rPr>
                <w:rFonts w:ascii="Times New Roman" w:hAnsi="Times New Roman"/>
                <w:b/>
                <w:bCs/>
                <w:sz w:val="22"/>
                <w:szCs w:val="22"/>
              </w:rPr>
              <w:t>8</w:t>
            </w:r>
            <w:r w:rsidR="001A1C71" w:rsidRPr="00CB3BB2">
              <w:rPr>
                <w:rFonts w:ascii="Times New Roman" w:hAnsi="Times New Roman"/>
                <w:b/>
                <w:bCs/>
                <w:sz w:val="22"/>
                <w:szCs w:val="22"/>
              </w:rPr>
              <w:t xml:space="preserve"> dni</w:t>
            </w:r>
          </w:p>
        </w:tc>
        <w:tc>
          <w:tcPr>
            <w:tcW w:w="1701" w:type="dxa"/>
            <w:shd w:val="clear" w:color="auto" w:fill="auto"/>
          </w:tcPr>
          <w:p w14:paraId="793A7983" w14:textId="00D98171" w:rsidR="001A1C71" w:rsidRPr="00CB3BB2" w:rsidRDefault="008D169B" w:rsidP="00FE5B9C">
            <w:pPr>
              <w:pStyle w:val="Tekstpodstawowy2"/>
              <w:tabs>
                <w:tab w:val="num" w:pos="180"/>
              </w:tabs>
              <w:spacing w:line="276" w:lineRule="auto"/>
              <w:jc w:val="center"/>
              <w:rPr>
                <w:rFonts w:ascii="Times New Roman" w:hAnsi="Times New Roman"/>
                <w:b/>
                <w:bCs/>
                <w:sz w:val="22"/>
                <w:szCs w:val="22"/>
              </w:rPr>
            </w:pPr>
            <w:r w:rsidRPr="00CB3BB2">
              <w:rPr>
                <w:rFonts w:ascii="Times New Roman" w:hAnsi="Times New Roman"/>
                <w:b/>
                <w:bCs/>
                <w:sz w:val="22"/>
                <w:szCs w:val="22"/>
              </w:rPr>
              <w:t>3</w:t>
            </w:r>
            <w:r w:rsidR="00FD4574" w:rsidRPr="00CB3BB2">
              <w:rPr>
                <w:rFonts w:ascii="Times New Roman" w:hAnsi="Times New Roman"/>
                <w:b/>
                <w:bCs/>
                <w:sz w:val="22"/>
                <w:szCs w:val="22"/>
              </w:rPr>
              <w:t>9-45</w:t>
            </w:r>
            <w:r w:rsidR="001A1C71" w:rsidRPr="00CB3BB2">
              <w:rPr>
                <w:rFonts w:ascii="Times New Roman" w:hAnsi="Times New Roman"/>
                <w:b/>
                <w:bCs/>
                <w:sz w:val="22"/>
                <w:szCs w:val="22"/>
              </w:rPr>
              <w:t xml:space="preserve"> dni</w:t>
            </w:r>
          </w:p>
        </w:tc>
      </w:tr>
      <w:tr w:rsidR="001A1C71" w:rsidRPr="00CB3BB2" w14:paraId="6053E1F1" w14:textId="77777777" w:rsidTr="001A1C71">
        <w:tc>
          <w:tcPr>
            <w:tcW w:w="3836" w:type="dxa"/>
            <w:shd w:val="clear" w:color="auto" w:fill="auto"/>
          </w:tcPr>
          <w:p w14:paraId="65FFBAC5" w14:textId="77777777" w:rsidR="001A1C71" w:rsidRPr="00CB3BB2" w:rsidRDefault="001A1C71" w:rsidP="00C53E12">
            <w:pPr>
              <w:pStyle w:val="Tekstpodstawowy2"/>
              <w:tabs>
                <w:tab w:val="num" w:pos="180"/>
              </w:tabs>
              <w:jc w:val="center"/>
              <w:rPr>
                <w:rFonts w:ascii="Times New Roman" w:hAnsi="Times New Roman"/>
                <w:b/>
                <w:bCs/>
                <w:sz w:val="22"/>
                <w:szCs w:val="22"/>
              </w:rPr>
            </w:pPr>
            <w:r w:rsidRPr="00CB3BB2">
              <w:rPr>
                <w:rFonts w:ascii="Times New Roman" w:hAnsi="Times New Roman"/>
                <w:b/>
                <w:bCs/>
                <w:sz w:val="22"/>
                <w:szCs w:val="22"/>
              </w:rPr>
              <w:t>Liczba punktów</w:t>
            </w:r>
          </w:p>
          <w:p w14:paraId="25AA39CB" w14:textId="42F90348" w:rsidR="001A1C71" w:rsidRPr="00CB3BB2" w:rsidRDefault="001A1C71" w:rsidP="00C53E12">
            <w:pPr>
              <w:pStyle w:val="Tekstpodstawowy2"/>
              <w:tabs>
                <w:tab w:val="num" w:pos="180"/>
              </w:tabs>
              <w:jc w:val="center"/>
              <w:rPr>
                <w:rFonts w:ascii="Times New Roman" w:hAnsi="Times New Roman"/>
                <w:b/>
                <w:bCs/>
                <w:sz w:val="22"/>
                <w:szCs w:val="22"/>
              </w:rPr>
            </w:pPr>
            <w:r w:rsidRPr="00CB3BB2">
              <w:rPr>
                <w:rFonts w:ascii="Times New Roman" w:hAnsi="Times New Roman"/>
                <w:b/>
                <w:bCs/>
                <w:sz w:val="22"/>
                <w:szCs w:val="22"/>
              </w:rPr>
              <w:t xml:space="preserve"> </w:t>
            </w:r>
          </w:p>
        </w:tc>
        <w:tc>
          <w:tcPr>
            <w:tcW w:w="1688" w:type="dxa"/>
            <w:tcBorders>
              <w:top w:val="single" w:sz="4" w:space="0" w:color="auto"/>
            </w:tcBorders>
            <w:shd w:val="clear" w:color="auto" w:fill="auto"/>
          </w:tcPr>
          <w:p w14:paraId="0E77D7D2" w14:textId="4EDE1133" w:rsidR="001A1C71" w:rsidRPr="00CB3BB2" w:rsidRDefault="001A1C71" w:rsidP="001A1C71">
            <w:pPr>
              <w:pStyle w:val="Tekstpodstawowy2"/>
              <w:tabs>
                <w:tab w:val="num" w:pos="180"/>
              </w:tabs>
              <w:jc w:val="center"/>
              <w:rPr>
                <w:rFonts w:ascii="Times New Roman" w:hAnsi="Times New Roman"/>
                <w:b/>
                <w:bCs/>
                <w:sz w:val="22"/>
                <w:szCs w:val="22"/>
              </w:rPr>
            </w:pPr>
            <w:r w:rsidRPr="00CB3BB2">
              <w:rPr>
                <w:rFonts w:ascii="Times New Roman" w:hAnsi="Times New Roman"/>
                <w:b/>
                <w:bCs/>
                <w:sz w:val="22"/>
                <w:szCs w:val="22"/>
              </w:rPr>
              <w:t>3</w:t>
            </w:r>
          </w:p>
        </w:tc>
        <w:tc>
          <w:tcPr>
            <w:tcW w:w="1701" w:type="dxa"/>
            <w:shd w:val="clear" w:color="auto" w:fill="auto"/>
          </w:tcPr>
          <w:p w14:paraId="269F5A2C" w14:textId="186BDBB1" w:rsidR="001A1C71" w:rsidRPr="00CB3BB2" w:rsidRDefault="001A1C71" w:rsidP="00C53E12">
            <w:pPr>
              <w:pStyle w:val="Tekstpodstawowy2"/>
              <w:tabs>
                <w:tab w:val="num" w:pos="180"/>
              </w:tabs>
              <w:jc w:val="center"/>
              <w:rPr>
                <w:rFonts w:ascii="Times New Roman" w:hAnsi="Times New Roman"/>
                <w:b/>
                <w:bCs/>
                <w:sz w:val="22"/>
                <w:szCs w:val="22"/>
              </w:rPr>
            </w:pPr>
            <w:r w:rsidRPr="00CB3BB2">
              <w:rPr>
                <w:rFonts w:ascii="Times New Roman" w:hAnsi="Times New Roman"/>
                <w:b/>
                <w:bCs/>
                <w:sz w:val="22"/>
                <w:szCs w:val="22"/>
              </w:rPr>
              <w:t>2</w:t>
            </w:r>
          </w:p>
        </w:tc>
        <w:tc>
          <w:tcPr>
            <w:tcW w:w="1701" w:type="dxa"/>
            <w:shd w:val="clear" w:color="auto" w:fill="auto"/>
          </w:tcPr>
          <w:p w14:paraId="4A531D61" w14:textId="0FA0E3D3" w:rsidR="001A1C71" w:rsidRPr="00CB3BB2" w:rsidRDefault="001A1C71" w:rsidP="00C53E12">
            <w:pPr>
              <w:pStyle w:val="Tekstpodstawowy2"/>
              <w:tabs>
                <w:tab w:val="num" w:pos="180"/>
              </w:tabs>
              <w:jc w:val="center"/>
              <w:rPr>
                <w:rFonts w:ascii="Times New Roman" w:hAnsi="Times New Roman"/>
                <w:b/>
                <w:bCs/>
                <w:sz w:val="22"/>
                <w:szCs w:val="22"/>
              </w:rPr>
            </w:pPr>
            <w:r w:rsidRPr="00CB3BB2">
              <w:rPr>
                <w:rFonts w:ascii="Times New Roman" w:hAnsi="Times New Roman"/>
                <w:b/>
                <w:bCs/>
                <w:sz w:val="22"/>
                <w:szCs w:val="22"/>
              </w:rPr>
              <w:t>1</w:t>
            </w:r>
          </w:p>
        </w:tc>
      </w:tr>
    </w:tbl>
    <w:p w14:paraId="35C672DF" w14:textId="77777777" w:rsidR="00331604" w:rsidRPr="00CB3BB2" w:rsidRDefault="00331604" w:rsidP="00155A73">
      <w:pPr>
        <w:pStyle w:val="Styl3"/>
        <w:numPr>
          <w:ilvl w:val="0"/>
          <w:numId w:val="0"/>
        </w:numPr>
        <w:tabs>
          <w:tab w:val="left" w:pos="3856"/>
        </w:tabs>
        <w:spacing w:line="240" w:lineRule="auto"/>
        <w:rPr>
          <w:b/>
          <w:szCs w:val="22"/>
          <w:u w:val="single"/>
        </w:rPr>
      </w:pPr>
    </w:p>
    <w:p w14:paraId="4CACEC53" w14:textId="2B1E187A" w:rsidR="00155A73" w:rsidRPr="00CB3BB2" w:rsidRDefault="00155A73" w:rsidP="00155A73">
      <w:pPr>
        <w:pStyle w:val="Styl3"/>
        <w:numPr>
          <w:ilvl w:val="0"/>
          <w:numId w:val="0"/>
        </w:numPr>
        <w:tabs>
          <w:tab w:val="left" w:pos="3856"/>
        </w:tabs>
        <w:spacing w:line="240" w:lineRule="auto"/>
        <w:rPr>
          <w:b/>
          <w:szCs w:val="22"/>
        </w:rPr>
      </w:pPr>
      <w:r w:rsidRPr="00CB3BB2">
        <w:rPr>
          <w:b/>
          <w:szCs w:val="22"/>
          <w:u w:val="single"/>
        </w:rPr>
        <w:t>UWAGA:</w:t>
      </w:r>
      <w:r w:rsidRPr="00CB3BB2">
        <w:rPr>
          <w:b/>
          <w:szCs w:val="22"/>
        </w:rPr>
        <w:t xml:space="preserve"> oferta nie może być opatrzona terminem </w:t>
      </w:r>
      <w:r w:rsidR="00514CC5">
        <w:rPr>
          <w:b/>
          <w:szCs w:val="22"/>
        </w:rPr>
        <w:t>realizacji zamówienia</w:t>
      </w:r>
      <w:r w:rsidRPr="00CB3BB2">
        <w:rPr>
          <w:b/>
          <w:szCs w:val="22"/>
        </w:rPr>
        <w:t xml:space="preserve"> innym niż z powyższego zakresu, gdyż będzie niezgodna z SWZ. </w:t>
      </w:r>
    </w:p>
    <w:p w14:paraId="1397D5DE" w14:textId="77777777" w:rsidR="00331604" w:rsidRPr="00CB3BB2" w:rsidRDefault="00331604" w:rsidP="00155A73">
      <w:pPr>
        <w:pStyle w:val="Styl3"/>
        <w:numPr>
          <w:ilvl w:val="0"/>
          <w:numId w:val="0"/>
        </w:numPr>
        <w:tabs>
          <w:tab w:val="left" w:pos="3856"/>
        </w:tabs>
        <w:spacing w:line="240" w:lineRule="auto"/>
        <w:rPr>
          <w:szCs w:val="22"/>
        </w:rPr>
      </w:pPr>
    </w:p>
    <w:p w14:paraId="20F2FB81" w14:textId="6FE800E2" w:rsidR="00155A73" w:rsidRPr="00CB3BB2" w:rsidRDefault="00155A73" w:rsidP="00155A73">
      <w:pPr>
        <w:pStyle w:val="Styl3"/>
        <w:numPr>
          <w:ilvl w:val="0"/>
          <w:numId w:val="0"/>
        </w:numPr>
        <w:tabs>
          <w:tab w:val="left" w:pos="3856"/>
        </w:tabs>
        <w:spacing w:line="240" w:lineRule="auto"/>
        <w:rPr>
          <w:b/>
          <w:szCs w:val="22"/>
        </w:rPr>
      </w:pPr>
      <w:r w:rsidRPr="00CB3BB2">
        <w:rPr>
          <w:szCs w:val="22"/>
        </w:rPr>
        <w:t xml:space="preserve">Maksymalny termin </w:t>
      </w:r>
      <w:r w:rsidR="00514CC5">
        <w:rPr>
          <w:szCs w:val="22"/>
        </w:rPr>
        <w:t>realizacji zamówienia</w:t>
      </w:r>
      <w:r w:rsidRPr="00CB3BB2">
        <w:rPr>
          <w:szCs w:val="22"/>
        </w:rPr>
        <w:t xml:space="preserve"> to </w:t>
      </w:r>
      <w:r w:rsidR="003465D1" w:rsidRPr="00CB3BB2">
        <w:rPr>
          <w:b/>
          <w:szCs w:val="22"/>
        </w:rPr>
        <w:t>4</w:t>
      </w:r>
      <w:r w:rsidR="00FD4574" w:rsidRPr="00CB3BB2">
        <w:rPr>
          <w:b/>
          <w:szCs w:val="22"/>
        </w:rPr>
        <w:t>5</w:t>
      </w:r>
      <w:r w:rsidR="001A1C71" w:rsidRPr="00CB3BB2">
        <w:rPr>
          <w:b/>
          <w:szCs w:val="22"/>
        </w:rPr>
        <w:t xml:space="preserve"> </w:t>
      </w:r>
      <w:r w:rsidRPr="00CB3BB2">
        <w:rPr>
          <w:b/>
          <w:szCs w:val="22"/>
        </w:rPr>
        <w:t>dni kalendarzow</w:t>
      </w:r>
      <w:r w:rsidR="00BB4334" w:rsidRPr="00CB3BB2">
        <w:rPr>
          <w:b/>
          <w:szCs w:val="22"/>
        </w:rPr>
        <w:t>e</w:t>
      </w:r>
      <w:r w:rsidRPr="00CB3BB2">
        <w:rPr>
          <w:b/>
          <w:szCs w:val="22"/>
        </w:rPr>
        <w:t xml:space="preserve"> od dnia podpisania umowy. </w:t>
      </w:r>
    </w:p>
    <w:p w14:paraId="24A7450E" w14:textId="77777777" w:rsidR="00155A73" w:rsidRPr="00CB3BB2" w:rsidRDefault="00155A73" w:rsidP="00155A73">
      <w:pPr>
        <w:pStyle w:val="Styl3"/>
        <w:numPr>
          <w:ilvl w:val="0"/>
          <w:numId w:val="0"/>
        </w:numPr>
        <w:tabs>
          <w:tab w:val="left" w:pos="3856"/>
        </w:tabs>
        <w:spacing w:line="240" w:lineRule="auto"/>
        <w:rPr>
          <w:b/>
          <w:szCs w:val="22"/>
        </w:rPr>
      </w:pPr>
      <w:r w:rsidRPr="00CB3BB2">
        <w:rPr>
          <w:b/>
          <w:szCs w:val="22"/>
        </w:rPr>
        <w:t>Zamawiający wymaga podania terminu wykonania zamówienia w pełnych dniach (liczba całkowita).</w:t>
      </w:r>
    </w:p>
    <w:p w14:paraId="6085719B" w14:textId="4010DE9C" w:rsidR="001641E3" w:rsidRPr="00CB3BB2" w:rsidRDefault="001641E3" w:rsidP="00155A73">
      <w:pPr>
        <w:pStyle w:val="Standard"/>
        <w:ind w:left="709"/>
        <w:rPr>
          <w:rFonts w:cs="Times New Roman"/>
          <w:sz w:val="22"/>
          <w:szCs w:val="22"/>
        </w:rPr>
      </w:pPr>
    </w:p>
    <w:p w14:paraId="4F900DF1" w14:textId="3E73F544" w:rsidR="00EB1B19" w:rsidRPr="00CB3BB2" w:rsidRDefault="00EB1B19" w:rsidP="00EB1B19">
      <w:pPr>
        <w:jc w:val="both"/>
        <w:rPr>
          <w:sz w:val="22"/>
          <w:szCs w:val="22"/>
          <w:u w:val="single"/>
        </w:rPr>
      </w:pPr>
      <w:r w:rsidRPr="00CB3BB2">
        <w:rPr>
          <w:sz w:val="22"/>
          <w:szCs w:val="22"/>
          <w:u w:val="single"/>
        </w:rPr>
        <w:t xml:space="preserve">W przypadku nie wskazania przez Wykonawcę w Formularzu Ofertowym oferowanego terminu </w:t>
      </w:r>
      <w:r w:rsidR="00514CC5">
        <w:rPr>
          <w:sz w:val="22"/>
          <w:szCs w:val="22"/>
          <w:u w:val="single"/>
        </w:rPr>
        <w:t>realizacji zamówienia</w:t>
      </w:r>
      <w:r w:rsidRPr="00CB3BB2">
        <w:rPr>
          <w:sz w:val="22"/>
          <w:szCs w:val="22"/>
          <w:u w:val="single"/>
        </w:rPr>
        <w:t xml:space="preserve">, Zamawiający do obliczenia liczby punktów w kryterium „termin </w:t>
      </w:r>
      <w:r w:rsidR="00FE5B9C" w:rsidRPr="00CB3BB2">
        <w:rPr>
          <w:sz w:val="22"/>
          <w:szCs w:val="22"/>
          <w:u w:val="single"/>
        </w:rPr>
        <w:t>realizacji zamówienia</w:t>
      </w:r>
      <w:r w:rsidRPr="00CB3BB2">
        <w:rPr>
          <w:sz w:val="22"/>
          <w:szCs w:val="22"/>
          <w:u w:val="single"/>
        </w:rPr>
        <w:t xml:space="preserve">” przyjmie najdłuższy możliwy termin </w:t>
      </w:r>
      <w:r w:rsidR="00514CC5">
        <w:rPr>
          <w:sz w:val="22"/>
          <w:szCs w:val="22"/>
          <w:u w:val="single"/>
        </w:rPr>
        <w:t>realizacji zamówienia</w:t>
      </w:r>
      <w:r w:rsidRPr="00CB3BB2">
        <w:rPr>
          <w:sz w:val="22"/>
          <w:szCs w:val="22"/>
          <w:u w:val="single"/>
        </w:rPr>
        <w:t xml:space="preserve"> tj. </w:t>
      </w:r>
      <w:r w:rsidR="008D169B" w:rsidRPr="00CB3BB2">
        <w:rPr>
          <w:sz w:val="22"/>
          <w:szCs w:val="22"/>
          <w:u w:val="single"/>
        </w:rPr>
        <w:t>4</w:t>
      </w:r>
      <w:r w:rsidR="00FD4574" w:rsidRPr="00CB3BB2">
        <w:rPr>
          <w:sz w:val="22"/>
          <w:szCs w:val="22"/>
          <w:u w:val="single"/>
        </w:rPr>
        <w:t>5</w:t>
      </w:r>
      <w:r w:rsidRPr="00CB3BB2">
        <w:rPr>
          <w:sz w:val="22"/>
          <w:szCs w:val="22"/>
          <w:u w:val="single"/>
        </w:rPr>
        <w:t xml:space="preserve"> dni kalendarzow</w:t>
      </w:r>
      <w:r w:rsidR="00BB4334" w:rsidRPr="00CB3BB2">
        <w:rPr>
          <w:sz w:val="22"/>
          <w:szCs w:val="22"/>
          <w:u w:val="single"/>
        </w:rPr>
        <w:t>e</w:t>
      </w:r>
      <w:r w:rsidRPr="00CB3BB2">
        <w:rPr>
          <w:sz w:val="22"/>
          <w:szCs w:val="22"/>
          <w:u w:val="single"/>
        </w:rPr>
        <w:t xml:space="preserve">. </w:t>
      </w:r>
    </w:p>
    <w:p w14:paraId="15CCD534" w14:textId="77777777" w:rsidR="004802D3" w:rsidRPr="00CB3BB2" w:rsidRDefault="004802D3" w:rsidP="00FE5B9C">
      <w:pPr>
        <w:pStyle w:val="normalny0"/>
        <w:tabs>
          <w:tab w:val="left" w:pos="0"/>
        </w:tabs>
        <w:spacing w:line="276" w:lineRule="auto"/>
        <w:jc w:val="both"/>
        <w:rPr>
          <w:sz w:val="22"/>
          <w:szCs w:val="22"/>
        </w:rPr>
      </w:pPr>
    </w:p>
    <w:p w14:paraId="76516BAF" w14:textId="6E1BF864" w:rsidR="00FE5B9C" w:rsidRDefault="001641E3" w:rsidP="00FE5B9C">
      <w:pPr>
        <w:pStyle w:val="normalny0"/>
        <w:tabs>
          <w:tab w:val="left" w:pos="0"/>
        </w:tabs>
        <w:spacing w:line="276" w:lineRule="auto"/>
        <w:jc w:val="both"/>
        <w:rPr>
          <w:sz w:val="22"/>
          <w:szCs w:val="22"/>
        </w:rPr>
      </w:pPr>
      <w:r w:rsidRPr="00C0043E">
        <w:rPr>
          <w:sz w:val="22"/>
          <w:szCs w:val="22"/>
        </w:rPr>
        <w:t>Oferta z najwyższą ilością punktów przyznanych za parametr podlegający ocenie otrzyma maksymalną liczbę punktów w kryterium termin dostawy, a pozostałym ofertom przypisana zostanie odpowiednio mniejsza liczba punktów.</w:t>
      </w:r>
    </w:p>
    <w:p w14:paraId="4214FFA0" w14:textId="77777777" w:rsidR="004802D3" w:rsidRPr="00C0043E" w:rsidRDefault="004802D3" w:rsidP="00FE5B9C">
      <w:pPr>
        <w:pStyle w:val="normalny0"/>
        <w:tabs>
          <w:tab w:val="left" w:pos="0"/>
        </w:tabs>
        <w:spacing w:line="276" w:lineRule="auto"/>
        <w:jc w:val="both"/>
        <w:rPr>
          <w:sz w:val="22"/>
          <w:szCs w:val="22"/>
        </w:rPr>
      </w:pPr>
    </w:p>
    <w:p w14:paraId="5018F08F" w14:textId="7A8D9503" w:rsidR="00FE5B9C" w:rsidRPr="00C0043E" w:rsidRDefault="00FE5B9C" w:rsidP="00FE5B9C">
      <w:pPr>
        <w:pStyle w:val="Akapitzlist"/>
        <w:numPr>
          <w:ilvl w:val="0"/>
          <w:numId w:val="25"/>
        </w:numPr>
        <w:tabs>
          <w:tab w:val="clear" w:pos="1800"/>
        </w:tabs>
        <w:autoSpaceDE w:val="0"/>
        <w:autoSpaceDN w:val="0"/>
        <w:adjustRightInd w:val="0"/>
        <w:spacing w:line="276" w:lineRule="auto"/>
        <w:ind w:left="142" w:hanging="142"/>
        <w:jc w:val="both"/>
        <w:rPr>
          <w:sz w:val="22"/>
          <w:szCs w:val="22"/>
        </w:rPr>
      </w:pPr>
      <w:r w:rsidRPr="00C0043E">
        <w:rPr>
          <w:sz w:val="22"/>
          <w:szCs w:val="22"/>
        </w:rPr>
        <w:t xml:space="preserve"> W celu wyboru najkorzystniejszej oferty punkty za w/w kryteria dla danej oferty zostaną zsumowane i będą stanowić końcową ocenę oferty wg wzoru:</w:t>
      </w:r>
    </w:p>
    <w:p w14:paraId="67D1723E" w14:textId="77777777" w:rsidR="00FE5B9C" w:rsidRPr="00C0043E" w:rsidRDefault="00FE5B9C" w:rsidP="00FE5B9C">
      <w:pPr>
        <w:pStyle w:val="Akapitzlist"/>
        <w:autoSpaceDE w:val="0"/>
        <w:autoSpaceDN w:val="0"/>
        <w:adjustRightInd w:val="0"/>
        <w:spacing w:line="276" w:lineRule="auto"/>
        <w:ind w:left="142"/>
        <w:jc w:val="both"/>
        <w:rPr>
          <w:sz w:val="22"/>
          <w:szCs w:val="22"/>
        </w:rPr>
      </w:pPr>
      <w:proofErr w:type="spellStart"/>
      <w:r w:rsidRPr="00C0043E">
        <w:rPr>
          <w:b/>
          <w:sz w:val="22"/>
          <w:szCs w:val="22"/>
        </w:rPr>
        <w:t>Wx</w:t>
      </w:r>
      <w:proofErr w:type="spellEnd"/>
      <w:r w:rsidRPr="00C0043E">
        <w:rPr>
          <w:b/>
          <w:sz w:val="22"/>
          <w:szCs w:val="22"/>
        </w:rPr>
        <w:t xml:space="preserve"> = </w:t>
      </w:r>
      <w:proofErr w:type="spellStart"/>
      <w:r w:rsidRPr="00C0043E">
        <w:rPr>
          <w:b/>
          <w:sz w:val="22"/>
          <w:szCs w:val="22"/>
        </w:rPr>
        <w:t>Cx</w:t>
      </w:r>
      <w:proofErr w:type="spellEnd"/>
      <w:r w:rsidRPr="00C0043E">
        <w:rPr>
          <w:b/>
          <w:sz w:val="22"/>
          <w:szCs w:val="22"/>
        </w:rPr>
        <w:t xml:space="preserve"> + </w:t>
      </w:r>
      <w:proofErr w:type="spellStart"/>
      <w:r w:rsidRPr="00C0043E">
        <w:rPr>
          <w:b/>
          <w:sz w:val="22"/>
          <w:szCs w:val="22"/>
        </w:rPr>
        <w:t>Tx</w:t>
      </w:r>
      <w:proofErr w:type="spellEnd"/>
      <w:r w:rsidRPr="00C0043E">
        <w:rPr>
          <w:sz w:val="22"/>
          <w:szCs w:val="22"/>
        </w:rPr>
        <w:t xml:space="preserve">  , gdzie:</w:t>
      </w:r>
    </w:p>
    <w:p w14:paraId="69189B9F" w14:textId="5F7F243D" w:rsidR="00FE5B9C" w:rsidRPr="00C0043E" w:rsidRDefault="00FE5B9C" w:rsidP="00FE5B9C">
      <w:pPr>
        <w:shd w:val="clear" w:color="auto" w:fill="FFFFFF"/>
        <w:tabs>
          <w:tab w:val="left" w:pos="715"/>
        </w:tabs>
        <w:jc w:val="both"/>
        <w:rPr>
          <w:sz w:val="22"/>
          <w:szCs w:val="22"/>
        </w:rPr>
      </w:pPr>
      <w:r w:rsidRPr="00C0043E">
        <w:rPr>
          <w:sz w:val="22"/>
          <w:szCs w:val="22"/>
        </w:rPr>
        <w:t xml:space="preserve">   </w:t>
      </w:r>
      <w:proofErr w:type="spellStart"/>
      <w:r w:rsidRPr="00C0043E">
        <w:rPr>
          <w:sz w:val="22"/>
          <w:szCs w:val="22"/>
        </w:rPr>
        <w:t>Wx</w:t>
      </w:r>
      <w:proofErr w:type="spellEnd"/>
      <w:r w:rsidRPr="00C0043E">
        <w:rPr>
          <w:sz w:val="22"/>
          <w:szCs w:val="22"/>
        </w:rPr>
        <w:t xml:space="preserve"> – wskaźnik oceny oferty</w:t>
      </w:r>
    </w:p>
    <w:p w14:paraId="27A00177" w14:textId="77777777" w:rsidR="00FE5B9C" w:rsidRPr="00C0043E" w:rsidRDefault="00FE5B9C" w:rsidP="00FE5B9C">
      <w:pPr>
        <w:shd w:val="clear" w:color="auto" w:fill="FFFFFF"/>
        <w:tabs>
          <w:tab w:val="left" w:pos="715"/>
        </w:tabs>
        <w:jc w:val="both"/>
        <w:rPr>
          <w:sz w:val="22"/>
          <w:szCs w:val="22"/>
        </w:rPr>
      </w:pPr>
      <w:r w:rsidRPr="00C0043E">
        <w:rPr>
          <w:sz w:val="22"/>
          <w:szCs w:val="22"/>
        </w:rPr>
        <w:t xml:space="preserve">    </w:t>
      </w:r>
      <w:proofErr w:type="spellStart"/>
      <w:r w:rsidRPr="00C0043E">
        <w:rPr>
          <w:sz w:val="22"/>
          <w:szCs w:val="22"/>
        </w:rPr>
        <w:t>Cx</w:t>
      </w:r>
      <w:proofErr w:type="spellEnd"/>
      <w:r w:rsidRPr="00C0043E">
        <w:rPr>
          <w:sz w:val="22"/>
          <w:szCs w:val="22"/>
        </w:rPr>
        <w:t xml:space="preserve"> – ilość punktów przyznanych ofercie w kryterium „cena”;</w:t>
      </w:r>
    </w:p>
    <w:p w14:paraId="4249338A" w14:textId="394C6F7D" w:rsidR="00FE5B9C" w:rsidRPr="00C0043E" w:rsidRDefault="00FE5B9C" w:rsidP="00FE5B9C">
      <w:pPr>
        <w:shd w:val="clear" w:color="auto" w:fill="FFFFFF"/>
        <w:tabs>
          <w:tab w:val="left" w:pos="715"/>
        </w:tabs>
        <w:jc w:val="both"/>
        <w:rPr>
          <w:sz w:val="22"/>
          <w:szCs w:val="22"/>
        </w:rPr>
      </w:pPr>
      <w:r w:rsidRPr="00C0043E">
        <w:rPr>
          <w:sz w:val="22"/>
          <w:szCs w:val="22"/>
        </w:rPr>
        <w:t xml:space="preserve">     </w:t>
      </w:r>
      <w:proofErr w:type="spellStart"/>
      <w:r w:rsidRPr="00C0043E">
        <w:rPr>
          <w:sz w:val="22"/>
          <w:szCs w:val="22"/>
        </w:rPr>
        <w:t>Tr</w:t>
      </w:r>
      <w:proofErr w:type="spellEnd"/>
      <w:r w:rsidRPr="00C0043E">
        <w:rPr>
          <w:sz w:val="22"/>
          <w:szCs w:val="22"/>
        </w:rPr>
        <w:t xml:space="preserve"> - ilość punktów przyznanych ofercie w kryterium „termin realizacji</w:t>
      </w:r>
      <w:r w:rsidR="00514CC5">
        <w:rPr>
          <w:sz w:val="22"/>
          <w:szCs w:val="22"/>
        </w:rPr>
        <w:t xml:space="preserve"> zamówienia</w:t>
      </w:r>
      <w:r w:rsidRPr="00C0043E">
        <w:rPr>
          <w:sz w:val="22"/>
          <w:szCs w:val="22"/>
        </w:rPr>
        <w:t>”;</w:t>
      </w:r>
    </w:p>
    <w:p w14:paraId="0D4B1F76" w14:textId="2CEE3B27" w:rsidR="00FE5B9C" w:rsidRPr="00C0043E" w:rsidRDefault="00FE5B9C" w:rsidP="00FE5B9C">
      <w:pPr>
        <w:pStyle w:val="Akapitzlist"/>
        <w:numPr>
          <w:ilvl w:val="0"/>
          <w:numId w:val="25"/>
        </w:numPr>
        <w:shd w:val="clear" w:color="auto" w:fill="FFFFFF"/>
        <w:tabs>
          <w:tab w:val="clear" w:pos="1800"/>
          <w:tab w:val="left" w:pos="715"/>
        </w:tabs>
        <w:ind w:left="284" w:hanging="284"/>
        <w:jc w:val="both"/>
        <w:rPr>
          <w:sz w:val="22"/>
          <w:szCs w:val="22"/>
        </w:rPr>
      </w:pPr>
      <w:r w:rsidRPr="00C0043E">
        <w:rPr>
          <w:sz w:val="22"/>
          <w:szCs w:val="22"/>
        </w:rPr>
        <w:lastRenderedPageBreak/>
        <w:t>Maksymalna ilość punktów, jaką może otrzymać oferta wynosi 100 pkt.</w:t>
      </w:r>
    </w:p>
    <w:p w14:paraId="16029BAE" w14:textId="4CC3EE1C" w:rsidR="00FE5B9C" w:rsidRPr="00C0043E" w:rsidRDefault="00FE5B9C" w:rsidP="00350141">
      <w:pPr>
        <w:pStyle w:val="Akapitzlist"/>
        <w:numPr>
          <w:ilvl w:val="0"/>
          <w:numId w:val="25"/>
        </w:numPr>
        <w:shd w:val="clear" w:color="auto" w:fill="FFFFFF"/>
        <w:tabs>
          <w:tab w:val="clear" w:pos="1800"/>
          <w:tab w:val="left" w:pos="715"/>
        </w:tabs>
        <w:ind w:left="284" w:hanging="284"/>
        <w:jc w:val="both"/>
        <w:rPr>
          <w:sz w:val="22"/>
          <w:szCs w:val="22"/>
        </w:rPr>
      </w:pPr>
      <w:r w:rsidRPr="00C0043E">
        <w:rPr>
          <w:sz w:val="22"/>
          <w:szCs w:val="22"/>
        </w:rPr>
        <w:t>Punktacja przyznawana ofertom w poszczególnych kryteriach oceny ofert będzie liczona z dokładnością do dwóch miejsc po przecinku, zgodnie z zasadami arytmetyki.</w:t>
      </w:r>
    </w:p>
    <w:p w14:paraId="7D1B2352" w14:textId="06276D9F" w:rsidR="00FE5B9C" w:rsidRPr="00C0043E" w:rsidRDefault="00FE5B9C" w:rsidP="00350141">
      <w:pPr>
        <w:pStyle w:val="Akapitzlist"/>
        <w:numPr>
          <w:ilvl w:val="0"/>
          <w:numId w:val="25"/>
        </w:numPr>
        <w:shd w:val="clear" w:color="auto" w:fill="FFFFFF"/>
        <w:tabs>
          <w:tab w:val="clear" w:pos="1800"/>
          <w:tab w:val="left" w:pos="715"/>
        </w:tabs>
        <w:ind w:left="284" w:hanging="284"/>
        <w:jc w:val="both"/>
        <w:rPr>
          <w:sz w:val="22"/>
          <w:szCs w:val="22"/>
        </w:rPr>
      </w:pPr>
      <w:r w:rsidRPr="00C0043E">
        <w:rPr>
          <w:sz w:val="22"/>
          <w:szCs w:val="22"/>
        </w:rPr>
        <w:t>W toku badania i oceny ofert Zamawiający może żądać od Wykonawcy wyjaśnień dotyczących treści złożonej oferty, w tym zaoferowanej ceny.</w:t>
      </w:r>
    </w:p>
    <w:p w14:paraId="7F7895D4" w14:textId="76F612C9" w:rsidR="00FE5B9C" w:rsidRPr="00C0043E" w:rsidRDefault="00FE5B9C" w:rsidP="00350141">
      <w:pPr>
        <w:pStyle w:val="Akapitzlist"/>
        <w:numPr>
          <w:ilvl w:val="0"/>
          <w:numId w:val="25"/>
        </w:numPr>
        <w:shd w:val="clear" w:color="auto" w:fill="FFFFFF"/>
        <w:tabs>
          <w:tab w:val="clear" w:pos="1800"/>
          <w:tab w:val="left" w:pos="715"/>
        </w:tabs>
        <w:ind w:left="284" w:hanging="284"/>
        <w:jc w:val="both"/>
        <w:rPr>
          <w:sz w:val="22"/>
          <w:szCs w:val="22"/>
        </w:rPr>
      </w:pPr>
      <w:r w:rsidRPr="00C0043E">
        <w:rPr>
          <w:sz w:val="22"/>
          <w:szCs w:val="22"/>
        </w:rPr>
        <w:t>Zamawiający udzieli zamówienia Wykonawcy, którego oferta zostanie uznana za najkorzystniejszą.</w:t>
      </w:r>
    </w:p>
    <w:p w14:paraId="09C89397" w14:textId="77777777" w:rsidR="00552FBA" w:rsidRPr="00C0043E" w:rsidRDefault="00D8710C" w:rsidP="00BA440E">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709"/>
        <w:rPr>
          <w:rFonts w:ascii="Times New Roman" w:hAnsi="Times New Roman" w:cs="Times New Roman"/>
          <w:b/>
          <w:sz w:val="22"/>
          <w:szCs w:val="22"/>
        </w:rPr>
      </w:pPr>
      <w:r w:rsidRPr="00C0043E">
        <w:rPr>
          <w:rFonts w:ascii="Times New Roman" w:hAnsi="Times New Roman" w:cs="Times New Roman"/>
          <w:b/>
          <w:bCs/>
          <w:sz w:val="22"/>
          <w:szCs w:val="22"/>
        </w:rPr>
        <w:t>INFORMACJE</w:t>
      </w:r>
      <w:r w:rsidRPr="00C0043E">
        <w:rPr>
          <w:rFonts w:ascii="Times New Roman" w:hAnsi="Times New Roman" w:cs="Times New Roman"/>
          <w:b/>
          <w:sz w:val="22"/>
          <w:szCs w:val="22"/>
        </w:rPr>
        <w:t xml:space="preserve"> O FORMALNOŚCIACH, JAKIE POWINNY BYĆ DOPEŁNIONE PO WYBORZE OFERTY W CELU ZAWARCIA UMOWY W</w:t>
      </w:r>
      <w:r w:rsidR="005B5095" w:rsidRPr="00C0043E">
        <w:rPr>
          <w:rFonts w:ascii="Times New Roman" w:hAnsi="Times New Roman" w:cs="Times New Roman"/>
          <w:b/>
          <w:sz w:val="22"/>
          <w:szCs w:val="22"/>
        </w:rPr>
        <w:t> SPRAWIE ZAMÓWIENIA PUBLICZNEGO</w:t>
      </w:r>
    </w:p>
    <w:p w14:paraId="6ED2B410" w14:textId="77777777" w:rsidR="00EC2888" w:rsidRPr="00C0043E" w:rsidRDefault="001E29ED" w:rsidP="00350141">
      <w:pPr>
        <w:numPr>
          <w:ilvl w:val="0"/>
          <w:numId w:val="8"/>
        </w:numPr>
        <w:tabs>
          <w:tab w:val="clear" w:pos="1800"/>
        </w:tabs>
        <w:spacing w:before="240" w:line="276" w:lineRule="auto"/>
        <w:ind w:left="462" w:hanging="426"/>
        <w:jc w:val="both"/>
        <w:rPr>
          <w:sz w:val="22"/>
          <w:szCs w:val="22"/>
        </w:rPr>
      </w:pPr>
      <w:r w:rsidRPr="00C0043E">
        <w:rPr>
          <w:sz w:val="22"/>
          <w:szCs w:val="22"/>
        </w:rPr>
        <w:tab/>
      </w:r>
      <w:r w:rsidR="00EC2888" w:rsidRPr="00C0043E">
        <w:rPr>
          <w:sz w:val="22"/>
          <w:szCs w:val="22"/>
        </w:rPr>
        <w:t>Zamawiający zawiera umowę w sprawie zamówienia publicznego w terminie nie krótszym niż 5 dni od dnia przesłania zawiadomienia o wyborze najkorzystniejszej oferty.</w:t>
      </w:r>
    </w:p>
    <w:p w14:paraId="2452AA19" w14:textId="77777777" w:rsidR="00EC2888" w:rsidRPr="00C0043E" w:rsidRDefault="001E29ED" w:rsidP="00350141">
      <w:pPr>
        <w:numPr>
          <w:ilvl w:val="0"/>
          <w:numId w:val="8"/>
        </w:numPr>
        <w:tabs>
          <w:tab w:val="clear" w:pos="1800"/>
        </w:tabs>
        <w:spacing w:line="276" w:lineRule="auto"/>
        <w:ind w:left="462" w:hanging="426"/>
        <w:jc w:val="both"/>
        <w:rPr>
          <w:sz w:val="22"/>
          <w:szCs w:val="22"/>
        </w:rPr>
      </w:pPr>
      <w:r w:rsidRPr="00C0043E">
        <w:rPr>
          <w:sz w:val="22"/>
          <w:szCs w:val="22"/>
        </w:rPr>
        <w:tab/>
      </w:r>
      <w:r w:rsidR="00EC2888" w:rsidRPr="00C0043E">
        <w:rPr>
          <w:sz w:val="22"/>
          <w:szCs w:val="22"/>
        </w:rPr>
        <w:t xml:space="preserve">Zamawiający może zawrzeć umowę w sprawie zamówienia publicznego przed upływem terminu, o którym mowa w ust. 1, jeżeli </w:t>
      </w:r>
      <w:r w:rsidR="00EC2888" w:rsidRPr="00C0043E">
        <w:rPr>
          <w:sz w:val="22"/>
          <w:szCs w:val="22"/>
        </w:rPr>
        <w:tab/>
        <w:t>w postępowaniu o udzielenie zamówienia prowadzonym w trybie</w:t>
      </w:r>
      <w:r w:rsidR="00EC2888" w:rsidRPr="00C0043E">
        <w:rPr>
          <w:sz w:val="22"/>
          <w:szCs w:val="22"/>
        </w:rPr>
        <w:tab/>
        <w:t>podstawowym złożono tylko jedną ofertę.</w:t>
      </w:r>
    </w:p>
    <w:p w14:paraId="1254444C" w14:textId="77777777" w:rsidR="00DE2294" w:rsidRPr="00C0043E" w:rsidRDefault="001E29ED" w:rsidP="00350141">
      <w:pPr>
        <w:numPr>
          <w:ilvl w:val="0"/>
          <w:numId w:val="8"/>
        </w:numPr>
        <w:tabs>
          <w:tab w:val="clear" w:pos="1800"/>
        </w:tabs>
        <w:spacing w:line="276" w:lineRule="auto"/>
        <w:ind w:left="462" w:hanging="426"/>
        <w:jc w:val="both"/>
        <w:rPr>
          <w:sz w:val="22"/>
          <w:szCs w:val="22"/>
        </w:rPr>
      </w:pPr>
      <w:r w:rsidRPr="00C0043E">
        <w:rPr>
          <w:sz w:val="22"/>
          <w:szCs w:val="22"/>
        </w:rPr>
        <w:tab/>
      </w:r>
      <w:r w:rsidR="00DE2294" w:rsidRPr="00C0043E">
        <w:rPr>
          <w:sz w:val="22"/>
          <w:szCs w:val="22"/>
        </w:rPr>
        <w:t>Wykonawca, którego oferta zostanie uznana za najkorzystniejszą, będzie zobowiązany przed podpisaniem umowy do</w:t>
      </w:r>
      <w:r w:rsidR="00FD5C82" w:rsidRPr="00C0043E">
        <w:rPr>
          <w:sz w:val="22"/>
          <w:szCs w:val="22"/>
        </w:rPr>
        <w:t xml:space="preserve"> </w:t>
      </w:r>
      <w:r w:rsidR="00DE2294" w:rsidRPr="00C0043E">
        <w:rPr>
          <w:sz w:val="22"/>
          <w:szCs w:val="22"/>
        </w:rPr>
        <w:t>wniesienia zabezpiecz</w:t>
      </w:r>
      <w:r w:rsidR="00B81BF1" w:rsidRPr="00C0043E">
        <w:rPr>
          <w:sz w:val="22"/>
          <w:szCs w:val="22"/>
        </w:rPr>
        <w:t>enia należytego wykonania umowy</w:t>
      </w:r>
      <w:r w:rsidR="00FD5C82" w:rsidRPr="00C0043E">
        <w:rPr>
          <w:sz w:val="22"/>
          <w:szCs w:val="22"/>
        </w:rPr>
        <w:t xml:space="preserve"> (</w:t>
      </w:r>
      <w:r w:rsidR="00FD5C82" w:rsidRPr="00C0043E">
        <w:rPr>
          <w:i/>
          <w:sz w:val="22"/>
          <w:szCs w:val="22"/>
        </w:rPr>
        <w:t xml:space="preserve">jeżeli jego wniesienie było </w:t>
      </w:r>
      <w:r w:rsidR="00BD1389" w:rsidRPr="00C0043E">
        <w:rPr>
          <w:i/>
          <w:sz w:val="22"/>
          <w:szCs w:val="22"/>
        </w:rPr>
        <w:t>wymagane</w:t>
      </w:r>
      <w:r w:rsidR="00BD1389" w:rsidRPr="00C0043E">
        <w:rPr>
          <w:sz w:val="22"/>
          <w:szCs w:val="22"/>
        </w:rPr>
        <w:t>) w</w:t>
      </w:r>
      <w:r w:rsidR="00DE2294" w:rsidRPr="00C0043E">
        <w:rPr>
          <w:sz w:val="22"/>
          <w:szCs w:val="22"/>
        </w:rPr>
        <w:t xml:space="preserve"> wysokości i formie określonej w Rozdziale </w:t>
      </w:r>
      <w:r w:rsidR="00972413" w:rsidRPr="00C0043E">
        <w:rPr>
          <w:sz w:val="22"/>
          <w:szCs w:val="22"/>
        </w:rPr>
        <w:t>X</w:t>
      </w:r>
      <w:r w:rsidR="00164E83" w:rsidRPr="00C0043E">
        <w:rPr>
          <w:sz w:val="22"/>
          <w:szCs w:val="22"/>
        </w:rPr>
        <w:t>X</w:t>
      </w:r>
      <w:r w:rsidR="00EC2888" w:rsidRPr="00C0043E">
        <w:rPr>
          <w:sz w:val="22"/>
          <w:szCs w:val="22"/>
        </w:rPr>
        <w:t xml:space="preserve"> S</w:t>
      </w:r>
      <w:r w:rsidR="00FD5C82" w:rsidRPr="00C0043E">
        <w:rPr>
          <w:sz w:val="22"/>
          <w:szCs w:val="22"/>
        </w:rPr>
        <w:t>WZ.</w:t>
      </w:r>
    </w:p>
    <w:p w14:paraId="45CCC876" w14:textId="77777777" w:rsidR="00552FBA" w:rsidRPr="00C0043E" w:rsidRDefault="001E29ED" w:rsidP="00350141">
      <w:pPr>
        <w:numPr>
          <w:ilvl w:val="0"/>
          <w:numId w:val="8"/>
        </w:numPr>
        <w:tabs>
          <w:tab w:val="clear" w:pos="1800"/>
        </w:tabs>
        <w:spacing w:line="276" w:lineRule="auto"/>
        <w:ind w:left="462" w:hanging="426"/>
        <w:jc w:val="both"/>
        <w:rPr>
          <w:sz w:val="22"/>
          <w:szCs w:val="22"/>
        </w:rPr>
      </w:pPr>
      <w:r w:rsidRPr="00C0043E">
        <w:rPr>
          <w:sz w:val="22"/>
          <w:szCs w:val="22"/>
        </w:rPr>
        <w:tab/>
      </w:r>
      <w:r w:rsidR="00552FBA" w:rsidRPr="00C0043E">
        <w:rPr>
          <w:sz w:val="22"/>
          <w:szCs w:val="22"/>
        </w:rPr>
        <w:t xml:space="preserve">W przypadku wyboru oferty złożonej przez Wykonawców wspólnie ubiegających się o udzielenie zamówienia Zamawiający </w:t>
      </w:r>
      <w:r w:rsidR="001D28CC" w:rsidRPr="00C0043E">
        <w:rPr>
          <w:sz w:val="22"/>
          <w:szCs w:val="22"/>
        </w:rPr>
        <w:t>zastrzega sobie prawo żądania przed zawarciem umowy w sprawie zamówienia publicznego umowy regulującej współpracę tych Wykonawców.</w:t>
      </w:r>
    </w:p>
    <w:p w14:paraId="5C334130" w14:textId="77777777" w:rsidR="00552FBA" w:rsidRPr="00C0043E" w:rsidRDefault="001E29ED" w:rsidP="00350141">
      <w:pPr>
        <w:numPr>
          <w:ilvl w:val="0"/>
          <w:numId w:val="8"/>
        </w:numPr>
        <w:tabs>
          <w:tab w:val="clear" w:pos="1800"/>
        </w:tabs>
        <w:spacing w:line="276" w:lineRule="auto"/>
        <w:ind w:left="462" w:hanging="426"/>
        <w:jc w:val="both"/>
        <w:rPr>
          <w:sz w:val="22"/>
          <w:szCs w:val="22"/>
        </w:rPr>
      </w:pPr>
      <w:r w:rsidRPr="00C0043E">
        <w:rPr>
          <w:sz w:val="22"/>
          <w:szCs w:val="22"/>
        </w:rPr>
        <w:tab/>
      </w:r>
      <w:r w:rsidR="00DE2294" w:rsidRPr="00C0043E">
        <w:rPr>
          <w:sz w:val="22"/>
          <w:szCs w:val="22"/>
        </w:rPr>
        <w:t xml:space="preserve">Wykonawca będzie zobowiązany do podpisania umowy w miejscu i </w:t>
      </w:r>
      <w:r w:rsidR="00C83BC8" w:rsidRPr="00C0043E">
        <w:rPr>
          <w:sz w:val="22"/>
          <w:szCs w:val="22"/>
        </w:rPr>
        <w:t>terminie</w:t>
      </w:r>
      <w:r w:rsidR="00DE2294" w:rsidRPr="00C0043E">
        <w:rPr>
          <w:sz w:val="22"/>
          <w:szCs w:val="22"/>
        </w:rPr>
        <w:t xml:space="preserve"> wskazanym przez Zamawiającego.</w:t>
      </w:r>
    </w:p>
    <w:p w14:paraId="3558C4FA" w14:textId="77777777" w:rsidR="00552FBA" w:rsidRPr="00C0043E" w:rsidRDefault="00D8710C" w:rsidP="00BA440E">
      <w:pPr>
        <w:pStyle w:val="Teksttreci40"/>
        <w:numPr>
          <w:ilvl w:val="0"/>
          <w:numId w:val="36"/>
        </w:numPr>
        <w:pBdr>
          <w:bottom w:val="double" w:sz="4" w:space="1" w:color="auto"/>
        </w:pBdr>
        <w:shd w:val="clear" w:color="auto" w:fill="DAEEF3"/>
        <w:tabs>
          <w:tab w:val="left" w:pos="426"/>
        </w:tabs>
        <w:spacing w:before="360" w:after="40" w:line="360" w:lineRule="auto"/>
        <w:ind w:left="851" w:right="23" w:hanging="862"/>
        <w:rPr>
          <w:rFonts w:ascii="Times New Roman" w:hAnsi="Times New Roman" w:cs="Times New Roman"/>
          <w:b/>
          <w:sz w:val="22"/>
          <w:szCs w:val="22"/>
        </w:rPr>
      </w:pPr>
      <w:r w:rsidRPr="00C0043E">
        <w:rPr>
          <w:rFonts w:ascii="Times New Roman" w:hAnsi="Times New Roman" w:cs="Times New Roman"/>
          <w:b/>
          <w:bCs/>
          <w:sz w:val="22"/>
          <w:szCs w:val="22"/>
        </w:rPr>
        <w:t>WYMAGANIA</w:t>
      </w:r>
      <w:r w:rsidRPr="00C0043E">
        <w:rPr>
          <w:rFonts w:ascii="Times New Roman" w:hAnsi="Times New Roman" w:cs="Times New Roman"/>
          <w:b/>
          <w:sz w:val="22"/>
          <w:szCs w:val="22"/>
        </w:rPr>
        <w:t xml:space="preserve"> DOTYCZĄCE ZABEZPIECZ</w:t>
      </w:r>
      <w:r w:rsidR="005B5095" w:rsidRPr="00C0043E">
        <w:rPr>
          <w:rFonts w:ascii="Times New Roman" w:hAnsi="Times New Roman" w:cs="Times New Roman"/>
          <w:b/>
          <w:sz w:val="22"/>
          <w:szCs w:val="22"/>
        </w:rPr>
        <w:t>ENIA NALEŻYTEGO WYKONANIA UMOWY</w:t>
      </w:r>
    </w:p>
    <w:p w14:paraId="07CE45BB" w14:textId="1B21C55D" w:rsidR="009E456E" w:rsidRPr="00C0043E" w:rsidRDefault="00FD5C82" w:rsidP="009E456E">
      <w:pPr>
        <w:pStyle w:val="Akapitzlist"/>
        <w:spacing w:before="240" w:line="360" w:lineRule="auto"/>
        <w:ind w:left="426"/>
        <w:jc w:val="both"/>
        <w:rPr>
          <w:sz w:val="22"/>
          <w:szCs w:val="22"/>
        </w:rPr>
      </w:pPr>
      <w:r w:rsidRPr="00C0043E">
        <w:rPr>
          <w:sz w:val="22"/>
          <w:szCs w:val="22"/>
        </w:rPr>
        <w:t xml:space="preserve">Zamawiający </w:t>
      </w:r>
      <w:r w:rsidRPr="00C0043E">
        <w:rPr>
          <w:b/>
          <w:sz w:val="22"/>
          <w:szCs w:val="22"/>
        </w:rPr>
        <w:t>nie wymaga</w:t>
      </w:r>
      <w:r w:rsidRPr="00C0043E">
        <w:rPr>
          <w:sz w:val="22"/>
          <w:szCs w:val="22"/>
        </w:rPr>
        <w:t xml:space="preserve"> wniesienia zabezpieczenia należytego wykonania umowy.</w:t>
      </w:r>
    </w:p>
    <w:p w14:paraId="17FE83BF" w14:textId="77777777" w:rsidR="00552FBA" w:rsidRPr="00C0043E" w:rsidRDefault="00541DD9" w:rsidP="00BA440E">
      <w:pPr>
        <w:pStyle w:val="Teksttreci40"/>
        <w:numPr>
          <w:ilvl w:val="0"/>
          <w:numId w:val="36"/>
        </w:numPr>
        <w:pBdr>
          <w:bottom w:val="double" w:sz="4" w:space="1" w:color="auto"/>
        </w:pBdr>
        <w:shd w:val="clear" w:color="auto" w:fill="DAEEF3"/>
        <w:tabs>
          <w:tab w:val="left" w:pos="426"/>
        </w:tabs>
        <w:spacing w:before="360" w:after="40" w:line="360" w:lineRule="auto"/>
        <w:ind w:right="23" w:hanging="1004"/>
        <w:rPr>
          <w:rFonts w:ascii="Times New Roman" w:hAnsi="Times New Roman" w:cs="Times New Roman"/>
          <w:b/>
          <w:sz w:val="22"/>
          <w:szCs w:val="22"/>
        </w:rPr>
      </w:pPr>
      <w:r w:rsidRPr="00C0043E">
        <w:rPr>
          <w:rFonts w:ascii="Times New Roman" w:hAnsi="Times New Roman" w:cs="Times New Roman"/>
          <w:b/>
          <w:bCs/>
          <w:sz w:val="22"/>
          <w:szCs w:val="22"/>
        </w:rPr>
        <w:t>INFORMACJE</w:t>
      </w:r>
      <w:r w:rsidRPr="00C0043E">
        <w:rPr>
          <w:rFonts w:ascii="Times New Roman" w:hAnsi="Times New Roman" w:cs="Times New Roman"/>
          <w:b/>
          <w:sz w:val="22"/>
          <w:szCs w:val="22"/>
        </w:rPr>
        <w:t xml:space="preserve"> O </w:t>
      </w:r>
      <w:r w:rsidR="00AE3A66" w:rsidRPr="00C0043E">
        <w:rPr>
          <w:rFonts w:ascii="Times New Roman" w:hAnsi="Times New Roman" w:cs="Times New Roman"/>
          <w:b/>
          <w:sz w:val="22"/>
          <w:szCs w:val="22"/>
        </w:rPr>
        <w:t>TREŚCI ZAWIERANEJ UMOWY ORAZ MOŻ</w:t>
      </w:r>
      <w:r w:rsidRPr="00C0043E">
        <w:rPr>
          <w:rFonts w:ascii="Times New Roman" w:hAnsi="Times New Roman" w:cs="Times New Roman"/>
          <w:b/>
          <w:sz w:val="22"/>
          <w:szCs w:val="22"/>
        </w:rPr>
        <w:t>LIWOŚCI JEJ ZMIANY</w:t>
      </w:r>
    </w:p>
    <w:p w14:paraId="1A10FAA6" w14:textId="18C10F37" w:rsidR="00FA3063" w:rsidRPr="00C0043E" w:rsidRDefault="001E29ED" w:rsidP="00350141">
      <w:pPr>
        <w:pStyle w:val="Akapitzlist"/>
        <w:numPr>
          <w:ilvl w:val="3"/>
          <w:numId w:val="7"/>
        </w:numPr>
        <w:tabs>
          <w:tab w:val="clear" w:pos="2880"/>
        </w:tabs>
        <w:spacing w:before="240" w:line="276" w:lineRule="auto"/>
        <w:ind w:left="462" w:hanging="462"/>
        <w:jc w:val="both"/>
        <w:rPr>
          <w:sz w:val="22"/>
          <w:szCs w:val="22"/>
        </w:rPr>
      </w:pPr>
      <w:r w:rsidRPr="00C0043E">
        <w:rPr>
          <w:sz w:val="22"/>
          <w:szCs w:val="22"/>
        </w:rPr>
        <w:tab/>
      </w:r>
      <w:r w:rsidR="00541DD9" w:rsidRPr="00C0043E">
        <w:rPr>
          <w:sz w:val="22"/>
          <w:szCs w:val="22"/>
        </w:rPr>
        <w:t>Wybrany Wykonawca jest zobowiązany do zawarcia umowy w sprawie zamówienia publiczne</w:t>
      </w:r>
      <w:r w:rsidR="002E24EC" w:rsidRPr="00C0043E">
        <w:rPr>
          <w:sz w:val="22"/>
          <w:szCs w:val="22"/>
        </w:rPr>
        <w:t>go na warunkach określonych w</w:t>
      </w:r>
      <w:r w:rsidR="00C00A6E">
        <w:rPr>
          <w:sz w:val="22"/>
          <w:szCs w:val="22"/>
        </w:rPr>
        <w:t xml:space="preserve"> Projekcie</w:t>
      </w:r>
      <w:r w:rsidR="002E24EC" w:rsidRPr="00C0043E">
        <w:rPr>
          <w:sz w:val="22"/>
          <w:szCs w:val="22"/>
        </w:rPr>
        <w:t xml:space="preserve"> U</w:t>
      </w:r>
      <w:r w:rsidR="00541DD9" w:rsidRPr="00C0043E">
        <w:rPr>
          <w:sz w:val="22"/>
          <w:szCs w:val="22"/>
        </w:rPr>
        <w:t xml:space="preserve">mowy, stanowiącym </w:t>
      </w:r>
      <w:r w:rsidR="00D32541" w:rsidRPr="00C0043E">
        <w:rPr>
          <w:b/>
          <w:sz w:val="22"/>
          <w:szCs w:val="22"/>
        </w:rPr>
        <w:t>Załącznik nr</w:t>
      </w:r>
      <w:r w:rsidR="00B4310F" w:rsidRPr="00C0043E">
        <w:rPr>
          <w:b/>
          <w:sz w:val="22"/>
          <w:szCs w:val="22"/>
        </w:rPr>
        <w:t xml:space="preserve"> 4</w:t>
      </w:r>
      <w:r w:rsidR="00D32541" w:rsidRPr="00C0043E">
        <w:rPr>
          <w:b/>
          <w:sz w:val="22"/>
          <w:szCs w:val="22"/>
        </w:rPr>
        <w:t xml:space="preserve"> do SWZ</w:t>
      </w:r>
      <w:r w:rsidR="00541DD9" w:rsidRPr="00C0043E">
        <w:rPr>
          <w:sz w:val="22"/>
          <w:szCs w:val="22"/>
        </w:rPr>
        <w:t>.</w:t>
      </w:r>
    </w:p>
    <w:p w14:paraId="186C77FE" w14:textId="77777777" w:rsidR="00541DD9" w:rsidRPr="00C0043E" w:rsidRDefault="001E29ED" w:rsidP="00350141">
      <w:pPr>
        <w:pStyle w:val="Akapitzlist"/>
        <w:numPr>
          <w:ilvl w:val="3"/>
          <w:numId w:val="7"/>
        </w:numPr>
        <w:tabs>
          <w:tab w:val="clear" w:pos="2880"/>
        </w:tabs>
        <w:spacing w:line="276" w:lineRule="auto"/>
        <w:ind w:left="462" w:hanging="462"/>
        <w:jc w:val="both"/>
        <w:rPr>
          <w:sz w:val="22"/>
          <w:szCs w:val="22"/>
        </w:rPr>
      </w:pPr>
      <w:r w:rsidRPr="00C0043E">
        <w:rPr>
          <w:sz w:val="22"/>
          <w:szCs w:val="22"/>
        </w:rPr>
        <w:tab/>
      </w:r>
      <w:r w:rsidR="00541DD9" w:rsidRPr="00C0043E">
        <w:rPr>
          <w:sz w:val="22"/>
          <w:szCs w:val="22"/>
        </w:rPr>
        <w:t>Zakres świadczenia Wykonawcy wynikający z umowy jest tożsamy z jego zobowiązaniem zawartym w ofercie.</w:t>
      </w:r>
    </w:p>
    <w:p w14:paraId="1443FBE8" w14:textId="630B7CB4" w:rsidR="00FA3063" w:rsidRPr="00C0043E" w:rsidRDefault="001E29ED" w:rsidP="00350141">
      <w:pPr>
        <w:pStyle w:val="Akapitzlist"/>
        <w:numPr>
          <w:ilvl w:val="3"/>
          <w:numId w:val="7"/>
        </w:numPr>
        <w:tabs>
          <w:tab w:val="clear" w:pos="2880"/>
        </w:tabs>
        <w:spacing w:line="276" w:lineRule="auto"/>
        <w:ind w:left="462" w:hanging="462"/>
        <w:jc w:val="both"/>
        <w:rPr>
          <w:sz w:val="22"/>
          <w:szCs w:val="22"/>
        </w:rPr>
      </w:pPr>
      <w:r w:rsidRPr="00C0043E">
        <w:rPr>
          <w:sz w:val="22"/>
          <w:szCs w:val="22"/>
        </w:rPr>
        <w:tab/>
      </w:r>
      <w:r w:rsidR="00FA3063" w:rsidRPr="00C0043E">
        <w:rPr>
          <w:sz w:val="22"/>
          <w:szCs w:val="22"/>
        </w:rPr>
        <w:t xml:space="preserve">Zamawiający przewiduje możliwość </w:t>
      </w:r>
      <w:r w:rsidR="00014473" w:rsidRPr="00C0043E">
        <w:rPr>
          <w:sz w:val="22"/>
          <w:szCs w:val="22"/>
        </w:rPr>
        <w:t xml:space="preserve">zmiany zawartej umowy w stosunku do treści wybranej </w:t>
      </w:r>
      <w:r w:rsidR="002E24EC" w:rsidRPr="00C0043E">
        <w:rPr>
          <w:sz w:val="22"/>
          <w:szCs w:val="22"/>
        </w:rPr>
        <w:t xml:space="preserve">oferty w zakresie </w:t>
      </w:r>
      <w:r w:rsidR="00033137" w:rsidRPr="00C0043E">
        <w:rPr>
          <w:sz w:val="22"/>
          <w:szCs w:val="22"/>
        </w:rPr>
        <w:t>u</w:t>
      </w:r>
      <w:r w:rsidR="00333440" w:rsidRPr="00C0043E">
        <w:rPr>
          <w:sz w:val="22"/>
          <w:szCs w:val="22"/>
        </w:rPr>
        <w:t xml:space="preserve">regulowanym w art. </w:t>
      </w:r>
      <w:r w:rsidR="00033137" w:rsidRPr="00C0043E">
        <w:rPr>
          <w:sz w:val="22"/>
          <w:szCs w:val="22"/>
        </w:rPr>
        <w:t xml:space="preserve">454-455 </w:t>
      </w:r>
      <w:proofErr w:type="spellStart"/>
      <w:r w:rsidR="00033137" w:rsidRPr="00C0043E">
        <w:rPr>
          <w:sz w:val="22"/>
          <w:szCs w:val="22"/>
        </w:rPr>
        <w:t>p.z.p</w:t>
      </w:r>
      <w:proofErr w:type="spellEnd"/>
      <w:r w:rsidR="00033137" w:rsidRPr="00C0043E">
        <w:rPr>
          <w:sz w:val="22"/>
          <w:szCs w:val="22"/>
        </w:rPr>
        <w:t xml:space="preserve">. oraz </w:t>
      </w:r>
      <w:r w:rsidR="002E24EC" w:rsidRPr="00C0043E">
        <w:rPr>
          <w:sz w:val="22"/>
          <w:szCs w:val="22"/>
        </w:rPr>
        <w:t>wskazanym w</w:t>
      </w:r>
      <w:r w:rsidR="00C00A6E">
        <w:rPr>
          <w:sz w:val="22"/>
          <w:szCs w:val="22"/>
        </w:rPr>
        <w:t xml:space="preserve"> Projekcie</w:t>
      </w:r>
      <w:r w:rsidR="002E24EC" w:rsidRPr="00C0043E">
        <w:rPr>
          <w:sz w:val="22"/>
          <w:szCs w:val="22"/>
        </w:rPr>
        <w:t xml:space="preserve"> U</w:t>
      </w:r>
      <w:r w:rsidR="00014473" w:rsidRPr="00C0043E">
        <w:rPr>
          <w:sz w:val="22"/>
          <w:szCs w:val="22"/>
        </w:rPr>
        <w:t xml:space="preserve">mowy, stanowiącym </w:t>
      </w:r>
      <w:r w:rsidR="00D32541" w:rsidRPr="00C0043E">
        <w:rPr>
          <w:b/>
          <w:sz w:val="22"/>
          <w:szCs w:val="22"/>
        </w:rPr>
        <w:t>Załącznik nr</w:t>
      </w:r>
      <w:r w:rsidR="00B4310F" w:rsidRPr="00C0043E">
        <w:rPr>
          <w:b/>
          <w:sz w:val="22"/>
          <w:szCs w:val="22"/>
        </w:rPr>
        <w:t xml:space="preserve"> 4 </w:t>
      </w:r>
      <w:r w:rsidR="00D32541" w:rsidRPr="00C0043E">
        <w:rPr>
          <w:b/>
          <w:sz w:val="22"/>
          <w:szCs w:val="22"/>
        </w:rPr>
        <w:t>do SWZ</w:t>
      </w:r>
      <w:r w:rsidR="00014473" w:rsidRPr="00C0043E">
        <w:rPr>
          <w:sz w:val="22"/>
          <w:szCs w:val="22"/>
        </w:rPr>
        <w:t>.</w:t>
      </w:r>
    </w:p>
    <w:p w14:paraId="0F23A257" w14:textId="77777777" w:rsidR="00D50876" w:rsidRPr="00C0043E" w:rsidRDefault="001E29ED" w:rsidP="00350141">
      <w:pPr>
        <w:pStyle w:val="Akapitzlist"/>
        <w:numPr>
          <w:ilvl w:val="3"/>
          <w:numId w:val="7"/>
        </w:numPr>
        <w:tabs>
          <w:tab w:val="clear" w:pos="2880"/>
        </w:tabs>
        <w:spacing w:line="276" w:lineRule="auto"/>
        <w:ind w:left="462" w:hanging="462"/>
        <w:jc w:val="both"/>
        <w:rPr>
          <w:sz w:val="22"/>
          <w:szCs w:val="22"/>
        </w:rPr>
      </w:pPr>
      <w:r w:rsidRPr="00C0043E">
        <w:rPr>
          <w:sz w:val="22"/>
          <w:szCs w:val="22"/>
        </w:rPr>
        <w:tab/>
      </w:r>
      <w:r w:rsidR="00014473" w:rsidRPr="00C0043E">
        <w:rPr>
          <w:sz w:val="22"/>
          <w:szCs w:val="22"/>
        </w:rPr>
        <w:t>Zmiana umowy wymaga dla swej ważności, pod rygorem nieważności, zachowania formy pisemnej.</w:t>
      </w:r>
    </w:p>
    <w:p w14:paraId="651799C7" w14:textId="77777777" w:rsidR="00080477" w:rsidRPr="00C0043E" w:rsidRDefault="00927FE7" w:rsidP="00BA440E">
      <w:pPr>
        <w:pStyle w:val="Teksttreci40"/>
        <w:numPr>
          <w:ilvl w:val="0"/>
          <w:numId w:val="36"/>
        </w:numPr>
        <w:pBdr>
          <w:bottom w:val="double" w:sz="4" w:space="1" w:color="auto"/>
        </w:pBdr>
        <w:shd w:val="clear" w:color="auto" w:fill="DAEEF3"/>
        <w:tabs>
          <w:tab w:val="left" w:pos="426"/>
        </w:tabs>
        <w:spacing w:before="360" w:after="40" w:line="360" w:lineRule="auto"/>
        <w:ind w:right="23" w:hanging="1004"/>
        <w:rPr>
          <w:rFonts w:ascii="Times New Roman" w:hAnsi="Times New Roman" w:cs="Times New Roman"/>
          <w:b/>
          <w:sz w:val="22"/>
          <w:szCs w:val="22"/>
        </w:rPr>
      </w:pPr>
      <w:r w:rsidRPr="00C0043E">
        <w:rPr>
          <w:rFonts w:ascii="Times New Roman" w:hAnsi="Times New Roman" w:cs="Times New Roman"/>
          <w:b/>
          <w:sz w:val="22"/>
          <w:szCs w:val="22"/>
        </w:rPr>
        <w:t>POUCZE</w:t>
      </w:r>
      <w:r w:rsidR="005B5095" w:rsidRPr="00C0043E">
        <w:rPr>
          <w:rFonts w:ascii="Times New Roman" w:hAnsi="Times New Roman" w:cs="Times New Roman"/>
          <w:b/>
          <w:sz w:val="22"/>
          <w:szCs w:val="22"/>
        </w:rPr>
        <w:t xml:space="preserve">NIE O </w:t>
      </w:r>
      <w:r w:rsidR="005B5095" w:rsidRPr="00C0043E">
        <w:rPr>
          <w:rFonts w:ascii="Times New Roman" w:hAnsi="Times New Roman" w:cs="Times New Roman"/>
          <w:b/>
          <w:bCs/>
          <w:sz w:val="22"/>
          <w:szCs w:val="22"/>
        </w:rPr>
        <w:t>ŚRODKACH</w:t>
      </w:r>
      <w:r w:rsidR="005B5095" w:rsidRPr="00C0043E">
        <w:rPr>
          <w:rFonts w:ascii="Times New Roman" w:hAnsi="Times New Roman" w:cs="Times New Roman"/>
          <w:b/>
          <w:sz w:val="22"/>
          <w:szCs w:val="22"/>
        </w:rPr>
        <w:t xml:space="preserve"> OCHRONY PRAWNEJ</w:t>
      </w:r>
      <w:r w:rsidR="006204E8" w:rsidRPr="00C0043E">
        <w:rPr>
          <w:rFonts w:ascii="Times New Roman" w:hAnsi="Times New Roman" w:cs="Times New Roman"/>
          <w:b/>
          <w:sz w:val="22"/>
          <w:szCs w:val="22"/>
        </w:rPr>
        <w:t xml:space="preserve"> PRZYSŁUGUJĄCYCH WYKONAWCY</w:t>
      </w:r>
    </w:p>
    <w:p w14:paraId="55734DA5" w14:textId="77777777" w:rsidR="006204E8" w:rsidRPr="00C0043E" w:rsidRDefault="001E29ED" w:rsidP="00350141">
      <w:pPr>
        <w:numPr>
          <w:ilvl w:val="0"/>
          <w:numId w:val="10"/>
        </w:numPr>
        <w:tabs>
          <w:tab w:val="clear" w:pos="360"/>
        </w:tabs>
        <w:suppressAutoHyphens/>
        <w:spacing w:before="240" w:line="276" w:lineRule="auto"/>
        <w:ind w:left="426" w:hanging="426"/>
        <w:jc w:val="both"/>
        <w:rPr>
          <w:sz w:val="22"/>
          <w:szCs w:val="22"/>
        </w:rPr>
      </w:pPr>
      <w:r w:rsidRPr="00C0043E">
        <w:rPr>
          <w:sz w:val="22"/>
          <w:szCs w:val="22"/>
        </w:rPr>
        <w:tab/>
      </w:r>
      <w:r w:rsidR="006204E8" w:rsidRPr="00C0043E">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C0043E">
        <w:rPr>
          <w:sz w:val="22"/>
          <w:szCs w:val="22"/>
        </w:rPr>
        <w:t>Pzp</w:t>
      </w:r>
      <w:proofErr w:type="spellEnd"/>
      <w:r w:rsidR="00033137" w:rsidRPr="00C0043E">
        <w:rPr>
          <w:sz w:val="22"/>
          <w:szCs w:val="22"/>
        </w:rPr>
        <w:t xml:space="preserve">. </w:t>
      </w:r>
    </w:p>
    <w:p w14:paraId="4376916D" w14:textId="77777777" w:rsidR="006204E8" w:rsidRPr="00C0043E" w:rsidRDefault="001E29ED" w:rsidP="00350141">
      <w:pPr>
        <w:numPr>
          <w:ilvl w:val="0"/>
          <w:numId w:val="10"/>
        </w:numPr>
        <w:tabs>
          <w:tab w:val="clear" w:pos="360"/>
        </w:tabs>
        <w:suppressAutoHyphens/>
        <w:spacing w:line="276" w:lineRule="auto"/>
        <w:ind w:left="426" w:hanging="426"/>
        <w:jc w:val="both"/>
        <w:rPr>
          <w:sz w:val="22"/>
          <w:szCs w:val="22"/>
        </w:rPr>
      </w:pPr>
      <w:r w:rsidRPr="00C0043E">
        <w:rPr>
          <w:sz w:val="22"/>
          <w:szCs w:val="22"/>
        </w:rPr>
        <w:tab/>
      </w:r>
      <w:r w:rsidR="006204E8" w:rsidRPr="00C0043E">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C0043E">
        <w:rPr>
          <w:sz w:val="22"/>
          <w:szCs w:val="22"/>
        </w:rPr>
        <w:t>Pzp</w:t>
      </w:r>
      <w:proofErr w:type="spellEnd"/>
      <w:r w:rsidR="00033137" w:rsidRPr="00C0043E">
        <w:rPr>
          <w:sz w:val="22"/>
          <w:szCs w:val="22"/>
        </w:rPr>
        <w:t xml:space="preserve">. </w:t>
      </w:r>
      <w:r w:rsidR="006204E8" w:rsidRPr="00C0043E">
        <w:rPr>
          <w:sz w:val="22"/>
          <w:szCs w:val="22"/>
        </w:rPr>
        <w:t>oraz Rzecznikowi Małych i Średnich Przedsiębiorców.</w:t>
      </w:r>
    </w:p>
    <w:p w14:paraId="36B5DE50" w14:textId="77777777" w:rsidR="006204E8" w:rsidRPr="00C0043E" w:rsidRDefault="001E29ED" w:rsidP="00350141">
      <w:pPr>
        <w:numPr>
          <w:ilvl w:val="0"/>
          <w:numId w:val="10"/>
        </w:numPr>
        <w:tabs>
          <w:tab w:val="clear" w:pos="360"/>
        </w:tabs>
        <w:suppressAutoHyphens/>
        <w:spacing w:line="276" w:lineRule="auto"/>
        <w:ind w:left="426" w:hanging="426"/>
        <w:jc w:val="both"/>
        <w:rPr>
          <w:sz w:val="22"/>
          <w:szCs w:val="22"/>
        </w:rPr>
      </w:pPr>
      <w:r w:rsidRPr="00C0043E">
        <w:rPr>
          <w:sz w:val="22"/>
          <w:szCs w:val="22"/>
        </w:rPr>
        <w:tab/>
      </w:r>
      <w:r w:rsidR="006204E8" w:rsidRPr="00C0043E">
        <w:rPr>
          <w:sz w:val="22"/>
          <w:szCs w:val="22"/>
        </w:rPr>
        <w:t>Odwołanie przysługuje na:</w:t>
      </w:r>
    </w:p>
    <w:p w14:paraId="7A1E631F" w14:textId="77777777" w:rsidR="006204E8" w:rsidRPr="00C0043E" w:rsidRDefault="006204E8" w:rsidP="00350141">
      <w:pPr>
        <w:suppressAutoHyphens/>
        <w:spacing w:line="276" w:lineRule="auto"/>
        <w:ind w:left="868" w:hanging="425"/>
        <w:jc w:val="both"/>
        <w:rPr>
          <w:sz w:val="22"/>
          <w:szCs w:val="22"/>
        </w:rPr>
      </w:pPr>
      <w:r w:rsidRPr="00C0043E">
        <w:rPr>
          <w:sz w:val="22"/>
          <w:szCs w:val="22"/>
        </w:rPr>
        <w:lastRenderedPageBreak/>
        <w:t>1)</w:t>
      </w:r>
      <w:r w:rsidRPr="00C0043E">
        <w:rPr>
          <w:sz w:val="22"/>
          <w:szCs w:val="22"/>
        </w:rPr>
        <w:tab/>
        <w:t>niezgodną z przepisami ustawy czynność Zamawiającego, podjętą w postępowaniu o udzielenie zamówienia, w tym na projektowane postanowienie umowy;</w:t>
      </w:r>
    </w:p>
    <w:p w14:paraId="7ACDA813" w14:textId="77777777" w:rsidR="006204E8" w:rsidRPr="00C0043E" w:rsidRDefault="006204E8" w:rsidP="00350141">
      <w:pPr>
        <w:suppressAutoHyphens/>
        <w:spacing w:line="276" w:lineRule="auto"/>
        <w:ind w:left="868" w:hanging="425"/>
        <w:jc w:val="both"/>
        <w:rPr>
          <w:sz w:val="22"/>
          <w:szCs w:val="22"/>
        </w:rPr>
      </w:pPr>
      <w:r w:rsidRPr="00C0043E">
        <w:rPr>
          <w:sz w:val="22"/>
          <w:szCs w:val="22"/>
        </w:rPr>
        <w:t>2)</w:t>
      </w:r>
      <w:r w:rsidRPr="00C0043E">
        <w:rPr>
          <w:sz w:val="22"/>
          <w:szCs w:val="22"/>
        </w:rPr>
        <w:tab/>
        <w:t>zaniechanie czynności w postępowaniu o udzielenie zamówienia do której zamawiający był obowiązany na podstawie ustawy;</w:t>
      </w:r>
    </w:p>
    <w:p w14:paraId="7D78651A" w14:textId="77777777" w:rsidR="00C135EF" w:rsidRPr="00C0043E" w:rsidRDefault="006204E8" w:rsidP="00350141">
      <w:pPr>
        <w:numPr>
          <w:ilvl w:val="0"/>
          <w:numId w:val="10"/>
        </w:numPr>
        <w:tabs>
          <w:tab w:val="clear" w:pos="360"/>
        </w:tabs>
        <w:suppressAutoHyphens/>
        <w:spacing w:line="276" w:lineRule="auto"/>
        <w:ind w:left="426" w:hanging="426"/>
        <w:jc w:val="both"/>
        <w:rPr>
          <w:sz w:val="22"/>
          <w:szCs w:val="22"/>
        </w:rPr>
      </w:pPr>
      <w:r w:rsidRPr="00C0043E">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C0043E" w:rsidRDefault="00924F4B" w:rsidP="00350141">
      <w:pPr>
        <w:numPr>
          <w:ilvl w:val="0"/>
          <w:numId w:val="10"/>
        </w:numPr>
        <w:tabs>
          <w:tab w:val="clear" w:pos="360"/>
        </w:tabs>
        <w:suppressAutoHyphens/>
        <w:spacing w:line="276" w:lineRule="auto"/>
        <w:ind w:left="426" w:hanging="426"/>
        <w:jc w:val="both"/>
        <w:rPr>
          <w:sz w:val="22"/>
          <w:szCs w:val="22"/>
        </w:rPr>
      </w:pPr>
      <w:r w:rsidRPr="00C0043E">
        <w:rPr>
          <w:sz w:val="22"/>
          <w:szCs w:val="22"/>
        </w:rPr>
        <w:t>Odwołanie</w:t>
      </w:r>
      <w:r w:rsidR="006204E8" w:rsidRPr="00C0043E">
        <w:rPr>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0043E" w:rsidRDefault="006204E8" w:rsidP="00350141">
      <w:pPr>
        <w:numPr>
          <w:ilvl w:val="0"/>
          <w:numId w:val="10"/>
        </w:numPr>
        <w:tabs>
          <w:tab w:val="clear" w:pos="360"/>
        </w:tabs>
        <w:suppressAutoHyphens/>
        <w:spacing w:line="276" w:lineRule="auto"/>
        <w:ind w:left="426" w:hanging="426"/>
        <w:jc w:val="both"/>
        <w:rPr>
          <w:sz w:val="22"/>
          <w:szCs w:val="22"/>
        </w:rPr>
      </w:pPr>
      <w:r w:rsidRPr="00C0043E">
        <w:rPr>
          <w:sz w:val="22"/>
          <w:szCs w:val="22"/>
        </w:rPr>
        <w:t>Odwołanie wnosi się w terminie</w:t>
      </w:r>
      <w:r w:rsidR="00474963" w:rsidRPr="00C0043E">
        <w:rPr>
          <w:sz w:val="22"/>
          <w:szCs w:val="22"/>
        </w:rPr>
        <w:t>:</w:t>
      </w:r>
    </w:p>
    <w:p w14:paraId="06C65D58" w14:textId="77777777" w:rsidR="006204E8" w:rsidRPr="00C0043E" w:rsidRDefault="006204E8" w:rsidP="00CB3BB2">
      <w:pPr>
        <w:suppressAutoHyphens/>
        <w:spacing w:line="276" w:lineRule="auto"/>
        <w:ind w:left="851" w:hanging="425"/>
        <w:jc w:val="both"/>
        <w:rPr>
          <w:sz w:val="22"/>
          <w:szCs w:val="22"/>
        </w:rPr>
      </w:pPr>
      <w:r w:rsidRPr="00C0043E">
        <w:rPr>
          <w:sz w:val="22"/>
          <w:szCs w:val="22"/>
        </w:rPr>
        <w:t>1)</w:t>
      </w:r>
      <w:r w:rsidRPr="00C0043E">
        <w:rPr>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C0043E" w:rsidRDefault="006204E8" w:rsidP="00CB3BB2">
      <w:pPr>
        <w:suppressAutoHyphens/>
        <w:spacing w:line="276" w:lineRule="auto"/>
        <w:ind w:left="851" w:hanging="425"/>
        <w:jc w:val="both"/>
        <w:rPr>
          <w:sz w:val="22"/>
          <w:szCs w:val="22"/>
        </w:rPr>
      </w:pPr>
      <w:r w:rsidRPr="00C0043E">
        <w:rPr>
          <w:sz w:val="22"/>
          <w:szCs w:val="22"/>
        </w:rPr>
        <w:t>2)</w:t>
      </w:r>
      <w:r w:rsidRPr="00C0043E">
        <w:rPr>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Pr="00C0043E" w:rsidRDefault="006204E8" w:rsidP="00350141">
      <w:pPr>
        <w:pStyle w:val="Akapitzlist"/>
        <w:numPr>
          <w:ilvl w:val="0"/>
          <w:numId w:val="10"/>
        </w:numPr>
        <w:suppressAutoHyphens/>
        <w:spacing w:line="276" w:lineRule="auto"/>
        <w:jc w:val="both"/>
        <w:rPr>
          <w:sz w:val="22"/>
          <w:szCs w:val="22"/>
        </w:rPr>
      </w:pPr>
      <w:r w:rsidRPr="00C0043E">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C0043E" w:rsidRDefault="000D44D5" w:rsidP="00350141">
      <w:pPr>
        <w:pStyle w:val="Akapitzlist"/>
        <w:numPr>
          <w:ilvl w:val="0"/>
          <w:numId w:val="10"/>
        </w:numPr>
        <w:suppressAutoHyphens/>
        <w:spacing w:line="276" w:lineRule="auto"/>
        <w:jc w:val="both"/>
        <w:rPr>
          <w:sz w:val="22"/>
          <w:szCs w:val="22"/>
        </w:rPr>
      </w:pPr>
      <w:r w:rsidRPr="00C0043E">
        <w:rPr>
          <w:sz w:val="22"/>
          <w:szCs w:val="22"/>
        </w:rPr>
        <w:tab/>
      </w:r>
      <w:r w:rsidR="006204E8" w:rsidRPr="00C0043E">
        <w:rPr>
          <w:sz w:val="22"/>
          <w:szCs w:val="22"/>
        </w:rPr>
        <w:t xml:space="preserve">Na orzeczenie Izby oraz postanowienie Prezesa Izby, o którym mowa w art. 519 ust. 1 ustawy </w:t>
      </w:r>
      <w:proofErr w:type="spellStart"/>
      <w:r w:rsidR="00784495" w:rsidRPr="00C0043E">
        <w:rPr>
          <w:sz w:val="22"/>
          <w:szCs w:val="22"/>
        </w:rPr>
        <w:t>Pzp</w:t>
      </w:r>
      <w:proofErr w:type="spellEnd"/>
      <w:r w:rsidR="00784495" w:rsidRPr="00C0043E">
        <w:rPr>
          <w:sz w:val="22"/>
          <w:szCs w:val="22"/>
        </w:rPr>
        <w:t>.</w:t>
      </w:r>
      <w:r w:rsidR="006204E8" w:rsidRPr="00C0043E">
        <w:rPr>
          <w:sz w:val="22"/>
          <w:szCs w:val="22"/>
        </w:rPr>
        <w:t>, stronom oraz uczestnikom postępowania odwoławczego przysługuje skarga do sądu.</w:t>
      </w:r>
    </w:p>
    <w:p w14:paraId="20D01C21" w14:textId="77777777" w:rsidR="00C135EF" w:rsidRPr="00C0043E" w:rsidRDefault="000D44D5" w:rsidP="00350141">
      <w:pPr>
        <w:pStyle w:val="Akapitzlist"/>
        <w:numPr>
          <w:ilvl w:val="0"/>
          <w:numId w:val="10"/>
        </w:numPr>
        <w:suppressAutoHyphens/>
        <w:spacing w:line="276" w:lineRule="auto"/>
        <w:jc w:val="both"/>
        <w:rPr>
          <w:sz w:val="22"/>
          <w:szCs w:val="22"/>
        </w:rPr>
      </w:pPr>
      <w:r w:rsidRPr="00C0043E">
        <w:rPr>
          <w:sz w:val="22"/>
          <w:szCs w:val="22"/>
        </w:rPr>
        <w:tab/>
      </w:r>
      <w:r w:rsidR="006204E8" w:rsidRPr="00C0043E">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C0043E" w:rsidRDefault="000D44D5" w:rsidP="00350141">
      <w:pPr>
        <w:pStyle w:val="Akapitzlist"/>
        <w:numPr>
          <w:ilvl w:val="0"/>
          <w:numId w:val="10"/>
        </w:numPr>
        <w:suppressAutoHyphens/>
        <w:spacing w:line="276" w:lineRule="auto"/>
        <w:jc w:val="both"/>
        <w:rPr>
          <w:sz w:val="22"/>
          <w:szCs w:val="22"/>
        </w:rPr>
      </w:pPr>
      <w:r w:rsidRPr="00C0043E">
        <w:rPr>
          <w:sz w:val="22"/>
          <w:szCs w:val="22"/>
        </w:rPr>
        <w:tab/>
      </w:r>
      <w:r w:rsidR="006204E8" w:rsidRPr="00C0043E">
        <w:rPr>
          <w:sz w:val="22"/>
          <w:szCs w:val="22"/>
        </w:rPr>
        <w:t>Skargę wnosi się do Sądu Okręgowego w Warszawie - sądu zamówień publicznych, zwanego dalej "sądem zamówień publicznych".</w:t>
      </w:r>
    </w:p>
    <w:p w14:paraId="37CADDB0" w14:textId="77777777" w:rsidR="00C135EF" w:rsidRPr="00C0043E" w:rsidRDefault="006204E8" w:rsidP="00350141">
      <w:pPr>
        <w:pStyle w:val="Akapitzlist"/>
        <w:numPr>
          <w:ilvl w:val="0"/>
          <w:numId w:val="10"/>
        </w:numPr>
        <w:suppressAutoHyphens/>
        <w:spacing w:line="276" w:lineRule="auto"/>
        <w:jc w:val="both"/>
        <w:rPr>
          <w:sz w:val="22"/>
          <w:szCs w:val="22"/>
        </w:rPr>
      </w:pPr>
      <w:r w:rsidRPr="00C0043E">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C0043E">
        <w:rPr>
          <w:sz w:val="22"/>
          <w:szCs w:val="22"/>
        </w:rPr>
        <w:t>Pzp</w:t>
      </w:r>
      <w:proofErr w:type="spellEnd"/>
      <w:r w:rsidR="00033137" w:rsidRPr="00C0043E">
        <w:rPr>
          <w:sz w:val="22"/>
          <w:szCs w:val="22"/>
        </w:rPr>
        <w:t>.</w:t>
      </w:r>
      <w:r w:rsidRPr="00C0043E">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7CA76999" w:rsidR="006204E8" w:rsidRPr="00C0043E" w:rsidRDefault="000D44D5" w:rsidP="00350141">
      <w:pPr>
        <w:pStyle w:val="Akapitzlist"/>
        <w:numPr>
          <w:ilvl w:val="0"/>
          <w:numId w:val="10"/>
        </w:numPr>
        <w:suppressAutoHyphens/>
        <w:spacing w:line="276" w:lineRule="auto"/>
        <w:jc w:val="both"/>
        <w:rPr>
          <w:sz w:val="22"/>
          <w:szCs w:val="22"/>
        </w:rPr>
      </w:pPr>
      <w:r w:rsidRPr="00C0043E">
        <w:rPr>
          <w:sz w:val="22"/>
          <w:szCs w:val="22"/>
        </w:rPr>
        <w:tab/>
      </w:r>
      <w:r w:rsidR="006204E8" w:rsidRPr="00C0043E">
        <w:rPr>
          <w:sz w:val="22"/>
          <w:szCs w:val="22"/>
        </w:rPr>
        <w:t>Prezes Izby przekazuje skargę wraz z aktami postępowania odwoławczego do sądu zamówień publicznych w terminie 7 dni od dnia jej otrzymania.</w:t>
      </w:r>
    </w:p>
    <w:p w14:paraId="70A84D69" w14:textId="77777777" w:rsidR="00FD2CCD" w:rsidRPr="00C0043E" w:rsidRDefault="005B5095" w:rsidP="00BA440E">
      <w:pPr>
        <w:pStyle w:val="Teksttreci40"/>
        <w:numPr>
          <w:ilvl w:val="0"/>
          <w:numId w:val="36"/>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C0043E">
        <w:rPr>
          <w:rFonts w:ascii="Times New Roman" w:hAnsi="Times New Roman" w:cs="Times New Roman"/>
          <w:b/>
          <w:sz w:val="22"/>
          <w:szCs w:val="22"/>
        </w:rPr>
        <w:t xml:space="preserve">WYKAZ </w:t>
      </w:r>
      <w:r w:rsidRPr="00C0043E">
        <w:rPr>
          <w:rFonts w:ascii="Times New Roman" w:hAnsi="Times New Roman" w:cs="Times New Roman"/>
          <w:b/>
          <w:bCs/>
          <w:sz w:val="22"/>
          <w:szCs w:val="22"/>
        </w:rPr>
        <w:t>ZAŁĄCZNIKÓW</w:t>
      </w:r>
      <w:r w:rsidRPr="00C0043E">
        <w:rPr>
          <w:rFonts w:ascii="Times New Roman" w:hAnsi="Times New Roman" w:cs="Times New Roman"/>
          <w:b/>
          <w:sz w:val="22"/>
          <w:szCs w:val="22"/>
        </w:rPr>
        <w:t xml:space="preserve"> DO SWZ</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087"/>
      </w:tblGrid>
      <w:tr w:rsidR="0091314A" w:rsidRPr="00C0043E" w14:paraId="09490099" w14:textId="77777777" w:rsidTr="00CC1D01">
        <w:trPr>
          <w:trHeight w:val="447"/>
        </w:trPr>
        <w:tc>
          <w:tcPr>
            <w:tcW w:w="2439" w:type="dxa"/>
          </w:tcPr>
          <w:p w14:paraId="03AEA671" w14:textId="77777777" w:rsidR="00156673" w:rsidRPr="00CC1D01" w:rsidRDefault="00156673" w:rsidP="00350141">
            <w:pPr>
              <w:suppressAutoHyphens/>
              <w:spacing w:before="240" w:line="276" w:lineRule="auto"/>
              <w:rPr>
                <w:sz w:val="20"/>
                <w:szCs w:val="20"/>
              </w:rPr>
            </w:pPr>
            <w:r w:rsidRPr="00CC1D01">
              <w:rPr>
                <w:sz w:val="20"/>
                <w:szCs w:val="20"/>
              </w:rPr>
              <w:t>Załącznik nr 1</w:t>
            </w:r>
          </w:p>
        </w:tc>
        <w:tc>
          <w:tcPr>
            <w:tcW w:w="7087" w:type="dxa"/>
          </w:tcPr>
          <w:p w14:paraId="5E33EE47" w14:textId="05362C7B" w:rsidR="00156673" w:rsidRPr="00CC1D01" w:rsidRDefault="00156673" w:rsidP="00350141">
            <w:pPr>
              <w:suppressAutoHyphens/>
              <w:spacing w:before="240" w:line="276" w:lineRule="auto"/>
              <w:rPr>
                <w:sz w:val="20"/>
                <w:szCs w:val="20"/>
              </w:rPr>
            </w:pPr>
            <w:r w:rsidRPr="00CC1D01">
              <w:rPr>
                <w:sz w:val="20"/>
                <w:szCs w:val="20"/>
              </w:rPr>
              <w:t xml:space="preserve">Formularz Ofertowy </w:t>
            </w:r>
          </w:p>
        </w:tc>
      </w:tr>
      <w:tr w:rsidR="0091314A" w:rsidRPr="00C0043E" w14:paraId="2408C0D8" w14:textId="77777777" w:rsidTr="00CC1D01">
        <w:tc>
          <w:tcPr>
            <w:tcW w:w="2439" w:type="dxa"/>
          </w:tcPr>
          <w:p w14:paraId="50A8A926" w14:textId="53993F5D" w:rsidR="00156673" w:rsidRPr="00CC1D01" w:rsidRDefault="00156673" w:rsidP="00350141">
            <w:pPr>
              <w:suppressAutoHyphens/>
              <w:spacing w:line="276" w:lineRule="auto"/>
              <w:rPr>
                <w:sz w:val="20"/>
                <w:szCs w:val="20"/>
              </w:rPr>
            </w:pPr>
            <w:r w:rsidRPr="00CC1D01">
              <w:rPr>
                <w:sz w:val="20"/>
                <w:szCs w:val="20"/>
              </w:rPr>
              <w:t>Załącznik nr 2</w:t>
            </w:r>
            <w:r w:rsidR="00350141" w:rsidRPr="00CC1D01">
              <w:rPr>
                <w:sz w:val="20"/>
                <w:szCs w:val="20"/>
              </w:rPr>
              <w:t>,</w:t>
            </w:r>
            <w:r w:rsidR="007A2A84" w:rsidRPr="00CC1D01">
              <w:rPr>
                <w:sz w:val="20"/>
                <w:szCs w:val="20"/>
              </w:rPr>
              <w:t xml:space="preserve"> </w:t>
            </w:r>
            <w:r w:rsidR="00350141" w:rsidRPr="00CC1D01">
              <w:rPr>
                <w:sz w:val="20"/>
                <w:szCs w:val="20"/>
              </w:rPr>
              <w:t>2</w:t>
            </w:r>
            <w:r w:rsidR="007A2A84" w:rsidRPr="00CC1D01">
              <w:rPr>
                <w:sz w:val="20"/>
                <w:szCs w:val="20"/>
              </w:rPr>
              <w:t>a</w:t>
            </w:r>
            <w:r w:rsidR="00350141" w:rsidRPr="00CC1D01">
              <w:rPr>
                <w:sz w:val="20"/>
                <w:szCs w:val="20"/>
              </w:rPr>
              <w:t>, 2</w:t>
            </w:r>
            <w:r w:rsidR="007A2A84" w:rsidRPr="00CC1D01">
              <w:rPr>
                <w:sz w:val="20"/>
                <w:szCs w:val="20"/>
              </w:rPr>
              <w:t>b</w:t>
            </w:r>
          </w:p>
        </w:tc>
        <w:tc>
          <w:tcPr>
            <w:tcW w:w="7087" w:type="dxa"/>
          </w:tcPr>
          <w:p w14:paraId="716E0027" w14:textId="1BC6189F" w:rsidR="00156673" w:rsidRPr="00CC1D01" w:rsidRDefault="00156673" w:rsidP="00350141">
            <w:pPr>
              <w:suppressAutoHyphens/>
              <w:spacing w:line="276" w:lineRule="auto"/>
              <w:rPr>
                <w:sz w:val="20"/>
                <w:szCs w:val="20"/>
              </w:rPr>
            </w:pPr>
            <w:r w:rsidRPr="00CC1D01">
              <w:rPr>
                <w:sz w:val="20"/>
                <w:szCs w:val="20"/>
              </w:rPr>
              <w:t>Oświadczenie o braku podstaw do wykluczenia</w:t>
            </w:r>
            <w:r w:rsidR="007A2A84" w:rsidRPr="00CC1D01">
              <w:rPr>
                <w:sz w:val="20"/>
                <w:szCs w:val="20"/>
              </w:rPr>
              <w:t xml:space="preserve"> i</w:t>
            </w:r>
            <w:r w:rsidRPr="00CC1D01">
              <w:rPr>
                <w:sz w:val="20"/>
                <w:szCs w:val="20"/>
              </w:rPr>
              <w:t xml:space="preserve"> o spełnianiu warunków udziału w postępowaniu</w:t>
            </w:r>
          </w:p>
        </w:tc>
      </w:tr>
      <w:tr w:rsidR="007A2A84" w:rsidRPr="00C0043E" w14:paraId="4365CBFC" w14:textId="77777777" w:rsidTr="00CC1D01">
        <w:tc>
          <w:tcPr>
            <w:tcW w:w="2439" w:type="dxa"/>
          </w:tcPr>
          <w:p w14:paraId="513A95A6" w14:textId="4C33E7C9" w:rsidR="007A2A84" w:rsidRPr="00CC1D01" w:rsidRDefault="007A2A84" w:rsidP="00350141">
            <w:pPr>
              <w:suppressAutoHyphens/>
              <w:spacing w:line="276" w:lineRule="auto"/>
              <w:rPr>
                <w:sz w:val="20"/>
                <w:szCs w:val="20"/>
              </w:rPr>
            </w:pPr>
            <w:r w:rsidRPr="00CC1D01">
              <w:rPr>
                <w:sz w:val="20"/>
                <w:szCs w:val="20"/>
              </w:rPr>
              <w:t>Załącznik nr 2, 2a, 2b</w:t>
            </w:r>
            <w:r w:rsidR="00C34962" w:rsidRPr="00CC1D01">
              <w:rPr>
                <w:sz w:val="20"/>
                <w:szCs w:val="20"/>
              </w:rPr>
              <w:t xml:space="preserve"> i</w:t>
            </w:r>
            <w:r w:rsidRPr="00CC1D01">
              <w:rPr>
                <w:sz w:val="20"/>
                <w:szCs w:val="20"/>
              </w:rPr>
              <w:t xml:space="preserve"> 2c</w:t>
            </w:r>
          </w:p>
        </w:tc>
        <w:tc>
          <w:tcPr>
            <w:tcW w:w="7087" w:type="dxa"/>
          </w:tcPr>
          <w:p w14:paraId="4F8BDB38" w14:textId="68725FA3" w:rsidR="007A2A84" w:rsidRPr="00CC1D01" w:rsidRDefault="007A2A84" w:rsidP="00350141">
            <w:pPr>
              <w:suppressAutoHyphens/>
              <w:spacing w:line="276" w:lineRule="auto"/>
              <w:rPr>
                <w:sz w:val="20"/>
                <w:szCs w:val="20"/>
              </w:rPr>
            </w:pPr>
            <w:r w:rsidRPr="00CC1D01">
              <w:rPr>
                <w:sz w:val="20"/>
                <w:szCs w:val="20"/>
              </w:rPr>
              <w:t xml:space="preserve">Oświadczenie o spełnianiu warunków udziału w postępowaniu oraz o braku podstaw do wykluczenia, </w:t>
            </w:r>
            <w:proofErr w:type="spellStart"/>
            <w:r w:rsidRPr="00CC1D01">
              <w:rPr>
                <w:sz w:val="20"/>
                <w:szCs w:val="20"/>
              </w:rPr>
              <w:t>Ośw</w:t>
            </w:r>
            <w:proofErr w:type="spellEnd"/>
            <w:r w:rsidRPr="00CC1D01">
              <w:rPr>
                <w:sz w:val="20"/>
                <w:szCs w:val="20"/>
              </w:rPr>
              <w:t xml:space="preserve">. Wykonawców  wspólnie ubiegających się o udzielenie zamówienia, </w:t>
            </w:r>
            <w:proofErr w:type="spellStart"/>
            <w:r w:rsidRPr="00CC1D01">
              <w:rPr>
                <w:sz w:val="20"/>
                <w:szCs w:val="20"/>
              </w:rPr>
              <w:t>Ośw</w:t>
            </w:r>
            <w:proofErr w:type="spellEnd"/>
            <w:r w:rsidRPr="00CC1D01">
              <w:rPr>
                <w:sz w:val="20"/>
                <w:szCs w:val="20"/>
              </w:rPr>
              <w:t>. dot. art. 5K Rozporządzenia 833/2014 oraz art. 7 ust. 1 ustawy (…) przeciwdziałaniu agresji na Ukrainie, Zobowiązanie innego podmiotu do udostępnienia niezbędnych zasobów Wykonawcy</w:t>
            </w:r>
          </w:p>
        </w:tc>
      </w:tr>
      <w:tr w:rsidR="0091314A" w:rsidRPr="00C0043E" w14:paraId="205CB7AE" w14:textId="77777777" w:rsidTr="00CC1D01">
        <w:tc>
          <w:tcPr>
            <w:tcW w:w="2439" w:type="dxa"/>
          </w:tcPr>
          <w:p w14:paraId="7EDAEEDD" w14:textId="611FEF19" w:rsidR="00156673" w:rsidRPr="00CC1D01" w:rsidRDefault="00156673" w:rsidP="00350141">
            <w:pPr>
              <w:suppressAutoHyphens/>
              <w:spacing w:line="276" w:lineRule="auto"/>
              <w:rPr>
                <w:sz w:val="20"/>
                <w:szCs w:val="20"/>
              </w:rPr>
            </w:pPr>
            <w:r w:rsidRPr="00CC1D01">
              <w:rPr>
                <w:sz w:val="20"/>
                <w:szCs w:val="20"/>
              </w:rPr>
              <w:t xml:space="preserve">Załącznik nr </w:t>
            </w:r>
            <w:r w:rsidR="004B5858" w:rsidRPr="00CC1D01">
              <w:rPr>
                <w:sz w:val="20"/>
                <w:szCs w:val="20"/>
              </w:rPr>
              <w:t>3</w:t>
            </w:r>
          </w:p>
        </w:tc>
        <w:tc>
          <w:tcPr>
            <w:tcW w:w="7087" w:type="dxa"/>
          </w:tcPr>
          <w:p w14:paraId="300A90AB" w14:textId="16D422DF" w:rsidR="00156673" w:rsidRPr="00CC1D01" w:rsidRDefault="00156673" w:rsidP="00350141">
            <w:pPr>
              <w:suppressAutoHyphens/>
              <w:spacing w:line="276" w:lineRule="auto"/>
              <w:rPr>
                <w:sz w:val="20"/>
                <w:szCs w:val="20"/>
              </w:rPr>
            </w:pPr>
            <w:r w:rsidRPr="00CC1D01">
              <w:rPr>
                <w:sz w:val="20"/>
                <w:szCs w:val="20"/>
              </w:rPr>
              <w:t xml:space="preserve">Formularz </w:t>
            </w:r>
            <w:r w:rsidR="007A2A84" w:rsidRPr="00CC1D01">
              <w:rPr>
                <w:sz w:val="20"/>
                <w:szCs w:val="20"/>
              </w:rPr>
              <w:t>przedmiotowo-</w:t>
            </w:r>
            <w:r w:rsidRPr="00CC1D01">
              <w:rPr>
                <w:sz w:val="20"/>
                <w:szCs w:val="20"/>
              </w:rPr>
              <w:t>cenowy</w:t>
            </w:r>
          </w:p>
        </w:tc>
      </w:tr>
      <w:tr w:rsidR="0091314A" w:rsidRPr="00C0043E" w14:paraId="4ECAEBEE" w14:textId="77777777" w:rsidTr="00CC1D01">
        <w:tc>
          <w:tcPr>
            <w:tcW w:w="2439" w:type="dxa"/>
          </w:tcPr>
          <w:p w14:paraId="1FFF5399" w14:textId="7F891B59" w:rsidR="00156673" w:rsidRPr="00CC1D01" w:rsidRDefault="00156673" w:rsidP="00350141">
            <w:pPr>
              <w:suppressAutoHyphens/>
              <w:spacing w:line="276" w:lineRule="auto"/>
              <w:rPr>
                <w:sz w:val="20"/>
                <w:szCs w:val="20"/>
              </w:rPr>
            </w:pPr>
            <w:r w:rsidRPr="00CC1D01">
              <w:rPr>
                <w:sz w:val="20"/>
                <w:szCs w:val="20"/>
              </w:rPr>
              <w:t xml:space="preserve">Załącznik nr </w:t>
            </w:r>
            <w:r w:rsidR="00CE4512" w:rsidRPr="00CC1D01">
              <w:rPr>
                <w:sz w:val="20"/>
                <w:szCs w:val="20"/>
              </w:rPr>
              <w:t>4</w:t>
            </w:r>
          </w:p>
        </w:tc>
        <w:tc>
          <w:tcPr>
            <w:tcW w:w="7087" w:type="dxa"/>
          </w:tcPr>
          <w:p w14:paraId="2136CFB4" w14:textId="1F790C99" w:rsidR="00156673" w:rsidRPr="00CC1D01" w:rsidRDefault="00156673" w:rsidP="00350141">
            <w:pPr>
              <w:suppressAutoHyphens/>
              <w:spacing w:line="276" w:lineRule="auto"/>
              <w:rPr>
                <w:sz w:val="20"/>
                <w:szCs w:val="20"/>
              </w:rPr>
            </w:pPr>
            <w:r w:rsidRPr="00CC1D01">
              <w:rPr>
                <w:sz w:val="20"/>
                <w:szCs w:val="20"/>
              </w:rPr>
              <w:t>Projekt umowy</w:t>
            </w:r>
          </w:p>
        </w:tc>
      </w:tr>
      <w:tr w:rsidR="000D6F50" w:rsidRPr="00C0043E" w14:paraId="3D286FEF" w14:textId="77777777" w:rsidTr="00CC1D01">
        <w:tc>
          <w:tcPr>
            <w:tcW w:w="2439" w:type="dxa"/>
          </w:tcPr>
          <w:p w14:paraId="739C00AF" w14:textId="4736D355" w:rsidR="000D6F50" w:rsidRPr="00CC1D01" w:rsidRDefault="000D6F50" w:rsidP="00350141">
            <w:pPr>
              <w:suppressAutoHyphens/>
              <w:spacing w:line="276" w:lineRule="auto"/>
              <w:rPr>
                <w:sz w:val="20"/>
                <w:szCs w:val="20"/>
              </w:rPr>
            </w:pPr>
            <w:r w:rsidRPr="00CC1D01">
              <w:rPr>
                <w:sz w:val="20"/>
                <w:szCs w:val="20"/>
              </w:rPr>
              <w:t>Załącznik nr 5</w:t>
            </w:r>
          </w:p>
        </w:tc>
        <w:tc>
          <w:tcPr>
            <w:tcW w:w="7087" w:type="dxa"/>
          </w:tcPr>
          <w:p w14:paraId="42D33F19" w14:textId="7539869B" w:rsidR="000D6F50" w:rsidRPr="00CC1D01" w:rsidRDefault="000D6F50" w:rsidP="00350141">
            <w:pPr>
              <w:suppressAutoHyphens/>
              <w:spacing w:line="276" w:lineRule="auto"/>
              <w:rPr>
                <w:sz w:val="20"/>
                <w:szCs w:val="20"/>
              </w:rPr>
            </w:pPr>
            <w:r w:rsidRPr="00CC1D01">
              <w:rPr>
                <w:sz w:val="20"/>
                <w:szCs w:val="20"/>
              </w:rPr>
              <w:t>Wykaz dostaw</w:t>
            </w:r>
          </w:p>
        </w:tc>
      </w:tr>
    </w:tbl>
    <w:p w14:paraId="22AE7DD8" w14:textId="77777777" w:rsidR="00F17180" w:rsidRDefault="00F17180" w:rsidP="00A170C4">
      <w:pPr>
        <w:tabs>
          <w:tab w:val="num" w:pos="0"/>
        </w:tabs>
        <w:suppressAutoHyphens/>
        <w:spacing w:after="40" w:line="360" w:lineRule="auto"/>
        <w:jc w:val="right"/>
        <w:rPr>
          <w:b/>
          <w:sz w:val="22"/>
          <w:szCs w:val="22"/>
        </w:rPr>
      </w:pPr>
    </w:p>
    <w:p w14:paraId="314FD094" w14:textId="3B2F5A78" w:rsidR="00D5449A" w:rsidRPr="00C0043E" w:rsidRDefault="00FD2CCD" w:rsidP="00A170C4">
      <w:pPr>
        <w:tabs>
          <w:tab w:val="num" w:pos="0"/>
        </w:tabs>
        <w:suppressAutoHyphens/>
        <w:spacing w:after="40" w:line="360" w:lineRule="auto"/>
        <w:jc w:val="right"/>
        <w:rPr>
          <w:b/>
          <w:sz w:val="22"/>
          <w:szCs w:val="22"/>
        </w:rPr>
      </w:pPr>
      <w:r w:rsidRPr="00C0043E">
        <w:rPr>
          <w:b/>
          <w:sz w:val="22"/>
          <w:szCs w:val="22"/>
        </w:rPr>
        <w:t>Zatwierdzam:</w:t>
      </w:r>
    </w:p>
    <w:p w14:paraId="7EE6FFC8" w14:textId="77777777" w:rsidR="00350141" w:rsidRPr="00C0043E" w:rsidRDefault="00350141" w:rsidP="00D46A7E">
      <w:pPr>
        <w:tabs>
          <w:tab w:val="num" w:pos="0"/>
        </w:tabs>
        <w:suppressAutoHyphens/>
        <w:spacing w:after="40" w:line="360" w:lineRule="auto"/>
        <w:jc w:val="right"/>
        <w:rPr>
          <w:sz w:val="22"/>
          <w:szCs w:val="22"/>
        </w:rPr>
      </w:pPr>
    </w:p>
    <w:p w14:paraId="2E743559" w14:textId="77777777" w:rsidR="00F17180" w:rsidRDefault="00F17180" w:rsidP="00D46A7E">
      <w:pPr>
        <w:tabs>
          <w:tab w:val="num" w:pos="0"/>
        </w:tabs>
        <w:suppressAutoHyphens/>
        <w:spacing w:after="40" w:line="360" w:lineRule="auto"/>
        <w:jc w:val="right"/>
        <w:rPr>
          <w:bCs/>
          <w:sz w:val="22"/>
          <w:szCs w:val="22"/>
        </w:rPr>
      </w:pPr>
    </w:p>
    <w:p w14:paraId="5AC85177" w14:textId="39633850" w:rsidR="00CE590B" w:rsidRPr="00C0043E" w:rsidRDefault="00927FE7" w:rsidP="00D46A7E">
      <w:pPr>
        <w:tabs>
          <w:tab w:val="num" w:pos="0"/>
        </w:tabs>
        <w:suppressAutoHyphens/>
        <w:spacing w:after="40" w:line="360" w:lineRule="auto"/>
        <w:jc w:val="right"/>
        <w:rPr>
          <w:b/>
          <w:bCs/>
          <w:i/>
          <w:sz w:val="22"/>
          <w:szCs w:val="22"/>
        </w:rPr>
      </w:pPr>
      <w:r w:rsidRPr="00C0043E">
        <w:rPr>
          <w:bCs/>
          <w:sz w:val="22"/>
          <w:szCs w:val="22"/>
        </w:rPr>
        <w:t>(</w:t>
      </w:r>
      <w:r w:rsidRPr="00C0043E">
        <w:rPr>
          <w:b/>
          <w:bCs/>
          <w:i/>
          <w:sz w:val="22"/>
          <w:szCs w:val="22"/>
        </w:rPr>
        <w:t>Kierownik Zamawiającego)</w:t>
      </w:r>
    </w:p>
    <w:sectPr w:rsidR="00CE590B" w:rsidRPr="00C0043E" w:rsidSect="00C0043E">
      <w:pgSz w:w="11906" w:h="16838"/>
      <w:pgMar w:top="851"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1FB5" w14:textId="77777777" w:rsidR="009B1952" w:rsidRDefault="009B1952">
      <w:r>
        <w:separator/>
      </w:r>
    </w:p>
  </w:endnote>
  <w:endnote w:type="continuationSeparator" w:id="0">
    <w:p w14:paraId="2D5CCA66" w14:textId="77777777" w:rsidR="009B1952" w:rsidRDefault="009B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Bold">
    <w:altName w:val="Times New Roman"/>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D0A7BDF"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91314A">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91314A">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753C" w14:textId="77777777" w:rsidR="009B1952" w:rsidRDefault="009B1952">
      <w:r>
        <w:separator/>
      </w:r>
    </w:p>
  </w:footnote>
  <w:footnote w:type="continuationSeparator" w:id="0">
    <w:p w14:paraId="3FDB2953" w14:textId="77777777" w:rsidR="009B1952" w:rsidRDefault="009B1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2"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C6C50A"/>
    <w:multiLevelType w:val="hybridMultilevel"/>
    <w:tmpl w:val="E6C4A0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F847C3"/>
    <w:multiLevelType w:val="multilevel"/>
    <w:tmpl w:val="52B2CE10"/>
    <w:lvl w:ilvl="0">
      <w:start w:val="4"/>
      <w:numFmt w:val="decimal"/>
      <w:lvlText w:val="%1."/>
      <w:lvlJc w:val="left"/>
      <w:pPr>
        <w:ind w:left="360" w:hanging="360"/>
      </w:pPr>
      <w:rPr>
        <w:rFonts w:hint="default"/>
        <w:b/>
        <w:bCs/>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85766E62"/>
    <w:lvl w:ilvl="0" w:tplc="310048AC">
      <w:start w:val="1"/>
      <w:numFmt w:val="decimal"/>
      <w:lvlText w:val="%1."/>
      <w:lvlJc w:val="left"/>
      <w:pPr>
        <w:tabs>
          <w:tab w:val="num" w:pos="2340"/>
        </w:tabs>
        <w:ind w:left="2340" w:hanging="360"/>
      </w:pPr>
      <w:rPr>
        <w:rFonts w:ascii="Times New Roman" w:hAnsi="Times New Roman"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F013F0"/>
    <w:multiLevelType w:val="hybridMultilevel"/>
    <w:tmpl w:val="44B0746A"/>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879E31C4">
      <w:start w:val="1"/>
      <w:numFmt w:val="lowerLetter"/>
      <w:lvlText w:val="%3)"/>
      <w:lvlJc w:val="left"/>
      <w:pPr>
        <w:ind w:left="2340" w:hanging="360"/>
      </w:pPr>
      <w:rPr>
        <w:rFonts w:ascii="Times New Roman" w:eastAsia="Times New Roman" w:hAnsi="Times New Roman" w:cs="Times New Roman"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F25E9688"/>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17B173A"/>
    <w:multiLevelType w:val="hybridMultilevel"/>
    <w:tmpl w:val="796A47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885307B"/>
    <w:multiLevelType w:val="hybridMultilevel"/>
    <w:tmpl w:val="1A28C85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0D10B1"/>
    <w:multiLevelType w:val="hybridMultilevel"/>
    <w:tmpl w:val="A6EA0B30"/>
    <w:lvl w:ilvl="0" w:tplc="A308E7A4">
      <w:start w:val="1"/>
      <w:numFmt w:val="decimal"/>
      <w:lvlText w:val="%1."/>
      <w:lvlJc w:val="left"/>
      <w:pPr>
        <w:ind w:left="720" w:hanging="720"/>
      </w:pPr>
      <w:rPr>
        <w:rFonts w:ascii="Times New Roman" w:eastAsia="Times New Roman" w:hAnsi="Times New Roman" w:cs="Times New Roman" w:hint="default"/>
        <w:b/>
        <w:color w:val="auto"/>
        <w:sz w:val="22"/>
        <w:szCs w:val="22"/>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FBE3D3A"/>
    <w:multiLevelType w:val="hybridMultilevel"/>
    <w:tmpl w:val="8A86D9F6"/>
    <w:lvl w:ilvl="0" w:tplc="C2CC7FD4">
      <w:start w:val="1"/>
      <w:numFmt w:val="upperRoman"/>
      <w:lvlText w:val="%1."/>
      <w:lvlJc w:val="left"/>
      <w:pPr>
        <w:ind w:left="1855"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2313CDE"/>
    <w:multiLevelType w:val="hybridMultilevel"/>
    <w:tmpl w:val="16A41618"/>
    <w:lvl w:ilvl="0" w:tplc="DE923B9A">
      <w:start w:val="1"/>
      <w:numFmt w:val="decimal"/>
      <w:lvlText w:val="%1)"/>
      <w:lvlJc w:val="left"/>
      <w:pPr>
        <w:ind w:left="1417" w:hanging="360"/>
      </w:pPr>
      <w:rPr>
        <w:b w:val="0"/>
        <w:bCs/>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33" w15:restartNumberingAfterBreak="0">
    <w:nsid w:val="353F7F18"/>
    <w:multiLevelType w:val="hybridMultilevel"/>
    <w:tmpl w:val="1310D31E"/>
    <w:lvl w:ilvl="0" w:tplc="CB086EC0">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9AA70C2"/>
    <w:multiLevelType w:val="hybridMultilevel"/>
    <w:tmpl w:val="3D3CACDE"/>
    <w:lvl w:ilvl="0" w:tplc="646A9B3C">
      <w:start w:val="1"/>
      <w:numFmt w:val="decimal"/>
      <w:lvlText w:val="%1)"/>
      <w:lvlJc w:val="left"/>
      <w:pPr>
        <w:ind w:left="1559" w:hanging="360"/>
      </w:pPr>
      <w:rPr>
        <w:rFonts w:cs="Times New Roman"/>
        <w:b w:val="0"/>
        <w:bCs/>
      </w:rPr>
    </w:lvl>
    <w:lvl w:ilvl="1" w:tplc="04150019" w:tentative="1">
      <w:start w:val="1"/>
      <w:numFmt w:val="lowerLetter"/>
      <w:lvlText w:val="%2."/>
      <w:lvlJc w:val="left"/>
      <w:pPr>
        <w:ind w:left="2279" w:hanging="360"/>
      </w:pPr>
      <w:rPr>
        <w:rFonts w:cs="Times New Roman"/>
      </w:rPr>
    </w:lvl>
    <w:lvl w:ilvl="2" w:tplc="0415001B" w:tentative="1">
      <w:start w:val="1"/>
      <w:numFmt w:val="lowerRoman"/>
      <w:lvlText w:val="%3."/>
      <w:lvlJc w:val="right"/>
      <w:pPr>
        <w:ind w:left="2999" w:hanging="180"/>
      </w:pPr>
      <w:rPr>
        <w:rFonts w:cs="Times New Roman"/>
      </w:rPr>
    </w:lvl>
    <w:lvl w:ilvl="3" w:tplc="0415000F" w:tentative="1">
      <w:start w:val="1"/>
      <w:numFmt w:val="decimal"/>
      <w:lvlText w:val="%4."/>
      <w:lvlJc w:val="left"/>
      <w:pPr>
        <w:ind w:left="3719" w:hanging="360"/>
      </w:pPr>
      <w:rPr>
        <w:rFonts w:cs="Times New Roman"/>
      </w:rPr>
    </w:lvl>
    <w:lvl w:ilvl="4" w:tplc="04150019" w:tentative="1">
      <w:start w:val="1"/>
      <w:numFmt w:val="lowerLetter"/>
      <w:lvlText w:val="%5."/>
      <w:lvlJc w:val="left"/>
      <w:pPr>
        <w:ind w:left="4439" w:hanging="360"/>
      </w:pPr>
      <w:rPr>
        <w:rFonts w:cs="Times New Roman"/>
      </w:rPr>
    </w:lvl>
    <w:lvl w:ilvl="5" w:tplc="0415001B" w:tentative="1">
      <w:start w:val="1"/>
      <w:numFmt w:val="lowerRoman"/>
      <w:lvlText w:val="%6."/>
      <w:lvlJc w:val="right"/>
      <w:pPr>
        <w:ind w:left="5159" w:hanging="180"/>
      </w:pPr>
      <w:rPr>
        <w:rFonts w:cs="Times New Roman"/>
      </w:rPr>
    </w:lvl>
    <w:lvl w:ilvl="6" w:tplc="0415000F" w:tentative="1">
      <w:start w:val="1"/>
      <w:numFmt w:val="decimal"/>
      <w:lvlText w:val="%7."/>
      <w:lvlJc w:val="left"/>
      <w:pPr>
        <w:ind w:left="5879" w:hanging="360"/>
      </w:pPr>
      <w:rPr>
        <w:rFonts w:cs="Times New Roman"/>
      </w:rPr>
    </w:lvl>
    <w:lvl w:ilvl="7" w:tplc="04150019" w:tentative="1">
      <w:start w:val="1"/>
      <w:numFmt w:val="lowerLetter"/>
      <w:lvlText w:val="%8."/>
      <w:lvlJc w:val="left"/>
      <w:pPr>
        <w:ind w:left="6599" w:hanging="360"/>
      </w:pPr>
      <w:rPr>
        <w:rFonts w:cs="Times New Roman"/>
      </w:rPr>
    </w:lvl>
    <w:lvl w:ilvl="8" w:tplc="0415001B" w:tentative="1">
      <w:start w:val="1"/>
      <w:numFmt w:val="lowerRoman"/>
      <w:lvlText w:val="%9."/>
      <w:lvlJc w:val="right"/>
      <w:pPr>
        <w:ind w:left="7319" w:hanging="180"/>
      </w:pPr>
      <w:rPr>
        <w:rFonts w:cs="Times New Roman"/>
      </w:rPr>
    </w:lvl>
  </w:abstractNum>
  <w:abstractNum w:abstractNumId="35"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529A1F2D"/>
    <w:multiLevelType w:val="multilevel"/>
    <w:tmpl w:val="E9F2ACD0"/>
    <w:lvl w:ilvl="0">
      <w:start w:val="13"/>
      <w:numFmt w:val="decimal"/>
      <w:lvlText w:val="%1."/>
      <w:lvlJc w:val="left"/>
      <w:pPr>
        <w:ind w:left="405" w:hanging="405"/>
      </w:pPr>
      <w:rPr>
        <w:rFonts w:hint="default"/>
        <w:b/>
        <w:bCs w:val="0"/>
        <w:sz w:val="22"/>
        <w:szCs w:val="22"/>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0EA3EDB"/>
    <w:multiLevelType w:val="multilevel"/>
    <w:tmpl w:val="C76E67EC"/>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A66BB4"/>
    <w:multiLevelType w:val="hybridMultilevel"/>
    <w:tmpl w:val="E1260F48"/>
    <w:lvl w:ilvl="0" w:tplc="B0289EAE">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3" w15:restartNumberingAfterBreak="0">
    <w:nsid w:val="7332183B"/>
    <w:multiLevelType w:val="hybridMultilevel"/>
    <w:tmpl w:val="E0ACAA98"/>
    <w:lvl w:ilvl="0" w:tplc="29F290FA">
      <w:start w:val="1"/>
      <w:numFmt w:val="decimal"/>
      <w:lvlText w:val="%1)"/>
      <w:lvlJc w:val="left"/>
      <w:pPr>
        <w:ind w:left="1208" w:hanging="360"/>
      </w:pPr>
      <w:rPr>
        <w:rFonts w:cs="Times New Roman"/>
        <w:b/>
        <w:bCs/>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5"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
  </w:num>
  <w:num w:numId="2">
    <w:abstractNumId w:val="2"/>
  </w:num>
  <w:num w:numId="3">
    <w:abstractNumId w:val="1"/>
  </w:num>
  <w:num w:numId="4">
    <w:abstractNumId w:val="51"/>
  </w:num>
  <w:num w:numId="5">
    <w:abstractNumId w:val="37"/>
  </w:num>
  <w:num w:numId="6">
    <w:abstractNumId w:val="49"/>
  </w:num>
  <w:num w:numId="7">
    <w:abstractNumId w:val="11"/>
  </w:num>
  <w:num w:numId="8">
    <w:abstractNumId w:val="24"/>
  </w:num>
  <w:num w:numId="9">
    <w:abstractNumId w:val="18"/>
  </w:num>
  <w:num w:numId="10">
    <w:abstractNumId w:val="26"/>
  </w:num>
  <w:num w:numId="11">
    <w:abstractNumId w:val="12"/>
  </w:num>
  <w:num w:numId="12">
    <w:abstractNumId w:val="47"/>
  </w:num>
  <w:num w:numId="13">
    <w:abstractNumId w:val="45"/>
  </w:num>
  <w:num w:numId="14">
    <w:abstractNumId w:val="43"/>
    <w:lvlOverride w:ilvl="0">
      <w:startOverride w:val="1"/>
    </w:lvlOverride>
  </w:num>
  <w:num w:numId="15">
    <w:abstractNumId w:val="36"/>
    <w:lvlOverride w:ilvl="0">
      <w:startOverride w:val="1"/>
    </w:lvlOverride>
  </w:num>
  <w:num w:numId="16">
    <w:abstractNumId w:val="23"/>
  </w:num>
  <w:num w:numId="17">
    <w:abstractNumId w:val="14"/>
  </w:num>
  <w:num w:numId="18">
    <w:abstractNumId w:val="44"/>
  </w:num>
  <w:num w:numId="19">
    <w:abstractNumId w:val="31"/>
  </w:num>
  <w:num w:numId="20">
    <w:abstractNumId w:val="15"/>
  </w:num>
  <w:num w:numId="21">
    <w:abstractNumId w:val="25"/>
  </w:num>
  <w:num w:numId="22">
    <w:abstractNumId w:val="54"/>
  </w:num>
  <w:num w:numId="23">
    <w:abstractNumId w:val="55"/>
  </w:num>
  <w:num w:numId="24">
    <w:abstractNumId w:val="29"/>
  </w:num>
  <w:num w:numId="25">
    <w:abstractNumId w:val="33"/>
  </w:num>
  <w:num w:numId="26">
    <w:abstractNumId w:val="30"/>
  </w:num>
  <w:num w:numId="27">
    <w:abstractNumId w:val="50"/>
  </w:num>
  <w:num w:numId="28">
    <w:abstractNumId w:val="42"/>
  </w:num>
  <w:num w:numId="29">
    <w:abstractNumId w:val="21"/>
  </w:num>
  <w:num w:numId="30">
    <w:abstractNumId w:val="19"/>
  </w:num>
  <w:num w:numId="31">
    <w:abstractNumId w:val="22"/>
  </w:num>
  <w:num w:numId="32">
    <w:abstractNumId w:val="52"/>
  </w:num>
  <w:num w:numId="33">
    <w:abstractNumId w:val="48"/>
  </w:num>
  <w:num w:numId="34">
    <w:abstractNumId w:val="38"/>
  </w:num>
  <w:num w:numId="35">
    <w:abstractNumId w:val="5"/>
  </w:num>
  <w:num w:numId="36">
    <w:abstractNumId w:val="40"/>
  </w:num>
  <w:num w:numId="37">
    <w:abstractNumId w:val="35"/>
  </w:num>
  <w:num w:numId="38">
    <w:abstractNumId w:val="20"/>
  </w:num>
  <w:num w:numId="39">
    <w:abstractNumId w:val="0"/>
  </w:num>
  <w:num w:numId="40">
    <w:abstractNumId w:val="34"/>
  </w:num>
  <w:num w:numId="41">
    <w:abstractNumId w:val="27"/>
  </w:num>
  <w:num w:numId="42">
    <w:abstractNumId w:val="46"/>
  </w:num>
  <w:num w:numId="43">
    <w:abstractNumId w:val="53"/>
  </w:num>
  <w:num w:numId="44">
    <w:abstractNumId w:val="17"/>
  </w:num>
  <w:num w:numId="45">
    <w:abstractNumId w:val="9"/>
  </w:num>
  <w:num w:numId="46">
    <w:abstractNumId w:val="28"/>
  </w:num>
  <w:num w:numId="47">
    <w:abstractNumId w:val="39"/>
  </w:num>
  <w:num w:numId="48">
    <w:abstractNumId w:val="32"/>
  </w:num>
  <w:num w:numId="49">
    <w:abstractNumId w:val="16"/>
  </w:num>
  <w:num w:numId="50">
    <w:abstractNumId w:val="41"/>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D07"/>
    <w:rsid w:val="00002FA6"/>
    <w:rsid w:val="0000407A"/>
    <w:rsid w:val="00006F1D"/>
    <w:rsid w:val="00007D0C"/>
    <w:rsid w:val="0001031A"/>
    <w:rsid w:val="00014473"/>
    <w:rsid w:val="000206AD"/>
    <w:rsid w:val="00020A39"/>
    <w:rsid w:val="00020C70"/>
    <w:rsid w:val="00021355"/>
    <w:rsid w:val="00021853"/>
    <w:rsid w:val="00022668"/>
    <w:rsid w:val="00022B9E"/>
    <w:rsid w:val="00022E8D"/>
    <w:rsid w:val="00023235"/>
    <w:rsid w:val="00024188"/>
    <w:rsid w:val="000244B1"/>
    <w:rsid w:val="000247E2"/>
    <w:rsid w:val="00024C82"/>
    <w:rsid w:val="00026CF8"/>
    <w:rsid w:val="00026EA2"/>
    <w:rsid w:val="00027DDB"/>
    <w:rsid w:val="000308BD"/>
    <w:rsid w:val="00030A96"/>
    <w:rsid w:val="00031A67"/>
    <w:rsid w:val="0003266E"/>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4DC"/>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D65"/>
    <w:rsid w:val="00084848"/>
    <w:rsid w:val="00084E39"/>
    <w:rsid w:val="00085C65"/>
    <w:rsid w:val="00085F42"/>
    <w:rsid w:val="000861F8"/>
    <w:rsid w:val="00086AD4"/>
    <w:rsid w:val="00090D43"/>
    <w:rsid w:val="00090FBB"/>
    <w:rsid w:val="00091027"/>
    <w:rsid w:val="0009220B"/>
    <w:rsid w:val="00096149"/>
    <w:rsid w:val="00096F10"/>
    <w:rsid w:val="00096F45"/>
    <w:rsid w:val="000A0188"/>
    <w:rsid w:val="000A0A5C"/>
    <w:rsid w:val="000A1069"/>
    <w:rsid w:val="000A2336"/>
    <w:rsid w:val="000A3B8D"/>
    <w:rsid w:val="000A3ECD"/>
    <w:rsid w:val="000A4D1B"/>
    <w:rsid w:val="000A52C2"/>
    <w:rsid w:val="000A5D0F"/>
    <w:rsid w:val="000A6233"/>
    <w:rsid w:val="000A7CB3"/>
    <w:rsid w:val="000B2B61"/>
    <w:rsid w:val="000B2B76"/>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D6F50"/>
    <w:rsid w:val="000E1148"/>
    <w:rsid w:val="000E262C"/>
    <w:rsid w:val="000E2EE8"/>
    <w:rsid w:val="000E3E7A"/>
    <w:rsid w:val="000E4619"/>
    <w:rsid w:val="000E4CD7"/>
    <w:rsid w:val="000E666A"/>
    <w:rsid w:val="000E6BF2"/>
    <w:rsid w:val="000E6D8E"/>
    <w:rsid w:val="000E7A06"/>
    <w:rsid w:val="000F19B7"/>
    <w:rsid w:val="000F26EE"/>
    <w:rsid w:val="000F342B"/>
    <w:rsid w:val="000F4917"/>
    <w:rsid w:val="000F49E6"/>
    <w:rsid w:val="000F4AF0"/>
    <w:rsid w:val="000F4B7D"/>
    <w:rsid w:val="000F4F5C"/>
    <w:rsid w:val="000F4FCF"/>
    <w:rsid w:val="000F50AE"/>
    <w:rsid w:val="000F5272"/>
    <w:rsid w:val="000F6BE0"/>
    <w:rsid w:val="001021B2"/>
    <w:rsid w:val="00104D75"/>
    <w:rsid w:val="00104F3B"/>
    <w:rsid w:val="00105873"/>
    <w:rsid w:val="00106ABF"/>
    <w:rsid w:val="00106CE1"/>
    <w:rsid w:val="00111BE3"/>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128F"/>
    <w:rsid w:val="001321DA"/>
    <w:rsid w:val="00134261"/>
    <w:rsid w:val="00137624"/>
    <w:rsid w:val="00137A1F"/>
    <w:rsid w:val="00137AC5"/>
    <w:rsid w:val="00140DB0"/>
    <w:rsid w:val="001416D5"/>
    <w:rsid w:val="00141D3A"/>
    <w:rsid w:val="00141FCB"/>
    <w:rsid w:val="00142D70"/>
    <w:rsid w:val="00143C71"/>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0434"/>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5598"/>
    <w:rsid w:val="00196936"/>
    <w:rsid w:val="00197611"/>
    <w:rsid w:val="0019786D"/>
    <w:rsid w:val="00197AE7"/>
    <w:rsid w:val="001A0845"/>
    <w:rsid w:val="001A1386"/>
    <w:rsid w:val="001A1575"/>
    <w:rsid w:val="001A1ADA"/>
    <w:rsid w:val="001A1C71"/>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893"/>
    <w:rsid w:val="001B2E05"/>
    <w:rsid w:val="001B30F8"/>
    <w:rsid w:val="001B3AA4"/>
    <w:rsid w:val="001B49D6"/>
    <w:rsid w:val="001B49EC"/>
    <w:rsid w:val="001B4C60"/>
    <w:rsid w:val="001B4E7B"/>
    <w:rsid w:val="001B505C"/>
    <w:rsid w:val="001B5E3D"/>
    <w:rsid w:val="001B602E"/>
    <w:rsid w:val="001B60AF"/>
    <w:rsid w:val="001B7766"/>
    <w:rsid w:val="001C0219"/>
    <w:rsid w:val="001C1213"/>
    <w:rsid w:val="001C127E"/>
    <w:rsid w:val="001C17FA"/>
    <w:rsid w:val="001C37CD"/>
    <w:rsid w:val="001C3FB5"/>
    <w:rsid w:val="001C4387"/>
    <w:rsid w:val="001C51E6"/>
    <w:rsid w:val="001C527F"/>
    <w:rsid w:val="001D1107"/>
    <w:rsid w:val="001D1310"/>
    <w:rsid w:val="001D1713"/>
    <w:rsid w:val="001D280D"/>
    <w:rsid w:val="001D28CC"/>
    <w:rsid w:val="001D28F0"/>
    <w:rsid w:val="001D2B2E"/>
    <w:rsid w:val="001D2B44"/>
    <w:rsid w:val="001D3387"/>
    <w:rsid w:val="001D4776"/>
    <w:rsid w:val="001D5189"/>
    <w:rsid w:val="001D7290"/>
    <w:rsid w:val="001E117E"/>
    <w:rsid w:val="001E1653"/>
    <w:rsid w:val="001E1C83"/>
    <w:rsid w:val="001E29ED"/>
    <w:rsid w:val="001E39CD"/>
    <w:rsid w:val="001E3F17"/>
    <w:rsid w:val="001E5246"/>
    <w:rsid w:val="001E6206"/>
    <w:rsid w:val="001E6C7C"/>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37842"/>
    <w:rsid w:val="0024081B"/>
    <w:rsid w:val="0024154A"/>
    <w:rsid w:val="00243517"/>
    <w:rsid w:val="0024411C"/>
    <w:rsid w:val="00244C96"/>
    <w:rsid w:val="00244CCC"/>
    <w:rsid w:val="0024596B"/>
    <w:rsid w:val="00245A99"/>
    <w:rsid w:val="00246039"/>
    <w:rsid w:val="00246692"/>
    <w:rsid w:val="002466FE"/>
    <w:rsid w:val="00246C40"/>
    <w:rsid w:val="002477EC"/>
    <w:rsid w:val="002514F3"/>
    <w:rsid w:val="00251BA5"/>
    <w:rsid w:val="002535F8"/>
    <w:rsid w:val="002542F7"/>
    <w:rsid w:val="0025440A"/>
    <w:rsid w:val="0025493A"/>
    <w:rsid w:val="00255489"/>
    <w:rsid w:val="00255CB2"/>
    <w:rsid w:val="00257D98"/>
    <w:rsid w:val="0026219A"/>
    <w:rsid w:val="002636C4"/>
    <w:rsid w:val="00263AF9"/>
    <w:rsid w:val="0026621A"/>
    <w:rsid w:val="0026735F"/>
    <w:rsid w:val="00270106"/>
    <w:rsid w:val="00270B63"/>
    <w:rsid w:val="00272492"/>
    <w:rsid w:val="0027260C"/>
    <w:rsid w:val="00272663"/>
    <w:rsid w:val="00273440"/>
    <w:rsid w:val="00276478"/>
    <w:rsid w:val="00276E9A"/>
    <w:rsid w:val="0028068E"/>
    <w:rsid w:val="002806B6"/>
    <w:rsid w:val="00280AFD"/>
    <w:rsid w:val="00282827"/>
    <w:rsid w:val="00283291"/>
    <w:rsid w:val="00283E89"/>
    <w:rsid w:val="00284A48"/>
    <w:rsid w:val="00286ABE"/>
    <w:rsid w:val="0029000E"/>
    <w:rsid w:val="0029090D"/>
    <w:rsid w:val="00290A43"/>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2E"/>
    <w:rsid w:val="002B17F3"/>
    <w:rsid w:val="002B4114"/>
    <w:rsid w:val="002B5397"/>
    <w:rsid w:val="002B591B"/>
    <w:rsid w:val="002B74F7"/>
    <w:rsid w:val="002B7506"/>
    <w:rsid w:val="002B75C2"/>
    <w:rsid w:val="002C18B1"/>
    <w:rsid w:val="002C1EB4"/>
    <w:rsid w:val="002C234D"/>
    <w:rsid w:val="002C24F2"/>
    <w:rsid w:val="002C2D7E"/>
    <w:rsid w:val="002C53AE"/>
    <w:rsid w:val="002C62A4"/>
    <w:rsid w:val="002C6F05"/>
    <w:rsid w:val="002D0FB7"/>
    <w:rsid w:val="002D106D"/>
    <w:rsid w:val="002D145B"/>
    <w:rsid w:val="002D27CA"/>
    <w:rsid w:val="002D3135"/>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04"/>
    <w:rsid w:val="002F7211"/>
    <w:rsid w:val="0030054D"/>
    <w:rsid w:val="00300B02"/>
    <w:rsid w:val="00300FDC"/>
    <w:rsid w:val="00302547"/>
    <w:rsid w:val="0030316D"/>
    <w:rsid w:val="00303DC5"/>
    <w:rsid w:val="00304741"/>
    <w:rsid w:val="00305057"/>
    <w:rsid w:val="0030539D"/>
    <w:rsid w:val="00310297"/>
    <w:rsid w:val="00310357"/>
    <w:rsid w:val="00311B0E"/>
    <w:rsid w:val="00312428"/>
    <w:rsid w:val="003124BC"/>
    <w:rsid w:val="00313014"/>
    <w:rsid w:val="003137BA"/>
    <w:rsid w:val="003147EA"/>
    <w:rsid w:val="00314A01"/>
    <w:rsid w:val="00314C57"/>
    <w:rsid w:val="00315D55"/>
    <w:rsid w:val="003162EB"/>
    <w:rsid w:val="00317510"/>
    <w:rsid w:val="003177AC"/>
    <w:rsid w:val="00320915"/>
    <w:rsid w:val="003215E8"/>
    <w:rsid w:val="00321A23"/>
    <w:rsid w:val="00322343"/>
    <w:rsid w:val="00322F4C"/>
    <w:rsid w:val="00327889"/>
    <w:rsid w:val="00327F0D"/>
    <w:rsid w:val="00330F23"/>
    <w:rsid w:val="00331604"/>
    <w:rsid w:val="00332FB2"/>
    <w:rsid w:val="003330F6"/>
    <w:rsid w:val="00333440"/>
    <w:rsid w:val="003347AA"/>
    <w:rsid w:val="00334FF0"/>
    <w:rsid w:val="003360A6"/>
    <w:rsid w:val="00336DDA"/>
    <w:rsid w:val="00337E4B"/>
    <w:rsid w:val="003400B8"/>
    <w:rsid w:val="00340A52"/>
    <w:rsid w:val="00341B4E"/>
    <w:rsid w:val="00343BEC"/>
    <w:rsid w:val="00345629"/>
    <w:rsid w:val="003462F5"/>
    <w:rsid w:val="003465D1"/>
    <w:rsid w:val="00346731"/>
    <w:rsid w:val="0034731A"/>
    <w:rsid w:val="00347413"/>
    <w:rsid w:val="0034764B"/>
    <w:rsid w:val="00347D9F"/>
    <w:rsid w:val="00347DD0"/>
    <w:rsid w:val="00350141"/>
    <w:rsid w:val="0035029F"/>
    <w:rsid w:val="0035144B"/>
    <w:rsid w:val="003528D4"/>
    <w:rsid w:val="003529D7"/>
    <w:rsid w:val="00354081"/>
    <w:rsid w:val="003544E7"/>
    <w:rsid w:val="00354A0D"/>
    <w:rsid w:val="00354D3A"/>
    <w:rsid w:val="00355166"/>
    <w:rsid w:val="003569B7"/>
    <w:rsid w:val="00356CFB"/>
    <w:rsid w:val="00361400"/>
    <w:rsid w:val="00364BA1"/>
    <w:rsid w:val="003655FE"/>
    <w:rsid w:val="00365785"/>
    <w:rsid w:val="00365896"/>
    <w:rsid w:val="00365979"/>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4332"/>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1CCA"/>
    <w:rsid w:val="003A1F07"/>
    <w:rsid w:val="003A279E"/>
    <w:rsid w:val="003A2B58"/>
    <w:rsid w:val="003A3096"/>
    <w:rsid w:val="003A35E9"/>
    <w:rsid w:val="003A3F55"/>
    <w:rsid w:val="003A4917"/>
    <w:rsid w:val="003A4948"/>
    <w:rsid w:val="003A4D3C"/>
    <w:rsid w:val="003A6962"/>
    <w:rsid w:val="003A7A29"/>
    <w:rsid w:val="003B07CA"/>
    <w:rsid w:val="003B1013"/>
    <w:rsid w:val="003B166C"/>
    <w:rsid w:val="003B21F6"/>
    <w:rsid w:val="003B24DF"/>
    <w:rsid w:val="003B34FC"/>
    <w:rsid w:val="003B377F"/>
    <w:rsid w:val="003B3AE2"/>
    <w:rsid w:val="003B3BE8"/>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AA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F34"/>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696"/>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2D3"/>
    <w:rsid w:val="00480D0C"/>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858"/>
    <w:rsid w:val="004B5982"/>
    <w:rsid w:val="004B5D34"/>
    <w:rsid w:val="004B5E33"/>
    <w:rsid w:val="004B7762"/>
    <w:rsid w:val="004B79C1"/>
    <w:rsid w:val="004C0344"/>
    <w:rsid w:val="004C1D87"/>
    <w:rsid w:val="004C1E72"/>
    <w:rsid w:val="004C2EEB"/>
    <w:rsid w:val="004C33E9"/>
    <w:rsid w:val="004C39ED"/>
    <w:rsid w:val="004C552E"/>
    <w:rsid w:val="004C5FBE"/>
    <w:rsid w:val="004C6EDC"/>
    <w:rsid w:val="004D03E8"/>
    <w:rsid w:val="004D15EC"/>
    <w:rsid w:val="004D179C"/>
    <w:rsid w:val="004D1E27"/>
    <w:rsid w:val="004D42B2"/>
    <w:rsid w:val="004D6053"/>
    <w:rsid w:val="004D6190"/>
    <w:rsid w:val="004D78C2"/>
    <w:rsid w:val="004D7E91"/>
    <w:rsid w:val="004E1305"/>
    <w:rsid w:val="004E263F"/>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1B0"/>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4CC5"/>
    <w:rsid w:val="0051537A"/>
    <w:rsid w:val="005168B1"/>
    <w:rsid w:val="00522604"/>
    <w:rsid w:val="00523540"/>
    <w:rsid w:val="00523A86"/>
    <w:rsid w:val="00524B2D"/>
    <w:rsid w:val="00527521"/>
    <w:rsid w:val="00527C53"/>
    <w:rsid w:val="005305C6"/>
    <w:rsid w:val="00530903"/>
    <w:rsid w:val="0053121E"/>
    <w:rsid w:val="00531341"/>
    <w:rsid w:val="00532067"/>
    <w:rsid w:val="00532278"/>
    <w:rsid w:val="00532400"/>
    <w:rsid w:val="005328EC"/>
    <w:rsid w:val="00533D47"/>
    <w:rsid w:val="00533E48"/>
    <w:rsid w:val="00535000"/>
    <w:rsid w:val="005356AD"/>
    <w:rsid w:val="00540BEC"/>
    <w:rsid w:val="0054168E"/>
    <w:rsid w:val="005419B4"/>
    <w:rsid w:val="00541DD9"/>
    <w:rsid w:val="00542B4C"/>
    <w:rsid w:val="00543FAE"/>
    <w:rsid w:val="005462A7"/>
    <w:rsid w:val="0054694E"/>
    <w:rsid w:val="00547117"/>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28"/>
    <w:rsid w:val="00570559"/>
    <w:rsid w:val="00570717"/>
    <w:rsid w:val="00573E5B"/>
    <w:rsid w:val="00574042"/>
    <w:rsid w:val="0057488A"/>
    <w:rsid w:val="005762D9"/>
    <w:rsid w:val="00576757"/>
    <w:rsid w:val="00576AEC"/>
    <w:rsid w:val="00581E46"/>
    <w:rsid w:val="00582AD3"/>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3421"/>
    <w:rsid w:val="005B472B"/>
    <w:rsid w:val="005B5095"/>
    <w:rsid w:val="005B53F9"/>
    <w:rsid w:val="005B56F7"/>
    <w:rsid w:val="005B6CCC"/>
    <w:rsid w:val="005B6FB0"/>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04D"/>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6F89"/>
    <w:rsid w:val="00617377"/>
    <w:rsid w:val="006178C6"/>
    <w:rsid w:val="00617955"/>
    <w:rsid w:val="00617A8E"/>
    <w:rsid w:val="006204E8"/>
    <w:rsid w:val="006212FB"/>
    <w:rsid w:val="0062247B"/>
    <w:rsid w:val="0062278F"/>
    <w:rsid w:val="0062394B"/>
    <w:rsid w:val="0062474A"/>
    <w:rsid w:val="00624839"/>
    <w:rsid w:val="006263BF"/>
    <w:rsid w:val="00626C2A"/>
    <w:rsid w:val="00627727"/>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030"/>
    <w:rsid w:val="00635DF1"/>
    <w:rsid w:val="00635EE4"/>
    <w:rsid w:val="00637338"/>
    <w:rsid w:val="00640E5A"/>
    <w:rsid w:val="006418E5"/>
    <w:rsid w:val="00641D69"/>
    <w:rsid w:val="00641EB7"/>
    <w:rsid w:val="0064415A"/>
    <w:rsid w:val="00644944"/>
    <w:rsid w:val="00645449"/>
    <w:rsid w:val="00645D97"/>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4573"/>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80F"/>
    <w:rsid w:val="00690982"/>
    <w:rsid w:val="006913C2"/>
    <w:rsid w:val="00691857"/>
    <w:rsid w:val="00692323"/>
    <w:rsid w:val="006927AB"/>
    <w:rsid w:val="00692D60"/>
    <w:rsid w:val="00694B2D"/>
    <w:rsid w:val="00694D31"/>
    <w:rsid w:val="00695812"/>
    <w:rsid w:val="00696C55"/>
    <w:rsid w:val="006970D5"/>
    <w:rsid w:val="006A06BE"/>
    <w:rsid w:val="006A0E50"/>
    <w:rsid w:val="006A1B55"/>
    <w:rsid w:val="006A1D83"/>
    <w:rsid w:val="006A1EC3"/>
    <w:rsid w:val="006A2021"/>
    <w:rsid w:val="006A2674"/>
    <w:rsid w:val="006A3CB5"/>
    <w:rsid w:val="006A3E29"/>
    <w:rsid w:val="006A46B6"/>
    <w:rsid w:val="006A54A0"/>
    <w:rsid w:val="006A6237"/>
    <w:rsid w:val="006A717B"/>
    <w:rsid w:val="006A7648"/>
    <w:rsid w:val="006A7D52"/>
    <w:rsid w:val="006B0D48"/>
    <w:rsid w:val="006B20F3"/>
    <w:rsid w:val="006B2954"/>
    <w:rsid w:val="006B2A47"/>
    <w:rsid w:val="006B6664"/>
    <w:rsid w:val="006B7FD5"/>
    <w:rsid w:val="006C1AA3"/>
    <w:rsid w:val="006C2470"/>
    <w:rsid w:val="006C2BA1"/>
    <w:rsid w:val="006C45B7"/>
    <w:rsid w:val="006C502A"/>
    <w:rsid w:val="006C544F"/>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F43"/>
    <w:rsid w:val="006E301E"/>
    <w:rsid w:val="006E3494"/>
    <w:rsid w:val="006E5BCE"/>
    <w:rsid w:val="006E6325"/>
    <w:rsid w:val="006E6745"/>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2E91"/>
    <w:rsid w:val="0070345D"/>
    <w:rsid w:val="00704176"/>
    <w:rsid w:val="0070502E"/>
    <w:rsid w:val="007057C4"/>
    <w:rsid w:val="00705C6B"/>
    <w:rsid w:val="0070746D"/>
    <w:rsid w:val="00710865"/>
    <w:rsid w:val="00711310"/>
    <w:rsid w:val="00712FCC"/>
    <w:rsid w:val="00713A38"/>
    <w:rsid w:val="007159BF"/>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5010"/>
    <w:rsid w:val="00736EB2"/>
    <w:rsid w:val="007371F8"/>
    <w:rsid w:val="007372CC"/>
    <w:rsid w:val="0073753E"/>
    <w:rsid w:val="00737ECD"/>
    <w:rsid w:val="00740603"/>
    <w:rsid w:val="0074168D"/>
    <w:rsid w:val="00741949"/>
    <w:rsid w:val="007420EB"/>
    <w:rsid w:val="007423E3"/>
    <w:rsid w:val="007438F8"/>
    <w:rsid w:val="00745856"/>
    <w:rsid w:val="00746D39"/>
    <w:rsid w:val="007474C0"/>
    <w:rsid w:val="00747581"/>
    <w:rsid w:val="00750AE6"/>
    <w:rsid w:val="007511BF"/>
    <w:rsid w:val="00751997"/>
    <w:rsid w:val="00752FF9"/>
    <w:rsid w:val="0075379B"/>
    <w:rsid w:val="007539A3"/>
    <w:rsid w:val="00755680"/>
    <w:rsid w:val="00755FAD"/>
    <w:rsid w:val="007568AF"/>
    <w:rsid w:val="00760056"/>
    <w:rsid w:val="00760AAB"/>
    <w:rsid w:val="00761760"/>
    <w:rsid w:val="00761BA8"/>
    <w:rsid w:val="00763B1E"/>
    <w:rsid w:val="00764499"/>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3B0"/>
    <w:rsid w:val="007776E7"/>
    <w:rsid w:val="00777DC2"/>
    <w:rsid w:val="00780B28"/>
    <w:rsid w:val="00781B75"/>
    <w:rsid w:val="00782C28"/>
    <w:rsid w:val="00783248"/>
    <w:rsid w:val="00784495"/>
    <w:rsid w:val="00785A83"/>
    <w:rsid w:val="00786A21"/>
    <w:rsid w:val="00786A55"/>
    <w:rsid w:val="00786FEB"/>
    <w:rsid w:val="00790527"/>
    <w:rsid w:val="00790653"/>
    <w:rsid w:val="00792A30"/>
    <w:rsid w:val="0079771E"/>
    <w:rsid w:val="00797B0C"/>
    <w:rsid w:val="007A1E6F"/>
    <w:rsid w:val="007A262E"/>
    <w:rsid w:val="007A2A84"/>
    <w:rsid w:val="007A2C63"/>
    <w:rsid w:val="007A3385"/>
    <w:rsid w:val="007A3EC3"/>
    <w:rsid w:val="007A4362"/>
    <w:rsid w:val="007A4E10"/>
    <w:rsid w:val="007A6DC8"/>
    <w:rsid w:val="007B091C"/>
    <w:rsid w:val="007B1160"/>
    <w:rsid w:val="007B17EA"/>
    <w:rsid w:val="007B2E46"/>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0BEF"/>
    <w:rsid w:val="00822799"/>
    <w:rsid w:val="008228F7"/>
    <w:rsid w:val="008230AD"/>
    <w:rsid w:val="008239BD"/>
    <w:rsid w:val="008252B2"/>
    <w:rsid w:val="00825AB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1909"/>
    <w:rsid w:val="008A3A90"/>
    <w:rsid w:val="008A5DE3"/>
    <w:rsid w:val="008A6007"/>
    <w:rsid w:val="008A6314"/>
    <w:rsid w:val="008A6BA0"/>
    <w:rsid w:val="008A755B"/>
    <w:rsid w:val="008B0560"/>
    <w:rsid w:val="008B19AA"/>
    <w:rsid w:val="008B1B61"/>
    <w:rsid w:val="008B1E6B"/>
    <w:rsid w:val="008B2178"/>
    <w:rsid w:val="008B2A03"/>
    <w:rsid w:val="008B2DB6"/>
    <w:rsid w:val="008B3C95"/>
    <w:rsid w:val="008B3E2E"/>
    <w:rsid w:val="008B4A29"/>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BE5"/>
    <w:rsid w:val="008D0261"/>
    <w:rsid w:val="008D0593"/>
    <w:rsid w:val="008D169B"/>
    <w:rsid w:val="008D283A"/>
    <w:rsid w:val="008D36F1"/>
    <w:rsid w:val="008D38B1"/>
    <w:rsid w:val="008D3F0E"/>
    <w:rsid w:val="008D5835"/>
    <w:rsid w:val="008D7B11"/>
    <w:rsid w:val="008E0267"/>
    <w:rsid w:val="008E0A42"/>
    <w:rsid w:val="008E19F4"/>
    <w:rsid w:val="008E1A17"/>
    <w:rsid w:val="008E3125"/>
    <w:rsid w:val="008E316C"/>
    <w:rsid w:val="008E393C"/>
    <w:rsid w:val="008E59D7"/>
    <w:rsid w:val="008E63FD"/>
    <w:rsid w:val="008E6A3F"/>
    <w:rsid w:val="008E7529"/>
    <w:rsid w:val="008E7F58"/>
    <w:rsid w:val="008F0365"/>
    <w:rsid w:val="008F1282"/>
    <w:rsid w:val="008F3E4D"/>
    <w:rsid w:val="008F45F8"/>
    <w:rsid w:val="008F5AD2"/>
    <w:rsid w:val="008F62E3"/>
    <w:rsid w:val="008F74CE"/>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14A"/>
    <w:rsid w:val="00913AF1"/>
    <w:rsid w:val="00913DA3"/>
    <w:rsid w:val="00914A63"/>
    <w:rsid w:val="00914E89"/>
    <w:rsid w:val="00920DBE"/>
    <w:rsid w:val="00920F67"/>
    <w:rsid w:val="0092160F"/>
    <w:rsid w:val="009216F9"/>
    <w:rsid w:val="00921D2A"/>
    <w:rsid w:val="009221CF"/>
    <w:rsid w:val="00922441"/>
    <w:rsid w:val="00922802"/>
    <w:rsid w:val="00923252"/>
    <w:rsid w:val="00924C10"/>
    <w:rsid w:val="00924F4B"/>
    <w:rsid w:val="0092770E"/>
    <w:rsid w:val="00927F24"/>
    <w:rsid w:val="00927FE7"/>
    <w:rsid w:val="009300A1"/>
    <w:rsid w:val="00930500"/>
    <w:rsid w:val="00930923"/>
    <w:rsid w:val="00930DD9"/>
    <w:rsid w:val="00930EEB"/>
    <w:rsid w:val="00931070"/>
    <w:rsid w:val="0093122A"/>
    <w:rsid w:val="009312FE"/>
    <w:rsid w:val="00931E87"/>
    <w:rsid w:val="00932A26"/>
    <w:rsid w:val="00932F29"/>
    <w:rsid w:val="00933CD5"/>
    <w:rsid w:val="00933EC0"/>
    <w:rsid w:val="00935B11"/>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3E9"/>
    <w:rsid w:val="009538F6"/>
    <w:rsid w:val="00953AD2"/>
    <w:rsid w:val="00955A1D"/>
    <w:rsid w:val="009562FB"/>
    <w:rsid w:val="00956AA7"/>
    <w:rsid w:val="00956AF1"/>
    <w:rsid w:val="00956D8A"/>
    <w:rsid w:val="00957500"/>
    <w:rsid w:val="00957F0B"/>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0CC"/>
    <w:rsid w:val="00994D3A"/>
    <w:rsid w:val="009956E0"/>
    <w:rsid w:val="0099575E"/>
    <w:rsid w:val="009957C6"/>
    <w:rsid w:val="009958FC"/>
    <w:rsid w:val="009A0266"/>
    <w:rsid w:val="009A06F4"/>
    <w:rsid w:val="009A07B8"/>
    <w:rsid w:val="009A0E46"/>
    <w:rsid w:val="009A1DE8"/>
    <w:rsid w:val="009A2308"/>
    <w:rsid w:val="009A4712"/>
    <w:rsid w:val="009A7AC1"/>
    <w:rsid w:val="009B1952"/>
    <w:rsid w:val="009B2B29"/>
    <w:rsid w:val="009B2BE1"/>
    <w:rsid w:val="009B31B1"/>
    <w:rsid w:val="009B4403"/>
    <w:rsid w:val="009B48E2"/>
    <w:rsid w:val="009B5DCB"/>
    <w:rsid w:val="009B61F1"/>
    <w:rsid w:val="009B64D8"/>
    <w:rsid w:val="009B6F33"/>
    <w:rsid w:val="009B7B93"/>
    <w:rsid w:val="009C0E0C"/>
    <w:rsid w:val="009C163D"/>
    <w:rsid w:val="009C2FD8"/>
    <w:rsid w:val="009C3984"/>
    <w:rsid w:val="009C403F"/>
    <w:rsid w:val="009C428F"/>
    <w:rsid w:val="009C49FE"/>
    <w:rsid w:val="009C4B57"/>
    <w:rsid w:val="009C699F"/>
    <w:rsid w:val="009C71D6"/>
    <w:rsid w:val="009C7B93"/>
    <w:rsid w:val="009D091E"/>
    <w:rsid w:val="009D0941"/>
    <w:rsid w:val="009D15DD"/>
    <w:rsid w:val="009D1E86"/>
    <w:rsid w:val="009D27DD"/>
    <w:rsid w:val="009D36F0"/>
    <w:rsid w:val="009D43FA"/>
    <w:rsid w:val="009D47A2"/>
    <w:rsid w:val="009D49EF"/>
    <w:rsid w:val="009D4E78"/>
    <w:rsid w:val="009D530A"/>
    <w:rsid w:val="009D5879"/>
    <w:rsid w:val="009D5D9F"/>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4FDD"/>
    <w:rsid w:val="009F61A9"/>
    <w:rsid w:val="009F6D9F"/>
    <w:rsid w:val="009F7073"/>
    <w:rsid w:val="009F7447"/>
    <w:rsid w:val="009F7914"/>
    <w:rsid w:val="00A017A3"/>
    <w:rsid w:val="00A02D04"/>
    <w:rsid w:val="00A03CAE"/>
    <w:rsid w:val="00A04592"/>
    <w:rsid w:val="00A05264"/>
    <w:rsid w:val="00A05345"/>
    <w:rsid w:val="00A05378"/>
    <w:rsid w:val="00A05BBF"/>
    <w:rsid w:val="00A05F0B"/>
    <w:rsid w:val="00A072B0"/>
    <w:rsid w:val="00A075B6"/>
    <w:rsid w:val="00A07FF6"/>
    <w:rsid w:val="00A10403"/>
    <w:rsid w:val="00A10BA7"/>
    <w:rsid w:val="00A11037"/>
    <w:rsid w:val="00A1166A"/>
    <w:rsid w:val="00A1183E"/>
    <w:rsid w:val="00A126E4"/>
    <w:rsid w:val="00A13ECF"/>
    <w:rsid w:val="00A1404E"/>
    <w:rsid w:val="00A14CEA"/>
    <w:rsid w:val="00A156E9"/>
    <w:rsid w:val="00A1696E"/>
    <w:rsid w:val="00A16ADB"/>
    <w:rsid w:val="00A170C4"/>
    <w:rsid w:val="00A179EB"/>
    <w:rsid w:val="00A209DE"/>
    <w:rsid w:val="00A20E91"/>
    <w:rsid w:val="00A222FF"/>
    <w:rsid w:val="00A23336"/>
    <w:rsid w:val="00A23CD1"/>
    <w:rsid w:val="00A244A1"/>
    <w:rsid w:val="00A24F2D"/>
    <w:rsid w:val="00A2564D"/>
    <w:rsid w:val="00A278CF"/>
    <w:rsid w:val="00A2795F"/>
    <w:rsid w:val="00A3063C"/>
    <w:rsid w:val="00A3139A"/>
    <w:rsid w:val="00A33E3E"/>
    <w:rsid w:val="00A34889"/>
    <w:rsid w:val="00A35656"/>
    <w:rsid w:val="00A35ACC"/>
    <w:rsid w:val="00A40145"/>
    <w:rsid w:val="00A403FC"/>
    <w:rsid w:val="00A405DE"/>
    <w:rsid w:val="00A40C98"/>
    <w:rsid w:val="00A416B3"/>
    <w:rsid w:val="00A4268A"/>
    <w:rsid w:val="00A43FF9"/>
    <w:rsid w:val="00A45068"/>
    <w:rsid w:val="00A461DF"/>
    <w:rsid w:val="00A46A80"/>
    <w:rsid w:val="00A47B6A"/>
    <w:rsid w:val="00A47DFF"/>
    <w:rsid w:val="00A507A0"/>
    <w:rsid w:val="00A50979"/>
    <w:rsid w:val="00A50D45"/>
    <w:rsid w:val="00A510AC"/>
    <w:rsid w:val="00A51902"/>
    <w:rsid w:val="00A51D0E"/>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62B67"/>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6A13"/>
    <w:rsid w:val="00A877AA"/>
    <w:rsid w:val="00A90423"/>
    <w:rsid w:val="00A92C6F"/>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16C"/>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04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67A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829"/>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0F02"/>
    <w:rsid w:val="00B61655"/>
    <w:rsid w:val="00B643C4"/>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390"/>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40E"/>
    <w:rsid w:val="00BA459F"/>
    <w:rsid w:val="00BA4A71"/>
    <w:rsid w:val="00BA56CA"/>
    <w:rsid w:val="00BA67ED"/>
    <w:rsid w:val="00BA6C3D"/>
    <w:rsid w:val="00BA73FC"/>
    <w:rsid w:val="00BB0249"/>
    <w:rsid w:val="00BB0D99"/>
    <w:rsid w:val="00BB226D"/>
    <w:rsid w:val="00BB22C0"/>
    <w:rsid w:val="00BB2CEF"/>
    <w:rsid w:val="00BB2FD0"/>
    <w:rsid w:val="00BB41E6"/>
    <w:rsid w:val="00BB4334"/>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30B"/>
    <w:rsid w:val="00BE6BD9"/>
    <w:rsid w:val="00BE75CB"/>
    <w:rsid w:val="00BE784F"/>
    <w:rsid w:val="00BF0883"/>
    <w:rsid w:val="00BF093D"/>
    <w:rsid w:val="00BF0FF3"/>
    <w:rsid w:val="00BF14F1"/>
    <w:rsid w:val="00BF21BC"/>
    <w:rsid w:val="00BF5B75"/>
    <w:rsid w:val="00BF64E8"/>
    <w:rsid w:val="00BF72E9"/>
    <w:rsid w:val="00BF7F25"/>
    <w:rsid w:val="00C0043E"/>
    <w:rsid w:val="00C00A6E"/>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3A3"/>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34962"/>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0EB4"/>
    <w:rsid w:val="00C6136B"/>
    <w:rsid w:val="00C614E0"/>
    <w:rsid w:val="00C61F5F"/>
    <w:rsid w:val="00C63065"/>
    <w:rsid w:val="00C630B9"/>
    <w:rsid w:val="00C631B9"/>
    <w:rsid w:val="00C660E9"/>
    <w:rsid w:val="00C6658F"/>
    <w:rsid w:val="00C66783"/>
    <w:rsid w:val="00C67F5D"/>
    <w:rsid w:val="00C7083B"/>
    <w:rsid w:val="00C725C7"/>
    <w:rsid w:val="00C74AE6"/>
    <w:rsid w:val="00C75956"/>
    <w:rsid w:val="00C76864"/>
    <w:rsid w:val="00C76CF2"/>
    <w:rsid w:val="00C76D87"/>
    <w:rsid w:val="00C80C75"/>
    <w:rsid w:val="00C80F47"/>
    <w:rsid w:val="00C82350"/>
    <w:rsid w:val="00C832A2"/>
    <w:rsid w:val="00C83BC8"/>
    <w:rsid w:val="00C84194"/>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BB2"/>
    <w:rsid w:val="00CB3ED0"/>
    <w:rsid w:val="00CB4679"/>
    <w:rsid w:val="00CB46A5"/>
    <w:rsid w:val="00CB4A37"/>
    <w:rsid w:val="00CB5239"/>
    <w:rsid w:val="00CB5B0E"/>
    <w:rsid w:val="00CB6F08"/>
    <w:rsid w:val="00CC047F"/>
    <w:rsid w:val="00CC094B"/>
    <w:rsid w:val="00CC174F"/>
    <w:rsid w:val="00CC1C2E"/>
    <w:rsid w:val="00CC1D01"/>
    <w:rsid w:val="00CC29DA"/>
    <w:rsid w:val="00CC3070"/>
    <w:rsid w:val="00CC32B4"/>
    <w:rsid w:val="00CC38C5"/>
    <w:rsid w:val="00CC3BFB"/>
    <w:rsid w:val="00CC469D"/>
    <w:rsid w:val="00CC4838"/>
    <w:rsid w:val="00CC6256"/>
    <w:rsid w:val="00CC66D0"/>
    <w:rsid w:val="00CD121C"/>
    <w:rsid w:val="00CD1EA3"/>
    <w:rsid w:val="00CD302E"/>
    <w:rsid w:val="00CD4BCA"/>
    <w:rsid w:val="00CE1871"/>
    <w:rsid w:val="00CE22F4"/>
    <w:rsid w:val="00CE245E"/>
    <w:rsid w:val="00CE2DA2"/>
    <w:rsid w:val="00CE39DF"/>
    <w:rsid w:val="00CE44C8"/>
    <w:rsid w:val="00CE4512"/>
    <w:rsid w:val="00CE4A05"/>
    <w:rsid w:val="00CE529D"/>
    <w:rsid w:val="00CE590B"/>
    <w:rsid w:val="00CE7B02"/>
    <w:rsid w:val="00CF09A2"/>
    <w:rsid w:val="00CF0BA5"/>
    <w:rsid w:val="00CF1026"/>
    <w:rsid w:val="00CF13B1"/>
    <w:rsid w:val="00CF2213"/>
    <w:rsid w:val="00CF3309"/>
    <w:rsid w:val="00CF547A"/>
    <w:rsid w:val="00CF5AC0"/>
    <w:rsid w:val="00CF68A3"/>
    <w:rsid w:val="00CF6AE5"/>
    <w:rsid w:val="00D0033D"/>
    <w:rsid w:val="00D026A6"/>
    <w:rsid w:val="00D028AC"/>
    <w:rsid w:val="00D0299E"/>
    <w:rsid w:val="00D02E57"/>
    <w:rsid w:val="00D03A9B"/>
    <w:rsid w:val="00D0522A"/>
    <w:rsid w:val="00D05F80"/>
    <w:rsid w:val="00D07418"/>
    <w:rsid w:val="00D0771A"/>
    <w:rsid w:val="00D07E27"/>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1FEB"/>
    <w:rsid w:val="00D52F06"/>
    <w:rsid w:val="00D536B4"/>
    <w:rsid w:val="00D5449A"/>
    <w:rsid w:val="00D5468D"/>
    <w:rsid w:val="00D54CAA"/>
    <w:rsid w:val="00D54CB9"/>
    <w:rsid w:val="00D554F8"/>
    <w:rsid w:val="00D55929"/>
    <w:rsid w:val="00D55B27"/>
    <w:rsid w:val="00D55F66"/>
    <w:rsid w:val="00D56368"/>
    <w:rsid w:val="00D5676F"/>
    <w:rsid w:val="00D57594"/>
    <w:rsid w:val="00D57F25"/>
    <w:rsid w:val="00D60108"/>
    <w:rsid w:val="00D6014F"/>
    <w:rsid w:val="00D61B71"/>
    <w:rsid w:val="00D626F8"/>
    <w:rsid w:val="00D62767"/>
    <w:rsid w:val="00D638EC"/>
    <w:rsid w:val="00D6429E"/>
    <w:rsid w:val="00D65312"/>
    <w:rsid w:val="00D65F98"/>
    <w:rsid w:val="00D66C61"/>
    <w:rsid w:val="00D67CCA"/>
    <w:rsid w:val="00D71BB9"/>
    <w:rsid w:val="00D72191"/>
    <w:rsid w:val="00D73270"/>
    <w:rsid w:val="00D74085"/>
    <w:rsid w:val="00D7499E"/>
    <w:rsid w:val="00D74A7A"/>
    <w:rsid w:val="00D75C30"/>
    <w:rsid w:val="00D76E00"/>
    <w:rsid w:val="00D77566"/>
    <w:rsid w:val="00D8122E"/>
    <w:rsid w:val="00D8176F"/>
    <w:rsid w:val="00D81BFF"/>
    <w:rsid w:val="00D82423"/>
    <w:rsid w:val="00D83E1E"/>
    <w:rsid w:val="00D83EE2"/>
    <w:rsid w:val="00D85570"/>
    <w:rsid w:val="00D86011"/>
    <w:rsid w:val="00D8710C"/>
    <w:rsid w:val="00D91D06"/>
    <w:rsid w:val="00D92A24"/>
    <w:rsid w:val="00D94DF6"/>
    <w:rsid w:val="00D9570E"/>
    <w:rsid w:val="00D95B71"/>
    <w:rsid w:val="00D966C1"/>
    <w:rsid w:val="00D96715"/>
    <w:rsid w:val="00D97FB4"/>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0C6B"/>
    <w:rsid w:val="00DB1655"/>
    <w:rsid w:val="00DB18B0"/>
    <w:rsid w:val="00DB1FE7"/>
    <w:rsid w:val="00DB271B"/>
    <w:rsid w:val="00DB2A3C"/>
    <w:rsid w:val="00DB2DEA"/>
    <w:rsid w:val="00DB3F2D"/>
    <w:rsid w:val="00DB4377"/>
    <w:rsid w:val="00DB47AA"/>
    <w:rsid w:val="00DB4870"/>
    <w:rsid w:val="00DB4B62"/>
    <w:rsid w:val="00DB5669"/>
    <w:rsid w:val="00DB6102"/>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ACC"/>
    <w:rsid w:val="00DE2294"/>
    <w:rsid w:val="00DE22F3"/>
    <w:rsid w:val="00DE2AE1"/>
    <w:rsid w:val="00DE366E"/>
    <w:rsid w:val="00DE6E1B"/>
    <w:rsid w:val="00DE74DB"/>
    <w:rsid w:val="00DE7DFF"/>
    <w:rsid w:val="00DF0064"/>
    <w:rsid w:val="00DF0156"/>
    <w:rsid w:val="00DF1220"/>
    <w:rsid w:val="00DF12A7"/>
    <w:rsid w:val="00DF20D4"/>
    <w:rsid w:val="00DF268A"/>
    <w:rsid w:val="00DF2769"/>
    <w:rsid w:val="00DF3869"/>
    <w:rsid w:val="00DF45FC"/>
    <w:rsid w:val="00DF5760"/>
    <w:rsid w:val="00DF5E23"/>
    <w:rsid w:val="00DF5E25"/>
    <w:rsid w:val="00DF7BB6"/>
    <w:rsid w:val="00E0054E"/>
    <w:rsid w:val="00E011C2"/>
    <w:rsid w:val="00E02896"/>
    <w:rsid w:val="00E03FD3"/>
    <w:rsid w:val="00E04A0C"/>
    <w:rsid w:val="00E0527F"/>
    <w:rsid w:val="00E055AC"/>
    <w:rsid w:val="00E058E8"/>
    <w:rsid w:val="00E070A9"/>
    <w:rsid w:val="00E1029A"/>
    <w:rsid w:val="00E115EC"/>
    <w:rsid w:val="00E11A44"/>
    <w:rsid w:val="00E1416E"/>
    <w:rsid w:val="00E14A75"/>
    <w:rsid w:val="00E14C83"/>
    <w:rsid w:val="00E17096"/>
    <w:rsid w:val="00E1732C"/>
    <w:rsid w:val="00E17E3C"/>
    <w:rsid w:val="00E20460"/>
    <w:rsid w:val="00E2048F"/>
    <w:rsid w:val="00E21ABB"/>
    <w:rsid w:val="00E230DA"/>
    <w:rsid w:val="00E23D63"/>
    <w:rsid w:val="00E2480E"/>
    <w:rsid w:val="00E248BB"/>
    <w:rsid w:val="00E24BFC"/>
    <w:rsid w:val="00E24FC7"/>
    <w:rsid w:val="00E2502C"/>
    <w:rsid w:val="00E25C4D"/>
    <w:rsid w:val="00E260EF"/>
    <w:rsid w:val="00E26154"/>
    <w:rsid w:val="00E26A5E"/>
    <w:rsid w:val="00E3032A"/>
    <w:rsid w:val="00E30FC2"/>
    <w:rsid w:val="00E31F3B"/>
    <w:rsid w:val="00E332AE"/>
    <w:rsid w:val="00E347E3"/>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2A6"/>
    <w:rsid w:val="00E45B40"/>
    <w:rsid w:val="00E46EA4"/>
    <w:rsid w:val="00E47B02"/>
    <w:rsid w:val="00E503FF"/>
    <w:rsid w:val="00E5041E"/>
    <w:rsid w:val="00E514B3"/>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0DF7"/>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99"/>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9F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ADB"/>
    <w:rsid w:val="00F10817"/>
    <w:rsid w:val="00F10E7D"/>
    <w:rsid w:val="00F11717"/>
    <w:rsid w:val="00F1295D"/>
    <w:rsid w:val="00F12BDD"/>
    <w:rsid w:val="00F14304"/>
    <w:rsid w:val="00F14D99"/>
    <w:rsid w:val="00F14ECE"/>
    <w:rsid w:val="00F15134"/>
    <w:rsid w:val="00F17125"/>
    <w:rsid w:val="00F17180"/>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50F"/>
    <w:rsid w:val="00F428BA"/>
    <w:rsid w:val="00F431B9"/>
    <w:rsid w:val="00F433EB"/>
    <w:rsid w:val="00F4348D"/>
    <w:rsid w:val="00F44E8E"/>
    <w:rsid w:val="00F45751"/>
    <w:rsid w:val="00F45E47"/>
    <w:rsid w:val="00F46741"/>
    <w:rsid w:val="00F5098A"/>
    <w:rsid w:val="00F50DDF"/>
    <w:rsid w:val="00F51546"/>
    <w:rsid w:val="00F52153"/>
    <w:rsid w:val="00F5314F"/>
    <w:rsid w:val="00F55714"/>
    <w:rsid w:val="00F56513"/>
    <w:rsid w:val="00F60276"/>
    <w:rsid w:val="00F60EC3"/>
    <w:rsid w:val="00F639B0"/>
    <w:rsid w:val="00F645AB"/>
    <w:rsid w:val="00F64AA8"/>
    <w:rsid w:val="00F64E52"/>
    <w:rsid w:val="00F65CE5"/>
    <w:rsid w:val="00F66A50"/>
    <w:rsid w:val="00F66B75"/>
    <w:rsid w:val="00F66D00"/>
    <w:rsid w:val="00F66D30"/>
    <w:rsid w:val="00F70501"/>
    <w:rsid w:val="00F710A7"/>
    <w:rsid w:val="00F7123F"/>
    <w:rsid w:val="00F71EBE"/>
    <w:rsid w:val="00F72A88"/>
    <w:rsid w:val="00F72EFC"/>
    <w:rsid w:val="00F739B4"/>
    <w:rsid w:val="00F74F25"/>
    <w:rsid w:val="00F757A9"/>
    <w:rsid w:val="00F7689B"/>
    <w:rsid w:val="00F77A97"/>
    <w:rsid w:val="00F806E0"/>
    <w:rsid w:val="00F8117E"/>
    <w:rsid w:val="00F81A7C"/>
    <w:rsid w:val="00F82107"/>
    <w:rsid w:val="00F83806"/>
    <w:rsid w:val="00F85266"/>
    <w:rsid w:val="00F86F50"/>
    <w:rsid w:val="00F87442"/>
    <w:rsid w:val="00F9017A"/>
    <w:rsid w:val="00F90BE8"/>
    <w:rsid w:val="00F9267A"/>
    <w:rsid w:val="00F92D58"/>
    <w:rsid w:val="00F92ED9"/>
    <w:rsid w:val="00F93F84"/>
    <w:rsid w:val="00F94E86"/>
    <w:rsid w:val="00F95510"/>
    <w:rsid w:val="00F9575A"/>
    <w:rsid w:val="00F95F3C"/>
    <w:rsid w:val="00F96229"/>
    <w:rsid w:val="00F96D56"/>
    <w:rsid w:val="00F9702A"/>
    <w:rsid w:val="00F97C3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34B3"/>
    <w:rsid w:val="00FC4655"/>
    <w:rsid w:val="00FC4D05"/>
    <w:rsid w:val="00FC5499"/>
    <w:rsid w:val="00FC5DA2"/>
    <w:rsid w:val="00FC6042"/>
    <w:rsid w:val="00FC64E2"/>
    <w:rsid w:val="00FC7112"/>
    <w:rsid w:val="00FC7CA7"/>
    <w:rsid w:val="00FC7CC5"/>
    <w:rsid w:val="00FC7DB9"/>
    <w:rsid w:val="00FD0E1C"/>
    <w:rsid w:val="00FD207B"/>
    <w:rsid w:val="00FD252E"/>
    <w:rsid w:val="00FD2CCD"/>
    <w:rsid w:val="00FD3D80"/>
    <w:rsid w:val="00FD3E07"/>
    <w:rsid w:val="00FD44FB"/>
    <w:rsid w:val="00FD4574"/>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B9C"/>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5"/>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character" w:customStyle="1" w:styleId="object">
    <w:name w:val="object"/>
    <w:basedOn w:val="Domylnaczcionkaakapitu"/>
    <w:rsid w:val="005B6FB0"/>
  </w:style>
  <w:style w:type="character" w:customStyle="1" w:styleId="fontstyle01">
    <w:name w:val="fontstyle01"/>
    <w:basedOn w:val="Domylnaczcionkaakapitu"/>
    <w:rsid w:val="009533E9"/>
    <w:rPr>
      <w:rFonts w:ascii="Cambria" w:hAnsi="Cambria" w:hint="default"/>
      <w:b w:val="0"/>
      <w:bCs w:val="0"/>
      <w:i w:val="0"/>
      <w:iCs w:val="0"/>
      <w:color w:val="000000"/>
      <w:sz w:val="24"/>
      <w:szCs w:val="24"/>
    </w:rPr>
  </w:style>
  <w:style w:type="character" w:customStyle="1" w:styleId="fontstyle21">
    <w:name w:val="fontstyle21"/>
    <w:basedOn w:val="Domylnaczcionkaakapitu"/>
    <w:rsid w:val="009533E9"/>
    <w:rPr>
      <w:rFonts w:ascii="Cambria-Bold" w:hAnsi="Cambria-Bold" w:hint="default"/>
      <w:b/>
      <w:bCs/>
      <w:i w:val="0"/>
      <w:iCs w:val="0"/>
      <w:color w:val="000000"/>
      <w:sz w:val="24"/>
      <w:szCs w:val="24"/>
    </w:rPr>
  </w:style>
  <w:style w:type="character" w:customStyle="1" w:styleId="Nierozpoznanawzmianka2">
    <w:name w:val="Nierozpoznana wzmianka2"/>
    <w:basedOn w:val="Domylnaczcionkaakapitu"/>
    <w:uiPriority w:val="99"/>
    <w:semiHidden/>
    <w:unhideWhenUsed/>
    <w:rsid w:val="00DB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050254232">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transakcja/1007259"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10" Type="http://schemas.openxmlformats.org/officeDocument/2006/relationships/header" Target="header1.xm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51C90-9D83-49BA-A605-EF0ABD01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17</Pages>
  <Words>8037</Words>
  <Characters>48222</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41</cp:revision>
  <cp:lastPrinted>2024-10-28T10:39:00Z</cp:lastPrinted>
  <dcterms:created xsi:type="dcterms:W3CDTF">2024-10-30T07:21:00Z</dcterms:created>
  <dcterms:modified xsi:type="dcterms:W3CDTF">2024-10-30T09:59:00Z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