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76E13" w14:textId="13BF17C0" w:rsidR="008B6CE6" w:rsidRPr="00137449" w:rsidRDefault="004C6910" w:rsidP="00CC634A">
      <w:pPr>
        <w:tabs>
          <w:tab w:val="left" w:pos="4355"/>
        </w:tabs>
        <w:spacing w:line="360" w:lineRule="auto"/>
        <w:jc w:val="right"/>
        <w:rPr>
          <w:rFonts w:ascii="Bahnschrift" w:hAnsi="Bahnschrift" w:cs="Arial"/>
          <w:i/>
          <w:sz w:val="18"/>
          <w:szCs w:val="18"/>
        </w:rPr>
      </w:pPr>
      <w:r w:rsidRPr="00137449">
        <w:rPr>
          <w:rFonts w:ascii="Bahnschrift" w:hAnsi="Bahnschrift" w:cs="Arial"/>
          <w:i/>
          <w:sz w:val="18"/>
          <w:szCs w:val="18"/>
        </w:rPr>
        <w:t>Załącznik nr 2A-</w:t>
      </w:r>
      <w:r w:rsidR="00430EA3" w:rsidRPr="00137449">
        <w:rPr>
          <w:rFonts w:ascii="Bahnschrift" w:hAnsi="Bahnschrift" w:cs="Arial"/>
          <w:i/>
          <w:sz w:val="18"/>
          <w:szCs w:val="18"/>
        </w:rPr>
        <w:t>K</w:t>
      </w:r>
      <w:r w:rsidRPr="00137449">
        <w:rPr>
          <w:rFonts w:ascii="Bahnschrift" w:hAnsi="Bahnschrift" w:cs="Arial"/>
          <w:i/>
          <w:sz w:val="18"/>
          <w:szCs w:val="18"/>
        </w:rPr>
        <w:t xml:space="preserve"> do SWZ nr DZP.382.2.</w:t>
      </w:r>
      <w:r w:rsidR="00430EA3" w:rsidRPr="00137449">
        <w:rPr>
          <w:rFonts w:ascii="Bahnschrift" w:hAnsi="Bahnschrift" w:cs="Arial"/>
          <w:i/>
          <w:sz w:val="18"/>
          <w:szCs w:val="18"/>
        </w:rPr>
        <w:t>11</w:t>
      </w:r>
      <w:r w:rsidRPr="00137449">
        <w:rPr>
          <w:rFonts w:ascii="Bahnschrift" w:hAnsi="Bahnschrift" w:cs="Arial"/>
          <w:i/>
          <w:sz w:val="18"/>
          <w:szCs w:val="18"/>
        </w:rPr>
        <w:t>.202</w:t>
      </w:r>
      <w:r w:rsidR="00430EA3" w:rsidRPr="00137449">
        <w:rPr>
          <w:rFonts w:ascii="Bahnschrift" w:hAnsi="Bahnschrift" w:cs="Arial"/>
          <w:i/>
          <w:sz w:val="18"/>
          <w:szCs w:val="18"/>
        </w:rPr>
        <w:t>4</w:t>
      </w:r>
    </w:p>
    <w:p w14:paraId="5289E0EB" w14:textId="77777777" w:rsidR="004C6910" w:rsidRPr="00137449" w:rsidRDefault="004C6910" w:rsidP="00CC634A">
      <w:pPr>
        <w:tabs>
          <w:tab w:val="left" w:pos="4355"/>
        </w:tabs>
        <w:spacing w:line="360" w:lineRule="auto"/>
        <w:jc w:val="right"/>
        <w:rPr>
          <w:rFonts w:ascii="Bahnschrift" w:hAnsi="Bahnschrift" w:cs="72 Black"/>
          <w:sz w:val="18"/>
          <w:szCs w:val="18"/>
        </w:rPr>
      </w:pPr>
    </w:p>
    <w:p w14:paraId="7B237A92" w14:textId="77777777" w:rsidR="004C6910" w:rsidRPr="00A54226" w:rsidRDefault="004C6910" w:rsidP="00CC634A">
      <w:pPr>
        <w:tabs>
          <w:tab w:val="left" w:pos="4355"/>
        </w:tabs>
        <w:spacing w:line="360" w:lineRule="auto"/>
        <w:jc w:val="center"/>
        <w:rPr>
          <w:rFonts w:ascii="Bahnschrift" w:hAnsi="Bahnschrift" w:cs="72 Black"/>
          <w:b/>
          <w:color w:val="000000"/>
          <w:szCs w:val="22"/>
        </w:rPr>
      </w:pPr>
      <w:r w:rsidRPr="00A54226">
        <w:rPr>
          <w:rFonts w:ascii="Bahnschrift" w:hAnsi="Bahnschrift" w:cs="72 Black"/>
          <w:b/>
          <w:color w:val="000000"/>
          <w:szCs w:val="22"/>
        </w:rPr>
        <w:t>Opis Przedmiotu Zamówienia</w:t>
      </w:r>
    </w:p>
    <w:p w14:paraId="45A5E8F0" w14:textId="77777777" w:rsidR="001E78E5" w:rsidRPr="00A54226" w:rsidRDefault="001E78E5" w:rsidP="00CC634A">
      <w:pPr>
        <w:spacing w:line="360" w:lineRule="auto"/>
        <w:jc w:val="center"/>
        <w:rPr>
          <w:rFonts w:ascii="Bahnschrift" w:hAnsi="Bahnschrift"/>
          <w:b/>
          <w:szCs w:val="22"/>
        </w:rPr>
      </w:pPr>
    </w:p>
    <w:p w14:paraId="2DEF3DAC" w14:textId="77777777" w:rsidR="00430EA3" w:rsidRPr="00A54226" w:rsidRDefault="00430EA3" w:rsidP="00430EA3">
      <w:pPr>
        <w:spacing w:line="360" w:lineRule="auto"/>
        <w:jc w:val="center"/>
        <w:rPr>
          <w:rFonts w:ascii="Bahnschrift" w:hAnsi="Bahnschrift"/>
          <w:b/>
          <w:szCs w:val="22"/>
        </w:rPr>
      </w:pPr>
      <w:r w:rsidRPr="00A54226">
        <w:rPr>
          <w:rFonts w:ascii="Bahnschrift" w:hAnsi="Bahnschrift"/>
          <w:b/>
          <w:szCs w:val="22"/>
        </w:rPr>
        <w:t>Część „A”</w:t>
      </w:r>
    </w:p>
    <w:p w14:paraId="4E1DCB1F" w14:textId="77777777" w:rsidR="00430EA3" w:rsidRPr="00A54226" w:rsidRDefault="00430EA3" w:rsidP="00430EA3">
      <w:pPr>
        <w:spacing w:line="360" w:lineRule="auto"/>
        <w:jc w:val="center"/>
        <w:rPr>
          <w:rFonts w:ascii="Bahnschrift" w:hAnsi="Bahnschrift"/>
          <w:b/>
          <w:szCs w:val="22"/>
        </w:rPr>
      </w:pPr>
      <w:r w:rsidRPr="00A54226">
        <w:rPr>
          <w:rFonts w:ascii="Bahnschrift" w:hAnsi="Bahnschrift"/>
          <w:b/>
          <w:szCs w:val="22"/>
        </w:rPr>
        <w:t>Komputery – 14 szt.</w:t>
      </w:r>
      <w:r w:rsidRPr="00A54226">
        <w:rPr>
          <w:rFonts w:ascii="Bahnschrift" w:hAnsi="Bahnschrift"/>
          <w:b/>
          <w:bCs/>
          <w:szCs w:val="22"/>
        </w:rPr>
        <w:t xml:space="preserve"> </w:t>
      </w:r>
      <w:r w:rsidRPr="00A54226">
        <w:rPr>
          <w:rFonts w:ascii="Bahnschrift" w:hAnsi="Bahnschrift"/>
          <w:b/>
          <w:szCs w:val="22"/>
        </w:rPr>
        <w:t xml:space="preserve">(index 174021)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660806" w:rsidRPr="00137449" w14:paraId="7B6A826F" w14:textId="77777777" w:rsidTr="00430EA3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434A421" w14:textId="77777777" w:rsidR="008B6CE6" w:rsidRPr="00137449" w:rsidRDefault="008B6CE6" w:rsidP="00CC634A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7679A8E" w14:textId="77777777" w:rsidR="004C6910" w:rsidRPr="00137449" w:rsidRDefault="004C6910" w:rsidP="00CC63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52896167" w14:textId="4CA10676" w:rsidR="008B6CE6" w:rsidRPr="00137449" w:rsidRDefault="004C6910" w:rsidP="00CC634A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2917D262" w14:textId="77777777" w:rsidTr="00430EA3">
        <w:trPr>
          <w:trHeight w:val="1879"/>
        </w:trPr>
        <w:tc>
          <w:tcPr>
            <w:tcW w:w="5245" w:type="dxa"/>
          </w:tcPr>
          <w:p w14:paraId="3AF77EA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D4C554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Procesor:</w:t>
            </w:r>
          </w:p>
          <w:p w14:paraId="44711CC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/>
                <w:sz w:val="18"/>
                <w:szCs w:val="18"/>
              </w:rPr>
            </w:pPr>
            <w:r w:rsidRPr="0007684A">
              <w:rPr>
                <w:rFonts w:ascii="Bahnschrift" w:hAnsi="Bahnschrift" w:cs="Arial"/>
                <w:sz w:val="18"/>
                <w:szCs w:val="18"/>
              </w:rPr>
              <w:t xml:space="preserve">Procesor powinien osiągać w teście wydajności </w:t>
            </w:r>
            <w:proofErr w:type="spellStart"/>
            <w:r w:rsidRPr="0007684A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07684A">
              <w:rPr>
                <w:rFonts w:ascii="Bahnschrift" w:hAnsi="Bahnschrift" w:cs="Arial"/>
                <w:sz w:val="18"/>
                <w:szCs w:val="18"/>
              </w:rPr>
              <w:t xml:space="preserve"> Performance Test  wynik co najmniej 60 050 punktów </w:t>
            </w:r>
            <w:proofErr w:type="spellStart"/>
            <w:r w:rsidRPr="0007684A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07684A">
              <w:rPr>
                <w:rFonts w:ascii="Bahnschrift" w:hAnsi="Bahnschrift" w:cs="Arial"/>
                <w:sz w:val="18"/>
                <w:szCs w:val="18"/>
              </w:rPr>
              <w:t xml:space="preserve"> CPU Mark. (</w:t>
            </w:r>
            <w:hyperlink r:id="rId8" w:history="1">
              <w:r w:rsidRPr="0007684A">
                <w:rPr>
                  <w:rStyle w:val="Hipercze"/>
                  <w:rFonts w:ascii="Bahnschrift" w:hAnsi="Bahnschrift" w:cs="Arial"/>
                  <w:sz w:val="18"/>
                  <w:szCs w:val="18"/>
                </w:rPr>
                <w:t>https://www.cpubenchmark.net/high_end_cpus.html</w:t>
              </w:r>
            </w:hyperlink>
          </w:p>
          <w:p w14:paraId="426AB64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Odblokowany mnożnik procesora.</w:t>
            </w:r>
          </w:p>
          <w:p w14:paraId="12E0429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</w:p>
          <w:p w14:paraId="4066C76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Pamięć operacyjna:</w:t>
            </w:r>
          </w:p>
          <w:p w14:paraId="41FBED7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64 GB</w:t>
            </w:r>
          </w:p>
          <w:p w14:paraId="78D1D98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Architektura pamięci  - Dual-channel</w:t>
            </w:r>
          </w:p>
          <w:p w14:paraId="2592EE14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Maksymalna obsługiwana ilość pamięci RAM 192 GB</w:t>
            </w:r>
          </w:p>
          <w:p w14:paraId="10C44D9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Złącza pamięci: min. 4</w:t>
            </w:r>
          </w:p>
          <w:p w14:paraId="55E21311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</w:p>
          <w:p w14:paraId="5D025242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Karta graficzna:</w:t>
            </w:r>
          </w:p>
          <w:p w14:paraId="3D1A9B13" w14:textId="77777777" w:rsidR="00C9132E" w:rsidRPr="0007684A" w:rsidRDefault="00C9132E" w:rsidP="00C9132E">
            <w:pPr>
              <w:pStyle w:val="Tekstkomentarza"/>
              <w:rPr>
                <w:rFonts w:ascii="Bahnschrift" w:hAnsi="Bahnschrift" w:cs="Arial"/>
                <w:sz w:val="18"/>
                <w:szCs w:val="18"/>
              </w:rPr>
            </w:pPr>
            <w:r w:rsidRPr="0007684A">
              <w:rPr>
                <w:rFonts w:ascii="Bahnschrift" w:hAnsi="Bahnschrift" w:cs="Arial"/>
                <w:sz w:val="18"/>
                <w:szCs w:val="18"/>
              </w:rPr>
              <w:t xml:space="preserve">Karta graficzna powinien osiągać w teście wydajności </w:t>
            </w:r>
            <w:proofErr w:type="spellStart"/>
            <w:r w:rsidRPr="0007684A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07684A">
              <w:rPr>
                <w:rFonts w:ascii="Bahnschrift" w:hAnsi="Bahnschrift" w:cs="Arial"/>
                <w:sz w:val="18"/>
                <w:szCs w:val="18"/>
              </w:rPr>
              <w:t xml:space="preserve"> Performance Test  wynik co najmniej 31 700 punktów </w:t>
            </w:r>
            <w:proofErr w:type="spellStart"/>
            <w:r w:rsidRPr="0007684A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07684A">
              <w:rPr>
                <w:rFonts w:ascii="Bahnschrift" w:hAnsi="Bahnschrift" w:cs="Arial"/>
                <w:sz w:val="18"/>
                <w:szCs w:val="18"/>
              </w:rPr>
              <w:t xml:space="preserve"> G3D Mark</w:t>
            </w:r>
          </w:p>
          <w:p w14:paraId="40BBED5C" w14:textId="77777777" w:rsidR="00C9132E" w:rsidRPr="0007684A" w:rsidRDefault="0021552D" w:rsidP="00C9132E">
            <w:pPr>
              <w:pStyle w:val="Tekstkomentarza"/>
              <w:rPr>
                <w:rFonts w:ascii="Bahnschrift" w:hAnsi="Bahnschrift"/>
                <w:sz w:val="18"/>
                <w:szCs w:val="18"/>
              </w:rPr>
            </w:pPr>
            <w:hyperlink r:id="rId9" w:history="1">
              <w:r w:rsidR="00C9132E" w:rsidRPr="0007684A">
                <w:rPr>
                  <w:rStyle w:val="Hipercze"/>
                  <w:rFonts w:ascii="Bahnschrift" w:hAnsi="Bahnschrift"/>
                  <w:sz w:val="18"/>
                  <w:szCs w:val="18"/>
                </w:rPr>
                <w:t>www.videocardbenchmark.net</w:t>
              </w:r>
            </w:hyperlink>
            <w:r w:rsidR="00C9132E" w:rsidRPr="0007684A">
              <w:rPr>
                <w:rFonts w:ascii="Bahnschrift" w:hAnsi="Bahnschrift"/>
                <w:sz w:val="18"/>
                <w:szCs w:val="18"/>
              </w:rPr>
              <w:t xml:space="preserve"> </w:t>
            </w:r>
          </w:p>
          <w:p w14:paraId="048DCAE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</w:p>
          <w:p w14:paraId="4EACAEC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Zewnętrzna karta graficzna - Pamięć: min12GB pamięci własnej, rodzaj pamięci:GDDR6X.</w:t>
            </w:r>
          </w:p>
          <w:p w14:paraId="51BA7D2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Parametry pamięci masowej</w:t>
            </w: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:</w:t>
            </w:r>
          </w:p>
          <w:p w14:paraId="7A605872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Dysk SSD </w:t>
            </w:r>
            <w:proofErr w:type="spellStart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PCIe</w:t>
            </w:r>
            <w:proofErr w:type="spellEnd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 4.0 min.1000 GB (1TB)</w:t>
            </w:r>
          </w:p>
          <w:p w14:paraId="5D2E035A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Opcje dołożenia dysków: możliwość montażu czterech dysków SATA, możliwość montażu dwóch dysków M.2 </w:t>
            </w:r>
            <w:proofErr w:type="spellStart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PCIe</w:t>
            </w:r>
            <w:proofErr w:type="spellEnd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.</w:t>
            </w:r>
          </w:p>
          <w:p w14:paraId="494369F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/>
                <w:b/>
                <w:sz w:val="18"/>
                <w:szCs w:val="18"/>
              </w:rPr>
            </w:pPr>
            <w:r w:rsidRPr="0007684A">
              <w:rPr>
                <w:rFonts w:ascii="Bahnschrift" w:hAnsi="Bahnschrift"/>
                <w:b/>
                <w:sz w:val="18"/>
                <w:szCs w:val="18"/>
              </w:rPr>
              <w:t>Wyposażenie multimedialne:</w:t>
            </w:r>
          </w:p>
          <w:p w14:paraId="3A43F8A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Płyta główna wyposażona w kartę dźwiękową.</w:t>
            </w:r>
          </w:p>
          <w:p w14:paraId="5CA6D7B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Łączność:</w:t>
            </w:r>
          </w:p>
          <w:p w14:paraId="07AD5D8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Wi-Fi 6E</w:t>
            </w:r>
          </w:p>
          <w:p w14:paraId="20EA78D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LAN 2.5 </w:t>
            </w:r>
            <w:proofErr w:type="spellStart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Gbps</w:t>
            </w:r>
            <w:proofErr w:type="spellEnd"/>
          </w:p>
          <w:p w14:paraId="5E2A6D5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Bluetooth</w:t>
            </w:r>
          </w:p>
          <w:p w14:paraId="1CB10337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Porty wewnętrzne:</w:t>
            </w:r>
          </w:p>
          <w:p w14:paraId="4DD5045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PCI-e x16 min.  2 szt.</w:t>
            </w:r>
          </w:p>
          <w:p w14:paraId="0014294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PCI-e x1 min. 2 szt.</w:t>
            </w:r>
          </w:p>
          <w:p w14:paraId="2080D1C1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SATA III min. 6 szt.</w:t>
            </w:r>
          </w:p>
          <w:p w14:paraId="08FB92B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M.2 </w:t>
            </w:r>
            <w:proofErr w:type="spellStart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PCIe</w:t>
            </w:r>
            <w:proofErr w:type="spellEnd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 min.  2 szt.</w:t>
            </w:r>
          </w:p>
          <w:p w14:paraId="3639118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Złącza: Porty wewnętrzne panel tylny:</w:t>
            </w:r>
          </w:p>
          <w:p w14:paraId="46637DEE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3.2 Gen. 1 min.  2 szt.</w:t>
            </w:r>
          </w:p>
          <w:p w14:paraId="71E2EB4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USB </w:t>
            </w:r>
            <w:proofErr w:type="spellStart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-C  min. 1 szt.</w:t>
            </w:r>
          </w:p>
          <w:p w14:paraId="2968D82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2.0 min. 1szt</w:t>
            </w:r>
          </w:p>
          <w:p w14:paraId="36388C5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Wejście/wyjścia audio - 3 szt.</w:t>
            </w:r>
          </w:p>
          <w:p w14:paraId="326D708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RJ-45 (LAN) - 1 szt..</w:t>
            </w:r>
          </w:p>
          <w:p w14:paraId="2B81B87E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PS/2 Combo - 1 szt.</w:t>
            </w:r>
          </w:p>
          <w:p w14:paraId="2A8F730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lastRenderedPageBreak/>
              <w:t>AC-in (wejście zasilania) - min 1 szt.</w:t>
            </w:r>
          </w:p>
          <w:p w14:paraId="5C3C57F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Złącze antenowe – min. 1 szt.</w:t>
            </w:r>
          </w:p>
          <w:p w14:paraId="12076DB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Wejście mikrofonowe  min. 1 szt.</w:t>
            </w:r>
          </w:p>
          <w:p w14:paraId="42087D77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Wyjście słuchawkowe/głośnikowe  min. 1 szt.</w:t>
            </w:r>
          </w:p>
          <w:p w14:paraId="5AC2075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Chłodzenie: wodne CPU.</w:t>
            </w:r>
          </w:p>
          <w:p w14:paraId="60A1390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Zasilacz:</w:t>
            </w:r>
          </w:p>
          <w:p w14:paraId="24167F64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1000 W Sprawność zasilacza min. 80 Plus Gold</w:t>
            </w:r>
          </w:p>
          <w:p w14:paraId="0E21E6B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Zestaw:</w:t>
            </w: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 mysz i klawiatura</w:t>
            </w:r>
          </w:p>
          <w:p w14:paraId="459D981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listwy zasilające, kable HDMI:</w:t>
            </w:r>
          </w:p>
          <w:p w14:paraId="49E12D8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System operacyjny</w:t>
            </w: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: obsługujący środowisko i oprogramowanie Microsoft 11.</w:t>
            </w:r>
          </w:p>
          <w:p w14:paraId="5E9C9F8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Napęd optyczny: brak</w:t>
            </w:r>
          </w:p>
          <w:p w14:paraId="39A2130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</w:p>
          <w:p w14:paraId="19C0EAD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Standard płyty głównej:</w:t>
            </w:r>
          </w:p>
          <w:p w14:paraId="18FDA77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ATX</w:t>
            </w:r>
          </w:p>
          <w:p w14:paraId="560DB7D9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Standard zasilacza:</w:t>
            </w:r>
          </w:p>
          <w:p w14:paraId="6752EE3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ATX</w:t>
            </w:r>
          </w:p>
          <w:p w14:paraId="738909B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Obudowa: Panel boczny</w:t>
            </w:r>
          </w:p>
          <w:p w14:paraId="6B46C6F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Szkło hartowane</w:t>
            </w:r>
          </w:p>
          <w:p w14:paraId="154BB39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Podświetlenie</w:t>
            </w:r>
          </w:p>
          <w:p w14:paraId="14359B2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Zainstalowane wentylatory:</w:t>
            </w:r>
          </w:p>
          <w:p w14:paraId="678EAF5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3x 120 mm (przód) - podświetlenie ARGB</w:t>
            </w:r>
          </w:p>
          <w:p w14:paraId="67EA6E74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1x 120 mm (tył) - podświetlenie ARGB</w:t>
            </w:r>
          </w:p>
          <w:p w14:paraId="279C590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Miejsca na wewnętrzne dyski/napędy</w:t>
            </w:r>
          </w:p>
          <w:p w14:paraId="340FD87A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2 x 2,5"</w:t>
            </w:r>
          </w:p>
          <w:p w14:paraId="5EF09AF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2 x 3,5"</w:t>
            </w:r>
          </w:p>
          <w:p w14:paraId="4F76872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Miejsca na karty rozszerzeń</w:t>
            </w:r>
          </w:p>
          <w:p w14:paraId="112B68DE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7+ min. 2 pionowo</w:t>
            </w:r>
          </w:p>
          <w:p w14:paraId="4962B8A2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Przyciski i regulatory:</w:t>
            </w:r>
          </w:p>
          <w:p w14:paraId="6B51EA3A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Kontroler LED</w:t>
            </w:r>
          </w:p>
          <w:p w14:paraId="4093A8E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Power</w:t>
            </w:r>
          </w:p>
          <w:p w14:paraId="7BC4A80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Reset</w:t>
            </w:r>
          </w:p>
          <w:p w14:paraId="426EC7C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Wyprowadzone złącza panel górny:</w:t>
            </w:r>
          </w:p>
          <w:p w14:paraId="2EF399E1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2.0 min. 2 szt.</w:t>
            </w:r>
          </w:p>
          <w:p w14:paraId="52630C2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3.2 Gen. 1  min.2 szt.</w:t>
            </w:r>
          </w:p>
          <w:p w14:paraId="3CD51B17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Wyjście słuchawkowe/głośnikowe  min. 1 szt.</w:t>
            </w:r>
          </w:p>
          <w:p w14:paraId="567D17A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Wejście mikrofonowe  min. 1 szt.</w:t>
            </w:r>
          </w:p>
          <w:p w14:paraId="180204E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System aranżowania kabli</w:t>
            </w:r>
          </w:p>
          <w:p w14:paraId="2083604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Montaż zasilacza na dole obudowy</w:t>
            </w:r>
          </w:p>
          <w:p w14:paraId="6B111A0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Filtry </w:t>
            </w:r>
            <w:proofErr w:type="spellStart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antykurzowe</w:t>
            </w:r>
            <w:proofErr w:type="spellEnd"/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0A21162E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Wyjmowana klatka HDD</w:t>
            </w:r>
          </w:p>
          <w:p w14:paraId="325C91B1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Zdejmowany przedni panel</w:t>
            </w:r>
          </w:p>
          <w:p w14:paraId="244E08D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Kontroler / hub wentylatorów</w:t>
            </w:r>
          </w:p>
          <w:p w14:paraId="60B7171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Możliwość montażu chłodzenia wodnego.</w:t>
            </w:r>
          </w:p>
          <w:p w14:paraId="6B3FDE47" w14:textId="14D9FA63" w:rsidR="00430EA3" w:rsidRPr="00137449" w:rsidRDefault="00430EA3" w:rsidP="00430EA3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0C3F2822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6DF347D6" w14:textId="7B92AD9F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11EEB3F9" w14:textId="77777777" w:rsidR="008B6CE6" w:rsidRPr="00137449" w:rsidRDefault="008B6CE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0D7B1E0B" w14:textId="77777777" w:rsidR="00DE128F" w:rsidRPr="00137449" w:rsidRDefault="00DE128F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473C4385" w14:textId="77777777" w:rsidR="001E78E5" w:rsidRPr="00137449" w:rsidRDefault="001E78E5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6DF70FA5" w14:textId="77777777" w:rsidR="001E78E5" w:rsidRPr="00137449" w:rsidRDefault="001E78E5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3A200DF9" w14:textId="77777777" w:rsidR="00660806" w:rsidRPr="00137449" w:rsidRDefault="0066080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7AC4EBFC" w14:textId="77777777" w:rsidR="00660806" w:rsidRPr="00137449" w:rsidRDefault="0066080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6F9E1D47" w14:textId="77777777" w:rsidR="00660806" w:rsidRPr="00137449" w:rsidRDefault="0066080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1FD61B04" w14:textId="77777777" w:rsidR="00660806" w:rsidRPr="00137449" w:rsidRDefault="0066080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73D7236B" w14:textId="77777777" w:rsidR="00660806" w:rsidRPr="00137449" w:rsidRDefault="0066080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222405F7" w14:textId="464C23B2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„B”</w:t>
      </w:r>
    </w:p>
    <w:p w14:paraId="58F440BE" w14:textId="77777777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Komputery – 15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174054)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68754297" w14:textId="77777777" w:rsidTr="00430EA3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26876BA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C9F9802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419767C8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0F85C244" w14:textId="77777777" w:rsidTr="00430EA3">
        <w:trPr>
          <w:trHeight w:val="1879"/>
        </w:trPr>
        <w:tc>
          <w:tcPr>
            <w:tcW w:w="5245" w:type="dxa"/>
          </w:tcPr>
          <w:p w14:paraId="65FB1A3C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D2A568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-Procesor: klasy x86-64 </w:t>
            </w:r>
          </w:p>
          <w:p w14:paraId="2FBF126A" w14:textId="77777777" w:rsidR="003E319F" w:rsidRDefault="00430EA3" w:rsidP="003E319F">
            <w:pPr>
              <w:pStyle w:val="Tekstkomentarza"/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</w:t>
            </w:r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Procesor powinien osiągać w teście wydajności </w:t>
            </w:r>
            <w:proofErr w:type="spellStart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Performance Test  wynik co najmniej </w:t>
            </w:r>
            <w:r w:rsidR="003E319F">
              <w:rPr>
                <w:rFonts w:ascii="Bahnschrift" w:hAnsi="Bahnschrift" w:cs="Arial"/>
                <w:sz w:val="18"/>
                <w:szCs w:val="18"/>
              </w:rPr>
              <w:t>31150</w:t>
            </w:r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punktów </w:t>
            </w:r>
            <w:proofErr w:type="spellStart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CPU Mark. (</w:t>
            </w:r>
            <w:hyperlink r:id="rId10" w:history="1">
              <w:r w:rsidR="003E319F" w:rsidRPr="00A54226">
                <w:rPr>
                  <w:rStyle w:val="Hipercze"/>
                  <w:rFonts w:ascii="Bahnschrift" w:hAnsi="Bahnschrift" w:cs="Arial"/>
                  <w:color w:val="auto"/>
                  <w:sz w:val="18"/>
                  <w:szCs w:val="18"/>
                </w:rPr>
                <w:t>https://www.cpubenchmark.net/high_end_cpus.html</w:t>
              </w:r>
            </w:hyperlink>
          </w:p>
          <w:p w14:paraId="0C462DA5" w14:textId="7626D2DE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7B51DA32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0E2CA667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-Pamięć: min. 16 GB pamięci RAM DDR5 o częstotliwości min. 4400 MHz. Min. Cztery gniazda, w tym min. trzy wolne.</w:t>
            </w:r>
          </w:p>
          <w:p w14:paraId="61F8892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16B328F7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-Dysk:  SSD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o pojemności min. 512 GB, wspierający szyfrowanie. Min. 1dysk HDD SATA III 3,5" 7200 RPM o pojemności min.2 TB .</w:t>
            </w:r>
          </w:p>
          <w:p w14:paraId="7237463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4D8ED9C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Graficzna: Zintegrowana, mogąca w ramach posiadanych przez komputer wyjść obsłużyć min. dwa monitory.</w:t>
            </w:r>
          </w:p>
          <w:p w14:paraId="7C45303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055752B3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dźwiękowa: Zintegrowana z płytą główną, zgodna z High Definition. Zamontowany fabrycznie zintegrowany głośnik.</w:t>
            </w:r>
          </w:p>
          <w:p w14:paraId="020C50C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2D84B60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-Karta sieciowa: Zintegrowana z płytą Ethernet -10/100/1000 z funkcją Wake On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Lan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oraz obsługą PXE</w:t>
            </w:r>
          </w:p>
          <w:p w14:paraId="5747A6B9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Porty obudowy wbudowane: min.4 porty USB, w tym przynajmniej 2 porty USB 3.2 Gen1; min. 1 gniazdo audio do podłączenia słuchawek/głośników i mikrofonu  (1 gniazdo typu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combo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).Tył obudowy: min 4 portów USB, w tym przynajmniej 2 porty USB 3.2 Gen 2, min. 2 porty USB 3.2 Gen1 oraz min. 2 porty USB 2.0; gniazdo audio do  podłączenia słuchawek/głośników (gniazdo typu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combo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); </w:t>
            </w:r>
          </w:p>
          <w:p w14:paraId="72D3EDEE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wyjście cyfrowe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; </w:t>
            </w:r>
          </w:p>
          <w:p w14:paraId="475BC4C9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wyjście cyfrowe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; </w:t>
            </w:r>
          </w:p>
          <w:p w14:paraId="269940A4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gniazdo Ethernet RJ45.</w:t>
            </w:r>
          </w:p>
          <w:p w14:paraId="6051A373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36F864B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Napędy wbudowane: Napęd umożliwiający odczyt i zapis nośników optycznych w następujących standardach:</w:t>
            </w:r>
          </w:p>
          <w:p w14:paraId="723DB16D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CD-R, CD-RW, DVD±R, DVD±RW, DVD+R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Double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Layer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43CC8BB9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19190C0E" w14:textId="7A2018E8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Obudowa: Obudowa </w:t>
            </w:r>
            <w:r w:rsidR="00554551"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fabrycznie </w:t>
            </w:r>
            <w:r w:rsidR="00554551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umożliwiająca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montaż kart rozszerzeń o pełnej wysokości we wszystkich złączach PCI Express.</w:t>
            </w:r>
          </w:p>
          <w:p w14:paraId="70F03260" w14:textId="7E73D850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Obudowa fabrycznie </w:t>
            </w:r>
            <w:r w:rsidR="00554551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umożliwiająca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montaż wewnątrz i użytkowanie jednocześnie min. 3 dysków SATA 3,5" (podłączonych poprzez dedykowane złącza SATA na płycie głównej) oraz min. 2 dysków SSD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(podłączonych poprzez dedykowane złącza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na płycie głównej), w tym w szczególności komputer dostarczony z kompletem niezbędnych elementów</w:t>
            </w:r>
          </w:p>
          <w:p w14:paraId="49C97D0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lastRenderedPageBreak/>
              <w:t xml:space="preserve">montażowych do min. 3 dysków SATA 3,5" oraz min. 2 dysków SSD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51CEE5B0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</w:t>
            </w:r>
          </w:p>
          <w:p w14:paraId="4393B120" w14:textId="3950D241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-System operacyjny: Zestaw posiada</w:t>
            </w:r>
            <w:r w:rsidR="00DA1594">
              <w:rPr>
                <w:rFonts w:ascii="Bahnschrift" w:hAnsi="Bahnschrift" w:cstheme="minorHAnsi"/>
                <w:color w:val="000000"/>
                <w:sz w:val="18"/>
                <w:szCs w:val="18"/>
              </w:rPr>
              <w:t>jący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zainstalowany fabrycznie system operacyjny Microsoft Windows 11 Professional 64 bit w wersji językowej polskiej lub równoważny. </w:t>
            </w:r>
          </w:p>
          <w:p w14:paraId="13FEFE88" w14:textId="0B4D9B4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Klucz licencyjny systemu operacyjnego zapisany trwale w BIOS i umożliwia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jący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instalację systemu operacyjnego na podstawie dołączonego nośnika bezpośrednio z napędu lub zdalnie bez potrzeby ręcznego wpisywania klucza licencyjnego.</w:t>
            </w:r>
          </w:p>
          <w:p w14:paraId="38775C1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BIOS: BIOS zgodny ze specyfikacją UEFI, pełna obsługa BIOS za pomocą klawiatury i myszy.</w:t>
            </w:r>
          </w:p>
          <w:p w14:paraId="56145FB4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6A86091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Serwis gwarancyjny realizowany przez producenta lub poprzez serwis autoryzowany przez producenta.</w:t>
            </w:r>
          </w:p>
          <w:p w14:paraId="31DEFF09" w14:textId="42637661" w:rsidR="00430EA3" w:rsidRPr="00137449" w:rsidRDefault="00430EA3" w:rsidP="00430EA3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52EACFAA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152D8CF8" w14:textId="7CC13D2D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7A54C943" w14:textId="33DC37FB" w:rsidR="001E78E5" w:rsidRPr="00137449" w:rsidRDefault="001E78E5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4C02CAB8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2227CC23" w14:textId="1D5AF300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„C”</w:t>
      </w:r>
    </w:p>
    <w:p w14:paraId="6BCF25A4" w14:textId="1298971A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Komputery – 10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174086) </w:t>
      </w:r>
    </w:p>
    <w:p w14:paraId="04E3F6FF" w14:textId="77777777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sz w:val="18"/>
          <w:szCs w:val="18"/>
        </w:rPr>
      </w:pP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591A3249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887563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B02B9E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72A25816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194558A8" w14:textId="77777777" w:rsidTr="00A54226">
        <w:trPr>
          <w:trHeight w:val="1879"/>
        </w:trPr>
        <w:tc>
          <w:tcPr>
            <w:tcW w:w="5245" w:type="dxa"/>
          </w:tcPr>
          <w:p w14:paraId="37C12D2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-Procesor: klasy x86-64 </w:t>
            </w:r>
          </w:p>
          <w:p w14:paraId="7D638967" w14:textId="6E9B3524" w:rsidR="003E319F" w:rsidRDefault="00430EA3" w:rsidP="003E319F">
            <w:pPr>
              <w:pStyle w:val="Tekstkomentarza"/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</w:t>
            </w:r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Procesor powinien osiągać w teście wydajności </w:t>
            </w:r>
            <w:proofErr w:type="spellStart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Performance Test  wynik co najmniej </w:t>
            </w:r>
            <w:r w:rsidR="003E319F">
              <w:rPr>
                <w:rFonts w:ascii="Bahnschrift" w:hAnsi="Bahnschrift" w:cs="Arial"/>
                <w:sz w:val="18"/>
                <w:szCs w:val="18"/>
              </w:rPr>
              <w:t>31150</w:t>
            </w:r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punktów </w:t>
            </w:r>
            <w:proofErr w:type="spellStart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CPU Mark. (</w:t>
            </w:r>
            <w:hyperlink r:id="rId11" w:history="1">
              <w:r w:rsidR="003E319F" w:rsidRPr="00A54226">
                <w:rPr>
                  <w:rStyle w:val="Hipercze"/>
                  <w:rFonts w:ascii="Bahnschrift" w:hAnsi="Bahnschrift" w:cs="Arial"/>
                  <w:color w:val="auto"/>
                  <w:sz w:val="18"/>
                  <w:szCs w:val="18"/>
                </w:rPr>
                <w:t>https://www.cpubenchmark.net/high_end_cpus.html</w:t>
              </w:r>
            </w:hyperlink>
          </w:p>
          <w:p w14:paraId="08EF26EA" w14:textId="32F85F0F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9B49362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7F86EF2A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-Pamięć: min. 16 GB pamięci RAM DDR5 o częstotliwości min. 4400 MHz. Min. Cztery gniazda, w tym min. trzy wolne.</w:t>
            </w:r>
          </w:p>
          <w:p w14:paraId="769212E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CECBA87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-Dysk:  SSD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o pojemności min. 512 GB, wspierający szyfrowanie. Min. 1dysk HDD SATA III 3,5" 7200 RPM o pojemności min.2 TB .</w:t>
            </w:r>
          </w:p>
          <w:p w14:paraId="00BCC24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4770E70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Graficzna: Zintegrowana, mogąca w ramach posiadanych przez komputer wyjść obsłużyć min. dwa monitory.</w:t>
            </w:r>
          </w:p>
          <w:p w14:paraId="4671D24E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179DC3B2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dźwiękowa: Zintegrowana z płytą główną, zgodna z High Definition. Zamontowany fabrycznie zintegrowany głośnik.</w:t>
            </w:r>
          </w:p>
          <w:p w14:paraId="1A693079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0755D42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-Karta sieciowa: Zintegrowana z płytą Ethernet -10/100/1000 z funkcją Wake On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Lan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oraz obsługą PXE</w:t>
            </w:r>
          </w:p>
          <w:p w14:paraId="41879BDF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Porty obudowy wbudowane: min.4 porty USB, w tym przynajmniej 2 porty USB 3.2 Gen1; min. 1 gniazdo audio do podłączenia słuchawek/głośników i mikrofonu  (1 gniazdo typu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combo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).Tył obudowy: min 4 portów USB, w tym przynajmniej 2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lastRenderedPageBreak/>
              <w:t xml:space="preserve">porty USB 3.2 Gen 2, min. 2 porty USB 3.2 Gen1 oraz min. 2 porty USB 2.0; gniazdo audio do  podłączenia słuchawek/głośników (gniazdo typu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combo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); </w:t>
            </w:r>
          </w:p>
          <w:p w14:paraId="0A738D43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wyjście cyfrowe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; </w:t>
            </w:r>
          </w:p>
          <w:p w14:paraId="0DFEEF40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wyjście cyfrowe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; </w:t>
            </w:r>
          </w:p>
          <w:p w14:paraId="082D2EAA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gniazdo Ethernet RJ45.</w:t>
            </w:r>
          </w:p>
          <w:p w14:paraId="4863DD04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3A22B134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Napędy wbudowane: Napęd umożliwiający odczyt i zapis nośników optycznych w następujących standardach:</w:t>
            </w:r>
          </w:p>
          <w:p w14:paraId="5FF4EE0E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CD-R, CD-RW, DVD±R, DVD±RW, DVD+R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Double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Layer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525D8AF1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9A8230E" w14:textId="6D278838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Obudowa: Obudowa fabrycznie umożliwia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jąca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montaż kart rozszerzeń o pełnej wysokości we wszystkich złączach PCI Express.</w:t>
            </w:r>
          </w:p>
          <w:p w14:paraId="7255B250" w14:textId="7DBD15F4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Obudowa fabrycznie umożliwia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jąca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montaż wewnątrz i użytkowanie jednocześnie min. 3 dysków SATA 3,5" (podłączonych poprzez dedykowane złącza SATA na płycie głównej) oraz min. 2 dysków SSD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(podłączonych poprzez dedykowane złącza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na płycie głównej), w tym w szczególności komputer dostarczony z kompletem niezbędnych elementów</w:t>
            </w:r>
          </w:p>
          <w:p w14:paraId="5CA6AC49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montażowych do min. 3 dysków SATA 3,5" oraz min. 2 dysków SSD M.2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012C44DD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</w:t>
            </w:r>
          </w:p>
          <w:p w14:paraId="1CC7EC61" w14:textId="28F8DBA9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-System operacyjny: Zestaw 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powinien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posiada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ć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zainstalowany fabrycznie system operacyjny Microsoft Windows 11 Professional 64 bit w wersji językowej polskiej lub równoważny. </w:t>
            </w:r>
          </w:p>
          <w:p w14:paraId="3CC40B26" w14:textId="074BF3DD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Klucz licencyjny systemu operacyjnego 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powinien być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zapisany trwale w BIOS i 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powinien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umożliwia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ć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instalację systemu operacyjnego na podstawie dołączonego nośnika bezpośrednio z napędu lub zdalnie bez potrzeby ręcznego wpisywania klucza licencyjnego.</w:t>
            </w:r>
          </w:p>
          <w:p w14:paraId="47EC7657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BIOS: BIOS zgodny ze specyfikacją UEFI, pełna obsługa BIOS za pomocą klawiatury i myszy.</w:t>
            </w:r>
          </w:p>
          <w:p w14:paraId="5584B0A9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E7A210E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0E52F1E0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Serwis gwarancyjny realizowany przez producenta lub poprzez serwis autoryzowany przez producenta.</w:t>
            </w:r>
          </w:p>
          <w:p w14:paraId="175E2644" w14:textId="77777777" w:rsidR="00430EA3" w:rsidRPr="00137449" w:rsidRDefault="00430EA3" w:rsidP="00430EA3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11EEC01E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0F4D0855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225C5A59" w14:textId="1466EC37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25C14E31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27399AF2" w14:textId="77777777" w:rsidR="0021552D" w:rsidRDefault="0021552D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03E16B79" w14:textId="35415A7F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8708AD" w:rsidRPr="00137449">
        <w:rPr>
          <w:rFonts w:ascii="Bahnschrift" w:hAnsi="Bahnschrift"/>
          <w:b/>
          <w:sz w:val="18"/>
          <w:szCs w:val="18"/>
        </w:rPr>
        <w:t>D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1F4C4782" w14:textId="77777777" w:rsidR="008708AD" w:rsidRPr="00137449" w:rsidRDefault="008708AD" w:rsidP="008708AD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Komputer – 1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174171)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30149D77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A335A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34D94B7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024F1CE8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4B8C41B7" w14:textId="77777777" w:rsidTr="00A54226">
        <w:trPr>
          <w:trHeight w:val="1879"/>
        </w:trPr>
        <w:tc>
          <w:tcPr>
            <w:tcW w:w="5245" w:type="dxa"/>
          </w:tcPr>
          <w:p w14:paraId="21E9A604" w14:textId="77777777" w:rsidR="00430EA3" w:rsidRPr="001672E0" w:rsidRDefault="00430EA3" w:rsidP="001672E0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8E6B422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Komputer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all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-in-one:</w:t>
            </w:r>
          </w:p>
          <w:p w14:paraId="15992617" w14:textId="2907153F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Wyświetlacz:</w:t>
            </w:r>
          </w:p>
          <w:p w14:paraId="2F56FA80" w14:textId="779E83FB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-min. </w:t>
            </w:r>
            <w:r w:rsidR="003E319F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22</w:t>
            </w: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cale</w:t>
            </w:r>
            <w:r w:rsidR="003E319F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, max 24 cale</w:t>
            </w: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Retina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4,5K </w:t>
            </w:r>
          </w:p>
          <w:p w14:paraId="36D4D88B" w14:textId="2F6BF214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</w:t>
            </w:r>
            <w:r w:rsidR="003E319F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</w:t>
            </w: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4480 na 2520 pikseli (218 pikseli na cal), możliwość wyświetlania miliarda kolorów</w:t>
            </w:r>
          </w:p>
          <w:p w14:paraId="1E841062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Jasność min. 500 nitów</w:t>
            </w:r>
          </w:p>
          <w:p w14:paraId="4B7548CE" w14:textId="7C9D267C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Szeroka gama kolorów (</w:t>
            </w:r>
            <w:r w:rsidR="003E319F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Wyświetlanie min. 1 mld kolorów</w:t>
            </w: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)</w:t>
            </w:r>
          </w:p>
          <w:p w14:paraId="6D76F26E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Technologia 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używająca czujników, które sprawiają, że odcień i intensywność obrazu wyświetlacza są dopasowywane do światła w otoczeniu</w:t>
            </w:r>
          </w:p>
          <w:p w14:paraId="3CF47D8B" w14:textId="77777777" w:rsidR="003E319F" w:rsidRPr="001672E0" w:rsidRDefault="003E319F" w:rsidP="001672E0">
            <w:pPr>
              <w:pStyle w:val="Tekstkomentarza"/>
              <w:rPr>
                <w:rFonts w:ascii="Bahnschrift" w:hAnsi="Bahnschrift" w:cs="Arial"/>
                <w:sz w:val="18"/>
                <w:szCs w:val="18"/>
              </w:rPr>
            </w:pPr>
          </w:p>
          <w:p w14:paraId="143806D1" w14:textId="3879FCA2" w:rsidR="003E319F" w:rsidRPr="001672E0" w:rsidRDefault="003E319F" w:rsidP="001672E0">
            <w:pPr>
              <w:pStyle w:val="Tekstkomentarza"/>
              <w:rPr>
                <w:rStyle w:val="Hipercze"/>
                <w:rFonts w:ascii="Bahnschrift" w:hAnsi="Bahnschrift" w:cs="Arial"/>
                <w:color w:val="auto"/>
                <w:sz w:val="18"/>
                <w:szCs w:val="18"/>
              </w:rPr>
            </w:pPr>
            <w:r w:rsidRPr="001672E0">
              <w:rPr>
                <w:rFonts w:ascii="Bahnschrift" w:hAnsi="Bahnschrift" w:cs="Arial"/>
                <w:sz w:val="18"/>
                <w:szCs w:val="18"/>
              </w:rPr>
              <w:t xml:space="preserve">Procesor powinien osiągać w teście wydajności </w:t>
            </w:r>
            <w:proofErr w:type="spellStart"/>
            <w:r w:rsidRPr="001672E0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1672E0">
              <w:rPr>
                <w:rFonts w:ascii="Bahnschrift" w:hAnsi="Bahnschrift" w:cs="Arial"/>
                <w:sz w:val="18"/>
                <w:szCs w:val="18"/>
              </w:rPr>
              <w:t xml:space="preserve"> Performance Test  wynik co najmniej 19 600 punktów </w:t>
            </w:r>
            <w:proofErr w:type="spellStart"/>
            <w:r w:rsidRPr="001672E0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1672E0">
              <w:rPr>
                <w:rFonts w:ascii="Bahnschrift" w:hAnsi="Bahnschrift" w:cs="Arial"/>
                <w:sz w:val="18"/>
                <w:szCs w:val="18"/>
              </w:rPr>
              <w:t xml:space="preserve"> CPU Mark. (</w:t>
            </w:r>
            <w:hyperlink r:id="rId12" w:history="1">
              <w:r w:rsidRPr="001672E0">
                <w:rPr>
                  <w:rStyle w:val="Hipercze"/>
                  <w:rFonts w:ascii="Bahnschrift" w:hAnsi="Bahnschrift" w:cs="Arial"/>
                  <w:color w:val="auto"/>
                  <w:sz w:val="18"/>
                  <w:szCs w:val="18"/>
                </w:rPr>
                <w:t>https://www.cpubenchmark.net/high_end_cpus.html</w:t>
              </w:r>
            </w:hyperlink>
          </w:p>
          <w:p w14:paraId="3ADDA307" w14:textId="08F4434A" w:rsidR="00276429" w:rsidRPr="001672E0" w:rsidRDefault="00276429" w:rsidP="001672E0">
            <w:pPr>
              <w:pStyle w:val="Tekstkomentarza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Fonts w:ascii="Bahnschrift" w:hAnsi="Bahnschrift"/>
                <w:sz w:val="18"/>
                <w:szCs w:val="18"/>
              </w:rPr>
              <w:t xml:space="preserve">Procesor powinien być wyprodukowany w technologii 3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nm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, w systemie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Neural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 Engine, sprzętowe wsparcie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ray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trackingu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 i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mesh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shadingu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, GPU z </w:t>
            </w:r>
            <w:proofErr w:type="spellStart"/>
            <w:r w:rsidRPr="001672E0">
              <w:rPr>
                <w:rFonts w:ascii="Bahnschrift" w:hAnsi="Bahnschrift"/>
                <w:sz w:val="18"/>
                <w:szCs w:val="18"/>
              </w:rPr>
              <w:t>z</w:t>
            </w:r>
            <w:proofErr w:type="spellEnd"/>
            <w:r w:rsidRPr="001672E0">
              <w:rPr>
                <w:rFonts w:ascii="Bahnschrift" w:hAnsi="Bahnschrift"/>
                <w:sz w:val="18"/>
                <w:szCs w:val="18"/>
              </w:rPr>
              <w:t xml:space="preserve"> dynamiczną alokacją pamięci oraz powinien zawierać dekoder AV1</w:t>
            </w:r>
          </w:p>
          <w:p w14:paraId="3146E6E8" w14:textId="400555FA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Ilość rdzeni: min. 8 CPU, min. 10 GPU,</w:t>
            </w:r>
          </w:p>
          <w:p w14:paraId="0815234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Przepustowość pamięci procesora: min. 100 GB/s</w:t>
            </w:r>
          </w:p>
          <w:p w14:paraId="2DF74232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Pamięć RAM: min.24 GB (zunifikowana)</w:t>
            </w:r>
          </w:p>
          <w:p w14:paraId="01B3451F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Pamięć masowa: min. 2 TB (SSD)</w:t>
            </w:r>
          </w:p>
          <w:p w14:paraId="556F5847" w14:textId="23297A2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Silnik multimedialny:</w:t>
            </w:r>
          </w:p>
          <w:p w14:paraId="2B9A877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Sprzętowa akceleracja obsługi H.264, HEVC, AV1,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ProRes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ProRes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RAW, HDE z Dolby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Vision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, HDR10 i HLG</w:t>
            </w:r>
          </w:p>
          <w:p w14:paraId="624BD1BF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Silnik dekodowania wideo</w:t>
            </w:r>
          </w:p>
          <w:p w14:paraId="11BA6D59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Silnik kodowania wideo</w:t>
            </w:r>
          </w:p>
          <w:p w14:paraId="3801A475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Silnik kodujący i dekodujący format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ProRes</w:t>
            </w:r>
            <w:proofErr w:type="spellEnd"/>
          </w:p>
          <w:p w14:paraId="320EEE07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Dekoder AV1</w:t>
            </w:r>
          </w:p>
          <w:p w14:paraId="01CE4E00" w14:textId="093FED88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Odtwarzanie dźwięku:</w:t>
            </w:r>
          </w:p>
          <w:p w14:paraId="6293061A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Obsługiwane formaty: AAC, MP3, Apple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Lossless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, FLAC, Dolby Digital, Dolby Digital Plus I Dolby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Atmos</w:t>
            </w:r>
            <w:proofErr w:type="spellEnd"/>
          </w:p>
          <w:p w14:paraId="3D5E04D1" w14:textId="74883931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Dźwięk:</w:t>
            </w:r>
          </w:p>
          <w:p w14:paraId="5AEB8996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System sześciu głośników hi-fi z przetwornikiem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niskotonowym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w technologii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force-cancelling</w:t>
            </w:r>
            <w:proofErr w:type="spellEnd"/>
          </w:p>
          <w:p w14:paraId="190A1A2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Przestrzenny dźwięk stereo</w:t>
            </w:r>
          </w:p>
          <w:p w14:paraId="339A4221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Dźwięk przestrzenny podczas odtwarzania muzyki i materiałów wideo w technologii Dolby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Atmos</w:t>
            </w:r>
            <w:proofErr w:type="spellEnd"/>
          </w:p>
          <w:p w14:paraId="3FE7BE69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Układ min. trzech mikrofonów klasy studyjnej o wysokim stosunku sygnał do szumu z technologią kierunkowego kształtowania wiązki akustycznej</w:t>
            </w:r>
          </w:p>
          <w:p w14:paraId="3880947E" w14:textId="0FC6E2E3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Połączenia i rozbudowa:</w:t>
            </w:r>
          </w:p>
          <w:p w14:paraId="37CD7127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min. 2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/ USB 4 obsługujące:</w:t>
            </w:r>
          </w:p>
          <w:p w14:paraId="5F7AB4AA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</w:p>
          <w:p w14:paraId="0171D340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3 (do 40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Gb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/s)</w:t>
            </w:r>
          </w:p>
          <w:p w14:paraId="06C1EA89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USB 4 (do 40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Gb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/s)</w:t>
            </w:r>
          </w:p>
          <w:p w14:paraId="584F4AA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USB 3.1 drugiej generacji (do10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Gb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/s)</w:t>
            </w:r>
          </w:p>
          <w:p w14:paraId="74EFFFE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Wyjścia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2, HDMI, DVI, VGA obsługiwane przez przejściówki</w:t>
            </w:r>
          </w:p>
          <w:p w14:paraId="36396CF4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lastRenderedPageBreak/>
              <w:t>- min.1  gniazdo słuchawkowe 3,5 mm z zaawansowaną obsługą słuchawek o wysokiej impedancji</w:t>
            </w:r>
          </w:p>
          <w:p w14:paraId="5415A847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Gigabit Ethernet</w:t>
            </w:r>
          </w:p>
          <w:p w14:paraId="5DE58B40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min. dwa porty USB 3 (do 10Gb/s)</w:t>
            </w:r>
          </w:p>
          <w:p w14:paraId="4A1BFFD3" w14:textId="29446E64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Mysz: 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 xml:space="preserve">bezprzewodowa, </w:t>
            </w:r>
            <w:r w:rsidR="0023541F"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posiadająca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 xml:space="preserve"> akumulator do wielokrotnego ładowania i zoptymalizowaną podstawę. </w:t>
            </w:r>
            <w:r w:rsidR="005F4195"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Powinna r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eag</w:t>
            </w:r>
            <w:r w:rsidR="005F4195"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ować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 xml:space="preserve"> na proste gesty, takie jak machnięcia i przewijanie, ułatwiając przeglądanie dokumentów i przechodzenie między stronami w sieci.</w:t>
            </w:r>
          </w:p>
          <w:p w14:paraId="2F3218DF" w14:textId="77777777" w:rsidR="008708AD" w:rsidRPr="001672E0" w:rsidRDefault="008708AD" w:rsidP="001672E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14. Klawiatura: klawiatura z czytnikiem, który szybko i bezpiecznie uwierzytelnia np. przy logowaniu.</w:t>
            </w:r>
          </w:p>
          <w:p w14:paraId="2FF0E6F9" w14:textId="77777777" w:rsidR="008708AD" w:rsidRPr="001672E0" w:rsidRDefault="008708AD" w:rsidP="001672E0">
            <w:pPr>
              <w:shd w:val="clear" w:color="auto" w:fill="FFFFFF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Klawiatura powinna mieć rozszerzony zestaw klawiszy, w tym przeznaczone do szybkiego przewijania dokumentów, a także pełnowymiarowe strzałki. Klawiatura powinna być bezprzewodowa i mieć wbudowany akumulator. Automatycznie powinna łączyć się w parę z komputerem.</w:t>
            </w:r>
          </w:p>
          <w:p w14:paraId="47D9AEA1" w14:textId="425D24D1" w:rsidR="008708AD" w:rsidRPr="001672E0" w:rsidRDefault="003E319F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="Arial"/>
                <w:sz w:val="18"/>
                <w:szCs w:val="18"/>
              </w:rPr>
              <w:t>Kamera min. 1080p HD z sygnałowym procesorem obrazu w procesorze komputera</w:t>
            </w:r>
          </w:p>
          <w:p w14:paraId="050D3DF8" w14:textId="0A5A2E4F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Komunikacja bezprzewodowa min.:</w:t>
            </w:r>
          </w:p>
          <w:p w14:paraId="680F00A6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Wi-Fi: Wi-Fi 6E (802.11ax)</w:t>
            </w:r>
          </w:p>
          <w:p w14:paraId="2298CAEE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Bluetooth: Bluetooth 5.3</w:t>
            </w:r>
          </w:p>
          <w:p w14:paraId="5AADD225" w14:textId="40AF5202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Zasilacz: o mocy min. 143 W</w:t>
            </w:r>
          </w:p>
          <w:p w14:paraId="5963AC6F" w14:textId="20E9F13E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Przewód zasilający min. 2 m</w:t>
            </w:r>
          </w:p>
          <w:p w14:paraId="5FDAF3BE" w14:textId="49D89B2F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przewód z USB-C na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Lightning</w:t>
            </w:r>
            <w:proofErr w:type="spellEnd"/>
          </w:p>
          <w:p w14:paraId="6DC59C8F" w14:textId="4D639E66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Przejściówka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/USB4 na VGA: min. 1 sztuka</w:t>
            </w:r>
          </w:p>
          <w:p w14:paraId="5114004D" w14:textId="01C08168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Przejściówka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/USB4 na HDMI: min. 2 sztuki</w:t>
            </w:r>
          </w:p>
          <w:p w14:paraId="075C689C" w14:textId="513117CC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Przejściówka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/USB4 na DVI: min. 1 sztuka</w:t>
            </w:r>
          </w:p>
          <w:p w14:paraId="7F25EBF4" w14:textId="636ABC9C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Przewód profesjonalny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4 Pro (USB-C)  m: min. 1 sztuka</w:t>
            </w:r>
          </w:p>
          <w:p w14:paraId="6CD9F430" w14:textId="423C957D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Przewód profesjonalny </w:t>
            </w:r>
            <w:proofErr w:type="spellStart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Thunderbolt</w:t>
            </w:r>
            <w:proofErr w:type="spellEnd"/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4 Pro (USB-C) 3 m: min. 1 sztuka</w:t>
            </w:r>
          </w:p>
          <w:p w14:paraId="7A178322" w14:textId="46B24002" w:rsidR="00430EA3" w:rsidRPr="001672E0" w:rsidRDefault="008708AD" w:rsidP="001672E0">
            <w:pPr>
              <w:shd w:val="clear" w:color="auto" w:fill="FFFFFF"/>
              <w:ind w:right="58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Natywne oprogramowanie: dwa programy do edycji wideo i dźwięku</w:t>
            </w:r>
            <w:r w:rsidR="001672E0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:</w:t>
            </w:r>
          </w:p>
          <w:p w14:paraId="22E1B5B4" w14:textId="3238DBC7" w:rsidR="001672E0" w:rsidRPr="001672E0" w:rsidRDefault="001672E0" w:rsidP="001672E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179" w:hanging="142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Oprogramowanie do profesjonalnej kompozycji, edycji i miksowania kompatybilne z proponowanym komputerem</w:t>
            </w:r>
            <w:r w:rsidRPr="001672E0">
              <w:rPr>
                <w:rStyle w:val="Uwydatnienie"/>
                <w:rFonts w:ascii="Bahnschrift" w:hAnsi="Bahnschrift"/>
                <w:sz w:val="18"/>
                <w:szCs w:val="18"/>
              </w:rPr>
              <w:t xml:space="preserve">. </w:t>
            </w:r>
          </w:p>
          <w:p w14:paraId="4804762F" w14:textId="09CE7A20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Oprogramowanie powinno zawierać następujące funkcje:</w:t>
            </w:r>
          </w:p>
          <w:p w14:paraId="6E36C0F6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umożliwiająca grupowanie ścieżek i wspólne sterowanie nimi, a także tworzenie instrumentów o wielowarstwowym, bogatym brzmieniu.</w:t>
            </w:r>
          </w:p>
          <w:p w14:paraId="4595A00B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pozwalająca jednym ruchem wpływać na wiele wtyczek i parametrów.</w:t>
            </w:r>
          </w:p>
          <w:p w14:paraId="18299772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Funkcja umożliwiająca łatwe przenoszenie, kopiowanie i pomijanie źródeł dodatkowego sygnału (channel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inserts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).</w:t>
            </w:r>
          </w:p>
          <w:p w14:paraId="0EA3B4E7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Znaczniki umożliwiające szybką zmianę kolejności fragmentów utworów i wygodne eksperymentowanie z nowymi pomysłami.</w:t>
            </w:r>
          </w:p>
          <w:p w14:paraId="395FB625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Automatyczny zapis gwarantujący bezpieczeństwo wyników i brzmienia.</w:t>
            </w:r>
          </w:p>
          <w:p w14:paraId="27DB7412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pomagająca korygować fałszywe partie wokalne i umożliwiająca zmianę melodii w nagranym materiale.</w:t>
            </w:r>
          </w:p>
          <w:p w14:paraId="2900AD15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umożliwiająca wygodne manipulowanie tempem i synchronizacją nagrania.</w:t>
            </w:r>
          </w:p>
          <w:p w14:paraId="19FCD09A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nagrywania fragmentów ścieżek metodą podrzutek (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punch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in/out).</w:t>
            </w:r>
          </w:p>
          <w:p w14:paraId="12DB72D9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umożliwiająca szybkie tworzenie ścieżek złożonych (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comps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).</w:t>
            </w:r>
          </w:p>
          <w:p w14:paraId="07D1AC94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lastRenderedPageBreak/>
              <w:t>Możliwość tworzenie i miksowanie muzyki z dowolnego miejsca w pomieszczeniu.</w:t>
            </w:r>
          </w:p>
          <w:p w14:paraId="11D650A8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Nagrywanie perkusji</w:t>
            </w:r>
          </w:p>
          <w:p w14:paraId="65E0FAEC" w14:textId="77777777" w:rsidR="001672E0" w:rsidRPr="001672E0" w:rsidRDefault="001672E0" w:rsidP="001672E0">
            <w:pPr>
              <w:numPr>
                <w:ilvl w:val="0"/>
                <w:numId w:val="2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do wyboru 15 różnych perkusistów, </w:t>
            </w:r>
          </w:p>
          <w:p w14:paraId="03070AED" w14:textId="77777777" w:rsidR="001672E0" w:rsidRPr="001672E0" w:rsidRDefault="001672E0" w:rsidP="001672E0">
            <w:pPr>
              <w:numPr>
                <w:ilvl w:val="0"/>
                <w:numId w:val="2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Możliwość zbudowania własnego zestawu perkusyjnego złożonego z głęboko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spróbkowanych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profesjonalnie zmiksowanych brzmień werbli,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tomtomów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, hi-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hatów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talerzy.</w:t>
            </w:r>
          </w:p>
          <w:p w14:paraId="403ADBBF" w14:textId="77777777" w:rsidR="001672E0" w:rsidRPr="001672E0" w:rsidRDefault="001672E0" w:rsidP="001672E0">
            <w:pPr>
              <w:numPr>
                <w:ilvl w:val="0"/>
                <w:numId w:val="2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elektroniczny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sekwencer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perkusyjny.</w:t>
            </w:r>
          </w:p>
          <w:p w14:paraId="2D0D0A54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Klawiatury i syntezatory</w:t>
            </w:r>
          </w:p>
          <w:p w14:paraId="6851FE1F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przekształcenia prostego akordu w rozbudowane wykonanie.</w:t>
            </w:r>
          </w:p>
          <w:p w14:paraId="2C8EE1A6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Wtyczki umożliwiające przekształcenie prostych pomysłów muzycznych w wyrafinowane aranżacje.</w:t>
            </w:r>
          </w:p>
          <w:p w14:paraId="007376D9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Możiwość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uzyskania klasycznego brzmienia syntezatorów z lat 70. i 80.</w:t>
            </w:r>
          </w:p>
          <w:p w14:paraId="68A318A1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Możliwość wykorzystania wiernych replik klasycznych instrumentów klawiszowych: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Vintage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B3,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Vintage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Electric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Piano 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Vintage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Clav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.</w:t>
            </w:r>
          </w:p>
          <w:p w14:paraId="53F4C25D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Możliwość używania instrumentów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spróbkowanych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lub tworzenia ich samodzielnie </w:t>
            </w:r>
          </w:p>
          <w:p w14:paraId="6FD141F9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Sprzęt gitarowy i basowy</w:t>
            </w:r>
          </w:p>
          <w:p w14:paraId="49DCE5A4" w14:textId="77777777" w:rsidR="001672E0" w:rsidRPr="001672E0" w:rsidRDefault="001672E0" w:rsidP="001672E0">
            <w:pPr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zaprojektowania własnej konfiguracji zestawów głośnikowych, wzmacniaczy i mikrofonów do gitary i gitary basowej.</w:t>
            </w:r>
          </w:p>
          <w:p w14:paraId="3A62ABE8" w14:textId="77777777" w:rsidR="001672E0" w:rsidRPr="001672E0" w:rsidRDefault="001672E0" w:rsidP="001672E0">
            <w:pPr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Tuner wywoływany jednym kliknięciem umożliwia błyskawiczne dostrojenie dźwięku.</w:t>
            </w:r>
          </w:p>
          <w:p w14:paraId="7669A943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Efekty dla twórców i producentów</w:t>
            </w:r>
          </w:p>
          <w:p w14:paraId="4E8F6234" w14:textId="77777777" w:rsidR="001672E0" w:rsidRPr="001672E0" w:rsidRDefault="001672E0" w:rsidP="001672E0">
            <w:pPr>
              <w:numPr>
                <w:ilvl w:val="0"/>
                <w:numId w:val="5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umożlwiająca ulokowanie brzmień w realistycznie symulowanych przestrzeniach akustycznych.</w:t>
            </w:r>
          </w:p>
          <w:p w14:paraId="6DB75043" w14:textId="77777777" w:rsidR="001672E0" w:rsidRPr="001672E0" w:rsidRDefault="001672E0" w:rsidP="001672E0">
            <w:pPr>
              <w:numPr>
                <w:ilvl w:val="0"/>
                <w:numId w:val="5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wykorzystania różnych opóźnień np.: „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multi-tap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”, stereofoniczne i klasyczne taśmowe.</w:t>
            </w:r>
          </w:p>
          <w:p w14:paraId="2C8EFF58" w14:textId="77777777" w:rsidR="001672E0" w:rsidRPr="001672E0" w:rsidRDefault="001672E0" w:rsidP="001672E0">
            <w:pPr>
              <w:numPr>
                <w:ilvl w:val="0"/>
                <w:numId w:val="5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Możliwość miksowania brzmienia za pomocą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equalizerów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, mikserów dynamicznych i innych narzędzi.</w:t>
            </w:r>
          </w:p>
          <w:p w14:paraId="04E6A71E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Biblioteka dźwiękowa</w:t>
            </w:r>
          </w:p>
          <w:p w14:paraId="1FA5DCB4" w14:textId="77777777" w:rsidR="001672E0" w:rsidRPr="001672E0" w:rsidRDefault="001672E0" w:rsidP="001672E0">
            <w:pPr>
              <w:numPr>
                <w:ilvl w:val="0"/>
                <w:numId w:val="6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Ponad 1500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patchy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instrumentów i efektów.</w:t>
            </w:r>
          </w:p>
          <w:p w14:paraId="39109EB6" w14:textId="77777777" w:rsidR="001672E0" w:rsidRPr="001672E0" w:rsidRDefault="001672E0" w:rsidP="001672E0">
            <w:pPr>
              <w:numPr>
                <w:ilvl w:val="0"/>
                <w:numId w:val="6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Ponad 800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spróbkowanych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instrumentów.</w:t>
            </w:r>
          </w:p>
          <w:p w14:paraId="4DA5843B" w14:textId="77777777" w:rsidR="001672E0" w:rsidRPr="001672E0" w:rsidRDefault="001672E0" w:rsidP="001672E0">
            <w:pPr>
              <w:numPr>
                <w:ilvl w:val="0"/>
                <w:numId w:val="6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30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patchy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automatów perkusyjnych (w stylu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urban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elektronicznych).</w:t>
            </w:r>
          </w:p>
          <w:p w14:paraId="3058E8A1" w14:textId="77777777" w:rsidR="001672E0" w:rsidRDefault="001672E0" w:rsidP="001672E0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21" w:right="58" w:hanging="321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672E0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Aplikacja do profesjonalnej obróbki wideo i obsługi cyfrowych procesów audio i wideo</w:t>
            </w:r>
          </w:p>
          <w:p w14:paraId="6FAE8613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  <w:u w:val="single"/>
              </w:rPr>
              <w:t>Cechy</w:t>
            </w:r>
          </w:p>
          <w:p w14:paraId="155A8B01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trike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1. Funkcje oprogramowanie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Możliwość importowania, edytowania i udostępniania wideo 360° z obrazów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equirectangular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pochodzących z różnych kamer.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Automatyczne wykrywanie twarzy lub innych obiektów i śledzenie ich ruchu w celu dopasowania ich ruchu do efektu, grafiki lub tytułu.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Dodawanie i usuwanie punktów ostrości oraz modyfikowanie efektu głębi ostrości w wideo nagranym w trybie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Cinematic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</w:p>
          <w:p w14:paraId="4D9361D4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Generowanie mediów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proxy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w niestandardowych rozmiarach ramek od 12,5% do 100% oryginału w formatach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Proxy lub H.264.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lastRenderedPageBreak/>
              <w:t xml:space="preserve">- Obsługa standardów Rec. 709 Standard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Dynamic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Range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(SDR) oraz Rec. 2020 High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Dynamic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Range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(HDR) w bibliotekach i projektach od momentu importowania z kamery do momentu dostarczenia. Możliwość edytowania i udostępniania materiału w standardach Rec. 2020 PQ i HLG.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Monitorowanie wideo w pełnej jakości do 6K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Architektura 64-bitowa umożliwiająca wykorzystanie więcej niż 4GB pamięci RAM.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Renderowanie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w tle przy użyciu GPU i CPU.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Pełnoekranowy, rzeczywisty podgląd odtwarzania mediów SD, HD, 2K, 4K, 5K i większych rozmiarów.</w:t>
            </w:r>
          </w:p>
          <w:p w14:paraId="3386AB90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2. Edycja i Oś czasu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Możliwość nawigowania w 360° z jednoczesnym podglądem pliku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equirectangular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Indeks osi czasu umożliwiający pionowe przestawianie ról i wyświetlanie rozszerzonych kanałów.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Automatyczne tworzenie niestandardowych ról podczas importowania lub nagrywania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voiceover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Edytowanie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Multicam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z automatyczną synchronizacją i obsługą mieszanych formatów, szybkości klatek oraz do 64 kątów kamer.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Edytowanie z prędkościami 23.976, 24, 25, 29.97, 30, 50, 59.94, lub 60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fps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Dzielenie edycji za pomocą cięć J i L na osi czasu.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Cięcie audio w cięciach J i L.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Wysokiej jakości Standard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Dynamic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Range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(SDR) i High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Dynamic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Range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(HDR),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wektorskop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w czasie rzeczywistym, oscyloskopy i histogramy zarówno dla widoku, jak i widoku Event. Pionowe umieszczenie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scope'ów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poniżej widoków optymalizuje przestrzeń na ekranie.</w:t>
            </w:r>
          </w:p>
          <w:p w14:paraId="08234B82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3. Przycinanie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Roll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Trim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między dwoma sąsiadującymi połączonymi klipami.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Narzędzie do przycinania zaawansowanych funkcji przycinania na osi czasu.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Trim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Start,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Trim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End lub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Trim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to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Selection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za pomocą jednego skrótu klawiaturowego dla szybkiej edycji wiadomości i dokumentów.</w:t>
            </w:r>
          </w:p>
          <w:p w14:paraId="4D1474D2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4. Efekty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Wysokiej jakości efekt redukcji szumów, przeciągnij i upuść, redukujący lub eliminujący ziarno i szumy wideo.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Tytuły, generatory i efekty 360°, w tym efekty 360°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Patch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Tiny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Planet.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Efekt HDR Tools umożliwiający łatwe mapowanie tonów HDR do wyjścia Standard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Dynamic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Range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(SDR) oraz konwersję między formatami PQ i HLG.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Efekt LUT umożliwiający importowanie zewnętrznych trójwymiarowych LUT-ów.</w:t>
            </w:r>
          </w:p>
          <w:p w14:paraId="24D277C7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- Ponad 176 zaawansowanych szablonów tytułów 2D i 3D.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95 wysokiej jakości przejść.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125 zaawansowanych szablonów animacji z obszarami wideo do wstawiania.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113 filtrów, kluczy, rozmyć i efektów kolorystycznych.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Przycinanie, kadrowanie i efekt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Ken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Burns.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Spatial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Conform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do płynnego dopasowania różnych proporcji obrazu do projektu.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Trzy ustawienia jakości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retime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: normalne,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frame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blending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optical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flow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.</w:t>
            </w:r>
          </w:p>
          <w:p w14:paraId="61F5C360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lastRenderedPageBreak/>
              <w:t> 5. Audio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Obsługa próbek dźwięku do 192kHz.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Obsługa 64-bitowych wtyczek Audio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Units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od firm trzecich.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Monitorowanie 5.1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surround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kluczowanie panoramowania.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Wstępnie ustawione animacje panoramowania 5.1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surround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, takie jak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Back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to Front,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Rotate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Create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Space i inne.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100 filtrów audio.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VU metry rozszerzające się w miarę potrzeby.</w:t>
            </w:r>
          </w:p>
          <w:p w14:paraId="5C2088C1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6. Korekcja kolorów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Koła kolorów z wbudowanymi suwakami do regulacji odcienia, nasycenia i jasności.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Krzywe kolorów umożliwiające bardzo dokładne regulacje za pomocą wielu punktów kontrolnych do zmiany koloru i kontrastu.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Krzywe odcienia/nasycenia pozwalające na wybór określonego odcienia lub poziomu jasności do regulacji bez wpływu na inne części obrazu.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Funkcja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Match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Color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do precyzyjnego dopasowania ujęć jednym kliknięciem.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Kluczowane maski z regulacją rozmiaru, rotacji i miękkości.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Możliwość regulacji stylu interakcji między maskami za pomocą ustawień dodawania, odejmowania lub przecięcia.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Regulacja wnętrza lub zewnętrza maski koloru.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Nielimitowana liczba korekcji kolorów na ujęcie.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Możliwość zapisywania i ponownego używania ustawień kolorów.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- 20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presetów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tablicy kolorów.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20 zaawansowanych wyglądów kolorów w przeglądarce efektów.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Obsługa LUT-ów w czasie rzeczywistym z najnowszych profesjonalnych kamer ARRI, Canon, Panasonic,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Blackmagic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Design i Sony.</w:t>
            </w:r>
          </w:p>
          <w:p w14:paraId="1B92B262" w14:textId="6A23301D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7. Napisy zamknięte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Możliwość importowania i eksportowania napisów w formatach CEA-608,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iTT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SRT dla kompatybilności z szeroką gamą procesów pracy i stron internetowych.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8. Obsługiwane formaty i I/O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Importowanie, odtwarzanie i edycja klipów wideo High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Efficiency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Video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Coding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(HEVC, znanym również jako H.265) oraz zdjęć High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Efficiency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Image Format (HEIF) z urządzeń Apple.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Możliwość eksportowania projektów wideo w formacie HEVC poprzez funkcję „Wyślij do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Compressor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”.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Obsługa rodziny Apple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, 10-bitowego kodeka VBR obsługującego wszystkie główne rozmiary klatek i szybkości klatek, od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422 Proxy do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4444 XQ, z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Log C z kamer ARRI AMIRA i ALEXA.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Możliwość importowania, edycji 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gradingu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nieskazitelnych materiałów z danymi RAW z czujnika kamery za pomocą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RAW. Praca natywnie z plikami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RAW lub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RAW HQ tworzonymi przez rejestratory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Atomos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drony DJI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Inspire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2.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Możliwość tworzenia projektów o niestandardowych rozmiarach klatek z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presetami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dostępne do rozdzielczości 8K.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Eksportowanie dźwięku jako pliki AAC, AC3, AIFF, CAF, MP3 i WAV.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9. Wsparcie natywne dla edycj</w:t>
            </w:r>
            <w:r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</w:t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Wsparcie dla wideo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monoskopicznego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stereoskopowego 360°.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lastRenderedPageBreak/>
              <w:t>- Media zawarte w formacie MXF.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H.264 i HEVC z urządzeń Apple, DSLR, GoPro oraz kamer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iFrame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dronów.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DV, DVCAM, DVCPRO, DVCPRO 50 i DVCPRO HD.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HDV.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Panasonic AVC-Ultra, w tym AVC-Intra 4:4:4 w rozdzielczościach 2K i 4K, AVC-Intra 200, AVC-Intra 100, AVC-Intra 50, AVC-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LongG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i AVC-Intra LT.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Sony IMX, XDCAM, XDCAM EX, XDCAM HD, XDCAM HD422, XAVC, XAVC S i XAVC-L, w tym XAVC-L w 4K.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Canon XF MPEG-2 (dodatkowe oprogramowanie Canon wymagane przy użyciu oprogramowania wersji 10.3.4 i wcześniejszych).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Canon XF-AVC z kamer Canon XC10 i C300 Mark II (dodatkowe oprogramowanie Canon wymagane przy użyciu oprogramowania wersji 10.3.4 i wcześniejszych).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Wsparcie dla formatu Canon Cinema RAW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Light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z dodatkowym oprogramowaniem od Canon.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XDCAM EX tworzone przez JVC.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JVC H.264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Long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GOP.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AVCHD, w tym Panasonic AVCCAM i Sony NXCAM.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Pliki REDCODE RAW (.r3d) do 8K z dodatkowym oprogramowaniem od RED. Opcjonalne tło transkodujące do Apple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ProRes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4444. Odtwarzanie, transkodowanie i rendering przyspieszane przez GPU z obsługą podwójnych GPU i kart RED ROCKET.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Nieskompresowane 8- i 10-bitowe SD i HD.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Apple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Intermediate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Codec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Pliki MTS z kamer AVCHD.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Obrazy nieruchome, w tym PSD, BMP, GIF, RAW, JPEG, PNG, TGA i TIFF.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Skompresowane audio, w tym AAC, AIFF, CAF, MP3, MP4 i WAV.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Broadcast </w:t>
            </w:r>
            <w:proofErr w:type="spellStart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Wave</w:t>
            </w:r>
            <w:proofErr w:type="spellEnd"/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Format.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Pliki audio SDII.</w:t>
            </w:r>
          </w:p>
        </w:tc>
        <w:tc>
          <w:tcPr>
            <w:tcW w:w="5245" w:type="dxa"/>
          </w:tcPr>
          <w:p w14:paraId="65D225A7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49FB5F8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4B80C2E3" w14:textId="5EC1DF7F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1D0A79D6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7D63C5FE" w14:textId="77777777" w:rsidR="0021552D" w:rsidRDefault="0021552D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35F0C1DD" w14:textId="67FA0376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8708AD" w:rsidRPr="00137449">
        <w:rPr>
          <w:rFonts w:ascii="Bahnschrift" w:hAnsi="Bahnschrift"/>
          <w:b/>
          <w:sz w:val="18"/>
          <w:szCs w:val="18"/>
        </w:rPr>
        <w:t>E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40CAEF09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Monitory – 14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174022)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744B97AB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1EC937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BE18DED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270E8D3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045B418D" w14:textId="77777777" w:rsidTr="00A54226">
        <w:trPr>
          <w:trHeight w:val="1879"/>
        </w:trPr>
        <w:tc>
          <w:tcPr>
            <w:tcW w:w="5245" w:type="dxa"/>
          </w:tcPr>
          <w:p w14:paraId="13067987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887BD4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Matryca LCD typu IPS.</w:t>
            </w:r>
          </w:p>
          <w:p w14:paraId="5A75D65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Przekątna ekranu 27".</w:t>
            </w:r>
          </w:p>
          <w:p w14:paraId="75AC974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Antyrefleksyjna powłoka ekranu.</w:t>
            </w:r>
          </w:p>
          <w:p w14:paraId="793375A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Plamka min. 0,311 mm.</w:t>
            </w:r>
          </w:p>
          <w:p w14:paraId="4636386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 natywna min.1920x1080.</w:t>
            </w:r>
          </w:p>
          <w:p w14:paraId="291E971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Obsługa rozdzielczości natywnej z odświeżaniem ekranu min.75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1596443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Współczynnik proporcji ekranu min. 16:9</w:t>
            </w:r>
          </w:p>
          <w:p w14:paraId="40C4A29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Czas reakcji matrycy maks. 4 ms.</w:t>
            </w:r>
          </w:p>
          <w:p w14:paraId="529D565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Częstotliwość odświeżania pionowego min. 55 maks. 76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7905196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Kontrast min. 1000:1.</w:t>
            </w:r>
          </w:p>
          <w:p w14:paraId="53AC2BD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Jasność : min.250 cd/m2</w:t>
            </w:r>
          </w:p>
          <w:p w14:paraId="0F1A52D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Kąty widzenia pion/poziom min.178/178 stopni.</w:t>
            </w:r>
          </w:p>
          <w:p w14:paraId="7FE8A80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Monitor wyposażony w następujące złącza wejściowe wideo: min. 1 złącze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1.2,</w:t>
            </w:r>
          </w:p>
          <w:p w14:paraId="1B829E3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złącze HDMI 1.4</w:t>
            </w:r>
          </w:p>
          <w:p w14:paraId="7CFC41B9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regulacji pochylenia ekranu w zakresie od -5 do 23 stopni.</w:t>
            </w:r>
          </w:p>
          <w:p w14:paraId="74725AA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obrotu ekranu w lewo i prawo o 45 stopni.</w:t>
            </w:r>
          </w:p>
          <w:p w14:paraId="7A70F400" w14:textId="77777777" w:rsidR="00430EA3" w:rsidRPr="00137449" w:rsidRDefault="00430EA3" w:rsidP="00A54226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5A4D9A89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6E2E616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4EA7F90E" w14:textId="3BEE7A64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3971F4BC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1E993A10" w14:textId="77777777" w:rsidR="001672E0" w:rsidRDefault="001672E0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63C6A39E" w14:textId="27345B24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F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567FBDA3" w14:textId="5E065E5A" w:rsidR="00430EA3" w:rsidRPr="00137449" w:rsidRDefault="00137449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Monitory – 15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>(index 174032)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36DE321E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DE3A4A5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130193E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0D454E6C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39491DBB" w14:textId="77777777" w:rsidTr="00A54226">
        <w:trPr>
          <w:trHeight w:val="1879"/>
        </w:trPr>
        <w:tc>
          <w:tcPr>
            <w:tcW w:w="5245" w:type="dxa"/>
          </w:tcPr>
          <w:p w14:paraId="05357B2C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2638B487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  <w:t>Monitor:</w:t>
            </w:r>
          </w:p>
          <w:p w14:paraId="687271B0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Przekątna ekranu min. 27"</w:t>
            </w:r>
          </w:p>
          <w:p w14:paraId="09805431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Powłoka matrycy:  Matowa</w:t>
            </w:r>
          </w:p>
          <w:p w14:paraId="1B2A9AD1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Rodzaj matrycy: LED, IPS</w:t>
            </w:r>
          </w:p>
          <w:p w14:paraId="4C82148C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Typ ekranu Płaski</w:t>
            </w:r>
          </w:p>
          <w:p w14:paraId="355B29C8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Rozdzielczość ekranu Min.3840 x 2160 (UHD 4K)</w:t>
            </w:r>
          </w:p>
          <w:p w14:paraId="055EBF37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Częstotliwość odświeżania ekranu min. 144 HZ</w:t>
            </w:r>
          </w:p>
          <w:p w14:paraId="1EDA677E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3BC0FD54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  <w:t>Odwzorowanie przestrzeni barw</w:t>
            </w:r>
          </w:p>
          <w:p w14:paraId="75C34DF6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Liczba wyświetlanych kolorów</w:t>
            </w:r>
          </w:p>
          <w:p w14:paraId="6092DD63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1,07 mld HDR</w:t>
            </w:r>
          </w:p>
          <w:p w14:paraId="7D440517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Czas reakcji 1 ms (MPRT)</w:t>
            </w:r>
          </w:p>
          <w:p w14:paraId="3584334D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Jasność min.400 cd/m²</w:t>
            </w:r>
          </w:p>
          <w:p w14:paraId="2BB0D2D6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Kontrast statyczny min. 1 000:1</w:t>
            </w:r>
          </w:p>
          <w:p w14:paraId="3995289F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Kąt widzenia w poziomie min 170 stopni</w:t>
            </w:r>
          </w:p>
          <w:p w14:paraId="2A441D2D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Kąt widzenia w pionie min. 170 stopni</w:t>
            </w:r>
          </w:p>
          <w:p w14:paraId="122010C8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73307C6E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  <w:t>Złącza</w:t>
            </w:r>
          </w:p>
          <w:p w14:paraId="26227582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HDMI 2.1 – min. 1 szt.</w:t>
            </w:r>
          </w:p>
          <w:p w14:paraId="1302C549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proofErr w:type="spellStart"/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DisplayPort</w:t>
            </w:r>
            <w:proofErr w:type="spellEnd"/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 min. 1.4 min. 1 szt.</w:t>
            </w:r>
          </w:p>
          <w:p w14:paraId="6C5738D0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Min. 1 szt. USB 3.2 Gen. 1</w:t>
            </w:r>
          </w:p>
          <w:p w14:paraId="692B85B6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Min. 1 szt. USB 3.2 Gen. 1 Typu-B </w:t>
            </w:r>
          </w:p>
          <w:p w14:paraId="45B58496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USB Typu-C (z Power Delivery) min. 1 szt.</w:t>
            </w:r>
          </w:p>
          <w:p w14:paraId="5FAC56CA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DC-in (wejście zasilania) min. 1 szt.</w:t>
            </w:r>
          </w:p>
          <w:p w14:paraId="718A7D97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6900ED82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  <w:t>Głośniki:</w:t>
            </w:r>
          </w:p>
          <w:p w14:paraId="63A4848B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Moc głośników min. 2 x 3W</w:t>
            </w:r>
          </w:p>
          <w:p w14:paraId="6FC30B64" w14:textId="77777777" w:rsidR="00430EA3" w:rsidRPr="00137449" w:rsidRDefault="00430EA3" w:rsidP="00035FD7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2898F550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0F07CCD1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46DA22B3" w14:textId="4506646D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50FD00AD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1D2A9C5D" w14:textId="77777777" w:rsidR="001672E0" w:rsidRDefault="001672E0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150FCBB6" w14:textId="77554450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G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5A19705C" w14:textId="700A592A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Monitory – 1</w:t>
      </w:r>
      <w:r w:rsidR="00F43F60">
        <w:rPr>
          <w:rFonts w:ascii="Bahnschrift" w:hAnsi="Bahnschrift"/>
          <w:b/>
          <w:sz w:val="18"/>
          <w:szCs w:val="18"/>
        </w:rPr>
        <w:t>5</w:t>
      </w:r>
      <w:r w:rsidRPr="00137449">
        <w:rPr>
          <w:rFonts w:ascii="Bahnschrift" w:hAnsi="Bahnschrift"/>
          <w:b/>
          <w:sz w:val="18"/>
          <w:szCs w:val="18"/>
        </w:rPr>
        <w:t xml:space="preserve">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174056)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3BB07986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BE9A9F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53EB21C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2143A8D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449D235B" w14:textId="77777777" w:rsidTr="00A54226">
        <w:trPr>
          <w:trHeight w:val="1879"/>
        </w:trPr>
        <w:tc>
          <w:tcPr>
            <w:tcW w:w="5245" w:type="dxa"/>
          </w:tcPr>
          <w:p w14:paraId="7C32DF78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23D8E0E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Matryca LCD typu IPS.</w:t>
            </w:r>
          </w:p>
          <w:p w14:paraId="5237EEF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Przekątna ekranu 27".</w:t>
            </w:r>
          </w:p>
          <w:p w14:paraId="46D6F0F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Antyrefleksyjna powłoka ekranu.</w:t>
            </w:r>
          </w:p>
          <w:p w14:paraId="3EE703E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Plamka min. 0,311 mm.</w:t>
            </w:r>
          </w:p>
          <w:p w14:paraId="3F8D9C6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 natywna min.1920x1080.</w:t>
            </w:r>
          </w:p>
          <w:p w14:paraId="36B5A29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Obsługa rozdzielczości natywnej z odświeżaniem ekranu min.75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712C254B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Współczynnik proporcji ekranu min. 16:9</w:t>
            </w:r>
          </w:p>
          <w:p w14:paraId="459F9A4B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Czas reakcji matrycy maks. 4 ms.</w:t>
            </w:r>
          </w:p>
          <w:p w14:paraId="16EF066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Częstotliwość odświeżania pionowego min. 55 maks. 76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6AD4E75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Kontrast min. 1000:1.</w:t>
            </w:r>
          </w:p>
          <w:p w14:paraId="04BB091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Jasność : min.250 cd/m2</w:t>
            </w:r>
          </w:p>
          <w:p w14:paraId="165851C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Kąty widzenia pion/poziom min.178/178 stopni.</w:t>
            </w:r>
          </w:p>
          <w:p w14:paraId="55472A3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Monitor wyposażony w następujące złącza wejściowe wideo: min. 1 złącze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1.2,</w:t>
            </w:r>
          </w:p>
          <w:p w14:paraId="262C87A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złącze HDMI 1.4</w:t>
            </w:r>
          </w:p>
          <w:p w14:paraId="155C160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regulacji pochylenia ekranu w zakresie od -5 do 23 stopni.</w:t>
            </w:r>
          </w:p>
          <w:p w14:paraId="08C63C5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obrotu ekranu w lewo i prawo o 45 stopni.</w:t>
            </w:r>
          </w:p>
          <w:p w14:paraId="46B3FDF9" w14:textId="77777777" w:rsidR="00430EA3" w:rsidRPr="00137449" w:rsidRDefault="00430EA3" w:rsidP="00137449">
            <w:pPr>
              <w:shd w:val="clear" w:color="auto" w:fill="FFFFFF"/>
              <w:spacing w:line="360" w:lineRule="auto"/>
              <w:ind w:right="58"/>
              <w:jc w:val="center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02230B3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1571AA40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21478D1B" w14:textId="5B623D30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36F564E7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7F2CC83B" w14:textId="58D8D375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H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36135A37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Monitory – 10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174087)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61A86E80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22ECCE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9E37580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661F8118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0FC690C1" w14:textId="77777777" w:rsidTr="00A54226">
        <w:trPr>
          <w:trHeight w:val="1879"/>
        </w:trPr>
        <w:tc>
          <w:tcPr>
            <w:tcW w:w="5245" w:type="dxa"/>
          </w:tcPr>
          <w:p w14:paraId="15A41D36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79E76FE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Matryca LCD typu IPS.</w:t>
            </w:r>
          </w:p>
          <w:p w14:paraId="3EBCDDF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Przekątna ekranu 23,8".</w:t>
            </w:r>
          </w:p>
          <w:p w14:paraId="6E9B251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Antyrefleksyjna powłoka ekranu.</w:t>
            </w:r>
          </w:p>
          <w:p w14:paraId="50EBBD13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Plamka min. 0,275 mm.</w:t>
            </w:r>
          </w:p>
          <w:p w14:paraId="7EC15F5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 natywna min.1920x1080.</w:t>
            </w:r>
          </w:p>
          <w:p w14:paraId="5B73537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Obsługa rozdzielczości natywnej z odświeżaniem ekranu min.75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7256B5F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Współczynnik proporcji ekranu min. 16:9</w:t>
            </w:r>
          </w:p>
          <w:p w14:paraId="038F3FC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Czas reakcji matrycy maks. 4 ms.</w:t>
            </w:r>
          </w:p>
          <w:p w14:paraId="298EDC7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Częstotliwość odświeżania pionowego min. 55, maks. 76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.</w:t>
            </w:r>
          </w:p>
          <w:p w14:paraId="68AC578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Kontrast min. 1000:1.</w:t>
            </w:r>
          </w:p>
          <w:p w14:paraId="36A7E7B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Jasność : min.250 cd/m2</w:t>
            </w:r>
          </w:p>
          <w:p w14:paraId="6271E88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Kąty widzenia pion/poziom min.178/178 stopni.</w:t>
            </w:r>
          </w:p>
          <w:p w14:paraId="46F20C4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Monitor wyposażony w następujące złącza wejściowe wideo: min. 1 złącze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1.2,</w:t>
            </w:r>
          </w:p>
          <w:p w14:paraId="4ECD26E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złącze HDMI 1.4</w:t>
            </w:r>
          </w:p>
          <w:p w14:paraId="54016BFF" w14:textId="516AB9B2" w:rsidR="00430EA3" w:rsidRPr="0021552D" w:rsidRDefault="00137449" w:rsidP="0021552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regulacji pochylenia ekranu w zakresie od -5 do 23 stopni.</w:t>
            </w:r>
          </w:p>
        </w:tc>
        <w:tc>
          <w:tcPr>
            <w:tcW w:w="5245" w:type="dxa"/>
          </w:tcPr>
          <w:p w14:paraId="5598E522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659B3ED6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62D24030" w14:textId="4FABFD00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1387F5D9" w14:textId="70C7D82A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I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76E39452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 27” – 1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174176)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59C10982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33D79A5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705707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38C78834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335DB505" w14:textId="77777777" w:rsidTr="00A54226">
        <w:trPr>
          <w:trHeight w:val="1879"/>
        </w:trPr>
        <w:tc>
          <w:tcPr>
            <w:tcW w:w="5245" w:type="dxa"/>
          </w:tcPr>
          <w:p w14:paraId="5D96992A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748D381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1. Ekran:</w:t>
            </w:r>
          </w:p>
          <w:p w14:paraId="68ADB95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Przekątna: min. 27"</w:t>
            </w:r>
          </w:p>
          <w:p w14:paraId="6BAB7F7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Rozdzielczość ekranu: min. 2560x1440px,</w:t>
            </w:r>
          </w:p>
          <w:p w14:paraId="2D44E72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Rodzaj matrycy: IPS</w:t>
            </w:r>
          </w:p>
          <w:p w14:paraId="476543A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Podświetlanie ekranu: LED</w:t>
            </w:r>
          </w:p>
          <w:p w14:paraId="12E107C8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Ekranobrotowy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pivot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): tak</w:t>
            </w:r>
          </w:p>
          <w:p w14:paraId="5DF43A4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2. Częstotliwość odświeżania obrazu: min. 60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Hz</w:t>
            </w:r>
            <w:proofErr w:type="spellEnd"/>
          </w:p>
          <w:p w14:paraId="7D6C9F9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3. Czas reakcji matrycy: min. 10 ms</w:t>
            </w:r>
          </w:p>
          <w:p w14:paraId="4B334FF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4. Jasność ekranu: min. 350 cd/m2</w:t>
            </w:r>
          </w:p>
          <w:p w14:paraId="0A9007D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5. Proporcje ekranu: min. 16:9</w:t>
            </w:r>
          </w:p>
          <w:p w14:paraId="528A34D3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6. Kontrast statyczny: min. 1000:1</w:t>
            </w:r>
          </w:p>
          <w:p w14:paraId="1B195B7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7. Liczba wyświetlanych kolorów: min.16,77 mln</w:t>
            </w:r>
          </w:p>
          <w:p w14:paraId="36D5E14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8. Wielkość plamki: min. 0.233</w:t>
            </w:r>
          </w:p>
          <w:p w14:paraId="462F675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9. Kąt widzenia w pionie: min. 178</w:t>
            </w:r>
          </w:p>
          <w:p w14:paraId="239C1739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10. Kąt widzenia w poziomie: min. 178</w:t>
            </w:r>
          </w:p>
          <w:p w14:paraId="3633BC6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11. Powłoka matrycy: Matowa</w:t>
            </w:r>
          </w:p>
          <w:p w14:paraId="79CF74F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12. Złącza i wejścia:</w:t>
            </w:r>
          </w:p>
          <w:p w14:paraId="26C6EE6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a. Wejście DVI: min. 1 sztuka</w:t>
            </w:r>
          </w:p>
          <w:p w14:paraId="38B430E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b. Złącze USB: min. 6 sztuk</w:t>
            </w:r>
          </w:p>
          <w:p w14:paraId="73C48E5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c. Złącze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: min. 1 sztuka</w:t>
            </w:r>
          </w:p>
          <w:p w14:paraId="5696896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d. USB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Type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-C: min. 1 sztuka</w:t>
            </w:r>
          </w:p>
          <w:p w14:paraId="682346B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e. Wejście HDMI: min. 1 sztuka</w:t>
            </w:r>
          </w:p>
          <w:p w14:paraId="2C5C705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13. Standard VESA: min. 100x100 mm</w:t>
            </w:r>
          </w:p>
          <w:p w14:paraId="714F54C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14. Inne:</w:t>
            </w:r>
          </w:p>
          <w:p w14:paraId="0B73806E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AdobeRGB</w:t>
            </w:r>
            <w:proofErr w:type="spellEnd"/>
          </w:p>
          <w:p w14:paraId="6912A97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Fabryczna kalibracja kolorów</w:t>
            </w:r>
          </w:p>
          <w:p w14:paraId="0BFB37B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Organizer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kabla</w:t>
            </w:r>
          </w:p>
          <w:p w14:paraId="3F94E48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Regulacja kąta obrotu</w:t>
            </w:r>
          </w:p>
          <w:p w14:paraId="4E11189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-Regulacja pochylania w pionie</w:t>
            </w:r>
          </w:p>
          <w:p w14:paraId="00E84B9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sRGB</w:t>
            </w:r>
            <w:proofErr w:type="spellEnd"/>
          </w:p>
          <w:p w14:paraId="6AA9B72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15. Możliwość zawieszenia: tak</w:t>
            </w:r>
          </w:p>
          <w:p w14:paraId="0BE51DD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16. Regulacja wysokości: tak</w:t>
            </w:r>
          </w:p>
          <w:p w14:paraId="6FB6233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17. W zestawie również:</w:t>
            </w:r>
          </w:p>
          <w:p w14:paraId="3971964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Kabel HDMI</w:t>
            </w:r>
          </w:p>
          <w:p w14:paraId="559DE19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Kabel USB</w:t>
            </w:r>
          </w:p>
          <w:p w14:paraId="24E4AE4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Kabel USB </w:t>
            </w:r>
            <w:proofErr w:type="spellStart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Type</w:t>
            </w:r>
            <w:proofErr w:type="spellEnd"/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-C</w:t>
            </w:r>
          </w:p>
          <w:p w14:paraId="73FFCC9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Kabel zasilający</w:t>
            </w:r>
          </w:p>
          <w:p w14:paraId="37597A8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Śruby mocujące</w:t>
            </w:r>
          </w:p>
          <w:p w14:paraId="7EBF530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18. Pobór mocy:</w:t>
            </w:r>
          </w:p>
          <w:p w14:paraId="0CE2262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a. W trybie czuwania: maks. 1 W</w:t>
            </w:r>
          </w:p>
          <w:p w14:paraId="5ADDF5D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b. W trybie pracy (włączenia): maks. 34 W</w:t>
            </w:r>
          </w:p>
          <w:p w14:paraId="487B95B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19. Zużycie energii SDR: maks. 31 kWh/1000h</w:t>
            </w:r>
          </w:p>
          <w:p w14:paraId="757ED166" w14:textId="482C49E7" w:rsidR="00430EA3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20. Nowa klasa energetyczna maks. G</w:t>
            </w:r>
          </w:p>
        </w:tc>
        <w:tc>
          <w:tcPr>
            <w:tcW w:w="5245" w:type="dxa"/>
          </w:tcPr>
          <w:p w14:paraId="1D341A89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72EAC392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1415CE62" w14:textId="2CF659C2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443ACC18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0EB6AB44" w14:textId="77777777" w:rsidR="001672E0" w:rsidRDefault="001672E0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1EB47E74" w14:textId="7560695A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J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7003E16A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 27” - 1 szt. (index 173398)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57C8FF47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C4A5D3C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BE7885C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3C6708CA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2B2BCCB1" w14:textId="77777777" w:rsidTr="00A54226">
        <w:trPr>
          <w:trHeight w:val="1879"/>
        </w:trPr>
        <w:tc>
          <w:tcPr>
            <w:tcW w:w="5245" w:type="dxa"/>
          </w:tcPr>
          <w:p w14:paraId="54F63516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32C0191E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Rozmiar ekranu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27 ";</w:t>
            </w:r>
          </w:p>
          <w:p w14:paraId="0E90525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format ekranu: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16:9;</w:t>
            </w:r>
          </w:p>
          <w:p w14:paraId="51B2ACA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Rozdzielczość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1920 x 1080;</w:t>
            </w:r>
          </w:p>
          <w:p w14:paraId="4E96DB49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Częstotliwość odświeżania obrazu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60 </w:t>
            </w:r>
            <w:proofErr w:type="spellStart"/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Hz</w:t>
            </w:r>
            <w:proofErr w:type="spellEnd"/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;</w:t>
            </w:r>
          </w:p>
          <w:p w14:paraId="0C675E1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Typ matrycy: 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VA;</w:t>
            </w:r>
          </w:p>
          <w:p w14:paraId="749107F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Typ podświetlenia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: LED;</w:t>
            </w:r>
          </w:p>
          <w:p w14:paraId="7AEAB13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Ekran dotykowy: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nie;</w:t>
            </w:r>
          </w:p>
          <w:p w14:paraId="189D972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Kontrast statyczny / dynamiczny 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min. 3000 :1;</w:t>
            </w:r>
          </w:p>
          <w:p w14:paraId="70BD472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Jasność ekranu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300 cd/m2;</w:t>
            </w:r>
          </w:p>
          <w:p w14:paraId="285E9628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Czas reakcji matrycy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5 ms;</w:t>
            </w:r>
          </w:p>
          <w:p w14:paraId="4FB3360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Wielkość plamki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0,311 mm;</w:t>
            </w:r>
          </w:p>
          <w:p w14:paraId="292B840E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Liczba wyświetlanych kolorów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16,7 mln;</w:t>
            </w:r>
          </w:p>
          <w:p w14:paraId="0575CFB3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Kątą</w:t>
            </w:r>
            <w:proofErr w:type="spellEnd"/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 widzenia w pionie/ w poziomie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min.: 178° (pion), 178° (poziom).</w:t>
            </w:r>
          </w:p>
          <w:p w14:paraId="13ADCBD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</w:p>
          <w:p w14:paraId="0D729BDB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Złącza:</w:t>
            </w:r>
          </w:p>
          <w:p w14:paraId="00D1C76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>- min. 1 x VGA,</w:t>
            </w:r>
          </w:p>
          <w:p w14:paraId="0ADA64C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 xml:space="preserve">- min. 1 x </w:t>
            </w:r>
            <w:proofErr w:type="spellStart"/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 xml:space="preserve"> 1.2 .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7759C56B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E1633"/>
                <w:sz w:val="18"/>
                <w:szCs w:val="18"/>
              </w:rPr>
            </w:pPr>
          </w:p>
          <w:p w14:paraId="49F7810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Powinien posiadać:</w:t>
            </w:r>
          </w:p>
          <w:p w14:paraId="371D17F2" w14:textId="163D96A4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-redukcję migotania</w:t>
            </w:r>
          </w:p>
          <w:p w14:paraId="722C802B" w14:textId="2D84B16E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-filtr światła niebieskiego</w:t>
            </w:r>
          </w:p>
          <w:p w14:paraId="303DE8FC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-panel antyodblaskowy,</w:t>
            </w:r>
          </w:p>
          <w:p w14:paraId="521FCCA9" w14:textId="77777777" w:rsidR="00137449" w:rsidRPr="00137449" w:rsidRDefault="00137449" w:rsidP="00137449">
            <w:pPr>
              <w:shd w:val="clear" w:color="auto" w:fill="FFFFFF" w:themeFill="background1"/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6F6F6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 xml:space="preserve">-min. 1 x kabel </w:t>
            </w:r>
            <w:proofErr w:type="spellStart"/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 xml:space="preserve">, </w:t>
            </w:r>
          </w:p>
          <w:p w14:paraId="28FB4351" w14:textId="77777777" w:rsidR="00137449" w:rsidRPr="00137449" w:rsidRDefault="00137449" w:rsidP="00137449">
            <w:pPr>
              <w:shd w:val="clear" w:color="auto" w:fill="FFFFFF" w:themeFill="background1"/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6F6F6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>-min. 1 x kabel VGA,</w:t>
            </w: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6F6F6"/>
              </w:rPr>
              <w:t xml:space="preserve"> </w:t>
            </w:r>
          </w:p>
          <w:p w14:paraId="4A523EAF" w14:textId="77777777" w:rsidR="00137449" w:rsidRPr="00137449" w:rsidRDefault="00137449" w:rsidP="00137449">
            <w:pPr>
              <w:shd w:val="clear" w:color="auto" w:fill="FFFFFF" w:themeFill="background1"/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>-min. 1 x kabel zasilający.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ab/>
            </w:r>
          </w:p>
          <w:p w14:paraId="503BAB9F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</w:p>
          <w:p w14:paraId="1C33C9C2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Wymiary i waga produktu:</w:t>
            </w:r>
          </w:p>
          <w:p w14:paraId="09CFC689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waga maks. 4,86 kg</w:t>
            </w:r>
          </w:p>
          <w:p w14:paraId="03002BF2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głębokość maks. 18,82 cm</w:t>
            </w:r>
          </w:p>
          <w:p w14:paraId="38A2A2E7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szerokość maks. 62,33 cm</w:t>
            </w:r>
          </w:p>
          <w:p w14:paraId="045F7539" w14:textId="52505667" w:rsidR="00430EA3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wysokość maks. 45,89 cm</w:t>
            </w:r>
          </w:p>
        </w:tc>
        <w:tc>
          <w:tcPr>
            <w:tcW w:w="5245" w:type="dxa"/>
          </w:tcPr>
          <w:p w14:paraId="5D20B238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4A61F61E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01DE3242" w14:textId="4A587C70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14EA40B4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59FF5C11" w14:textId="77777777" w:rsidR="0021552D" w:rsidRDefault="0021552D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79C1091C" w14:textId="2E49A302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bookmarkStart w:id="0" w:name="_GoBack"/>
      <w:bookmarkEnd w:id="0"/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K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198757B4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137449">
        <w:rPr>
          <w:rFonts w:ascii="Bahnschrift" w:hAnsi="Bahnschrift"/>
          <w:b/>
          <w:bCs/>
          <w:sz w:val="18"/>
          <w:szCs w:val="18"/>
        </w:rPr>
        <w:t xml:space="preserve">Komputery stacjonarne- 2 szt. (index 173617)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8"/>
        <w:gridCol w:w="1528"/>
        <w:gridCol w:w="4128"/>
        <w:gridCol w:w="3740"/>
        <w:gridCol w:w="222"/>
      </w:tblGrid>
      <w:tr w:rsidR="00137449" w:rsidRPr="00137449" w14:paraId="6A05BCBE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15CD4F4F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Lp.</w:t>
            </w:r>
          </w:p>
        </w:tc>
        <w:tc>
          <w:tcPr>
            <w:tcW w:w="628" w:type="pct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006841AD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/>
                <w:spacing w:val="-4"/>
                <w:sz w:val="18"/>
                <w:szCs w:val="18"/>
              </w:rPr>
              <w:t>Nazwa komponentu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3AAC3143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theme="minorHAnsi"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19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7AEA9FA5" w14:textId="77777777" w:rsidR="00137449" w:rsidRPr="00137449" w:rsidRDefault="00137449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15FB700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137449" w:rsidRPr="00137449" w14:paraId="4EC87198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BD0E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</w:tcPr>
          <w:p w14:paraId="5E2FC1D6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Płyta główna  </w:t>
            </w:r>
          </w:p>
          <w:p w14:paraId="692C236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5D571F80" w14:textId="4A6C043E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Płyta główna wyposażona w dedykowany chipset dla </w:t>
            </w:r>
            <w:r w:rsidR="00626EA0">
              <w:rPr>
                <w:rFonts w:ascii="Bahnschrift" w:hAnsi="Bahnschrift" w:cs="Arial"/>
                <w:spacing w:val="-1"/>
                <w:sz w:val="18"/>
                <w:szCs w:val="18"/>
              </w:rPr>
              <w:t>za</w:t>
            </w: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>oferowanego procesora. Zintegrowany z płytą główną dedykowany układ szyfrowania TPM 2.0.</w:t>
            </w:r>
          </w:p>
          <w:p w14:paraId="72605FB7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Płyta główna wyposażona w przynajmniej: 1 złącze PCI Express x16 generacji 4 lub nowszej zajęte przez dedykowaną kartę graficzną, i 1 niezajęte złącze PCI Express x4 generacji 3 lub nowszej niezasłonięte przez dedykowaną kartę graficzną (zaznacza się, że opis wszystkich wymienionych złączy PCI Express dotyczy ich minimalnej przepustowości, a nie tylko minimalnej długości); 4 złącza DIMM z obsługą przynajmniej do 16 GB pamięci RAM DDR5 przez każde złącze (komputer musi zapewniać łącznie obsługę przynajmniej do 64 GB pamięci RAM DDR5); 4 złącza SATA 3.0; 2 złącza M.2 na dyski SSD M.2 </w:t>
            </w:r>
            <w:proofErr w:type="spellStart"/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, w tym przynajmniej 1 złącze M.2 obsługujące dyski </w:t>
            </w:r>
            <w:proofErr w:type="spellStart"/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 w formacie 2280; 1 złącze M.2 na karty sieciowe bezprzewodowe (zajęte przez kartę sieciową bezprzewodową).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F719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7E471AC4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A344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651659BE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Chipset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257DB98C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>Dostosowany do zaoferowanego procesora i płyty głównej.</w:t>
            </w:r>
          </w:p>
          <w:p w14:paraId="6343FC6F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2097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15783BD7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D036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4D725699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Procesor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36710127" w14:textId="77777777" w:rsidR="00137449" w:rsidRPr="00137449" w:rsidRDefault="00137449" w:rsidP="00A5422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Procesor klasy x86-64 posiadający co najmniej 10 rdzeni fizycznych oraz pamięć Cache L3 wynoszącą co najmniej 20 MB, o maksymalnym poborze mocy nieprzekraczającym 220 W. </w:t>
            </w:r>
            <w:r w:rsidRPr="00137449">
              <w:rPr>
                <w:rFonts w:ascii="Bahnschrift" w:hAnsi="Bahnschrift" w:cs="Arial"/>
                <w:sz w:val="18"/>
                <w:szCs w:val="18"/>
              </w:rPr>
              <w:br/>
              <w:t xml:space="preserve">Procesor powinien osiągać w teście wydajności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Performance Test co najmniej wynik 25400 punktów CPU Mark ( </w:t>
            </w:r>
          </w:p>
          <w:p w14:paraId="2845F948" w14:textId="77777777" w:rsidR="00137449" w:rsidRPr="00137449" w:rsidRDefault="0021552D" w:rsidP="00A5422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hyperlink r:id="rId13" w:history="1">
              <w:r w:rsidR="00137449" w:rsidRPr="00137449">
                <w:rPr>
                  <w:rStyle w:val="Hipercze"/>
                  <w:rFonts w:ascii="Bahnschrift" w:hAnsi="Bahnschrift" w:cs="Arial"/>
                  <w:sz w:val="18"/>
                  <w:szCs w:val="18"/>
                </w:rPr>
                <w:t>https://www.cpubenchmark.net/cpu.php</w:t>
              </w:r>
            </w:hyperlink>
            <w:r w:rsidR="00137449" w:rsidRPr="00137449">
              <w:rPr>
                <w:rStyle w:val="Hipercze"/>
                <w:rFonts w:ascii="Bahnschrift" w:hAnsi="Bahnschrift" w:cs="Arial"/>
                <w:sz w:val="18"/>
                <w:szCs w:val="18"/>
              </w:rPr>
              <w:t>).</w:t>
            </w:r>
          </w:p>
          <w:p w14:paraId="1F78F6E8" w14:textId="77777777" w:rsidR="00137449" w:rsidRPr="00137449" w:rsidRDefault="00137449" w:rsidP="00A54226">
            <w:pPr>
              <w:spacing w:line="360" w:lineRule="auto"/>
              <w:rPr>
                <w:rFonts w:ascii="Bahnschrift" w:hAnsi="Bahnschrift" w:cs="Courier New"/>
                <w:sz w:val="18"/>
                <w:szCs w:val="18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DB26" w14:textId="77777777" w:rsidR="00137449" w:rsidRPr="00137449" w:rsidRDefault="00137449" w:rsidP="00A54226">
            <w:pPr>
              <w:spacing w:line="360" w:lineRule="auto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46CD052F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647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4AC746BB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Pamięć RAM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59F1466E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Łącznie min. 32 GB pamięci RAM DDR5 z taktowaniem minimum 4400 MHz.</w:t>
            </w:r>
          </w:p>
          <w:p w14:paraId="1827C347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Pamięć RAM w postaci 2 jednakowych niezintegrowanych z płytą główną modułów 16 GB lub większych.</w:t>
            </w:r>
          </w:p>
          <w:p w14:paraId="487B420D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C99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03571073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CC07A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1580F173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Pamięć masowa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0EBB7630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pacing w:val="-2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2"/>
                <w:sz w:val="18"/>
                <w:szCs w:val="18"/>
              </w:rPr>
              <w:t xml:space="preserve">Dysk SSD M.2 </w:t>
            </w:r>
            <w:proofErr w:type="spellStart"/>
            <w:r w:rsidRPr="00137449">
              <w:rPr>
                <w:rFonts w:ascii="Bahnschrift" w:hAnsi="Bahnschrift" w:cs="Arial"/>
                <w:spacing w:val="-2"/>
                <w:sz w:val="18"/>
                <w:szCs w:val="18"/>
              </w:rPr>
              <w:t>NVMe</w:t>
            </w:r>
            <w:proofErr w:type="spellEnd"/>
            <w:r w:rsidRPr="00137449">
              <w:rPr>
                <w:rFonts w:ascii="Bahnschrift" w:hAnsi="Bahnschrift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137449">
              <w:rPr>
                <w:rFonts w:ascii="Bahnschrift" w:hAnsi="Bahnschrift" w:cs="Arial"/>
                <w:spacing w:val="-2"/>
                <w:sz w:val="18"/>
                <w:szCs w:val="18"/>
              </w:rPr>
              <w:t>PCIe</w:t>
            </w:r>
            <w:proofErr w:type="spellEnd"/>
            <w:r w:rsidRPr="00137449">
              <w:rPr>
                <w:rFonts w:ascii="Bahnschrift" w:hAnsi="Bahnschrift" w:cs="Arial"/>
                <w:spacing w:val="-2"/>
                <w:sz w:val="18"/>
                <w:szCs w:val="18"/>
              </w:rPr>
              <w:t xml:space="preserve"> x4 o pojemności min. 1 TB</w:t>
            </w:r>
            <w:r w:rsidRPr="00137449">
              <w:rPr>
                <w:rFonts w:ascii="Bahnschrift" w:hAnsi="Bahnschrift" w:cs="Arial"/>
                <w:b/>
                <w:spacing w:val="-2"/>
                <w:sz w:val="18"/>
                <w:szCs w:val="18"/>
              </w:rPr>
              <w:t>.</w:t>
            </w:r>
          </w:p>
          <w:p w14:paraId="48B1C5C3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97C3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220C4F3B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C1E0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3D008DC2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Karta graficzna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594B2E15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Dedykowana, wyposażona w przynajmniej: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8 GB pamięci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br/>
              <w:t xml:space="preserve">typu GDDR6 128-bit; 96 rdzeni głównych; 24 rdzenie </w:t>
            </w:r>
            <w:proofErr w:type="spellStart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>RayTracing</w:t>
            </w:r>
            <w:proofErr w:type="spellEnd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, 3072 procesory strumieniowe; 2 wyjścia graficzne </w:t>
            </w:r>
            <w:proofErr w:type="spellStart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 1.4; 1 wyjście HDMI 2.1 lub alternatywnie 1 dodatkowe wyjście </w:t>
            </w:r>
            <w:proofErr w:type="spellStart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>DisplayPort</w:t>
            </w:r>
            <w:proofErr w:type="spellEnd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 1.4.</w:t>
            </w:r>
          </w:p>
          <w:p w14:paraId="3433B6F8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Moc obliczeniowa co najmniej 15 TFLOPS, przepustowość pamięci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br/>
              <w:t>co najmniej 272 GB/s. Maksymalne TDP 300 W.</w:t>
            </w:r>
          </w:p>
          <w:p w14:paraId="3EFF0BAE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Courier New"/>
                <w:bCs/>
                <w:sz w:val="18"/>
                <w:szCs w:val="18"/>
                <w:u w:val="single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Karta graficzna powinna osiągać w teście wydajności </w:t>
            </w:r>
            <w:proofErr w:type="spellStart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>PassMark</w:t>
            </w:r>
            <w:proofErr w:type="spellEnd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br/>
              <w:t xml:space="preserve">co najmniej 19200 punktów </w:t>
            </w:r>
            <w:proofErr w:type="spellStart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>Average</w:t>
            </w:r>
            <w:proofErr w:type="spellEnd"/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 G3D Mark (</w:t>
            </w:r>
            <w:hyperlink r:id="rId14" w:history="1">
              <w:r w:rsidRPr="00137449">
                <w:rPr>
                  <w:rStyle w:val="Hipercze"/>
                  <w:rFonts w:ascii="Bahnschrift" w:hAnsi="Bahnschrift" w:cs="Arial"/>
                  <w:sz w:val="18"/>
                  <w:szCs w:val="18"/>
                  <w:lang w:eastAsia="en-US"/>
                </w:rPr>
                <w:t>https://www.videocardbenchmark.net/gpu.php</w:t>
              </w:r>
            </w:hyperlink>
            <w:r w:rsidRPr="00137449">
              <w:rPr>
                <w:rStyle w:val="Hipercze"/>
                <w:rFonts w:ascii="Bahnschrift" w:hAnsi="Bahnschrift" w:cs="Arial"/>
                <w:sz w:val="18"/>
                <w:szCs w:val="18"/>
                <w:lang w:eastAsia="en-US"/>
              </w:rPr>
              <w:t>)</w:t>
            </w:r>
            <w:r w:rsidRPr="00137449">
              <w:rPr>
                <w:rStyle w:val="Hipercze"/>
                <w:rFonts w:ascii="Bahnschrift" w:hAnsi="Bahnschrift" w:cs="Arial"/>
                <w:sz w:val="18"/>
                <w:szCs w:val="18"/>
              </w:rPr>
              <w:t>.</w:t>
            </w:r>
          </w:p>
          <w:p w14:paraId="596FE5E8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Courier New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CB00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3C1F910C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2CE0F0AB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440E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68679AB6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Karta dźwiękowa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69A718D9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Karta dźwiękowa zintegrowana z płytą główną, zgodna z High Definition. </w:t>
            </w:r>
          </w:p>
          <w:p w14:paraId="4A7129C7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952D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64D3D00A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33D09AF4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D8C37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0778E763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Karta sieciowa przewodowa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4451666E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eastAsia="Arial" w:hAnsi="Bahnschrift" w:cs="Arial"/>
                <w:sz w:val="18"/>
                <w:szCs w:val="18"/>
              </w:rPr>
            </w:pPr>
            <w:r w:rsidRPr="00137449">
              <w:rPr>
                <w:rFonts w:ascii="Bahnschrift" w:eastAsia="Arial" w:hAnsi="Bahnschrift" w:cs="Arial"/>
                <w:spacing w:val="-2"/>
                <w:sz w:val="18"/>
                <w:szCs w:val="18"/>
              </w:rPr>
              <w:t>Zintegrowana z p</w:t>
            </w:r>
            <w:r w:rsidRPr="00137449">
              <w:rPr>
                <w:rFonts w:ascii="Bahnschrift" w:eastAsia="Arial" w:hAnsi="Bahnschrift" w:cs="Arial"/>
                <w:sz w:val="18"/>
                <w:szCs w:val="18"/>
              </w:rPr>
              <w:t>łytą Ethernet 10/100/1000.</w:t>
            </w:r>
          </w:p>
          <w:p w14:paraId="01D35CE9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0D0B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2B2133E5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150BBB9B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566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6760D6D4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Karta sieciowa bezprzewodowa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91E774F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Karta WLAN w formacie M.2 obsługująca 802.11a/b/g/n/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ac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/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ax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C193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06B6273B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794777F0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F37C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411D582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 xml:space="preserve">Karta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BlueTooth</w:t>
            </w:r>
            <w:proofErr w:type="spellEnd"/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3B38A0A3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Moduł Bluetooth min. 5.1 (może być realizowany przez kartę sieciową bezprzewodową).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60D7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2CCAC07E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39D8EDF6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2E0B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4E03F94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Obudowa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29F3D39A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Typu Tower fabrycznie przystosowana do pracy w układzie pionowym.</w:t>
            </w:r>
          </w:p>
          <w:p w14:paraId="0A0995B0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eastAsia="Arial" w:hAnsi="Bahnschrift" w:cs="Arial"/>
                <w:spacing w:val="-2"/>
                <w:sz w:val="18"/>
                <w:szCs w:val="18"/>
              </w:rPr>
            </w:pPr>
            <w:r w:rsidRPr="00137449">
              <w:rPr>
                <w:rFonts w:ascii="Bahnschrift" w:eastAsia="Arial" w:hAnsi="Bahnschrift" w:cs="Arial"/>
                <w:spacing w:val="-2"/>
                <w:sz w:val="18"/>
                <w:szCs w:val="18"/>
              </w:rPr>
              <w:t>Obudowa musi umożliwiać montaż wewnątrz jednocześnie przynajmniej 2 dysków HDD SATA 3,5”.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3324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6476BA60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6F8C4859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BE3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lastRenderedPageBreak/>
              <w:t>12.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3FE771F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Zasilacz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2D0BE1BB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Zasilacz o mocy przynamniej 500 W i wydajności przynajmniej 80% pracujący w sieci 230V 50/60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Hz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prądu zmiennego.</w:t>
            </w:r>
          </w:p>
          <w:p w14:paraId="3BDF83F9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eastAsia="Arial" w:hAnsi="Bahnschrift" w:cs="Arial"/>
                <w:spacing w:val="-2"/>
                <w:sz w:val="18"/>
                <w:szCs w:val="18"/>
              </w:rPr>
            </w:pPr>
            <w:r w:rsidRPr="00137449">
              <w:rPr>
                <w:rFonts w:ascii="Bahnschrift" w:eastAsia="Arial" w:hAnsi="Bahnschrift" w:cs="Arial"/>
                <w:spacing w:val="-2"/>
                <w:sz w:val="18"/>
                <w:szCs w:val="18"/>
              </w:rPr>
              <w:t>Zasilacz musi w szczególności zapewniać wystarczającą moc na zasilenie oraz stabilną pracę komputera w przypadku maksymalnego poboru mocy przez dostarczony procesor oraz dostarczoną niezintegrowaną kartę graficzną.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B469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2FD3E88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74B0A07B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7F35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3ADCFE4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Porty obudowy wbudowane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 w:themeFill="background1"/>
            <w:hideMark/>
          </w:tcPr>
          <w:p w14:paraId="4B13C488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Przód lub góra:</w:t>
            </w:r>
          </w:p>
          <w:p w14:paraId="50676DF9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Minimum: 2 x USB 3.2 Gen 1 lub szybszy; 1 x złącze mini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jack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audio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combo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na słuchawki i mikrofon (lub alternatywnie 1 x złącze mini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jack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audio na słuchawki i 1 x złącze mini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jack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audio na mikrofon).</w:t>
            </w:r>
          </w:p>
          <w:p w14:paraId="2AF2B7C2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  <w:p w14:paraId="3C806033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Tył:</w:t>
            </w:r>
          </w:p>
          <w:p w14:paraId="23F74C63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Minimum: 1 x USB 3.2 Gen 2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Type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-C lub szybszy; 2 x USB 3.2 Gen 1 lub szybszy; 2 x USB 2.0 lub szybszy; 1 x Ethernet (RJ-45); 1 x złącze mini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jack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audio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combo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na słuchawki i mikrofon (lub alternatywnie 1 x złącze mini </w:t>
            </w:r>
            <w:proofErr w:type="spellStart"/>
            <w:r w:rsidRPr="00137449">
              <w:rPr>
                <w:rFonts w:ascii="Bahnschrift" w:hAnsi="Bahnschrift" w:cs="Arial"/>
                <w:sz w:val="18"/>
                <w:szCs w:val="18"/>
              </w:rPr>
              <w:t>jack</w:t>
            </w:r>
            <w:proofErr w:type="spellEnd"/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 audio na słuchawki).</w:t>
            </w:r>
          </w:p>
          <w:p w14:paraId="613A2CDB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  <w:p w14:paraId="0FD7C4EC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Zaznacza się, że wszystkie złącza wyjściowe niezintegrowanej karty graficznej również muszą znajdować się z tyłu obudowy.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52C5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183642E2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1B328341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7A5B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highlight w:val="yellow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01A7CFA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Napędy wbudowane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1DD5DDF0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Zamawiający nie wymaga, aby komputer był fabrycznie wyposażony we wbudowany napęd optyczny.</w:t>
            </w:r>
          </w:p>
          <w:p w14:paraId="30AFF05E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239F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22546850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2E00038D" w14:textId="77777777" w:rsidTr="00137449">
        <w:trPr>
          <w:trHeight w:val="70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254F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399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System operacyjny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334A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Zestaw musi posiadać zainstalowany fabrycznie system operacyjny Microsoft Windows 11 Professional 64 bit w wersji językowej polskiej.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8B21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0486448A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4DC60346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1283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00B5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BIOS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06C8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BIOS zgodny ze specyfikacją UEFI.</w:t>
            </w:r>
          </w:p>
          <w:p w14:paraId="1B2CF722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Pełna obsługa BIOS za pomocą klawiatury lub myszy.</w:t>
            </w:r>
          </w:p>
          <w:p w14:paraId="271189FA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Możliwość założenia hasła startowego („Power On”) oraz hasła administratora na dostęp do BIOS („Setup”).</w:t>
            </w:r>
          </w:p>
          <w:p w14:paraId="66E6FF41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4CBC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661BA641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4D59A351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7157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67A0F96F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Gwarancja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258E0792" w14:textId="642FF65D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Serwis gwarancyjny realizowany przez producenta lub poprzez serwis autoryzowany przez producenta.</w:t>
            </w:r>
          </w:p>
          <w:p w14:paraId="54C52343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9629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0E1B6E0D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27479593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35EB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18.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2EB02388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Wsparcie techniczne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364FE3DD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Oprogramowanie producenta komputera umożliwiające aktualizację sterowników poprzez Internet.</w:t>
            </w:r>
          </w:p>
          <w:p w14:paraId="471650A1" w14:textId="230F3E71" w:rsidR="00137449" w:rsidRPr="001672E0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Dostęp do najnowszych sterowników i uaktualnień na stronie producenta komputera realizowany poprzez podanie na dedykowanej stronie internetowej producenta numeru seryjnego lub modelu komputera. 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0455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6D531488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1A906B3C" w14:textId="77777777" w:rsidTr="00137449">
        <w:trPr>
          <w:trHeight w:val="233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1FF1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19.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1BA0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Okablowanie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B626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Wymagane okablowanie: kabel zasilający PC prądem przemiennym 230V i wtyczką dostosowaną do europejskiej sieci energetycznej; 2 kable sygnałowe </w:t>
            </w:r>
            <w:proofErr w:type="spellStart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DisplayPort</w:t>
            </w:r>
            <w:proofErr w:type="spellEnd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 1.4 – </w:t>
            </w:r>
            <w:proofErr w:type="spellStart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DisplayPort</w:t>
            </w:r>
            <w:proofErr w:type="spellEnd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 1.4; 1 kabel sygnałowy HDMI 2.1 – HDMI 2.1 (jeśli dostarczona niezintegrowana karta graficzna posiada wyjście HDMI 2.1) lub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1 dodatkowy kabel </w:t>
            </w: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sygnałowy </w:t>
            </w:r>
            <w:proofErr w:type="spellStart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DisplayPort</w:t>
            </w:r>
            <w:proofErr w:type="spellEnd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 1.4 – </w:t>
            </w:r>
            <w:proofErr w:type="spellStart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DisplayPort</w:t>
            </w:r>
            <w:proofErr w:type="spellEnd"/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 1.4 (jeśli dostarczona niezintegrowana karta graficzna nie posiada wyjścia HDMI 2.1).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9CC2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07A686DC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3FAAC23C" w14:textId="77777777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sectPr w:rsidR="00430EA3" w:rsidRPr="00137449" w:rsidSect="0021552D">
      <w:headerReference w:type="default" r:id="rId15"/>
      <w:footerReference w:type="default" r:id="rId16"/>
      <w:pgSz w:w="11906" w:h="16838"/>
      <w:pgMar w:top="2269" w:right="1134" w:bottom="1702" w:left="680" w:header="142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55EAC" w14:textId="77777777" w:rsidR="00DA1594" w:rsidRDefault="00DA1594" w:rsidP="00B26BB1">
      <w:r>
        <w:separator/>
      </w:r>
    </w:p>
  </w:endnote>
  <w:endnote w:type="continuationSeparator" w:id="0">
    <w:p w14:paraId="192A6DE7" w14:textId="77777777" w:rsidR="00DA1594" w:rsidRDefault="00DA1594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A1594" w:rsidRPr="00330722" w14:paraId="532036A0" w14:textId="77777777" w:rsidTr="00A54226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17EFD44F" w14:textId="77777777" w:rsidR="00DA1594" w:rsidRPr="00330722" w:rsidRDefault="00DA1594" w:rsidP="00430EA3">
          <w:pPr>
            <w:pStyle w:val="Stopka"/>
            <w:ind w:left="38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4" w:name="_Hlk98499597"/>
          <w:bookmarkStart w:id="5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66B08CC0" w14:textId="77777777" w:rsidR="00DA1594" w:rsidRPr="00556062" w:rsidRDefault="00DA1594" w:rsidP="00430EA3">
          <w:pPr>
            <w:pStyle w:val="Stopka"/>
            <w:ind w:left="38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1E14887B" w14:textId="77777777" w:rsidR="00DA1594" w:rsidRPr="00330722" w:rsidRDefault="00DA1594" w:rsidP="00430EA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4C48B49" w14:textId="77777777" w:rsidR="00DA1594" w:rsidRPr="00330722" w:rsidRDefault="00DA1594" w:rsidP="00430EA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15DC806E" wp14:editId="4737A971">
                <wp:extent cx="2174562" cy="257175"/>
                <wp:effectExtent l="0" t="0" r="0" b="0"/>
                <wp:docPr id="29" name="Obraz 29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  <w:bookmarkEnd w:id="5"/>
  </w:tbl>
  <w:p w14:paraId="21BB634D" w14:textId="77777777" w:rsidR="00DA1594" w:rsidRPr="00B43F8F" w:rsidRDefault="00DA1594" w:rsidP="00B43F8F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76E61" w14:textId="77777777" w:rsidR="00DA1594" w:rsidRDefault="00DA1594" w:rsidP="00B26BB1">
      <w:r>
        <w:separator/>
      </w:r>
    </w:p>
  </w:footnote>
  <w:footnote w:type="continuationSeparator" w:id="0">
    <w:p w14:paraId="5FE0A251" w14:textId="77777777" w:rsidR="00DA1594" w:rsidRDefault="00DA1594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269889"/>
      <w:docPartObj>
        <w:docPartGallery w:val="Page Numbers (Margins)"/>
        <w:docPartUnique/>
      </w:docPartObj>
    </w:sdtPr>
    <w:sdtEndPr/>
    <w:sdtContent>
      <w:p w14:paraId="0914F504" w14:textId="77777777" w:rsidR="00DA1594" w:rsidRDefault="00DA1594" w:rsidP="00FF31E6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4153F4B2" wp14:editId="4CDF33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4D5C4" w14:textId="77777777" w:rsidR="00DA1594" w:rsidRDefault="00DA159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Pr="003F303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53F4B2" id="Prostokąt 2" o:spid="_x0000_s1026" style="position:absolute;margin-left:0;margin-top:0;width:40.2pt;height:171.9pt;z-index:25165875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D64D5C4" w14:textId="77777777" w:rsidR="00DA1594" w:rsidRDefault="00DA159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Pr="003F303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295E90FD" w14:textId="77777777" w:rsidR="00DA1594" w:rsidRDefault="00DA1594" w:rsidP="00430EA3">
    <w:pPr>
      <w:pStyle w:val="Nagwek"/>
    </w:pPr>
    <w:bookmarkStart w:id="1" w:name="_Hlk167792479"/>
    <w:bookmarkStart w:id="2" w:name="_Hlk167792480"/>
    <w:r>
      <w:rPr>
        <w:b/>
        <w:bCs/>
        <w:noProof/>
      </w:rPr>
      <w:drawing>
        <wp:inline distT="0" distB="0" distL="0" distR="0" wp14:anchorId="5A1C412B" wp14:editId="08FCFF77">
          <wp:extent cx="5755005" cy="420370"/>
          <wp:effectExtent l="0" t="0" r="0" b="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ED0EE1" w14:textId="77777777" w:rsidR="00DA1594" w:rsidRDefault="00DA1594" w:rsidP="00430EA3">
    <w:pPr>
      <w:pStyle w:val="Nagwek"/>
    </w:pPr>
  </w:p>
  <w:p w14:paraId="4060A6D4" w14:textId="77777777" w:rsidR="00DA1594" w:rsidRPr="00195FAD" w:rsidRDefault="00DA1594" w:rsidP="00430EA3">
    <w:pPr>
      <w:pStyle w:val="Nagwek"/>
      <w:jc w:val="center"/>
      <w:rPr>
        <w:rFonts w:ascii="Calibri" w:hAnsi="Calibri" w:cs="Calibri"/>
        <w:b/>
        <w:bCs/>
      </w:rPr>
    </w:pPr>
    <w:r w:rsidRPr="00195FAD">
      <w:rPr>
        <w:rFonts w:ascii="Calibri" w:hAnsi="Calibri" w:cs="Calibri"/>
      </w:rPr>
      <w:t xml:space="preserve">Projekt pt. </w:t>
    </w:r>
    <w:r w:rsidRPr="00195FAD">
      <w:rPr>
        <w:rFonts w:ascii="Calibri" w:hAnsi="Calibri" w:cs="Calibri"/>
        <w:b/>
        <w:bCs/>
      </w:rPr>
      <w:t>„</w:t>
    </w:r>
    <w:bookmarkStart w:id="3" w:name="_Hlk161997889"/>
    <w:r w:rsidRPr="00195FAD">
      <w:rPr>
        <w:rFonts w:ascii="Calibri" w:hAnsi="Calibri" w:cs="Calibri"/>
        <w:b/>
        <w:bCs/>
      </w:rPr>
      <w:t xml:space="preserve">jUŚt </w:t>
    </w:r>
    <w:proofErr w:type="spellStart"/>
    <w:r w:rsidRPr="00195FAD">
      <w:rPr>
        <w:rFonts w:ascii="Calibri" w:hAnsi="Calibri" w:cs="Calibri"/>
        <w:b/>
        <w:bCs/>
      </w:rPr>
      <w:t>transition</w:t>
    </w:r>
    <w:proofErr w:type="spellEnd"/>
    <w:r w:rsidRPr="00195FAD">
      <w:rPr>
        <w:rFonts w:ascii="Calibri" w:hAnsi="Calibri" w:cs="Calibri"/>
        <w:b/>
        <w:bCs/>
      </w:rPr>
      <w:t xml:space="preserve"> - Potencjał Uniwersytetu Śląskiego podstawą Sprawiedliwej </w:t>
    </w:r>
  </w:p>
  <w:p w14:paraId="2530C2FC" w14:textId="04F7D752" w:rsidR="00DA1594" w:rsidRPr="00430EA3" w:rsidRDefault="00DA1594" w:rsidP="00430EA3">
    <w:pPr>
      <w:pStyle w:val="Nagwek"/>
      <w:jc w:val="center"/>
      <w:rPr>
        <w:rFonts w:cstheme="minorHAnsi"/>
      </w:rPr>
    </w:pPr>
    <w:r w:rsidRPr="00195FAD">
      <w:rPr>
        <w:rFonts w:ascii="Calibri" w:hAnsi="Calibri" w:cs="Calibri"/>
        <w:b/>
        <w:bCs/>
      </w:rPr>
      <w:t>Transformacji regionu</w:t>
    </w:r>
    <w:bookmarkEnd w:id="3"/>
    <w:r w:rsidRPr="00195FAD">
      <w:rPr>
        <w:rFonts w:ascii="Calibri" w:hAnsi="Calibri" w:cs="Calibri"/>
        <w:b/>
        <w:bCs/>
      </w:rPr>
      <w:t>”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93F09"/>
    <w:multiLevelType w:val="multilevel"/>
    <w:tmpl w:val="F5C4E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20808"/>
    <w:multiLevelType w:val="multilevel"/>
    <w:tmpl w:val="A10E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72840"/>
    <w:multiLevelType w:val="multilevel"/>
    <w:tmpl w:val="AC12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5318BE"/>
    <w:multiLevelType w:val="hybridMultilevel"/>
    <w:tmpl w:val="18D29C18"/>
    <w:lvl w:ilvl="0" w:tplc="E8C2161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E7428"/>
    <w:multiLevelType w:val="multilevel"/>
    <w:tmpl w:val="E5A69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DD451A"/>
    <w:multiLevelType w:val="multilevel"/>
    <w:tmpl w:val="52027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A5076B"/>
    <w:multiLevelType w:val="multilevel"/>
    <w:tmpl w:val="7DD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GEwYTE0MDAtZWY4Yy00NjBmLThjMDctYmM3YjgyNTZhMzhhIg0KfQ=="/>
    <w:docVar w:name="GVData0" w:val="(end)"/>
  </w:docVars>
  <w:rsids>
    <w:rsidRoot w:val="00B463A1"/>
    <w:rsid w:val="00000616"/>
    <w:rsid w:val="00010672"/>
    <w:rsid w:val="000268F7"/>
    <w:rsid w:val="00027FB1"/>
    <w:rsid w:val="00035FD7"/>
    <w:rsid w:val="00036284"/>
    <w:rsid w:val="00037E09"/>
    <w:rsid w:val="00042EE2"/>
    <w:rsid w:val="000436E4"/>
    <w:rsid w:val="00043768"/>
    <w:rsid w:val="00050CDA"/>
    <w:rsid w:val="0005179C"/>
    <w:rsid w:val="00052303"/>
    <w:rsid w:val="0005269D"/>
    <w:rsid w:val="00053A6D"/>
    <w:rsid w:val="0005764E"/>
    <w:rsid w:val="00066481"/>
    <w:rsid w:val="00070109"/>
    <w:rsid w:val="000702DE"/>
    <w:rsid w:val="00071682"/>
    <w:rsid w:val="00074B9A"/>
    <w:rsid w:val="00074E83"/>
    <w:rsid w:val="0007684A"/>
    <w:rsid w:val="00076973"/>
    <w:rsid w:val="000815F8"/>
    <w:rsid w:val="00081A2D"/>
    <w:rsid w:val="00091035"/>
    <w:rsid w:val="00091AE3"/>
    <w:rsid w:val="00093FDE"/>
    <w:rsid w:val="0009575F"/>
    <w:rsid w:val="00097A2C"/>
    <w:rsid w:val="000A4A91"/>
    <w:rsid w:val="000A5CE4"/>
    <w:rsid w:val="000B0DAC"/>
    <w:rsid w:val="000B0FFC"/>
    <w:rsid w:val="000B2824"/>
    <w:rsid w:val="000B79B5"/>
    <w:rsid w:val="000C1232"/>
    <w:rsid w:val="000C330A"/>
    <w:rsid w:val="000C7944"/>
    <w:rsid w:val="000C7AEE"/>
    <w:rsid w:val="000D3E4C"/>
    <w:rsid w:val="000D778A"/>
    <w:rsid w:val="000E293B"/>
    <w:rsid w:val="000E57CE"/>
    <w:rsid w:val="000F4FDB"/>
    <w:rsid w:val="000F675C"/>
    <w:rsid w:val="000F7D10"/>
    <w:rsid w:val="000F7E23"/>
    <w:rsid w:val="0010133F"/>
    <w:rsid w:val="001058A0"/>
    <w:rsid w:val="0011283A"/>
    <w:rsid w:val="00123ADF"/>
    <w:rsid w:val="00123F47"/>
    <w:rsid w:val="00126ADB"/>
    <w:rsid w:val="00134DEF"/>
    <w:rsid w:val="00137449"/>
    <w:rsid w:val="00162023"/>
    <w:rsid w:val="00164B22"/>
    <w:rsid w:val="001672E0"/>
    <w:rsid w:val="00173729"/>
    <w:rsid w:val="00173E04"/>
    <w:rsid w:val="0017679E"/>
    <w:rsid w:val="0017750B"/>
    <w:rsid w:val="00180681"/>
    <w:rsid w:val="00190C1C"/>
    <w:rsid w:val="00192309"/>
    <w:rsid w:val="00197BCF"/>
    <w:rsid w:val="001A03FA"/>
    <w:rsid w:val="001A06B9"/>
    <w:rsid w:val="001A18B9"/>
    <w:rsid w:val="001A1D57"/>
    <w:rsid w:val="001A26FD"/>
    <w:rsid w:val="001B281E"/>
    <w:rsid w:val="001B3677"/>
    <w:rsid w:val="001B408E"/>
    <w:rsid w:val="001B7D21"/>
    <w:rsid w:val="001C5C44"/>
    <w:rsid w:val="001D44B0"/>
    <w:rsid w:val="001D4692"/>
    <w:rsid w:val="001D4F84"/>
    <w:rsid w:val="001D7264"/>
    <w:rsid w:val="001E0725"/>
    <w:rsid w:val="001E78E5"/>
    <w:rsid w:val="001F65EC"/>
    <w:rsid w:val="002016FB"/>
    <w:rsid w:val="00202641"/>
    <w:rsid w:val="00202CB8"/>
    <w:rsid w:val="00207798"/>
    <w:rsid w:val="00212FFD"/>
    <w:rsid w:val="00214687"/>
    <w:rsid w:val="0021552D"/>
    <w:rsid w:val="00223C29"/>
    <w:rsid w:val="00232057"/>
    <w:rsid w:val="00232586"/>
    <w:rsid w:val="00233DDE"/>
    <w:rsid w:val="0023541F"/>
    <w:rsid w:val="00242496"/>
    <w:rsid w:val="00247AA6"/>
    <w:rsid w:val="002509E1"/>
    <w:rsid w:val="00250BDE"/>
    <w:rsid w:val="002541AB"/>
    <w:rsid w:val="002600F8"/>
    <w:rsid w:val="0026095C"/>
    <w:rsid w:val="00262C30"/>
    <w:rsid w:val="00263A9A"/>
    <w:rsid w:val="0027408C"/>
    <w:rsid w:val="00275377"/>
    <w:rsid w:val="00276429"/>
    <w:rsid w:val="00276A00"/>
    <w:rsid w:val="00277773"/>
    <w:rsid w:val="0028050A"/>
    <w:rsid w:val="00282E0A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C4419"/>
    <w:rsid w:val="002D077A"/>
    <w:rsid w:val="002D3649"/>
    <w:rsid w:val="002D3E78"/>
    <w:rsid w:val="002D4079"/>
    <w:rsid w:val="002E4256"/>
    <w:rsid w:val="002F0833"/>
    <w:rsid w:val="002F1E55"/>
    <w:rsid w:val="002F7CE9"/>
    <w:rsid w:val="00300607"/>
    <w:rsid w:val="003010C1"/>
    <w:rsid w:val="00302D56"/>
    <w:rsid w:val="0030340E"/>
    <w:rsid w:val="00304287"/>
    <w:rsid w:val="003045C7"/>
    <w:rsid w:val="0030565C"/>
    <w:rsid w:val="003062D9"/>
    <w:rsid w:val="00312A66"/>
    <w:rsid w:val="00320CFF"/>
    <w:rsid w:val="00332DF8"/>
    <w:rsid w:val="003334CC"/>
    <w:rsid w:val="003373EA"/>
    <w:rsid w:val="0033754A"/>
    <w:rsid w:val="00342C31"/>
    <w:rsid w:val="00344A3D"/>
    <w:rsid w:val="00344EDA"/>
    <w:rsid w:val="00352314"/>
    <w:rsid w:val="00360A90"/>
    <w:rsid w:val="003747EE"/>
    <w:rsid w:val="003779D5"/>
    <w:rsid w:val="00385504"/>
    <w:rsid w:val="003862FD"/>
    <w:rsid w:val="00396069"/>
    <w:rsid w:val="003A16A6"/>
    <w:rsid w:val="003A5DDD"/>
    <w:rsid w:val="003B035C"/>
    <w:rsid w:val="003B298E"/>
    <w:rsid w:val="003B55D5"/>
    <w:rsid w:val="003B5D0A"/>
    <w:rsid w:val="003B7FEE"/>
    <w:rsid w:val="003C576D"/>
    <w:rsid w:val="003D020A"/>
    <w:rsid w:val="003D2273"/>
    <w:rsid w:val="003D4482"/>
    <w:rsid w:val="003D742E"/>
    <w:rsid w:val="003E319F"/>
    <w:rsid w:val="003E4A7C"/>
    <w:rsid w:val="003F18A7"/>
    <w:rsid w:val="003F2199"/>
    <w:rsid w:val="003F3030"/>
    <w:rsid w:val="00400266"/>
    <w:rsid w:val="0040361A"/>
    <w:rsid w:val="00406905"/>
    <w:rsid w:val="00423ED6"/>
    <w:rsid w:val="00427932"/>
    <w:rsid w:val="00430EA3"/>
    <w:rsid w:val="00431B94"/>
    <w:rsid w:val="00432D81"/>
    <w:rsid w:val="00441423"/>
    <w:rsid w:val="004422A5"/>
    <w:rsid w:val="00443D77"/>
    <w:rsid w:val="004464B1"/>
    <w:rsid w:val="00450988"/>
    <w:rsid w:val="0045229B"/>
    <w:rsid w:val="004524BD"/>
    <w:rsid w:val="00456905"/>
    <w:rsid w:val="00465074"/>
    <w:rsid w:val="00466D56"/>
    <w:rsid w:val="00472F1E"/>
    <w:rsid w:val="00473827"/>
    <w:rsid w:val="004861BC"/>
    <w:rsid w:val="00493342"/>
    <w:rsid w:val="00493E2D"/>
    <w:rsid w:val="00494752"/>
    <w:rsid w:val="004A064D"/>
    <w:rsid w:val="004A1541"/>
    <w:rsid w:val="004A3390"/>
    <w:rsid w:val="004A3BC7"/>
    <w:rsid w:val="004A686B"/>
    <w:rsid w:val="004B079F"/>
    <w:rsid w:val="004B0885"/>
    <w:rsid w:val="004B4398"/>
    <w:rsid w:val="004B5DD2"/>
    <w:rsid w:val="004B73A2"/>
    <w:rsid w:val="004C45D1"/>
    <w:rsid w:val="004C6910"/>
    <w:rsid w:val="004D0D00"/>
    <w:rsid w:val="004E013C"/>
    <w:rsid w:val="004E4ED5"/>
    <w:rsid w:val="004F23C8"/>
    <w:rsid w:val="004F2CDA"/>
    <w:rsid w:val="004F3B92"/>
    <w:rsid w:val="004F3C9C"/>
    <w:rsid w:val="004F40A9"/>
    <w:rsid w:val="004F4D0C"/>
    <w:rsid w:val="004F540F"/>
    <w:rsid w:val="004F7848"/>
    <w:rsid w:val="00506E46"/>
    <w:rsid w:val="005070A4"/>
    <w:rsid w:val="005149A5"/>
    <w:rsid w:val="0051734D"/>
    <w:rsid w:val="00522E68"/>
    <w:rsid w:val="00523C3F"/>
    <w:rsid w:val="005242EC"/>
    <w:rsid w:val="00525299"/>
    <w:rsid w:val="0053082A"/>
    <w:rsid w:val="00532E91"/>
    <w:rsid w:val="00541F23"/>
    <w:rsid w:val="0054569F"/>
    <w:rsid w:val="005469E4"/>
    <w:rsid w:val="00546BF0"/>
    <w:rsid w:val="005507A6"/>
    <w:rsid w:val="00554551"/>
    <w:rsid w:val="00554DF8"/>
    <w:rsid w:val="00570435"/>
    <w:rsid w:val="00582712"/>
    <w:rsid w:val="00585100"/>
    <w:rsid w:val="005911A2"/>
    <w:rsid w:val="0059514F"/>
    <w:rsid w:val="005A0E2E"/>
    <w:rsid w:val="005A3760"/>
    <w:rsid w:val="005A498C"/>
    <w:rsid w:val="005C7CEA"/>
    <w:rsid w:val="005D1230"/>
    <w:rsid w:val="005D4208"/>
    <w:rsid w:val="005D6849"/>
    <w:rsid w:val="005E00C4"/>
    <w:rsid w:val="005F0198"/>
    <w:rsid w:val="005F4195"/>
    <w:rsid w:val="005F5855"/>
    <w:rsid w:val="006056E3"/>
    <w:rsid w:val="0061271B"/>
    <w:rsid w:val="00623D0E"/>
    <w:rsid w:val="00626EA0"/>
    <w:rsid w:val="00635A09"/>
    <w:rsid w:val="00636538"/>
    <w:rsid w:val="006407A2"/>
    <w:rsid w:val="00645377"/>
    <w:rsid w:val="006477D0"/>
    <w:rsid w:val="00647BB8"/>
    <w:rsid w:val="00647EC7"/>
    <w:rsid w:val="006540E0"/>
    <w:rsid w:val="006555B4"/>
    <w:rsid w:val="00660806"/>
    <w:rsid w:val="00664B86"/>
    <w:rsid w:val="00664F88"/>
    <w:rsid w:val="00665685"/>
    <w:rsid w:val="00665DC1"/>
    <w:rsid w:val="006728D2"/>
    <w:rsid w:val="006744CC"/>
    <w:rsid w:val="00674A62"/>
    <w:rsid w:val="00684341"/>
    <w:rsid w:val="0069074B"/>
    <w:rsid w:val="00692417"/>
    <w:rsid w:val="00692EDA"/>
    <w:rsid w:val="0069400D"/>
    <w:rsid w:val="00694FE5"/>
    <w:rsid w:val="00695052"/>
    <w:rsid w:val="0069605E"/>
    <w:rsid w:val="006A01C6"/>
    <w:rsid w:val="006A7E39"/>
    <w:rsid w:val="006B11DF"/>
    <w:rsid w:val="006B4137"/>
    <w:rsid w:val="006B737B"/>
    <w:rsid w:val="006B7B32"/>
    <w:rsid w:val="006C1948"/>
    <w:rsid w:val="006C1C6E"/>
    <w:rsid w:val="006D428E"/>
    <w:rsid w:val="006D72F4"/>
    <w:rsid w:val="006E0512"/>
    <w:rsid w:val="006E0EE1"/>
    <w:rsid w:val="006E10C6"/>
    <w:rsid w:val="00700B97"/>
    <w:rsid w:val="0070124F"/>
    <w:rsid w:val="00703EDE"/>
    <w:rsid w:val="007053BB"/>
    <w:rsid w:val="007142A0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451BB"/>
    <w:rsid w:val="007503E6"/>
    <w:rsid w:val="00760DB7"/>
    <w:rsid w:val="0076297A"/>
    <w:rsid w:val="00762D28"/>
    <w:rsid w:val="00773EE2"/>
    <w:rsid w:val="00774990"/>
    <w:rsid w:val="0078149F"/>
    <w:rsid w:val="0078473B"/>
    <w:rsid w:val="00790589"/>
    <w:rsid w:val="00791106"/>
    <w:rsid w:val="007911CE"/>
    <w:rsid w:val="0079283F"/>
    <w:rsid w:val="00796343"/>
    <w:rsid w:val="007A12EA"/>
    <w:rsid w:val="007A3869"/>
    <w:rsid w:val="007B386C"/>
    <w:rsid w:val="007B59B4"/>
    <w:rsid w:val="007C3566"/>
    <w:rsid w:val="007C511B"/>
    <w:rsid w:val="007D10AC"/>
    <w:rsid w:val="007D77A9"/>
    <w:rsid w:val="007E5558"/>
    <w:rsid w:val="007F4083"/>
    <w:rsid w:val="008010BB"/>
    <w:rsid w:val="00801263"/>
    <w:rsid w:val="008026F8"/>
    <w:rsid w:val="00802A4D"/>
    <w:rsid w:val="00807ACF"/>
    <w:rsid w:val="0081025A"/>
    <w:rsid w:val="008127BF"/>
    <w:rsid w:val="008135B1"/>
    <w:rsid w:val="008151D6"/>
    <w:rsid w:val="008156B0"/>
    <w:rsid w:val="008202E6"/>
    <w:rsid w:val="00824E56"/>
    <w:rsid w:val="00831BFE"/>
    <w:rsid w:val="00837F9B"/>
    <w:rsid w:val="00841761"/>
    <w:rsid w:val="00841C6A"/>
    <w:rsid w:val="008438A4"/>
    <w:rsid w:val="0084527E"/>
    <w:rsid w:val="00855EE2"/>
    <w:rsid w:val="008577E2"/>
    <w:rsid w:val="00860DC2"/>
    <w:rsid w:val="00863AD1"/>
    <w:rsid w:val="008708AD"/>
    <w:rsid w:val="008742CB"/>
    <w:rsid w:val="008759E7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B6CE6"/>
    <w:rsid w:val="008B6F4F"/>
    <w:rsid w:val="008C41C5"/>
    <w:rsid w:val="008C69C1"/>
    <w:rsid w:val="008E1FAA"/>
    <w:rsid w:val="008E2AD9"/>
    <w:rsid w:val="008E3C9D"/>
    <w:rsid w:val="008E642C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135CC"/>
    <w:rsid w:val="00922F3B"/>
    <w:rsid w:val="00923326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675D6"/>
    <w:rsid w:val="0097046B"/>
    <w:rsid w:val="0098277A"/>
    <w:rsid w:val="00984218"/>
    <w:rsid w:val="00990C78"/>
    <w:rsid w:val="0099161D"/>
    <w:rsid w:val="00994D05"/>
    <w:rsid w:val="0099521F"/>
    <w:rsid w:val="00995DCF"/>
    <w:rsid w:val="0099719C"/>
    <w:rsid w:val="009A4197"/>
    <w:rsid w:val="009A570D"/>
    <w:rsid w:val="009B5E05"/>
    <w:rsid w:val="009C1446"/>
    <w:rsid w:val="009C2C82"/>
    <w:rsid w:val="009C4136"/>
    <w:rsid w:val="009C51C8"/>
    <w:rsid w:val="009C544A"/>
    <w:rsid w:val="009D23BE"/>
    <w:rsid w:val="009D6FF9"/>
    <w:rsid w:val="009E154B"/>
    <w:rsid w:val="009E6A9B"/>
    <w:rsid w:val="009F6F67"/>
    <w:rsid w:val="00A04D75"/>
    <w:rsid w:val="00A068DC"/>
    <w:rsid w:val="00A12552"/>
    <w:rsid w:val="00A2289D"/>
    <w:rsid w:val="00A2586A"/>
    <w:rsid w:val="00A25A71"/>
    <w:rsid w:val="00A315AD"/>
    <w:rsid w:val="00A54226"/>
    <w:rsid w:val="00A622BB"/>
    <w:rsid w:val="00A700E9"/>
    <w:rsid w:val="00A73CE0"/>
    <w:rsid w:val="00A74AE9"/>
    <w:rsid w:val="00A7528B"/>
    <w:rsid w:val="00A821A2"/>
    <w:rsid w:val="00A91CE0"/>
    <w:rsid w:val="00A95A20"/>
    <w:rsid w:val="00AA29F3"/>
    <w:rsid w:val="00AA6828"/>
    <w:rsid w:val="00AA6B13"/>
    <w:rsid w:val="00AB106E"/>
    <w:rsid w:val="00AB44EA"/>
    <w:rsid w:val="00AB7D95"/>
    <w:rsid w:val="00AC111F"/>
    <w:rsid w:val="00AC1EAB"/>
    <w:rsid w:val="00AC25DC"/>
    <w:rsid w:val="00AC2BF6"/>
    <w:rsid w:val="00AC6887"/>
    <w:rsid w:val="00AC717D"/>
    <w:rsid w:val="00AD1C2A"/>
    <w:rsid w:val="00AD25BD"/>
    <w:rsid w:val="00AD450F"/>
    <w:rsid w:val="00AD6CD2"/>
    <w:rsid w:val="00AE5521"/>
    <w:rsid w:val="00AF0C86"/>
    <w:rsid w:val="00B00D8A"/>
    <w:rsid w:val="00B015A5"/>
    <w:rsid w:val="00B0421E"/>
    <w:rsid w:val="00B05022"/>
    <w:rsid w:val="00B05A12"/>
    <w:rsid w:val="00B1106F"/>
    <w:rsid w:val="00B13CB9"/>
    <w:rsid w:val="00B141E8"/>
    <w:rsid w:val="00B22E65"/>
    <w:rsid w:val="00B24997"/>
    <w:rsid w:val="00B26132"/>
    <w:rsid w:val="00B26279"/>
    <w:rsid w:val="00B26BB1"/>
    <w:rsid w:val="00B33DAB"/>
    <w:rsid w:val="00B35E06"/>
    <w:rsid w:val="00B43F8F"/>
    <w:rsid w:val="00B463A1"/>
    <w:rsid w:val="00B53DDE"/>
    <w:rsid w:val="00B6396D"/>
    <w:rsid w:val="00B658E9"/>
    <w:rsid w:val="00B71E2C"/>
    <w:rsid w:val="00B762AA"/>
    <w:rsid w:val="00B83D25"/>
    <w:rsid w:val="00B90497"/>
    <w:rsid w:val="00B914A7"/>
    <w:rsid w:val="00B951E1"/>
    <w:rsid w:val="00B9655A"/>
    <w:rsid w:val="00B97926"/>
    <w:rsid w:val="00BA2382"/>
    <w:rsid w:val="00BA3D1C"/>
    <w:rsid w:val="00BB207D"/>
    <w:rsid w:val="00BB3547"/>
    <w:rsid w:val="00BC1C78"/>
    <w:rsid w:val="00BC44AF"/>
    <w:rsid w:val="00BD06BD"/>
    <w:rsid w:val="00BD1BE1"/>
    <w:rsid w:val="00BD2248"/>
    <w:rsid w:val="00BD28D3"/>
    <w:rsid w:val="00BD2973"/>
    <w:rsid w:val="00BE367A"/>
    <w:rsid w:val="00BF03DA"/>
    <w:rsid w:val="00BF6271"/>
    <w:rsid w:val="00BF774F"/>
    <w:rsid w:val="00C00678"/>
    <w:rsid w:val="00C04756"/>
    <w:rsid w:val="00C101BF"/>
    <w:rsid w:val="00C15058"/>
    <w:rsid w:val="00C15AFB"/>
    <w:rsid w:val="00C16853"/>
    <w:rsid w:val="00C16B76"/>
    <w:rsid w:val="00C219D9"/>
    <w:rsid w:val="00C23A07"/>
    <w:rsid w:val="00C24692"/>
    <w:rsid w:val="00C2529C"/>
    <w:rsid w:val="00C53750"/>
    <w:rsid w:val="00C54300"/>
    <w:rsid w:val="00C5568E"/>
    <w:rsid w:val="00C564D3"/>
    <w:rsid w:val="00C57CD7"/>
    <w:rsid w:val="00C608E3"/>
    <w:rsid w:val="00C67B05"/>
    <w:rsid w:val="00C71605"/>
    <w:rsid w:val="00C73AF9"/>
    <w:rsid w:val="00C75DDB"/>
    <w:rsid w:val="00C80A86"/>
    <w:rsid w:val="00C83BB8"/>
    <w:rsid w:val="00C842A3"/>
    <w:rsid w:val="00C845AC"/>
    <w:rsid w:val="00C9052F"/>
    <w:rsid w:val="00C9132E"/>
    <w:rsid w:val="00C96756"/>
    <w:rsid w:val="00C97E99"/>
    <w:rsid w:val="00CA547D"/>
    <w:rsid w:val="00CB03F3"/>
    <w:rsid w:val="00CB10ED"/>
    <w:rsid w:val="00CB38D6"/>
    <w:rsid w:val="00CB5AF4"/>
    <w:rsid w:val="00CC4499"/>
    <w:rsid w:val="00CC634A"/>
    <w:rsid w:val="00CC728D"/>
    <w:rsid w:val="00CD54CE"/>
    <w:rsid w:val="00CE0522"/>
    <w:rsid w:val="00CE6A92"/>
    <w:rsid w:val="00CE77CF"/>
    <w:rsid w:val="00CF14B3"/>
    <w:rsid w:val="00CF165D"/>
    <w:rsid w:val="00CF1E5B"/>
    <w:rsid w:val="00CF5B9C"/>
    <w:rsid w:val="00D0491E"/>
    <w:rsid w:val="00D04C14"/>
    <w:rsid w:val="00D060C5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339AB"/>
    <w:rsid w:val="00D42141"/>
    <w:rsid w:val="00D4649F"/>
    <w:rsid w:val="00D47BDF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594"/>
    <w:rsid w:val="00DA19AB"/>
    <w:rsid w:val="00DA4BBB"/>
    <w:rsid w:val="00DB262C"/>
    <w:rsid w:val="00DB611B"/>
    <w:rsid w:val="00DB7D0B"/>
    <w:rsid w:val="00DC5AAA"/>
    <w:rsid w:val="00DD277A"/>
    <w:rsid w:val="00DD5A38"/>
    <w:rsid w:val="00DD7681"/>
    <w:rsid w:val="00DD77A1"/>
    <w:rsid w:val="00DE06CB"/>
    <w:rsid w:val="00DE128F"/>
    <w:rsid w:val="00DE316D"/>
    <w:rsid w:val="00DE4985"/>
    <w:rsid w:val="00DE76F2"/>
    <w:rsid w:val="00DF25FB"/>
    <w:rsid w:val="00E02475"/>
    <w:rsid w:val="00E02864"/>
    <w:rsid w:val="00E173DB"/>
    <w:rsid w:val="00E20E2A"/>
    <w:rsid w:val="00E221A4"/>
    <w:rsid w:val="00E22289"/>
    <w:rsid w:val="00E22C85"/>
    <w:rsid w:val="00E46725"/>
    <w:rsid w:val="00E47CFA"/>
    <w:rsid w:val="00E51105"/>
    <w:rsid w:val="00E52F8A"/>
    <w:rsid w:val="00E55247"/>
    <w:rsid w:val="00E7400E"/>
    <w:rsid w:val="00E747C7"/>
    <w:rsid w:val="00E76A36"/>
    <w:rsid w:val="00E77298"/>
    <w:rsid w:val="00E9299A"/>
    <w:rsid w:val="00E97135"/>
    <w:rsid w:val="00EA130A"/>
    <w:rsid w:val="00EA28B1"/>
    <w:rsid w:val="00EA3381"/>
    <w:rsid w:val="00EA40E2"/>
    <w:rsid w:val="00EA5887"/>
    <w:rsid w:val="00EA58FF"/>
    <w:rsid w:val="00EB0EB6"/>
    <w:rsid w:val="00EB3AD2"/>
    <w:rsid w:val="00EB59EB"/>
    <w:rsid w:val="00EC3C69"/>
    <w:rsid w:val="00EC58AA"/>
    <w:rsid w:val="00EC696C"/>
    <w:rsid w:val="00ED11F2"/>
    <w:rsid w:val="00ED2CDD"/>
    <w:rsid w:val="00ED5600"/>
    <w:rsid w:val="00EF339C"/>
    <w:rsid w:val="00EF38B3"/>
    <w:rsid w:val="00F03813"/>
    <w:rsid w:val="00F07FB3"/>
    <w:rsid w:val="00F15976"/>
    <w:rsid w:val="00F176E4"/>
    <w:rsid w:val="00F20757"/>
    <w:rsid w:val="00F21CA8"/>
    <w:rsid w:val="00F2289D"/>
    <w:rsid w:val="00F23530"/>
    <w:rsid w:val="00F266DC"/>
    <w:rsid w:val="00F30C20"/>
    <w:rsid w:val="00F34D8C"/>
    <w:rsid w:val="00F35CA3"/>
    <w:rsid w:val="00F40E11"/>
    <w:rsid w:val="00F43F60"/>
    <w:rsid w:val="00F44707"/>
    <w:rsid w:val="00F53789"/>
    <w:rsid w:val="00F54BD0"/>
    <w:rsid w:val="00F64992"/>
    <w:rsid w:val="00F651CA"/>
    <w:rsid w:val="00F726D0"/>
    <w:rsid w:val="00F738AF"/>
    <w:rsid w:val="00F826CC"/>
    <w:rsid w:val="00F847B2"/>
    <w:rsid w:val="00F84AFD"/>
    <w:rsid w:val="00F95B90"/>
    <w:rsid w:val="00FA0B23"/>
    <w:rsid w:val="00FA0C8A"/>
    <w:rsid w:val="00FA29D9"/>
    <w:rsid w:val="00FA40F8"/>
    <w:rsid w:val="00FA450B"/>
    <w:rsid w:val="00FA6459"/>
    <w:rsid w:val="00FB1E40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F31E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7EBBDD"/>
  <w15:docId w15:val="{42C77541-78B4-4C26-94E9-824A2A9F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5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sc-p7lf0n-3">
    <w:name w:val="sc-p7lf0n-3"/>
    <w:basedOn w:val="Domylnaczcionkaakapitu"/>
    <w:rsid w:val="00DE128F"/>
  </w:style>
  <w:style w:type="paragraph" w:customStyle="1" w:styleId="Akapitwyrwnanydolewej">
    <w:name w:val="* Akapit wyrównany do lewej"/>
    <w:uiPriority w:val="99"/>
    <w:rsid w:val="00B97926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9299A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1672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73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high_end_cpus.html" TargetMode="External"/><Relationship Id="rId13" Type="http://schemas.openxmlformats.org/officeDocument/2006/relationships/hyperlink" Target="https://www.cpubenchmark.net/cpu.ph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pubenchmark.net/high_end_cpus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pubenchmark.net/high_end_cpus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cpubenchmark.net/high_end_cpu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deocardbenchmark.net" TargetMode="External"/><Relationship Id="rId14" Type="http://schemas.openxmlformats.org/officeDocument/2006/relationships/hyperlink" Target="https://www.videocardbenchmark.net/gpu.ph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E2093-DCDD-48F9-9720-0FFAF5E96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4820</Words>
  <Characters>28920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glab</dc:creator>
  <cp:keywords/>
  <dc:description/>
  <cp:lastModifiedBy>Damian Ludwikowski</cp:lastModifiedBy>
  <cp:revision>5</cp:revision>
  <cp:lastPrinted>2023-09-06T10:46:00Z</cp:lastPrinted>
  <dcterms:created xsi:type="dcterms:W3CDTF">2024-06-13T14:05:00Z</dcterms:created>
  <dcterms:modified xsi:type="dcterms:W3CDTF">2024-06-19T08:29:00Z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ew0KICAiZG9jSUQiOiAiNGEwYTE0MDAtZWY4Yy00NjBmLThjMDctYmM3YjgyNTZhMzhhIg0KfQ==</vt:lpwstr>
  </property>
  <property fmtid="{D5CDD505-2E9C-101B-9397-08002B2CF9AE}" pid="3" name="GVData0">
    <vt:lpwstr>(end)</vt:lpwstr>
  </property>
</Properties>
</file>