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7E1013BD"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3F5581">
        <w:rPr>
          <w:rFonts w:ascii="Arial" w:hAnsi="Arial" w:cs="Arial"/>
          <w:b/>
        </w:rPr>
        <w:t>3</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42C3B2A0" w:rsidR="003824FB" w:rsidRDefault="00D11B96" w:rsidP="005D52D7">
      <w:pPr>
        <w:pStyle w:val="Akapitzlist"/>
        <w:numPr>
          <w:ilvl w:val="0"/>
          <w:numId w:val="45"/>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3F5581">
        <w:rPr>
          <w:rFonts w:ascii="Arial" w:hAnsi="Arial" w:cs="Arial"/>
        </w:rPr>
        <w:t>3</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 xml:space="preserve">„Budowa drogi </w:t>
      </w:r>
      <w:r w:rsidR="003F5581">
        <w:rPr>
          <w:rFonts w:ascii="Arial" w:eastAsia="Times New Roman" w:hAnsi="Arial" w:cs="Arial"/>
          <w:b/>
          <w:bCs/>
          <w:u w:val="single"/>
          <w:lang w:eastAsia="pl-PL"/>
        </w:rPr>
        <w:t>wewnętrznej (dz. nr 335 obręb Żdanów) w miejscowości Żdanów</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75F00177" w14:textId="09F41E9B" w:rsidR="003F5581" w:rsidRPr="003F5581" w:rsidRDefault="003F5581" w:rsidP="005D52D7">
      <w:pPr>
        <w:pStyle w:val="Akapitzlist"/>
        <w:numPr>
          <w:ilvl w:val="0"/>
          <w:numId w:val="65"/>
        </w:numPr>
        <w:ind w:left="284" w:hanging="284"/>
        <w:rPr>
          <w:rFonts w:ascii="Arial" w:eastAsia="Times New Roman" w:hAnsi="Arial" w:cs="Arial"/>
          <w:kern w:val="3"/>
          <w:lang w:eastAsia="pl-PL"/>
        </w:rPr>
      </w:pPr>
      <w:r>
        <w:rPr>
          <w:rFonts w:ascii="Arial" w:hAnsi="Arial" w:cs="Arial"/>
        </w:rPr>
        <w:t xml:space="preserve">Przedmiotem zamówienia jest </w:t>
      </w:r>
      <w:r w:rsidRPr="003F5581">
        <w:rPr>
          <w:rFonts w:ascii="Arial" w:hAnsi="Arial" w:cs="Arial"/>
        </w:rPr>
        <w:t xml:space="preserve">Opracowanie kompletnej wielobranżowej dokumentacji projektowo-kosztorysowej dla zadania inwestycyjnego pn.: </w:t>
      </w:r>
      <w:r w:rsidRPr="003F5581">
        <w:rPr>
          <w:rFonts w:ascii="Arial" w:eastAsia="Times New Roman" w:hAnsi="Arial" w:cs="Arial"/>
          <w:b/>
          <w:bCs/>
          <w:kern w:val="3"/>
          <w:lang w:eastAsia="pl-PL"/>
        </w:rPr>
        <w:t>„Budowa drogi wewnętrznej (dz. nr 335 obręb Żdanów) w miejscowości Żdanów”</w:t>
      </w:r>
      <w:r w:rsidRPr="003F5581">
        <w:rPr>
          <w:rFonts w:ascii="Arial" w:eastAsia="Times New Roman" w:hAnsi="Arial" w:cs="Arial"/>
          <w:kern w:val="3"/>
          <w:lang w:eastAsia="pl-PL"/>
        </w:rPr>
        <w:t>. Zakres inwestycji obejmuje projekt budowy drogi wewnętrznej w Gminie Zamość.</w:t>
      </w:r>
    </w:p>
    <w:p w14:paraId="13753A9A" w14:textId="08824680" w:rsidR="003F5581" w:rsidRPr="003F5581" w:rsidRDefault="003F5581" w:rsidP="005D52D7">
      <w:pPr>
        <w:pStyle w:val="Akapitzlist"/>
        <w:widowControl/>
        <w:numPr>
          <w:ilvl w:val="0"/>
          <w:numId w:val="65"/>
        </w:numPr>
        <w:ind w:left="284" w:hanging="284"/>
        <w:rPr>
          <w:rFonts w:ascii="Arial" w:hAnsi="Arial" w:cs="Arial"/>
          <w:b/>
          <w:bCs/>
        </w:rPr>
      </w:pPr>
      <w:r w:rsidRPr="003F5581">
        <w:rPr>
          <w:rFonts w:ascii="Arial" w:hAnsi="Arial" w:cs="Arial"/>
          <w:b/>
          <w:bCs/>
        </w:rPr>
        <w:t>Zakres dokumentacji projektowej obejmuje:</w:t>
      </w:r>
    </w:p>
    <w:p w14:paraId="1355EFE7" w14:textId="77777777" w:rsidR="003F5581" w:rsidRPr="003F5581" w:rsidRDefault="003F5581" w:rsidP="005D52D7">
      <w:pPr>
        <w:pStyle w:val="Akapitzlist"/>
        <w:widowControl/>
        <w:ind w:left="0" w:firstLine="0"/>
        <w:rPr>
          <w:rFonts w:ascii="Arial" w:hAnsi="Arial" w:cs="Arial"/>
        </w:rPr>
      </w:pPr>
      <w:bookmarkStart w:id="0" w:name="_Hlk120262121"/>
      <w:bookmarkStart w:id="1" w:name="_Hlk121300999"/>
      <w:r w:rsidRPr="003F5581">
        <w:rPr>
          <w:rFonts w:ascii="Arial" w:hAnsi="Arial" w:cs="Arial"/>
        </w:rPr>
        <w:t xml:space="preserve">Przedmiotem zamówienia jest zaprojektowanie drogi wewnętrznej na działce o nr geod. 335 w miejscowości Żdanów. Zakres rzeczowy zadania obejmuje  odcinek o długości ok. 311,0 m. </w:t>
      </w:r>
    </w:p>
    <w:p w14:paraId="54B63133" w14:textId="77777777" w:rsidR="00185B79" w:rsidRPr="005C54D3" w:rsidRDefault="00185B79" w:rsidP="00185B79">
      <w:pPr>
        <w:pStyle w:val="Akapitzlist"/>
        <w:numPr>
          <w:ilvl w:val="0"/>
          <w:numId w:val="43"/>
        </w:numPr>
        <w:rPr>
          <w:rFonts w:ascii="Arial" w:hAnsi="Arial" w:cs="Arial"/>
          <w:highlight w:val="yellow"/>
        </w:rPr>
      </w:pPr>
      <w:r w:rsidRPr="005C54D3">
        <w:rPr>
          <w:rFonts w:ascii="Arial" w:hAnsi="Arial" w:cs="Arial"/>
          <w:highlight w:val="yellow"/>
        </w:rPr>
        <w:t>Droga o nawierzchni bitumicznej: w zakresie od drogi powiatowej nr 3248L do działki o nr geod. 243: szerokości jezdni zmiennej 3,5 m – 4,0 m; obustronne pobocza gruntowe o szerokości nie mniejszej niż 0,5 m</w:t>
      </w:r>
    </w:p>
    <w:p w14:paraId="73D915DE"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Odwodnienie powierzchniowe w granicach pasa drogowego, w przypadku konieczności inne urządzenia odwadniające i odprowadzające wody opadowe.</w:t>
      </w:r>
    </w:p>
    <w:p w14:paraId="6A28D78A" w14:textId="77777777" w:rsid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lastRenderedPageBreak/>
        <w:t>Należy zapewnić dowiązanie sytuacyjno-wysokościowe projektowanego układu drogowego do otaczającego terenu oraz układu komunikacyjnego w tym m.in., włączenie do drogi powiatowej nr 3248L w miejscowości Żdanów.</w:t>
      </w:r>
    </w:p>
    <w:p w14:paraId="6ADB26BA" w14:textId="1A2B7960" w:rsidR="005C54D3" w:rsidRPr="005C54D3" w:rsidRDefault="003F5581" w:rsidP="005C54D3">
      <w:pPr>
        <w:pStyle w:val="Akapitzlist"/>
        <w:widowControl/>
        <w:numPr>
          <w:ilvl w:val="0"/>
          <w:numId w:val="43"/>
        </w:numPr>
        <w:suppressAutoHyphens/>
        <w:autoSpaceDE/>
        <w:textAlignment w:val="baseline"/>
        <w:rPr>
          <w:rFonts w:ascii="Arial" w:hAnsi="Arial" w:cs="Arial"/>
        </w:rPr>
      </w:pPr>
      <w:r w:rsidRPr="003F5581">
        <w:rPr>
          <w:rFonts w:ascii="Arial" w:hAnsi="Arial" w:cs="Arial"/>
        </w:rPr>
        <w:t>Budowę nowych oraz przebudowę istniejących zjazdów i dojść pieszych. Zjazdy i dojścia piesze do zagospodarowanych posesji oraz działek budowlanych zaprojektować z betonowej kostki brukowej.</w:t>
      </w:r>
    </w:p>
    <w:bookmarkEnd w:id="0"/>
    <w:p w14:paraId="5ABFF5EC"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Wycinkę drzew i krzewów kolidujących z inwestycją,</w:t>
      </w:r>
    </w:p>
    <w:p w14:paraId="114A3222" w14:textId="77777777"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Likwidację kolizji z sieciami i urządzeniami uzbrojenia podziemnego, nadziemnego i naziemnego wg warunków wydanych przez właścicieli/zarządców poszczególnych sieci,</w:t>
      </w:r>
    </w:p>
    <w:p w14:paraId="06751623" w14:textId="7762CBE5" w:rsidR="00CF18F8" w:rsidRPr="00CF18F8" w:rsidRDefault="00CF18F8" w:rsidP="00DA31BC">
      <w:pPr>
        <w:pStyle w:val="Akapitzlist"/>
        <w:numPr>
          <w:ilvl w:val="0"/>
          <w:numId w:val="43"/>
        </w:numPr>
        <w:shd w:val="clear" w:color="auto" w:fill="FFFF00"/>
        <w:rPr>
          <w:rFonts w:ascii="Arial" w:hAnsi="Arial" w:cs="Arial"/>
        </w:rPr>
      </w:pPr>
      <w:r w:rsidRPr="00CF18F8">
        <w:rPr>
          <w:rFonts w:ascii="Arial" w:hAnsi="Arial" w:cs="Arial"/>
        </w:rPr>
        <w:t>Należy zaprojektować sięgacze z sieci wodociągowej i kanalizacyjnej do granicy działek do których nie zostały wykonane sięgacze.</w:t>
      </w:r>
    </w:p>
    <w:p w14:paraId="12593D09" w14:textId="301DE8B4" w:rsidR="003F5581" w:rsidRPr="003F5581" w:rsidRDefault="003F5581" w:rsidP="005D52D7">
      <w:pPr>
        <w:pStyle w:val="Akapitzlist"/>
        <w:widowControl/>
        <w:numPr>
          <w:ilvl w:val="0"/>
          <w:numId w:val="43"/>
        </w:numPr>
        <w:suppressAutoHyphens/>
        <w:autoSpaceDE/>
        <w:textAlignment w:val="baseline"/>
        <w:rPr>
          <w:rFonts w:ascii="Arial" w:hAnsi="Arial" w:cs="Arial"/>
        </w:rPr>
      </w:pPr>
      <w:r w:rsidRPr="003F5581">
        <w:rPr>
          <w:rFonts w:ascii="Arial" w:hAnsi="Arial" w:cs="Arial"/>
        </w:rPr>
        <w:t>Opracowanie i zatwierdzenie stałej i czasowej organizacji ruchu zawierających elementy oznakowania pionowego, poziomego, urządzenia bezpieczeństwa ruchu itp.</w:t>
      </w:r>
      <w:bookmarkEnd w:id="1"/>
    </w:p>
    <w:p w14:paraId="552DCF24" w14:textId="78668AED" w:rsidR="003F5581" w:rsidRPr="003F5581" w:rsidRDefault="003F5581" w:rsidP="005D52D7">
      <w:pPr>
        <w:pStyle w:val="Akapitzlist"/>
        <w:widowControl/>
        <w:numPr>
          <w:ilvl w:val="0"/>
          <w:numId w:val="65"/>
        </w:numPr>
        <w:ind w:left="284" w:hanging="284"/>
        <w:contextualSpacing/>
        <w:rPr>
          <w:rFonts w:ascii="Arial" w:hAnsi="Arial" w:cs="Arial"/>
        </w:rPr>
      </w:pPr>
      <w:r w:rsidRPr="003F5581">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49B81714" w14:textId="7B138708" w:rsidR="003F5581" w:rsidRPr="003F5581" w:rsidRDefault="003F5581" w:rsidP="005D52D7">
      <w:pPr>
        <w:pStyle w:val="Akapitzlist"/>
        <w:numPr>
          <w:ilvl w:val="0"/>
          <w:numId w:val="65"/>
        </w:numPr>
        <w:ind w:left="284" w:hanging="284"/>
        <w:rPr>
          <w:rFonts w:ascii="Arial" w:hAnsi="Arial" w:cs="Arial"/>
        </w:rPr>
      </w:pPr>
      <w:r w:rsidRPr="003F5581">
        <w:rPr>
          <w:rFonts w:ascii="Arial" w:hAnsi="Arial" w:cs="Arial"/>
          <w:bCs/>
        </w:rPr>
        <w:t xml:space="preserve">Opracowana dokumentacja będzie wzajemnie skoordynowana technicznie we wszystkich branżach i kompletna z punktu widzenia celu, któremu ma służyć. </w:t>
      </w:r>
      <w:r w:rsidRPr="003F5581">
        <w:rPr>
          <w:rFonts w:ascii="Arial" w:hAnsi="Arial" w:cs="Arial"/>
          <w:lang w:eastAsia="pl-PL"/>
        </w:rPr>
        <w:t>Opracowana</w:t>
      </w:r>
      <w:r w:rsidRPr="003F5581">
        <w:rPr>
          <w:rFonts w:ascii="Arial" w:hAnsi="Arial" w:cs="Arial"/>
        </w:rPr>
        <w:t xml:space="preserve"> dokumentacja stanowić będzie opis przedmiotu zamówienia publicznego w celu wyłonienia wykonawcy przyszłych robót budowlanych. </w:t>
      </w:r>
      <w:r w:rsidRPr="003F5581">
        <w:rPr>
          <w:rFonts w:ascii="Arial" w:hAnsi="Arial" w:cs="Arial"/>
          <w:lang w:eastAsia="pl-PL"/>
        </w:rPr>
        <w:t>Opracowana</w:t>
      </w:r>
      <w:r w:rsidRPr="003F5581">
        <w:rPr>
          <w:rFonts w:ascii="Arial" w:hAnsi="Arial" w:cs="Arial"/>
        </w:rPr>
        <w:t xml:space="preserve"> dokumentacja musi uwzględniać zasady opisywania przedmiotu zamówienia wynikające z ustawy z dnia 11 września 2019 r. Prawo zamówień publicznych. </w:t>
      </w:r>
    </w:p>
    <w:p w14:paraId="3CAD8B92" w14:textId="151B9C33" w:rsidR="003F5581" w:rsidRPr="003F5581" w:rsidRDefault="003F5581" w:rsidP="005D52D7">
      <w:pPr>
        <w:pStyle w:val="Akapitzlist"/>
        <w:numPr>
          <w:ilvl w:val="0"/>
          <w:numId w:val="65"/>
        </w:numPr>
        <w:ind w:left="284" w:hanging="284"/>
        <w:rPr>
          <w:rFonts w:ascii="Arial" w:hAnsi="Arial" w:cs="Arial"/>
          <w:bCs/>
        </w:rPr>
      </w:pPr>
      <w:r w:rsidRPr="003F5581">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592D2E5" w14:textId="30EA3BBA" w:rsidR="003F5581" w:rsidRPr="003F5581" w:rsidRDefault="003F5581" w:rsidP="005D52D7">
      <w:pPr>
        <w:pStyle w:val="Akapitzlist"/>
        <w:numPr>
          <w:ilvl w:val="0"/>
          <w:numId w:val="65"/>
        </w:numPr>
        <w:adjustRightInd w:val="0"/>
        <w:ind w:left="284" w:hanging="284"/>
        <w:rPr>
          <w:rFonts w:ascii="Arial" w:hAnsi="Arial" w:cs="Arial"/>
        </w:rPr>
      </w:pPr>
      <w:r w:rsidRPr="003F5581">
        <w:rPr>
          <w:rFonts w:ascii="Arial" w:hAnsi="Arial" w:cs="Arial"/>
        </w:rPr>
        <w:t>Zamawiający zastrzega sobie prawo do zmiany zakresu prac projektowych.</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2"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    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5D1789DC"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3F5581">
        <w:rPr>
          <w:rFonts w:ascii="Arial" w:hAnsi="Arial" w:cs="Arial"/>
          <w:b/>
        </w:rPr>
        <w:t>5</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7AAC4D2A" w:rsidR="009B6FE6" w:rsidRDefault="00DA31BC" w:rsidP="005D52D7">
      <w:pPr>
        <w:pStyle w:val="Lista1"/>
        <w:numPr>
          <w:ilvl w:val="0"/>
          <w:numId w:val="57"/>
        </w:numPr>
        <w:tabs>
          <w:tab w:val="left" w:pos="284"/>
          <w:tab w:val="left" w:pos="845"/>
        </w:tabs>
        <w:spacing w:after="0" w:line="240" w:lineRule="auto"/>
        <w:ind w:left="568" w:hanging="284"/>
        <w:rPr>
          <w:rFonts w:ascii="Arial" w:hAnsi="Arial" w:cs="Arial"/>
          <w:sz w:val="22"/>
          <w:szCs w:val="22"/>
          <w:lang w:val="pl-PL"/>
        </w:rPr>
      </w:pPr>
      <w:r w:rsidRPr="00DA31BC">
        <w:rPr>
          <w:rFonts w:ascii="Arial" w:hAnsi="Arial" w:cs="Arial"/>
          <w:b/>
          <w:bCs/>
          <w:i/>
          <w:iCs/>
          <w:sz w:val="22"/>
          <w:szCs w:val="22"/>
          <w:shd w:val="clear" w:color="auto" w:fill="FFFF00"/>
          <w:lang w:val="pl-PL"/>
        </w:rPr>
        <w:t xml:space="preserve">Głównego </w:t>
      </w:r>
      <w:r w:rsidR="003F5581">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1AA52E02" w14:textId="671120CD" w:rsidR="00220AE3" w:rsidRPr="00220AE3" w:rsidRDefault="00220AE3" w:rsidP="005D52D7">
      <w:pPr>
        <w:pStyle w:val="Lista1"/>
        <w:numPr>
          <w:ilvl w:val="0"/>
          <w:numId w:val="57"/>
        </w:numPr>
        <w:tabs>
          <w:tab w:val="left" w:pos="284"/>
          <w:tab w:val="left" w:pos="845"/>
        </w:tabs>
        <w:spacing w:after="0" w:line="240" w:lineRule="auto"/>
        <w:ind w:left="568" w:hanging="284"/>
        <w:rPr>
          <w:rFonts w:ascii="Arial" w:hAnsi="Arial" w:cs="Arial"/>
          <w:sz w:val="22"/>
          <w:szCs w:val="22"/>
          <w:highlight w:val="yellow"/>
          <w:lang w:val="pl-PL"/>
        </w:rPr>
      </w:pPr>
      <w:r w:rsidRPr="00220AE3">
        <w:rPr>
          <w:rFonts w:ascii="Arial" w:hAnsi="Arial" w:cs="Arial"/>
          <w:b/>
          <w:bCs/>
          <w:i/>
          <w:iCs/>
          <w:sz w:val="22"/>
          <w:szCs w:val="22"/>
          <w:highlight w:val="yellow"/>
          <w:lang w:val="pl-PL"/>
        </w:rPr>
        <w:t>Projektanta</w:t>
      </w:r>
      <w:r w:rsidRPr="00220AE3">
        <w:rPr>
          <w:rFonts w:ascii="Arial" w:hAnsi="Arial" w:cs="Arial"/>
          <w:sz w:val="22"/>
          <w:szCs w:val="22"/>
          <w:highlight w:val="yellow"/>
          <w:lang w:val="pl-PL"/>
        </w:rPr>
        <w:t xml:space="preserve"> ………………………………. posiadającego uprawnienia budowlane do projektowania bez ograniczeń w specjalności</w:t>
      </w:r>
      <w:r w:rsidRPr="00220AE3">
        <w:rPr>
          <w:highlight w:val="yellow"/>
        </w:rPr>
        <w:t xml:space="preserve"> </w:t>
      </w:r>
      <w:r w:rsidRPr="00220AE3">
        <w:rPr>
          <w:rFonts w:ascii="Arial" w:hAnsi="Arial" w:cs="Arial"/>
          <w:sz w:val="22"/>
          <w:szCs w:val="22"/>
          <w:highlight w:val="yellow"/>
          <w:lang w:val="pl-PL"/>
        </w:rPr>
        <w:t>instalacyjnej w zakresie sieci, instalacji i urządzeń cieplnych, wentylacyjnych, gazowych, wodociągowych i kanalizacyjnych,</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lastRenderedPageBreak/>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5D52D7" w:rsidRDefault="003D00E5" w:rsidP="005D52D7">
      <w:pPr>
        <w:pStyle w:val="Akapitzlist"/>
        <w:widowControl/>
        <w:numPr>
          <w:ilvl w:val="0"/>
          <w:numId w:val="58"/>
        </w:numPr>
        <w:tabs>
          <w:tab w:val="left" w:pos="284"/>
        </w:tabs>
        <w:autoSpaceDE/>
        <w:autoSpaceDN/>
        <w:rPr>
          <w:rFonts w:ascii="Arial" w:eastAsia="SimSun" w:hAnsi="Arial" w:cs="Arial"/>
        </w:rPr>
      </w:pPr>
      <w:r w:rsidRPr="009B6FE6">
        <w:rPr>
          <w:rFonts w:ascii="Arial" w:hAnsi="Arial" w:cs="Arial"/>
          <w:b/>
          <w:bCs/>
        </w:rPr>
        <w:t xml:space="preserve">Do </w:t>
      </w:r>
      <w:r w:rsidRPr="005D52D7">
        <w:rPr>
          <w:rFonts w:ascii="Arial" w:hAnsi="Arial" w:cs="Arial"/>
          <w:b/>
          <w:bCs/>
        </w:rPr>
        <w:t>obowiązków Zamawiającego należy</w:t>
      </w:r>
    </w:p>
    <w:p w14:paraId="55D87BD2"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współpraca z Wykonawcą w celu prawidłowej realizacji przedmiotu umowy,</w:t>
      </w:r>
    </w:p>
    <w:p w14:paraId="106F1A83"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uczestniczenie w naradach koordynacyjnych,</w:t>
      </w:r>
    </w:p>
    <w:p w14:paraId="1158D29C" w14:textId="77777777" w:rsidR="003D00E5" w:rsidRPr="005D52D7"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zapłata wynagrodzenia należnego Wykonawcy za wykonanie przedmiotu umowy.</w:t>
      </w:r>
    </w:p>
    <w:p w14:paraId="3A399B22" w14:textId="2C060CBE" w:rsidR="003F5581" w:rsidRPr="003F5581" w:rsidRDefault="003D00E5" w:rsidP="005D52D7">
      <w:pPr>
        <w:pStyle w:val="Akapitzlist"/>
        <w:widowControl/>
        <w:numPr>
          <w:ilvl w:val="0"/>
          <w:numId w:val="58"/>
        </w:numPr>
        <w:tabs>
          <w:tab w:val="left" w:pos="284"/>
        </w:tabs>
        <w:autoSpaceDE/>
        <w:autoSpaceDN/>
        <w:ind w:left="284" w:hanging="284"/>
        <w:rPr>
          <w:rFonts w:ascii="Arial" w:hAnsi="Arial" w:cs="Arial"/>
          <w:b/>
          <w:bCs/>
          <w:i/>
          <w:iCs/>
        </w:rPr>
      </w:pPr>
      <w:r w:rsidRPr="005D52D7">
        <w:rPr>
          <w:rFonts w:ascii="Arial" w:hAnsi="Arial" w:cs="Arial"/>
          <w:b/>
          <w:bCs/>
          <w:i/>
          <w:iCs/>
        </w:rPr>
        <w:t>Wykonawca zobowiązany jest</w:t>
      </w:r>
      <w:r w:rsidRPr="005D52D7">
        <w:rPr>
          <w:rFonts w:ascii="Arial" w:eastAsia="SimSun-18030" w:hAnsi="Arial" w:cs="Arial"/>
          <w:b/>
          <w:bCs/>
          <w:i/>
          <w:iCs/>
        </w:rPr>
        <w:t xml:space="preserve"> (koszty poniższych elementów </w:t>
      </w:r>
      <w:r w:rsidRPr="005D52D7">
        <w:rPr>
          <w:rFonts w:ascii="Arial" w:hAnsi="Arial" w:cs="Arial"/>
          <w:b/>
          <w:bCs/>
          <w:i/>
          <w:iCs/>
        </w:rPr>
        <w:t>muszą być wycenione w całości zadania i</w:t>
      </w:r>
      <w:r w:rsidRPr="009B6FE6">
        <w:rPr>
          <w:rFonts w:ascii="Arial" w:hAnsi="Arial" w:cs="Arial"/>
          <w:b/>
          <w:bCs/>
          <w:i/>
          <w:iCs/>
        </w:rPr>
        <w:t xml:space="preserve"> nie podlegają odrębnej zapłacie): </w:t>
      </w:r>
      <w:bookmarkStart w:id="4" w:name="_Hlk97631151"/>
    </w:p>
    <w:p w14:paraId="4F014D2E"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7FFAB1C7"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F8317DA" w14:textId="2DF22A3E" w:rsidR="003F5581" w:rsidRPr="003F5581" w:rsidRDefault="003F5581" w:rsidP="005D52D7">
      <w:pPr>
        <w:pStyle w:val="Lista1"/>
        <w:widowControl w:val="0"/>
        <w:numPr>
          <w:ilvl w:val="0"/>
          <w:numId w:val="49"/>
        </w:numPr>
        <w:suppressAutoHyphens/>
        <w:autoSpaceDN/>
        <w:spacing w:after="0" w:line="240" w:lineRule="auto"/>
        <w:ind w:left="284" w:firstLine="0"/>
        <w:rPr>
          <w:rFonts w:ascii="Arial" w:hAnsi="Arial" w:cs="Arial"/>
          <w:sz w:val="22"/>
          <w:szCs w:val="22"/>
          <w:lang w:val="pl-PL"/>
        </w:rPr>
      </w:pPr>
      <w:r w:rsidRPr="003F5581">
        <w:rPr>
          <w:rFonts w:ascii="Arial" w:hAnsi="Arial" w:cs="Arial"/>
          <w:sz w:val="22"/>
          <w:szCs w:val="22"/>
          <w:lang w:val="pl-PL"/>
        </w:rPr>
        <w:t>zapewnić sprawdzenie dokumentacji projektowej stosownie do   przepisów ustawy Prawa</w:t>
      </w:r>
      <w:r>
        <w:rPr>
          <w:rFonts w:ascii="Arial" w:hAnsi="Arial" w:cs="Arial"/>
          <w:sz w:val="22"/>
          <w:szCs w:val="22"/>
          <w:lang w:val="pl-PL"/>
        </w:rPr>
        <w:br/>
        <w:t xml:space="preserve">       </w:t>
      </w:r>
      <w:r w:rsidRPr="003F5581">
        <w:rPr>
          <w:rFonts w:ascii="Arial" w:hAnsi="Arial" w:cs="Arial"/>
          <w:sz w:val="22"/>
          <w:szCs w:val="22"/>
          <w:lang w:val="pl-PL"/>
        </w:rPr>
        <w:t>budowlanego,</w:t>
      </w:r>
    </w:p>
    <w:p w14:paraId="7336EA12"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1CBEB99D" w14:textId="77777777" w:rsidR="003F5581" w:rsidRPr="003F5581" w:rsidRDefault="003F5581" w:rsidP="005D52D7">
      <w:pPr>
        <w:widowControl/>
        <w:numPr>
          <w:ilvl w:val="0"/>
          <w:numId w:val="49"/>
        </w:numPr>
        <w:autoSpaceDE/>
        <w:autoSpaceDN/>
        <w:ind w:left="720" w:hanging="360"/>
        <w:contextualSpacing/>
        <w:jc w:val="both"/>
        <w:rPr>
          <w:rFonts w:ascii="Arial" w:hAnsi="Arial" w:cs="Arial"/>
          <w:lang w:eastAsia="ja-JP" w:bidi="fa-IR"/>
        </w:rPr>
      </w:pPr>
      <w:r w:rsidRPr="003F5581">
        <w:rPr>
          <w:rFonts w:ascii="Arial" w:hAnsi="Arial" w:cs="Arial"/>
        </w:rPr>
        <w:t>dokonywanie ewentualnych zmian, uzupełnień, poprawek dokumentacji projektowej, w tym m.in.: brakujących rysunków. schematów, przekroi, szczegółów,</w:t>
      </w:r>
      <w:r w:rsidRPr="003F5581">
        <w:rPr>
          <w:rFonts w:ascii="Arial" w:hAnsi="Arial" w:cs="Arial"/>
          <w:bCs/>
        </w:rPr>
        <w:t xml:space="preserve"> obliczeń, rozwinięć instalacji, rysunków zamiennych, </w:t>
      </w:r>
      <w:r w:rsidRPr="003F5581">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5BE3864A"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42A39EF2"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A15907E" w14:textId="77777777" w:rsidR="003F5581" w:rsidRPr="003F5581" w:rsidRDefault="003F5581" w:rsidP="005D52D7">
      <w:pPr>
        <w:pStyle w:val="Akapitzlist"/>
        <w:widowControl/>
        <w:numPr>
          <w:ilvl w:val="0"/>
          <w:numId w:val="49"/>
        </w:numPr>
        <w:autoSpaceDE/>
        <w:autoSpaceDN/>
        <w:ind w:left="720"/>
        <w:contextualSpacing/>
        <w:rPr>
          <w:rFonts w:ascii="Arial" w:hAnsi="Arial" w:cs="Arial"/>
        </w:rPr>
      </w:pPr>
      <w:r w:rsidRPr="003F5581">
        <w:rPr>
          <w:rFonts w:ascii="Arial" w:hAnsi="Arial" w:cs="Arial"/>
          <w:lang w:eastAsia="pl-PL"/>
        </w:rPr>
        <w:lastRenderedPageBreak/>
        <w:t>wystąpić do wszystkich zarządców sieci występujących w obszarze inwestycji a także</w:t>
      </w:r>
      <w:r w:rsidRPr="003F5581">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854FECD" w14:textId="77777777" w:rsidR="003F5581" w:rsidRPr="005D52D7"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5D52D7">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7FBFCDD1"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jednorazowej, bezpłatnej aktualizacji kosztorysów inwestorskich na żądanie Zamawiającego,</w:t>
      </w:r>
    </w:p>
    <w:p w14:paraId="7C47D8D6"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wyjaśnianie wątpliwości dotyczących Dokumentacji projektowo-kosztorysowej i zawartych w niej rozwiązań, </w:t>
      </w:r>
    </w:p>
    <w:p w14:paraId="6B568B24" w14:textId="77777777" w:rsidR="003F5581" w:rsidRPr="003F5581"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 przypadku realizacji technicznej, </w:t>
      </w:r>
      <w:r w:rsidRPr="003F5581">
        <w:rPr>
          <w:rFonts w:ascii="Arial" w:hAnsi="Arial" w:cs="Arial"/>
          <w:sz w:val="22"/>
          <w:szCs w:val="22"/>
          <w:lang w:val="pl-PL" w:eastAsia="ja-JP" w:bidi="fa-IR"/>
        </w:rPr>
        <w:t xml:space="preserve">sprawowanie </w:t>
      </w:r>
      <w:r w:rsidRPr="003F5581">
        <w:rPr>
          <w:rFonts w:ascii="Arial" w:hAnsi="Arial" w:cs="Arial"/>
          <w:sz w:val="22"/>
          <w:szCs w:val="22"/>
          <w:lang w:val="pl-PL"/>
        </w:rPr>
        <w:t xml:space="preserve">nadzoru autorskiego, przez projektantów wszystkich branż, o którym mowa w art. 20 ust. 1 pkt </w:t>
      </w:r>
      <w:r w:rsidRPr="003F5581">
        <w:rPr>
          <w:rFonts w:ascii="Arial" w:hAnsi="Arial" w:cs="Arial"/>
          <w:sz w:val="22"/>
          <w:szCs w:val="22"/>
          <w:lang w:val="pl-PL" w:eastAsia="ja-JP" w:bidi="fa-IR"/>
        </w:rPr>
        <w:t xml:space="preserve">4 </w:t>
      </w:r>
      <w:r w:rsidRPr="003F5581">
        <w:rPr>
          <w:rFonts w:ascii="Arial" w:hAnsi="Arial" w:cs="Arial"/>
          <w:sz w:val="22"/>
          <w:szCs w:val="22"/>
          <w:lang w:val="pl-PL"/>
        </w:rPr>
        <w:t>ustawy z dnia 7 lipca 1994 r. Prawo budowlane (</w:t>
      </w:r>
      <w:proofErr w:type="spellStart"/>
      <w:r w:rsidRPr="003F5581">
        <w:rPr>
          <w:rFonts w:ascii="Arial" w:hAnsi="Arial" w:cs="Arial"/>
          <w:sz w:val="22"/>
          <w:szCs w:val="22"/>
          <w:lang w:val="pl-PL"/>
        </w:rPr>
        <w:t>t.j</w:t>
      </w:r>
      <w:proofErr w:type="spellEnd"/>
      <w:r w:rsidRPr="003F5581">
        <w:rPr>
          <w:rFonts w:ascii="Arial" w:hAnsi="Arial" w:cs="Arial"/>
          <w:sz w:val="22"/>
          <w:szCs w:val="22"/>
          <w:lang w:val="pl-PL"/>
        </w:rPr>
        <w:t xml:space="preserve">. Dz. U. z 2023 r., poz. 682 ze </w:t>
      </w:r>
      <w:proofErr w:type="spellStart"/>
      <w:r w:rsidRPr="003F5581">
        <w:rPr>
          <w:rFonts w:ascii="Arial" w:hAnsi="Arial" w:cs="Arial"/>
          <w:sz w:val="22"/>
          <w:szCs w:val="22"/>
          <w:lang w:val="pl-PL"/>
        </w:rPr>
        <w:t>póź</w:t>
      </w:r>
      <w:proofErr w:type="spellEnd"/>
      <w:r w:rsidRPr="003F5581">
        <w:rPr>
          <w:rFonts w:ascii="Arial" w:hAnsi="Arial" w:cs="Arial"/>
          <w:sz w:val="22"/>
          <w:szCs w:val="22"/>
          <w:lang w:val="pl-PL"/>
        </w:rPr>
        <w:t>. zm.), nad inwestycją wykonywaną w oparciu o dokumentację będącą przedmiotem niniejszego postępowania, (podlega odrębnej zapłacie),</w:t>
      </w:r>
    </w:p>
    <w:p w14:paraId="0A960415" w14:textId="552EE33D" w:rsidR="003F5581" w:rsidRPr="005D52D7" w:rsidRDefault="003F5581" w:rsidP="005D52D7">
      <w:pPr>
        <w:pStyle w:val="Lista1"/>
        <w:widowControl w:val="0"/>
        <w:numPr>
          <w:ilvl w:val="0"/>
          <w:numId w:val="49"/>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8274A68"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3F5581">
        <w:rPr>
          <w:rFonts w:ascii="Arial" w:hAnsi="Arial" w:cs="Arial"/>
        </w:rPr>
        <w:t>STWiORB</w:t>
      </w:r>
      <w:proofErr w:type="spellEnd"/>
      <w:r w:rsidRPr="003F5581">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565E5B23"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3F5581">
        <w:rPr>
          <w:rFonts w:ascii="Arial" w:hAnsi="Arial" w:cs="Arial"/>
        </w:rPr>
        <w:t>STWiORB</w:t>
      </w:r>
      <w:proofErr w:type="spellEnd"/>
      <w:r w:rsidRPr="003F5581">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7CDB2201"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7DB48DD3"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2B1D576" w14:textId="2B660DFB"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5D52D7">
        <w:rPr>
          <w:rFonts w:ascii="Arial" w:hAnsi="Arial" w:cs="Arial"/>
        </w:rPr>
        <w:t xml:space="preserve">3 </w:t>
      </w:r>
      <w:r w:rsidRPr="003F5581">
        <w:rPr>
          <w:rFonts w:ascii="Arial" w:hAnsi="Arial" w:cs="Arial"/>
        </w:rPr>
        <w:t xml:space="preserve">umowy </w:t>
      </w:r>
      <w:r w:rsidRPr="003F5581">
        <w:rPr>
          <w:rFonts w:ascii="Arial" w:hAnsi="Arial" w:cs="Arial"/>
          <w:i/>
          <w:iCs/>
        </w:rPr>
        <w:t>(paragraf dotyczący terminów realizacji zadania)</w:t>
      </w:r>
    </w:p>
    <w:p w14:paraId="4B56C272" w14:textId="77777777" w:rsidR="003F5581" w:rsidRPr="003F5581" w:rsidRDefault="003F5581" w:rsidP="005D52D7">
      <w:pPr>
        <w:pStyle w:val="Akapitzlist"/>
        <w:widowControl/>
        <w:numPr>
          <w:ilvl w:val="0"/>
          <w:numId w:val="52"/>
        </w:numPr>
        <w:autoSpaceDE/>
        <w:autoSpaceDN/>
        <w:spacing w:line="259" w:lineRule="auto"/>
        <w:rPr>
          <w:rFonts w:ascii="Arial" w:hAnsi="Arial" w:cs="Arial"/>
        </w:rPr>
      </w:pPr>
      <w:r w:rsidRPr="003F5581">
        <w:rPr>
          <w:rFonts w:ascii="Arial" w:hAnsi="Arial" w:cs="Arial"/>
        </w:rPr>
        <w:lastRenderedPageBreak/>
        <w:t>Zamawiający jest uprawniony do zgłoszenia uwag i zastrzeżeń albo wystąpienia do Wykonawcy z żądaniem usunięcia określonej osoby spośród personelu Wykonawcy lub jego Podwykonawcy, która pomimo udzielonego jej upomnienia:</w:t>
      </w:r>
    </w:p>
    <w:p w14:paraId="5A6E5A31"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uporczywie wykazuje rażący brak staranności,</w:t>
      </w:r>
    </w:p>
    <w:p w14:paraId="5686EE47"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wykonuje swoje obowiązki w sposób niekompetentny lub niedbały,</w:t>
      </w:r>
    </w:p>
    <w:p w14:paraId="117009E4" w14:textId="7777777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 xml:space="preserve">nie stosuje się do postanowień umowy </w:t>
      </w:r>
    </w:p>
    <w:p w14:paraId="1238191E" w14:textId="77777777" w:rsidR="003F5581" w:rsidRPr="003F5581" w:rsidRDefault="003F5581" w:rsidP="005D52D7">
      <w:pPr>
        <w:pStyle w:val="Lista1"/>
        <w:spacing w:after="0"/>
        <w:ind w:left="567" w:firstLine="0"/>
        <w:rPr>
          <w:rFonts w:ascii="Arial" w:hAnsi="Arial" w:cs="Arial"/>
          <w:sz w:val="22"/>
          <w:szCs w:val="22"/>
          <w:lang w:val="pl-PL"/>
        </w:rPr>
      </w:pPr>
      <w:r w:rsidRPr="003F5581">
        <w:rPr>
          <w:rFonts w:ascii="Arial" w:hAnsi="Arial" w:cs="Arial"/>
          <w:sz w:val="22"/>
          <w:szCs w:val="22"/>
          <w:lang w:val="pl-PL"/>
        </w:rPr>
        <w:t>lub</w:t>
      </w:r>
    </w:p>
    <w:p w14:paraId="5DC299FC" w14:textId="22239D27" w:rsidR="003F5581" w:rsidRPr="003F5581" w:rsidRDefault="003F5581" w:rsidP="005D52D7">
      <w:pPr>
        <w:pStyle w:val="Lista1"/>
        <w:widowControl w:val="0"/>
        <w:numPr>
          <w:ilvl w:val="0"/>
          <w:numId w:val="51"/>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nie uwzględnia zaleceń Zmawiającego i jego wytycznych.</w:t>
      </w:r>
    </w:p>
    <w:p w14:paraId="0D9A408D" w14:textId="77777777" w:rsidR="003F5581" w:rsidRPr="003F5581" w:rsidRDefault="003F5581" w:rsidP="005D52D7">
      <w:pPr>
        <w:widowControl/>
        <w:numPr>
          <w:ilvl w:val="0"/>
          <w:numId w:val="52"/>
        </w:numPr>
        <w:autoSpaceDE/>
        <w:autoSpaceDN/>
        <w:jc w:val="both"/>
        <w:rPr>
          <w:rFonts w:ascii="Arial" w:hAnsi="Arial" w:cs="Arial"/>
        </w:rPr>
      </w:pPr>
      <w:r w:rsidRPr="003F5581">
        <w:rPr>
          <w:rFonts w:ascii="Arial" w:hAnsi="Arial" w:cs="Arial"/>
        </w:rPr>
        <w:t>W przypadku wystąpienia okoliczności, o której mowa w ust. 8, Wykonawca wyznaczy odpowiednią osobę na zastępstwo w trybie przewidzianym w ust. 6.</w:t>
      </w:r>
    </w:p>
    <w:bookmarkEnd w:id="4"/>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5"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5"/>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77777777"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lastRenderedPageBreak/>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77777777" w:rsidR="009B5FA1" w:rsidRPr="00D11B96"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 xml:space="preserve">w § 14 niniejszej umowy wystąpi </w:t>
      </w:r>
      <w:r w:rsidRPr="00D11B96">
        <w:rPr>
          <w:rFonts w:ascii="Arial" w:hAnsi="Arial" w:cs="Arial"/>
        </w:rPr>
        <w:lastRenderedPageBreak/>
        <w:t>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964A9C"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 xml:space="preserve">umowy o pracę. Dotyczy to osób wykonujących </w:t>
      </w:r>
      <w:r w:rsidR="003D00E5">
        <w:rPr>
          <w:rFonts w:ascii="Arial" w:hAnsi="Arial" w:cs="Arial"/>
        </w:rPr>
        <w:t>usługi</w:t>
      </w:r>
      <w:r w:rsidRPr="00964A9C">
        <w:rPr>
          <w:rFonts w:ascii="Arial" w:hAnsi="Arial" w:cs="Arial"/>
        </w:rPr>
        <w:t xml:space="preserv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003D00E5">
        <w:rPr>
          <w:rFonts w:ascii="Arial" w:hAnsi="Arial" w:cs="Arial"/>
        </w:rPr>
        <w:t>usługi</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3D00E5">
        <w:rPr>
          <w:rFonts w:ascii="Arial" w:hAnsi="Arial" w:cs="Arial"/>
          <w:b/>
        </w:rPr>
        <w:t xml:space="preserve">opracowaniem dokumentacji </w:t>
      </w:r>
      <w:r w:rsidR="003D00E5" w:rsidRPr="003D00E5">
        <w:rPr>
          <w:rFonts w:ascii="Arial" w:hAnsi="Arial" w:cs="Arial"/>
          <w:b/>
        </w:rPr>
        <w:t>projektowej</w:t>
      </w:r>
      <w:r w:rsidRPr="00964A9C">
        <w:rPr>
          <w:rFonts w:ascii="Arial" w:hAnsi="Arial" w:cs="Arial"/>
        </w:rPr>
        <w:t xml:space="preserve">. Wykonanie prac objętych w/w zakresem zamówienia </w:t>
      </w:r>
      <w:r w:rsidRPr="00964A9C">
        <w:rPr>
          <w:rFonts w:ascii="Arial" w:hAnsi="Arial" w:cs="Arial"/>
          <w:u w:val="single"/>
        </w:rPr>
        <w:t xml:space="preserve">dotyczy prac </w:t>
      </w:r>
      <w:r w:rsidR="003D00E5">
        <w:rPr>
          <w:rFonts w:ascii="Arial" w:hAnsi="Arial" w:cs="Arial"/>
          <w:u w:val="single"/>
        </w:rPr>
        <w:t>projektanta</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66017F17" w14:textId="77777777" w:rsidR="009B5FA1" w:rsidRPr="00964A9C" w:rsidRDefault="00D11B96" w:rsidP="00B2275B">
      <w:pPr>
        <w:pStyle w:val="Akapitzlist"/>
        <w:numPr>
          <w:ilvl w:val="0"/>
          <w:numId w:val="12"/>
        </w:numPr>
        <w:tabs>
          <w:tab w:val="left" w:pos="284"/>
          <w:tab w:val="left" w:pos="451"/>
        </w:tabs>
        <w:ind w:left="284" w:right="-71" w:hanging="284"/>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627573FD" w14:textId="77777777" w:rsidR="009B5FA1" w:rsidRPr="00964A9C" w:rsidRDefault="00D11B96" w:rsidP="00B2275B">
      <w:pPr>
        <w:pStyle w:val="Akapitzlist"/>
        <w:numPr>
          <w:ilvl w:val="0"/>
          <w:numId w:val="12"/>
        </w:numPr>
        <w:tabs>
          <w:tab w:val="left" w:pos="284"/>
          <w:tab w:val="left" w:pos="466"/>
        </w:tabs>
        <w:ind w:left="284" w:right="-71" w:hanging="284"/>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4EEF9A8F" w14:textId="77777777" w:rsidR="009B5FA1" w:rsidRPr="00964A9C" w:rsidRDefault="00D11B96" w:rsidP="00B2275B">
      <w:pPr>
        <w:pStyle w:val="Akapitzlist"/>
        <w:numPr>
          <w:ilvl w:val="0"/>
          <w:numId w:val="12"/>
        </w:numPr>
        <w:tabs>
          <w:tab w:val="left" w:pos="284"/>
        </w:tabs>
        <w:ind w:left="284" w:right="-71" w:hanging="284"/>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59093E22" w14:textId="77777777" w:rsidR="009B5FA1" w:rsidRPr="00964A9C" w:rsidRDefault="00D11B96" w:rsidP="00B2275B">
      <w:pPr>
        <w:pStyle w:val="Akapitzlist"/>
        <w:numPr>
          <w:ilvl w:val="1"/>
          <w:numId w:val="12"/>
        </w:numPr>
        <w:tabs>
          <w:tab w:val="left" w:pos="284"/>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52A1848E" w14:textId="77777777" w:rsidR="009B5FA1" w:rsidRPr="00964A9C"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9670C23" w14:textId="77777777" w:rsidR="009B5FA1" w:rsidRPr="00964A9C" w:rsidRDefault="00D11B96" w:rsidP="00B2275B">
      <w:pPr>
        <w:pStyle w:val="Akapitzlist"/>
        <w:numPr>
          <w:ilvl w:val="1"/>
          <w:numId w:val="12"/>
        </w:numPr>
        <w:tabs>
          <w:tab w:val="left" w:pos="284"/>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w:t>
      </w:r>
      <w:proofErr w:type="spellStart"/>
      <w:r w:rsidRPr="00964A9C">
        <w:rPr>
          <w:rFonts w:ascii="Arial" w:hAnsi="Arial" w:cs="Arial"/>
          <w:w w:val="95"/>
        </w:rPr>
        <w:t>anonimizacji</w:t>
      </w:r>
      <w:proofErr w:type="spellEnd"/>
      <w:r w:rsidRPr="00964A9C">
        <w:rPr>
          <w:rFonts w:ascii="Arial" w:hAnsi="Arial" w:cs="Arial"/>
          <w:w w:val="95"/>
        </w:rPr>
        <w:t>.</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2149584F" w14:textId="77777777" w:rsidR="009B5FA1" w:rsidRPr="00964A9C"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15CD8E04" w14:textId="77777777" w:rsidR="009B5FA1" w:rsidRDefault="00D11B96" w:rsidP="00B2275B">
      <w:pPr>
        <w:pStyle w:val="Akapitzlist"/>
        <w:numPr>
          <w:ilvl w:val="1"/>
          <w:numId w:val="12"/>
        </w:numPr>
        <w:tabs>
          <w:tab w:val="left" w:pos="284"/>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w sposób zapewniający ochronę danych osobowych 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 xml:space="preserve">podlega </w:t>
      </w:r>
      <w:proofErr w:type="spellStart"/>
      <w:r w:rsidRPr="00964A9C">
        <w:rPr>
          <w:rFonts w:ascii="Arial" w:hAnsi="Arial" w:cs="Arial"/>
        </w:rPr>
        <w:t>anonimizacji</w:t>
      </w:r>
      <w:proofErr w:type="spellEnd"/>
      <w:r w:rsidRPr="00964A9C">
        <w:rPr>
          <w:rFonts w:ascii="Arial" w:hAnsi="Arial" w:cs="Arial"/>
        </w:rPr>
        <w:t>.</w:t>
      </w:r>
    </w:p>
    <w:p w14:paraId="09CDF597" w14:textId="77777777" w:rsidR="00A64752" w:rsidRPr="00A64752" w:rsidRDefault="00A64752" w:rsidP="00B2275B">
      <w:pPr>
        <w:tabs>
          <w:tab w:val="left" w:pos="284"/>
        </w:tabs>
        <w:ind w:left="284" w:hanging="284"/>
        <w:jc w:val="both"/>
        <w:rPr>
          <w:rFonts w:ascii="Arial" w:hAnsi="Arial" w:cs="Arial"/>
        </w:rPr>
      </w:pPr>
      <w:r w:rsidRPr="00A64752">
        <w:rPr>
          <w:rFonts w:ascii="Arial" w:hAnsi="Arial" w:cs="Arial"/>
        </w:rPr>
        <w:lastRenderedPageBreak/>
        <w:t xml:space="preserve">5. Podczas realizacji zamówienia Zamawiający uprawniony będzie do: </w:t>
      </w:r>
    </w:p>
    <w:p w14:paraId="3D5355EE" w14:textId="77777777"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47E09CBD" w14:textId="77777777" w:rsidR="00A64752" w:rsidRPr="00A64752" w:rsidRDefault="00A64752" w:rsidP="00B2275B">
      <w:pPr>
        <w:tabs>
          <w:tab w:val="left" w:pos="284"/>
          <w:tab w:val="left" w:pos="763"/>
        </w:tabs>
        <w:ind w:left="284" w:right="-71"/>
        <w:jc w:val="both"/>
        <w:rPr>
          <w:rFonts w:ascii="Arial" w:hAnsi="Arial" w:cs="Arial"/>
        </w:rPr>
      </w:pPr>
      <w:r>
        <w:rPr>
          <w:rFonts w:ascii="Arial" w:hAnsi="Arial" w:cs="Arial"/>
        </w:rPr>
        <w:t>c) przeprowadzania kontroli na miejscu wykonywania świadczenia.</w:t>
      </w:r>
    </w:p>
    <w:p w14:paraId="0EE9CFE3" w14:textId="77777777" w:rsidR="009B5FA1" w:rsidRDefault="00A64752" w:rsidP="00B2275B">
      <w:pPr>
        <w:tabs>
          <w:tab w:val="left" w:pos="284"/>
        </w:tabs>
        <w:spacing w:before="33"/>
        <w:ind w:left="284" w:right="-71" w:hanging="284"/>
        <w:jc w:val="both"/>
        <w:rPr>
          <w:rFonts w:ascii="Arial" w:hAnsi="Arial" w:cs="Arial"/>
        </w:rPr>
      </w:pPr>
      <w:r>
        <w:rPr>
          <w:rFonts w:ascii="Arial" w:hAnsi="Arial" w:cs="Arial"/>
          <w:spacing w:val="-1"/>
        </w:rPr>
        <w:t xml:space="preserve">6.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Projektant lub inny/inni pracownik/pracownicy Wykonawcy zaangażowani                          w realizację przedmiotu umowy zaciągną zobowiązanie w imieniu Zamawiającego mogące rodzić skutki finansowe dla Zamawiającego lub wystąpią w imieniu Zamawiającego bez jego </w:t>
      </w:r>
      <w:r>
        <w:rPr>
          <w:rFonts w:ascii="Arial" w:hAnsi="Arial" w:cs="Arial"/>
          <w:sz w:val="22"/>
          <w:szCs w:val="22"/>
          <w:lang w:val="pl-PL"/>
        </w:rPr>
        <w:lastRenderedPageBreak/>
        <w:t>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114B08B3"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3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17C4FFBB"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7777777"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777777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77777777"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65670FB5"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 xml:space="preserve">umowy o pracę osób wykonujących co najmniej z jedną z czynności </w:t>
      </w:r>
      <w:r w:rsidRPr="00D11B96">
        <w:rPr>
          <w:rFonts w:ascii="Arial" w:hAnsi="Arial" w:cs="Arial"/>
        </w:rPr>
        <w:lastRenderedPageBreak/>
        <w:t>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77777777"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4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77777777"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W przypadku niedotrzymania terminu, o którym mowa w § 3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lastRenderedPageBreak/>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lastRenderedPageBreak/>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podwykonawstwo o wartości mniejszej niż 0,5 % wynagrodzenia Wykonawcy, o którym mowa w § 4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77777777"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4AB1062E" w14:textId="782F7D1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13</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4932FFB8" w14:textId="77777777" w:rsidR="00DA31BC" w:rsidRDefault="00DA31BC" w:rsidP="005D52D7">
      <w:pPr>
        <w:pStyle w:val="Nagwek11"/>
        <w:ind w:right="-71" w:hanging="4557"/>
        <w:jc w:val="center"/>
        <w:rPr>
          <w:rFonts w:ascii="Arial" w:hAnsi="Arial" w:cs="Arial"/>
          <w:sz w:val="22"/>
          <w:szCs w:val="22"/>
        </w:rPr>
      </w:pPr>
    </w:p>
    <w:p w14:paraId="74CEF3B8" w14:textId="3F195086"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B2275B">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28774C0E"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3. W przypadkach określonych w ust. 1 przedłużenie terminu wykonania przedmiotu umowy może nastąpić o czas niezbędny do jego wykonania, jednak nie dłużej niż okres trwania przeszkody uniemożliwiającej wykonywanie przedmiotu umowy.</w:t>
      </w:r>
    </w:p>
    <w:p w14:paraId="03AD7D78"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900CF0" w:rsidRDefault="006C07C7" w:rsidP="005D52D7">
      <w:pPr>
        <w:jc w:val="both"/>
        <w:rPr>
          <w:rFonts w:ascii="Arial" w:hAnsi="Arial" w:cs="Arial"/>
        </w:rPr>
      </w:pPr>
      <w:r>
        <w:rPr>
          <w:rFonts w:ascii="Arial" w:hAnsi="Arial" w:cs="Arial"/>
        </w:rPr>
        <w:t>5</w:t>
      </w:r>
      <w:r w:rsidR="00621D6E" w:rsidRPr="00900CF0">
        <w:rPr>
          <w:rFonts w:ascii="Arial" w:hAnsi="Arial" w:cs="Arial"/>
        </w:rPr>
        <w:t>. Strony przewidują zmianę umowy w przypadku zmiany:</w:t>
      </w:r>
    </w:p>
    <w:p w14:paraId="764D0759" w14:textId="77777777" w:rsidR="00621D6E" w:rsidRPr="00900CF0" w:rsidRDefault="00621D6E" w:rsidP="00B2275B">
      <w:pPr>
        <w:ind w:left="142"/>
        <w:jc w:val="both"/>
        <w:rPr>
          <w:rFonts w:ascii="Arial" w:hAnsi="Arial" w:cs="Arial"/>
        </w:rPr>
      </w:pPr>
      <w:r w:rsidRPr="00900CF0">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900CF0" w:rsidRDefault="00621D6E" w:rsidP="00B2275B">
      <w:pPr>
        <w:ind w:left="142"/>
        <w:jc w:val="both"/>
        <w:rPr>
          <w:rFonts w:ascii="Arial" w:hAnsi="Arial" w:cs="Arial"/>
        </w:rPr>
      </w:pPr>
      <w:r w:rsidRPr="00900CF0">
        <w:rPr>
          <w:rFonts w:ascii="Arial" w:hAnsi="Arial" w:cs="Arial"/>
        </w:rPr>
        <w:t xml:space="preserve">2) zmiany wysokości minimalnego wynagrodzenia za pracę albo minimalnej stawki godzinowej ustalonego na podstawie ustawy z dnia 10 października 2002 r. o minimalnym wynagrodzeniu za </w:t>
      </w:r>
      <w:r w:rsidRPr="00900CF0">
        <w:rPr>
          <w:rFonts w:ascii="Arial" w:hAnsi="Arial" w:cs="Arial"/>
        </w:rPr>
        <w:lastRenderedPageBreak/>
        <w:t>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35D99AA9" w14:textId="77777777" w:rsidR="00621D6E" w:rsidRPr="00900CF0" w:rsidRDefault="00621D6E" w:rsidP="00B2275B">
      <w:pPr>
        <w:ind w:left="142"/>
        <w:jc w:val="both"/>
        <w:rPr>
          <w:rFonts w:ascii="Arial" w:hAnsi="Arial" w:cs="Arial"/>
        </w:rPr>
      </w:pPr>
      <w:r w:rsidRPr="00900CF0">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900CF0" w:rsidRDefault="00621D6E" w:rsidP="00B2275B">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7F357FCE" w14:textId="77777777" w:rsidR="00621D6E" w:rsidRPr="00900CF0" w:rsidRDefault="00621D6E" w:rsidP="00B2275B">
      <w:pPr>
        <w:ind w:left="142"/>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1A94B125" w14:textId="77777777" w:rsidR="00621D6E" w:rsidRPr="00900CF0" w:rsidRDefault="00621D6E" w:rsidP="00B2275B">
      <w:pPr>
        <w:ind w:left="142"/>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900CF0" w:rsidRDefault="00621D6E" w:rsidP="00B2275B">
      <w:pPr>
        <w:ind w:left="142"/>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2FF6B6F4" w14:textId="77777777" w:rsidR="00621D6E" w:rsidRPr="00900CF0" w:rsidRDefault="00621D6E" w:rsidP="00B2275B">
      <w:pPr>
        <w:ind w:left="142"/>
        <w:jc w:val="both"/>
        <w:rPr>
          <w:rFonts w:ascii="Arial" w:hAnsi="Arial" w:cs="Arial"/>
        </w:rPr>
      </w:pPr>
      <w:r w:rsidRPr="00900CF0">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900CF0" w:rsidRDefault="00621D6E" w:rsidP="00B2275B">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5FED0CAB" w14:textId="76617046" w:rsidR="00621D6E" w:rsidRPr="00900CF0" w:rsidRDefault="006C07C7" w:rsidP="00B2275B">
      <w:pPr>
        <w:ind w:left="284" w:hanging="284"/>
        <w:jc w:val="both"/>
        <w:rPr>
          <w:rFonts w:ascii="Arial" w:hAnsi="Arial" w:cs="Arial"/>
        </w:rPr>
      </w:pPr>
      <w:r>
        <w:rPr>
          <w:rFonts w:ascii="Arial" w:hAnsi="Arial" w:cs="Arial"/>
        </w:rPr>
        <w:t>6</w:t>
      </w:r>
      <w:r w:rsidR="00621D6E" w:rsidRPr="00900CF0">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900CF0" w:rsidRDefault="006C07C7" w:rsidP="00B2275B">
      <w:pPr>
        <w:ind w:left="284" w:hanging="284"/>
        <w:jc w:val="both"/>
        <w:rPr>
          <w:rFonts w:ascii="Arial" w:hAnsi="Arial" w:cs="Arial"/>
        </w:rPr>
      </w:pPr>
      <w:r>
        <w:rPr>
          <w:rFonts w:ascii="Arial" w:hAnsi="Arial" w:cs="Arial"/>
        </w:rPr>
        <w:t>7</w:t>
      </w:r>
      <w:r w:rsidR="00621D6E" w:rsidRPr="00900CF0">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281A370C" w:rsidR="00621D6E" w:rsidRPr="00900CF0" w:rsidRDefault="006C07C7" w:rsidP="00B2275B">
      <w:pPr>
        <w:ind w:left="284" w:hanging="284"/>
        <w:jc w:val="both"/>
        <w:rPr>
          <w:rFonts w:ascii="Arial" w:hAnsi="Arial" w:cs="Arial"/>
        </w:rPr>
      </w:pPr>
      <w:r>
        <w:rPr>
          <w:rFonts w:ascii="Arial" w:hAnsi="Arial" w:cs="Arial"/>
        </w:rPr>
        <w:t>8</w:t>
      </w:r>
      <w:r w:rsidR="00621D6E" w:rsidRPr="00900CF0">
        <w:rPr>
          <w:rFonts w:ascii="Arial" w:hAnsi="Arial" w:cs="Arial"/>
        </w:rPr>
        <w:t xml:space="preserve">. W przypadku wystąpienia okoliczności, o których mowa w ust. 2 pkt 1) część wynagrodzenia brutto Wykonawcy, o którym mowa w § 3 ust. 1 umowy, płatna po zaistnieniu ww. okoliczności, ulegnie </w:t>
      </w:r>
      <w:r w:rsidR="00621D6E" w:rsidRPr="00900CF0">
        <w:rPr>
          <w:rFonts w:ascii="Arial" w:hAnsi="Arial" w:cs="Arial"/>
        </w:rPr>
        <w:lastRenderedPageBreak/>
        <w:t>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79D0EF00" w:rsidR="00621D6E" w:rsidRPr="00900CF0" w:rsidRDefault="006C07C7" w:rsidP="00B2275B">
      <w:pPr>
        <w:ind w:left="284" w:hanging="284"/>
        <w:jc w:val="both"/>
        <w:rPr>
          <w:rFonts w:ascii="Arial" w:hAnsi="Arial" w:cs="Arial"/>
        </w:rPr>
      </w:pPr>
      <w:r>
        <w:rPr>
          <w:rFonts w:ascii="Arial" w:hAnsi="Arial" w:cs="Arial"/>
        </w:rPr>
        <w:t>9</w:t>
      </w:r>
      <w:r w:rsidR="00621D6E" w:rsidRPr="00900CF0">
        <w:rPr>
          <w:rFonts w:ascii="Arial" w:hAnsi="Arial" w:cs="Arial"/>
        </w:rPr>
        <w:t>.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75A24DBD" w:rsidR="00621D6E" w:rsidRPr="00900CF0" w:rsidRDefault="006C07C7" w:rsidP="00B2275B">
      <w:pPr>
        <w:ind w:left="284" w:hanging="284"/>
        <w:jc w:val="both"/>
        <w:rPr>
          <w:rFonts w:ascii="Arial" w:hAnsi="Arial" w:cs="Arial"/>
        </w:rPr>
      </w:pPr>
      <w:r>
        <w:rPr>
          <w:rFonts w:ascii="Arial" w:hAnsi="Arial" w:cs="Arial"/>
        </w:rPr>
        <w:t>10</w:t>
      </w:r>
      <w:r w:rsidR="00621D6E" w:rsidRPr="00900CF0">
        <w:rPr>
          <w:rFonts w:ascii="Arial" w:hAnsi="Arial" w:cs="Arial"/>
        </w:rPr>
        <w:t>. W przypadku wystąpienia okoliczności, o których mowa w ust. 2 pkt 3) część wynagrodzeni</w:t>
      </w:r>
      <w:r w:rsidR="00B149BD">
        <w:rPr>
          <w:rFonts w:ascii="Arial" w:hAnsi="Arial" w:cs="Arial"/>
        </w:rPr>
        <w:t>a</w:t>
      </w:r>
      <w:r w:rsidR="00621D6E" w:rsidRPr="00900CF0">
        <w:rPr>
          <w:rFonts w:ascii="Arial" w:hAnsi="Arial" w:cs="Arial"/>
        </w:rPr>
        <w:t xml:space="preserve"> brutto Wykonawcy, o którym mowa w </w:t>
      </w:r>
      <w:r w:rsidR="00621D6E" w:rsidRPr="00C61F49">
        <w:rPr>
          <w:rFonts w:ascii="Arial" w:hAnsi="Arial" w:cs="Arial"/>
        </w:rPr>
        <w:t xml:space="preserve">§ </w:t>
      </w:r>
      <w:r w:rsidR="00C61F49" w:rsidRPr="00C61F49">
        <w:rPr>
          <w:rFonts w:ascii="Arial" w:hAnsi="Arial" w:cs="Arial"/>
        </w:rPr>
        <w:t>4</w:t>
      </w:r>
      <w:r w:rsidR="00621D6E" w:rsidRPr="00900CF0">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54EC77CE" w:rsidR="00621D6E" w:rsidRPr="00900CF0" w:rsidRDefault="006C07C7" w:rsidP="00B2275B">
      <w:pPr>
        <w:ind w:left="284" w:hanging="284"/>
        <w:jc w:val="both"/>
        <w:rPr>
          <w:rFonts w:ascii="Arial" w:hAnsi="Arial" w:cs="Arial"/>
        </w:rPr>
      </w:pPr>
      <w:r>
        <w:rPr>
          <w:rFonts w:ascii="Arial" w:hAnsi="Arial" w:cs="Arial"/>
        </w:rPr>
        <w:t>11</w:t>
      </w:r>
      <w:r w:rsidR="00621D6E" w:rsidRPr="00900CF0">
        <w:rPr>
          <w:rFonts w:ascii="Arial" w:hAnsi="Arial" w:cs="Arial"/>
        </w:rPr>
        <w:t>.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900CF0" w:rsidRDefault="006C07C7" w:rsidP="00B2275B">
      <w:pPr>
        <w:ind w:left="284" w:hanging="284"/>
        <w:jc w:val="both"/>
        <w:rPr>
          <w:rFonts w:ascii="Arial" w:hAnsi="Arial" w:cs="Arial"/>
        </w:rPr>
      </w:pPr>
      <w:r>
        <w:rPr>
          <w:rFonts w:ascii="Arial" w:hAnsi="Arial" w:cs="Arial"/>
        </w:rPr>
        <w:t>12</w:t>
      </w:r>
      <w:r w:rsidR="00621D6E" w:rsidRPr="00900CF0">
        <w:rPr>
          <w:rFonts w:ascii="Arial" w:hAnsi="Arial" w:cs="Arial"/>
        </w:rPr>
        <w:t>. Ciężar dowodu, że okoliczności wymienione w ust. 2 pkt 2 i 3 mają wpływ na koszty wykonania zamówienia spoczywa na Wykonawcy.</w:t>
      </w:r>
    </w:p>
    <w:p w14:paraId="35835022" w14:textId="53BE7D99" w:rsidR="00621D6E" w:rsidRPr="00900CF0" w:rsidRDefault="006C07C7" w:rsidP="00B2275B">
      <w:pPr>
        <w:ind w:left="284" w:hanging="284"/>
        <w:jc w:val="both"/>
        <w:rPr>
          <w:rFonts w:ascii="Arial" w:hAnsi="Arial" w:cs="Arial"/>
        </w:rPr>
      </w:pPr>
      <w:r>
        <w:rPr>
          <w:rFonts w:ascii="Arial" w:hAnsi="Arial" w:cs="Arial"/>
        </w:rPr>
        <w:t>13</w:t>
      </w:r>
      <w:r w:rsidR="00621D6E" w:rsidRPr="00900CF0">
        <w:rPr>
          <w:rFonts w:ascii="Arial" w:hAnsi="Arial" w:cs="Arial"/>
        </w:rPr>
        <w:t xml:space="preserve">. Zmiany wysokości wynagrodzenia, o których mowa w ust. 2 pkt 1 umowy mogą zostać dokonane ze skutkiem nie wcześniej niż na dzień wejścia w życie przepisów, z których wynikają te zmiany. </w:t>
      </w:r>
    </w:p>
    <w:p w14:paraId="09A60ABD" w14:textId="6E065F51"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4</w:t>
      </w:r>
      <w:r w:rsidRPr="00900CF0">
        <w:rPr>
          <w:rFonts w:ascii="Arial" w:hAnsi="Arial" w:cs="Arial"/>
        </w:rPr>
        <w:t>. Zmiany, o których mowa w ust. 2 mogą być dokonane tylko, jeżeli jest to niezbędne dla prawidłowego wykonania umowy lub umowy o dofinansowanie projektu.</w:t>
      </w:r>
    </w:p>
    <w:p w14:paraId="41F6ABBC" w14:textId="230A295D"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5</w:t>
      </w:r>
      <w:r w:rsidRPr="00900CF0">
        <w:rPr>
          <w:rFonts w:ascii="Arial" w:hAnsi="Arial" w:cs="Arial"/>
        </w:rPr>
        <w:t>. Wszelkie zmiany umowy wymagają pod rygorem nieważności formy pisemnej i podpisania przez obydwie strony umowy.</w:t>
      </w:r>
    </w:p>
    <w:p w14:paraId="2F27122E" w14:textId="041B0E29"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6</w:t>
      </w:r>
      <w:r w:rsidRPr="00900CF0">
        <w:rPr>
          <w:rFonts w:ascii="Arial" w:hAnsi="Arial" w:cs="Arial"/>
        </w:rPr>
        <w:t>. Z wnioskiem o zmianę umowy może wystąpić zarówno Wykonawca, jak i Zamawiający.</w:t>
      </w:r>
    </w:p>
    <w:p w14:paraId="08F1421C" w14:textId="60A32F2D"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7</w:t>
      </w:r>
      <w:r w:rsidRPr="00900CF0">
        <w:rPr>
          <w:rFonts w:ascii="Arial" w:hAnsi="Arial" w:cs="Arial"/>
        </w:rPr>
        <w:t>. Strony mogą wystąpić z wnioskiem o zmianę wynagrodzenia na podstawie ust. 2, nie wcześniej niż 6 miesięcy od daty podpisania umowy oraz nie później niż 1 miesiąc przed terminem obowiązywania umowy, wskazanym w § 3 ust.1.</w:t>
      </w:r>
    </w:p>
    <w:p w14:paraId="2A81E605" w14:textId="45447A38" w:rsidR="00621D6E" w:rsidRPr="00900CF0" w:rsidRDefault="00621D6E" w:rsidP="00B2275B">
      <w:pPr>
        <w:ind w:left="284" w:hanging="284"/>
        <w:jc w:val="both"/>
        <w:rPr>
          <w:rFonts w:ascii="Arial" w:hAnsi="Arial" w:cs="Arial"/>
        </w:rPr>
      </w:pPr>
      <w:r w:rsidRPr="00900CF0">
        <w:rPr>
          <w:rFonts w:ascii="Arial" w:hAnsi="Arial" w:cs="Arial"/>
        </w:rPr>
        <w:t>1</w:t>
      </w:r>
      <w:r w:rsidR="006C07C7">
        <w:rPr>
          <w:rFonts w:ascii="Arial" w:hAnsi="Arial" w:cs="Arial"/>
        </w:rPr>
        <w:t>8</w:t>
      </w:r>
      <w:r w:rsidRPr="00900CF0">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900CF0" w:rsidRDefault="006C07C7" w:rsidP="00B2275B">
      <w:pPr>
        <w:ind w:left="284" w:hanging="284"/>
        <w:jc w:val="both"/>
        <w:rPr>
          <w:rFonts w:ascii="Arial" w:hAnsi="Arial" w:cs="Arial"/>
        </w:rPr>
      </w:pPr>
      <w:r>
        <w:rPr>
          <w:rFonts w:ascii="Arial" w:hAnsi="Arial" w:cs="Arial"/>
        </w:rPr>
        <w:t>20</w:t>
      </w:r>
      <w:r w:rsidR="00621D6E" w:rsidRPr="00900CF0">
        <w:rPr>
          <w:rFonts w:ascii="Arial" w:hAnsi="Arial" w:cs="Arial"/>
        </w:rPr>
        <w:t>. W sytuacji, gdy zmiana jest wymuszona uchybieniem czy naruszeniem umowy przez Wykonawcę, koszty dodatkowe związane z takimi zmianami ponosi Wykonawca.</w:t>
      </w:r>
    </w:p>
    <w:p w14:paraId="5798EB14" w14:textId="457BF741" w:rsidR="00621D6E" w:rsidRPr="00900CF0" w:rsidRDefault="006C07C7" w:rsidP="00B2275B">
      <w:pPr>
        <w:ind w:left="284" w:hanging="284"/>
        <w:jc w:val="both"/>
        <w:rPr>
          <w:rFonts w:ascii="Arial" w:hAnsi="Arial" w:cs="Arial"/>
        </w:rPr>
      </w:pPr>
      <w:r>
        <w:rPr>
          <w:rFonts w:ascii="Arial" w:hAnsi="Arial" w:cs="Arial"/>
        </w:rPr>
        <w:t>21</w:t>
      </w:r>
      <w:r w:rsidR="00621D6E" w:rsidRPr="00900CF0">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3F6D3865" w:rsidR="00621D6E" w:rsidRPr="00900CF0" w:rsidRDefault="006C07C7" w:rsidP="00B2275B">
      <w:pPr>
        <w:ind w:left="284" w:hanging="284"/>
        <w:jc w:val="both"/>
        <w:rPr>
          <w:rFonts w:ascii="Arial" w:hAnsi="Arial" w:cs="Arial"/>
        </w:rPr>
      </w:pPr>
      <w:r>
        <w:rPr>
          <w:rFonts w:ascii="Arial" w:hAnsi="Arial" w:cs="Arial"/>
        </w:rPr>
        <w:t>22</w:t>
      </w:r>
      <w:r w:rsidR="00621D6E" w:rsidRPr="00900CF0">
        <w:rPr>
          <w:rFonts w:ascii="Arial" w:hAnsi="Arial" w:cs="Arial"/>
        </w:rPr>
        <w:t>. Łączna wartość zmian wysokości wynagrodzenia Wykonawcy, dokonanych na podstawie § 14 ust. 2 oraz § 14a nie może być wyższa niż 3 % w stosunku do pierwotnej wartości umowy.</w:t>
      </w:r>
    </w:p>
    <w:p w14:paraId="5C195102" w14:textId="2FCF313B" w:rsidR="006C07C7" w:rsidRPr="006C07C7" w:rsidRDefault="00B2275B" w:rsidP="005D52D7">
      <w:pPr>
        <w:jc w:val="both"/>
        <w:rPr>
          <w:rFonts w:ascii="Arial" w:hAnsi="Arial" w:cs="Arial"/>
          <w:kern w:val="3"/>
          <w:lang w:eastAsia="pl-PL"/>
        </w:rPr>
      </w:pPr>
      <w:r>
        <w:rPr>
          <w:rFonts w:ascii="Arial" w:hAnsi="Arial" w:cs="Arial"/>
          <w:kern w:val="3"/>
          <w:lang w:eastAsia="pl-PL"/>
        </w:rPr>
        <w:t>23</w:t>
      </w:r>
      <w:r w:rsidR="006C07C7" w:rsidRPr="006C07C7">
        <w:rPr>
          <w:rFonts w:ascii="Arial" w:hAnsi="Arial" w:cs="Arial"/>
          <w:kern w:val="3"/>
          <w:lang w:eastAsia="pl-PL"/>
        </w:rPr>
        <w:t xml:space="preserve">. W okresie gwarancji Wykonawca zobowiązany jest do pisemnego powiadomienia o: </w:t>
      </w:r>
    </w:p>
    <w:p w14:paraId="52459D28"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1) zmianie siedziby lub nazwy firmy,</w:t>
      </w:r>
    </w:p>
    <w:p w14:paraId="53AAE2CB"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2) zmianie osób reprezentujących,</w:t>
      </w:r>
    </w:p>
    <w:p w14:paraId="5DCB68BA"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3) ogłoszeniu upadłości Wykonawcy,</w:t>
      </w:r>
    </w:p>
    <w:p w14:paraId="5F7D7F62"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4) wszczęciu postępowania układowego, w którym uczestniczy Wykonawca,</w:t>
      </w:r>
    </w:p>
    <w:p w14:paraId="6C8CCE4E"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lastRenderedPageBreak/>
        <w:t>5) ogłoszeniu likwidacji,</w:t>
      </w:r>
    </w:p>
    <w:p w14:paraId="70D38244" w14:textId="77777777" w:rsidR="006C07C7" w:rsidRPr="006C07C7" w:rsidRDefault="006C07C7" w:rsidP="005D52D7">
      <w:pPr>
        <w:jc w:val="both"/>
        <w:rPr>
          <w:rFonts w:ascii="Arial" w:hAnsi="Arial" w:cs="Arial"/>
          <w:kern w:val="3"/>
          <w:lang w:eastAsia="pl-PL"/>
        </w:rPr>
      </w:pPr>
      <w:r w:rsidRPr="006C07C7">
        <w:rPr>
          <w:rFonts w:ascii="Arial" w:hAnsi="Arial" w:cs="Arial"/>
          <w:kern w:val="3"/>
          <w:lang w:eastAsia="pl-PL"/>
        </w:rPr>
        <w:t>6) zawieszeniu działalności.</w:t>
      </w:r>
    </w:p>
    <w:p w14:paraId="7D395553" w14:textId="77777777" w:rsidR="006C07C7" w:rsidRDefault="006C07C7" w:rsidP="005D52D7">
      <w:pPr>
        <w:jc w:val="both"/>
        <w:rPr>
          <w:rFonts w:ascii="Arial" w:hAnsi="Arial" w:cs="Arial"/>
          <w:kern w:val="3"/>
          <w:lang w:eastAsia="pl-PL"/>
        </w:rPr>
      </w:pPr>
      <w:r w:rsidRPr="006C07C7">
        <w:rPr>
          <w:rFonts w:ascii="Arial" w:hAnsi="Arial" w:cs="Arial"/>
          <w:kern w:val="3"/>
          <w:lang w:eastAsia="pl-PL"/>
        </w:rPr>
        <w:t>Wszystkie powyższe postanowienia stanowią katalog zmian, poza zapisami ustawy, które przed wprowadzeniem do umowy wymagają zgodnej akceptacji stron umowy.</w:t>
      </w:r>
    </w:p>
    <w:p w14:paraId="53716359" w14:textId="50DF50FB" w:rsidR="00621D6E" w:rsidRDefault="00621D6E"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12DD60C3" w14:textId="77777777" w:rsidR="009B5FA1" w:rsidRPr="00D11B96" w:rsidRDefault="009B5FA1" w:rsidP="005D52D7">
      <w:pPr>
        <w:pStyle w:val="Tekstpodstawowy"/>
        <w:ind w:left="0" w:right="-71" w:firstLine="0"/>
        <w:rPr>
          <w:rFonts w:ascii="Arial" w:hAnsi="Arial" w:cs="Arial"/>
          <w:sz w:val="22"/>
          <w:szCs w:val="22"/>
        </w:rPr>
      </w:pPr>
    </w:p>
    <w:p w14:paraId="51D5E5CA" w14:textId="77777777" w:rsidR="009B5FA1" w:rsidRPr="00D11B96" w:rsidRDefault="00D11B96" w:rsidP="005D52D7">
      <w:pPr>
        <w:pStyle w:val="Nagwek11"/>
        <w:tabs>
          <w:tab w:val="left" w:pos="5664"/>
        </w:tabs>
        <w:spacing w:before="1"/>
        <w:ind w:left="0" w:right="-71"/>
        <w:rPr>
          <w:rFonts w:ascii="Arial" w:hAnsi="Arial" w:cs="Arial"/>
        </w:rPr>
      </w:pPr>
      <w:r w:rsidRPr="00D11B96">
        <w:rPr>
          <w:rFonts w:ascii="Arial" w:hAnsi="Arial" w:cs="Arial"/>
          <w:sz w:val="22"/>
          <w:szCs w:val="22"/>
        </w:rPr>
        <w:t>Zamawiający</w:t>
      </w:r>
      <w:r w:rsidRPr="00D11B96">
        <w:rPr>
          <w:rFonts w:ascii="Arial" w:hAnsi="Arial" w:cs="Arial"/>
          <w:sz w:val="22"/>
          <w:szCs w:val="22"/>
        </w:rPr>
        <w:tab/>
        <w:t>Wykonawca</w:t>
      </w:r>
      <w:r w:rsidR="004274DB">
        <w:rPr>
          <w:rFonts w:ascii="Arial" w:hAnsi="Arial" w:cs="Arial"/>
          <w:sz w:val="22"/>
          <w:szCs w:val="22"/>
        </w:rPr>
        <w:br/>
      </w:r>
      <w:r w:rsidRPr="00D11B96">
        <w:rPr>
          <w:rFonts w:ascii="Arial" w:hAnsi="Arial" w:cs="Arial"/>
        </w:rPr>
        <w:t>……………………………...…..</w:t>
      </w:r>
      <w:r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C95FD6">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C95FD6">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80586" w14:textId="77777777" w:rsidR="00C95FD6" w:rsidRDefault="00C95FD6" w:rsidP="009B5FA1">
      <w:r>
        <w:separator/>
      </w:r>
    </w:p>
  </w:endnote>
  <w:endnote w:type="continuationSeparator" w:id="0">
    <w:p w14:paraId="607E865E" w14:textId="77777777" w:rsidR="00C95FD6" w:rsidRDefault="00C95FD6"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F7338" w14:textId="77777777" w:rsidR="00C95FD6" w:rsidRDefault="00C95FD6" w:rsidP="009B5FA1">
      <w:r>
        <w:separator/>
      </w:r>
    </w:p>
  </w:footnote>
  <w:footnote w:type="continuationSeparator" w:id="0">
    <w:p w14:paraId="7BDADE7B" w14:textId="77777777" w:rsidR="00C95FD6" w:rsidRDefault="00C95FD6"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hybridMultilevel"/>
    <w:tmpl w:val="8594EBEA"/>
    <w:lvl w:ilvl="0" w:tplc="6008A5E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5"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6"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8"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1"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3"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4"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0"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44"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45"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46"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48"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58"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59"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60"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61"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64"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65"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70"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72"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3444E6"/>
    <w:multiLevelType w:val="singleLevel"/>
    <w:tmpl w:val="7F3444E6"/>
    <w:lvl w:ilvl="0">
      <w:start w:val="1"/>
      <w:numFmt w:val="decimal"/>
      <w:lvlText w:val="%1)"/>
      <w:lvlJc w:val="left"/>
      <w:pPr>
        <w:tabs>
          <w:tab w:val="num" w:pos="845"/>
        </w:tabs>
        <w:ind w:left="845" w:hanging="425"/>
      </w:pPr>
    </w:lvl>
  </w:abstractNum>
  <w:num w:numId="1" w16cid:durableId="2017685283">
    <w:abstractNumId w:val="60"/>
  </w:num>
  <w:num w:numId="2" w16cid:durableId="812135164">
    <w:abstractNumId w:val="24"/>
  </w:num>
  <w:num w:numId="3" w16cid:durableId="1885405812">
    <w:abstractNumId w:val="64"/>
  </w:num>
  <w:num w:numId="4" w16cid:durableId="912010322">
    <w:abstractNumId w:val="15"/>
  </w:num>
  <w:num w:numId="5" w16cid:durableId="861821230">
    <w:abstractNumId w:val="47"/>
  </w:num>
  <w:num w:numId="6" w16cid:durableId="1342389255">
    <w:abstractNumId w:val="30"/>
  </w:num>
  <w:num w:numId="7" w16cid:durableId="638151145">
    <w:abstractNumId w:val="27"/>
  </w:num>
  <w:num w:numId="8" w16cid:durableId="2048986301">
    <w:abstractNumId w:val="63"/>
  </w:num>
  <w:num w:numId="9" w16cid:durableId="663708907">
    <w:abstractNumId w:val="59"/>
  </w:num>
  <w:num w:numId="10" w16cid:durableId="152721389">
    <w:abstractNumId w:val="71"/>
  </w:num>
  <w:num w:numId="11" w16cid:durableId="1272515591">
    <w:abstractNumId w:val="57"/>
  </w:num>
  <w:num w:numId="12" w16cid:durableId="1761172866">
    <w:abstractNumId w:val="43"/>
  </w:num>
  <w:num w:numId="13" w16cid:durableId="293027943">
    <w:abstractNumId w:val="44"/>
  </w:num>
  <w:num w:numId="14" w16cid:durableId="565772666">
    <w:abstractNumId w:val="69"/>
  </w:num>
  <w:num w:numId="15" w16cid:durableId="1819565191">
    <w:abstractNumId w:val="58"/>
  </w:num>
  <w:num w:numId="16" w16cid:durableId="1233274304">
    <w:abstractNumId w:val="45"/>
  </w:num>
  <w:num w:numId="17" w16cid:durableId="1638493171">
    <w:abstractNumId w:val="8"/>
  </w:num>
  <w:num w:numId="18" w16cid:durableId="232475410">
    <w:abstractNumId w:val="9"/>
  </w:num>
  <w:num w:numId="19" w16cid:durableId="1797600982">
    <w:abstractNumId w:val="12"/>
  </w:num>
  <w:num w:numId="20" w16cid:durableId="2062365781">
    <w:abstractNumId w:val="65"/>
  </w:num>
  <w:num w:numId="21" w16cid:durableId="2043820648">
    <w:abstractNumId w:val="26"/>
  </w:num>
  <w:num w:numId="22" w16cid:durableId="22093364">
    <w:abstractNumId w:val="11"/>
  </w:num>
  <w:num w:numId="23" w16cid:durableId="569580693">
    <w:abstractNumId w:val="54"/>
  </w:num>
  <w:num w:numId="24" w16cid:durableId="1571236502">
    <w:abstractNumId w:val="35"/>
  </w:num>
  <w:num w:numId="25" w16cid:durableId="1070347906">
    <w:abstractNumId w:val="67"/>
  </w:num>
  <w:num w:numId="26" w16cid:durableId="1211578057">
    <w:abstractNumId w:val="14"/>
  </w:num>
  <w:num w:numId="27" w16cid:durableId="871722744">
    <w:abstractNumId w:val="33"/>
  </w:num>
  <w:num w:numId="28" w16cid:durableId="1130054371">
    <w:abstractNumId w:val="40"/>
  </w:num>
  <w:num w:numId="29" w16cid:durableId="732117824">
    <w:abstractNumId w:val="29"/>
  </w:num>
  <w:num w:numId="30" w16cid:durableId="1516919447">
    <w:abstractNumId w:val="48"/>
  </w:num>
  <w:num w:numId="31" w16cid:durableId="1066495788">
    <w:abstractNumId w:val="68"/>
  </w:num>
  <w:num w:numId="32" w16cid:durableId="208151172">
    <w:abstractNumId w:val="52"/>
  </w:num>
  <w:num w:numId="33" w16cid:durableId="843939329">
    <w:abstractNumId w:val="62"/>
  </w:num>
  <w:num w:numId="34" w16cid:durableId="940140166">
    <w:abstractNumId w:val="42"/>
  </w:num>
  <w:num w:numId="35" w16cid:durableId="62872656">
    <w:abstractNumId w:val="36"/>
  </w:num>
  <w:num w:numId="36" w16cid:durableId="675958704">
    <w:abstractNumId w:val="72"/>
  </w:num>
  <w:num w:numId="37" w16cid:durableId="293488649">
    <w:abstractNumId w:val="17"/>
  </w:num>
  <w:num w:numId="38" w16cid:durableId="495851211">
    <w:abstractNumId w:val="46"/>
  </w:num>
  <w:num w:numId="39" w16cid:durableId="370545099">
    <w:abstractNumId w:val="70"/>
  </w:num>
  <w:num w:numId="40" w16cid:durableId="236984159">
    <w:abstractNumId w:val="66"/>
  </w:num>
  <w:num w:numId="41" w16cid:durableId="238560484">
    <w:abstractNumId w:val="16"/>
  </w:num>
  <w:num w:numId="42" w16cid:durableId="311257668">
    <w:abstractNumId w:val="49"/>
  </w:num>
  <w:num w:numId="43" w16cid:durableId="747197059">
    <w:abstractNumId w:val="20"/>
  </w:num>
  <w:num w:numId="44" w16cid:durableId="360251619">
    <w:abstractNumId w:val="56"/>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55"/>
  </w:num>
  <w:num w:numId="47" w16cid:durableId="94492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3"/>
  </w:num>
  <w:num w:numId="50" w16cid:durableId="855196663">
    <w:abstractNumId w:val="37"/>
  </w:num>
  <w:num w:numId="51" w16cid:durableId="656035151">
    <w:abstractNumId w:val="34"/>
  </w:num>
  <w:num w:numId="52" w16cid:durableId="318971595">
    <w:abstractNumId w:val="61"/>
  </w:num>
  <w:num w:numId="53" w16cid:durableId="1394695719">
    <w:abstractNumId w:val="22"/>
  </w:num>
  <w:num w:numId="54" w16cid:durableId="1183082690">
    <w:abstractNumId w:val="31"/>
  </w:num>
  <w:num w:numId="55" w16cid:durableId="807208961">
    <w:abstractNumId w:val="39"/>
  </w:num>
  <w:num w:numId="56" w16cid:durableId="935750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73"/>
    <w:lvlOverride w:ilvl="0">
      <w:startOverride w:val="1"/>
    </w:lvlOverride>
  </w:num>
  <w:num w:numId="58" w16cid:durableId="784806726">
    <w:abstractNumId w:val="51"/>
  </w:num>
  <w:num w:numId="59" w16cid:durableId="1976716854">
    <w:abstractNumId w:val="41"/>
  </w:num>
  <w:num w:numId="60" w16cid:durableId="833646381">
    <w:abstractNumId w:val="53"/>
  </w:num>
  <w:num w:numId="61" w16cid:durableId="1499688313">
    <w:abstractNumId w:val="38"/>
  </w:num>
  <w:num w:numId="62" w16cid:durableId="1404596288">
    <w:abstractNumId w:val="28"/>
  </w:num>
  <w:num w:numId="63" w16cid:durableId="630014725">
    <w:abstractNumId w:val="0"/>
  </w:num>
  <w:num w:numId="64" w16cid:durableId="1576276473">
    <w:abstractNumId w:val="1"/>
  </w:num>
  <w:num w:numId="65" w16cid:durableId="353114547">
    <w:abstractNumId w:val="19"/>
  </w:num>
  <w:num w:numId="66" w16cid:durableId="244192628">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B310B"/>
    <w:rsid w:val="000C59E7"/>
    <w:rsid w:val="000D44A5"/>
    <w:rsid w:val="000F61CD"/>
    <w:rsid w:val="00107BCF"/>
    <w:rsid w:val="001529C0"/>
    <w:rsid w:val="00170959"/>
    <w:rsid w:val="0018227D"/>
    <w:rsid w:val="00185B79"/>
    <w:rsid w:val="001C5768"/>
    <w:rsid w:val="001D4BC2"/>
    <w:rsid w:val="001F59E5"/>
    <w:rsid w:val="00212DA7"/>
    <w:rsid w:val="00214B74"/>
    <w:rsid w:val="00216410"/>
    <w:rsid w:val="00220AE3"/>
    <w:rsid w:val="00231506"/>
    <w:rsid w:val="002C5DB8"/>
    <w:rsid w:val="002E1540"/>
    <w:rsid w:val="002E1711"/>
    <w:rsid w:val="0030779C"/>
    <w:rsid w:val="00314FFD"/>
    <w:rsid w:val="00330892"/>
    <w:rsid w:val="0036512A"/>
    <w:rsid w:val="003824FB"/>
    <w:rsid w:val="003D00E5"/>
    <w:rsid w:val="003F5581"/>
    <w:rsid w:val="00417934"/>
    <w:rsid w:val="00417E0D"/>
    <w:rsid w:val="004274DB"/>
    <w:rsid w:val="00460633"/>
    <w:rsid w:val="004D23C1"/>
    <w:rsid w:val="00546121"/>
    <w:rsid w:val="00573E95"/>
    <w:rsid w:val="005761A0"/>
    <w:rsid w:val="005C54D3"/>
    <w:rsid w:val="005D52D7"/>
    <w:rsid w:val="00621D6E"/>
    <w:rsid w:val="00630AC9"/>
    <w:rsid w:val="0063741D"/>
    <w:rsid w:val="00640006"/>
    <w:rsid w:val="00672DBE"/>
    <w:rsid w:val="006948AC"/>
    <w:rsid w:val="006C07C7"/>
    <w:rsid w:val="006D6933"/>
    <w:rsid w:val="006D7ACB"/>
    <w:rsid w:val="006F3955"/>
    <w:rsid w:val="00720164"/>
    <w:rsid w:val="0072263C"/>
    <w:rsid w:val="007517E0"/>
    <w:rsid w:val="00752CE2"/>
    <w:rsid w:val="00757DFF"/>
    <w:rsid w:val="007A027F"/>
    <w:rsid w:val="007F2B92"/>
    <w:rsid w:val="0080102D"/>
    <w:rsid w:val="00835527"/>
    <w:rsid w:val="00877B52"/>
    <w:rsid w:val="00883082"/>
    <w:rsid w:val="008C5271"/>
    <w:rsid w:val="00900CF0"/>
    <w:rsid w:val="009528E8"/>
    <w:rsid w:val="00961B96"/>
    <w:rsid w:val="00964A9C"/>
    <w:rsid w:val="009667A3"/>
    <w:rsid w:val="00966A2E"/>
    <w:rsid w:val="00990CF7"/>
    <w:rsid w:val="009B5FA1"/>
    <w:rsid w:val="009B6FE6"/>
    <w:rsid w:val="009F2DD4"/>
    <w:rsid w:val="00A01CC0"/>
    <w:rsid w:val="00A07992"/>
    <w:rsid w:val="00A10C96"/>
    <w:rsid w:val="00A2072A"/>
    <w:rsid w:val="00A24694"/>
    <w:rsid w:val="00A37CBE"/>
    <w:rsid w:val="00A64752"/>
    <w:rsid w:val="00A670E0"/>
    <w:rsid w:val="00A7280C"/>
    <w:rsid w:val="00AB3BFE"/>
    <w:rsid w:val="00B149BD"/>
    <w:rsid w:val="00B2275B"/>
    <w:rsid w:val="00B50C10"/>
    <w:rsid w:val="00BA195C"/>
    <w:rsid w:val="00BA1E45"/>
    <w:rsid w:val="00BC4E00"/>
    <w:rsid w:val="00BD0AF0"/>
    <w:rsid w:val="00C22FF7"/>
    <w:rsid w:val="00C334EA"/>
    <w:rsid w:val="00C364AC"/>
    <w:rsid w:val="00C37C02"/>
    <w:rsid w:val="00C4175A"/>
    <w:rsid w:val="00C41A24"/>
    <w:rsid w:val="00C51056"/>
    <w:rsid w:val="00C55D0B"/>
    <w:rsid w:val="00C61F49"/>
    <w:rsid w:val="00C6428E"/>
    <w:rsid w:val="00C95FD6"/>
    <w:rsid w:val="00CB4E50"/>
    <w:rsid w:val="00CF18F8"/>
    <w:rsid w:val="00D11B96"/>
    <w:rsid w:val="00D318B8"/>
    <w:rsid w:val="00D62E00"/>
    <w:rsid w:val="00D9613A"/>
    <w:rsid w:val="00DA31BC"/>
    <w:rsid w:val="00DE2734"/>
    <w:rsid w:val="00DE5D02"/>
    <w:rsid w:val="00E42503"/>
    <w:rsid w:val="00E462AC"/>
    <w:rsid w:val="00E67938"/>
    <w:rsid w:val="00E901F8"/>
    <w:rsid w:val="00F03B06"/>
    <w:rsid w:val="00F60E90"/>
    <w:rsid w:val="00F76A6C"/>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10578</Words>
  <Characters>63473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2023-02-20T11:59:00Z</cp:lastPrinted>
  <dcterms:created xsi:type="dcterms:W3CDTF">2024-03-11T13:12:00Z</dcterms:created>
  <dcterms:modified xsi:type="dcterms:W3CDTF">2024-03-11T13:12:00Z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