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3A72" w14:textId="77777777" w:rsidR="008116F7" w:rsidRPr="008116F7" w:rsidRDefault="008116F7" w:rsidP="008116F7">
      <w:pPr>
        <w:suppressAutoHyphens/>
        <w:spacing w:after="0" w:line="240" w:lineRule="auto"/>
        <w:rPr>
          <w:b/>
          <w:color w:val="auto"/>
          <w:sz w:val="18"/>
          <w:szCs w:val="18"/>
          <w:lang w:val="en-US" w:eastAsia="ar-SA"/>
        </w:rPr>
      </w:pPr>
      <w:proofErr w:type="spellStart"/>
      <w:r w:rsidRPr="008116F7">
        <w:rPr>
          <w:b/>
          <w:sz w:val="18"/>
          <w:szCs w:val="18"/>
          <w:lang w:val="en-US" w:eastAsia="ar-SA"/>
        </w:rPr>
        <w:t>numer</w:t>
      </w:r>
      <w:proofErr w:type="spellEnd"/>
      <w:r w:rsidRPr="008116F7">
        <w:rPr>
          <w:b/>
          <w:sz w:val="18"/>
          <w:szCs w:val="18"/>
          <w:lang w:val="en-US" w:eastAsia="ar-SA"/>
        </w:rPr>
        <w:t xml:space="preserve"> </w:t>
      </w:r>
      <w:proofErr w:type="spellStart"/>
      <w:r w:rsidRPr="008116F7">
        <w:rPr>
          <w:b/>
          <w:sz w:val="18"/>
          <w:szCs w:val="18"/>
          <w:lang w:val="en-US" w:eastAsia="ar-SA"/>
        </w:rPr>
        <w:t>sprawy</w:t>
      </w:r>
      <w:proofErr w:type="spellEnd"/>
      <w:r w:rsidRPr="008116F7">
        <w:rPr>
          <w:b/>
          <w:sz w:val="18"/>
          <w:szCs w:val="18"/>
          <w:lang w:val="en-US" w:eastAsia="ar-SA"/>
        </w:rPr>
        <w:t xml:space="preserve">: OR-D-III.272.52.2024.AR  </w:t>
      </w:r>
      <w:r w:rsidRPr="008116F7">
        <w:rPr>
          <w:b/>
          <w:sz w:val="18"/>
          <w:szCs w:val="18"/>
          <w:lang w:val="en-US" w:eastAsia="ar-SA"/>
        </w:rPr>
        <w:tab/>
      </w:r>
    </w:p>
    <w:p w14:paraId="2DEEF4D1" w14:textId="4D7F213A" w:rsidR="008116F7" w:rsidRPr="008116F7" w:rsidRDefault="008116F7" w:rsidP="008116F7">
      <w:pPr>
        <w:shd w:val="clear" w:color="auto" w:fill="FFFFFF"/>
        <w:tabs>
          <w:tab w:val="left" w:leader="underscore" w:pos="3326"/>
          <w:tab w:val="left" w:pos="5088"/>
          <w:tab w:val="left" w:leader="underscore" w:pos="7315"/>
          <w:tab w:val="left" w:leader="underscore" w:pos="9029"/>
        </w:tabs>
        <w:spacing w:after="0" w:line="240" w:lineRule="auto"/>
        <w:rPr>
          <w:sz w:val="18"/>
          <w:szCs w:val="18"/>
        </w:rPr>
      </w:pPr>
      <w:r w:rsidRPr="008116F7">
        <w:rPr>
          <w:b/>
          <w:iCs/>
          <w:sz w:val="18"/>
          <w:szCs w:val="18"/>
          <w:lang w:eastAsia="ar-SA"/>
        </w:rPr>
        <w:t xml:space="preserve">załącznik nr </w:t>
      </w:r>
      <w:r w:rsidR="00DD7B03">
        <w:rPr>
          <w:b/>
          <w:iCs/>
          <w:sz w:val="18"/>
          <w:szCs w:val="18"/>
          <w:lang w:eastAsia="ar-SA"/>
        </w:rPr>
        <w:t>3.1-4</w:t>
      </w:r>
      <w:r w:rsidRPr="008116F7">
        <w:rPr>
          <w:b/>
          <w:iCs/>
          <w:sz w:val="18"/>
          <w:szCs w:val="18"/>
          <w:lang w:eastAsia="ar-SA"/>
        </w:rPr>
        <w:t xml:space="preserve"> do SWZ</w:t>
      </w:r>
      <w:r w:rsidR="00DD7B03">
        <w:rPr>
          <w:b/>
          <w:iCs/>
          <w:sz w:val="18"/>
          <w:szCs w:val="18"/>
          <w:lang w:eastAsia="ar-SA"/>
        </w:rPr>
        <w:t xml:space="preserve"> </w:t>
      </w:r>
    </w:p>
    <w:p w14:paraId="742E25D9" w14:textId="77777777" w:rsidR="008B64F1" w:rsidRDefault="008B64F1" w:rsidP="008B64F1">
      <w:pPr>
        <w:tabs>
          <w:tab w:val="right" w:pos="9753"/>
        </w:tabs>
        <w:spacing w:after="21" w:line="276" w:lineRule="auto"/>
        <w:ind w:right="-617"/>
        <w:contextualSpacing/>
        <w:rPr>
          <w:color w:val="FF0000"/>
        </w:rPr>
      </w:pPr>
      <w:r w:rsidRPr="00AB5CDF">
        <w:rPr>
          <w:color w:val="FF0000"/>
        </w:rPr>
        <w:tab/>
      </w:r>
      <w:r>
        <w:rPr>
          <w:noProof/>
        </w:rPr>
        <w:drawing>
          <wp:inline distT="0" distB="0" distL="0" distR="0" wp14:anchorId="25C057CB" wp14:editId="07909853">
            <wp:extent cx="2347923" cy="718820"/>
            <wp:effectExtent l="0" t="0" r="0" b="5080"/>
            <wp:docPr id="4" name="Obraz 4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975" cy="72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96336497"/>
    </w:p>
    <w:p w14:paraId="296EFD74" w14:textId="77777777" w:rsidR="008B64F1" w:rsidRDefault="008B64F1" w:rsidP="008B64F1">
      <w:pPr>
        <w:pStyle w:val="Nagwek1"/>
        <w:spacing w:after="480" w:line="276" w:lineRule="auto"/>
        <w:ind w:left="11" w:right="40" w:hanging="11"/>
        <w:rPr>
          <w:rFonts w:ascii="Calibri" w:hAnsi="Calibri" w:cs="Calibri"/>
          <w:sz w:val="22"/>
        </w:rPr>
      </w:pPr>
    </w:p>
    <w:p w14:paraId="21FE1C4A" w14:textId="74021006" w:rsidR="008B64F1" w:rsidRDefault="008B64F1" w:rsidP="008B64F1">
      <w:pPr>
        <w:pStyle w:val="Nagwek1"/>
        <w:spacing w:after="480" w:line="276" w:lineRule="auto"/>
        <w:ind w:left="11" w:right="40" w:hanging="11"/>
        <w:rPr>
          <w:rFonts w:ascii="Calibri" w:hAnsi="Calibri" w:cs="Calibri"/>
          <w:sz w:val="22"/>
        </w:rPr>
      </w:pPr>
      <w:r w:rsidRPr="00AB5CDF">
        <w:rPr>
          <w:rFonts w:ascii="Calibri" w:hAnsi="Calibri" w:cs="Calibri"/>
          <w:sz w:val="22"/>
        </w:rPr>
        <w:t xml:space="preserve">UMOWA </w:t>
      </w:r>
      <w:r w:rsidRPr="007307AD">
        <w:rPr>
          <w:rFonts w:ascii="Calibri" w:hAnsi="Calibri" w:cs="Calibri"/>
          <w:sz w:val="22"/>
        </w:rPr>
        <w:t>W/UMWM-UU/UM/OR/</w:t>
      </w:r>
      <w:r w:rsidR="00DF3BB1">
        <w:rPr>
          <w:rFonts w:ascii="Calibri" w:hAnsi="Calibri" w:cs="Calibri"/>
          <w:sz w:val="22"/>
        </w:rPr>
        <w:t>…….</w:t>
      </w:r>
      <w:r w:rsidRPr="007307AD">
        <w:rPr>
          <w:rFonts w:ascii="Calibri" w:hAnsi="Calibri" w:cs="Calibri"/>
          <w:sz w:val="22"/>
        </w:rPr>
        <w:t>/202</w:t>
      </w:r>
      <w:r w:rsidR="00DF3BB1">
        <w:rPr>
          <w:rFonts w:ascii="Calibri" w:hAnsi="Calibri" w:cs="Calibri"/>
          <w:sz w:val="22"/>
        </w:rPr>
        <w:t>4</w:t>
      </w:r>
    </w:p>
    <w:p w14:paraId="2C9011DC" w14:textId="5A3ED4F5" w:rsidR="008B64F1" w:rsidRPr="00D434A8" w:rsidRDefault="008B64F1" w:rsidP="008B64F1">
      <w:pPr>
        <w:pStyle w:val="Nagwek1"/>
        <w:spacing w:after="480" w:line="276" w:lineRule="auto"/>
        <w:ind w:left="11" w:right="40" w:hanging="11"/>
        <w:rPr>
          <w:rFonts w:ascii="Calibri" w:hAnsi="Calibri" w:cs="Calibri"/>
          <w:sz w:val="22"/>
        </w:rPr>
      </w:pPr>
      <w:r w:rsidRPr="007307AD">
        <w:rPr>
          <w:rFonts w:asciiTheme="minorHAnsi" w:hAnsiTheme="minorHAnsi" w:cstheme="minorHAnsi"/>
          <w:b w:val="0"/>
          <w:bCs/>
          <w:sz w:val="22"/>
        </w:rPr>
        <w:t xml:space="preserve">dot. postępowania </w:t>
      </w:r>
      <w:bookmarkStart w:id="1" w:name="bookmark1"/>
      <w:bookmarkEnd w:id="0"/>
      <w:r w:rsidR="0095167A" w:rsidRPr="0095167A">
        <w:rPr>
          <w:rFonts w:asciiTheme="minorHAnsi" w:hAnsiTheme="minorHAnsi" w:cstheme="minorHAnsi"/>
          <w:b w:val="0"/>
          <w:bCs/>
          <w:sz w:val="22"/>
        </w:rPr>
        <w:t>nr OR-D-III.272.</w:t>
      </w:r>
      <w:r w:rsidR="0095167A">
        <w:rPr>
          <w:rFonts w:asciiTheme="minorHAnsi" w:hAnsiTheme="minorHAnsi" w:cstheme="minorHAnsi"/>
          <w:b w:val="0"/>
          <w:bCs/>
          <w:sz w:val="22"/>
        </w:rPr>
        <w:t>52</w:t>
      </w:r>
      <w:r w:rsidR="0095167A" w:rsidRPr="0095167A">
        <w:rPr>
          <w:rFonts w:asciiTheme="minorHAnsi" w:hAnsiTheme="minorHAnsi" w:cstheme="minorHAnsi"/>
          <w:b w:val="0"/>
          <w:bCs/>
          <w:sz w:val="22"/>
        </w:rPr>
        <w:t>.2024.AR</w:t>
      </w:r>
      <w:r w:rsidR="00F36D7D">
        <w:rPr>
          <w:rFonts w:asciiTheme="minorHAnsi" w:hAnsiTheme="minorHAnsi" w:cstheme="minorHAnsi"/>
          <w:b w:val="0"/>
          <w:bCs/>
          <w:sz w:val="22"/>
        </w:rPr>
        <w:t xml:space="preserve"> część ………</w:t>
      </w:r>
    </w:p>
    <w:p w14:paraId="2E09E9A2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zawarta w Warszawie,  pomiędzy:</w:t>
      </w:r>
    </w:p>
    <w:p w14:paraId="4D54B4FB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14:paraId="4AFE13C3" w14:textId="48E5D479" w:rsidR="00DF3BB1" w:rsidRPr="008B64F1" w:rsidRDefault="008B64F1" w:rsidP="00DF3BB1">
      <w:pPr>
        <w:spacing w:after="0" w:line="276" w:lineRule="auto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b/>
        </w:rPr>
        <w:t>Województwem Mazowieckim,</w:t>
      </w:r>
      <w:r w:rsidRPr="008B64F1">
        <w:rPr>
          <w:rFonts w:asciiTheme="minorHAnsi" w:hAnsiTheme="minorHAnsi" w:cstheme="minorHAnsi"/>
        </w:rPr>
        <w:t xml:space="preserve"> NIP 113-245-39-40, REGON 015528910, z siedzibą w Warszawie przy </w:t>
      </w:r>
      <w:r w:rsidRPr="008B64F1">
        <w:rPr>
          <w:rFonts w:asciiTheme="minorHAnsi" w:hAnsiTheme="minorHAnsi" w:cstheme="minorHAnsi"/>
        </w:rPr>
        <w:br/>
        <w:t xml:space="preserve">ul. Jagiellońskiej 26, 03-719 Warszawa, zwanym w dalszej części umowy </w:t>
      </w:r>
      <w:r w:rsidRPr="008B64F1">
        <w:rPr>
          <w:rFonts w:asciiTheme="minorHAnsi" w:hAnsiTheme="minorHAnsi" w:cstheme="minorHAnsi"/>
          <w:b/>
          <w:bCs/>
        </w:rPr>
        <w:t>,, Zamawiającym”</w:t>
      </w:r>
      <w:r w:rsidRPr="008B64F1">
        <w:rPr>
          <w:rFonts w:asciiTheme="minorHAnsi" w:hAnsiTheme="minorHAnsi" w:cstheme="minorHAnsi"/>
        </w:rPr>
        <w:t xml:space="preserve"> </w:t>
      </w:r>
      <w:r w:rsidR="00DF3BB1">
        <w:rPr>
          <w:rFonts w:asciiTheme="minorHAnsi" w:hAnsiTheme="minorHAnsi" w:cstheme="minorHAnsi"/>
        </w:rPr>
        <w:t>…</w:t>
      </w:r>
    </w:p>
    <w:p w14:paraId="5C2EE7E8" w14:textId="6EF1D4FF" w:rsidR="00DF3BB1" w:rsidRPr="008B64F1" w:rsidRDefault="00DF3BB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29BE623A" w14:textId="06886644" w:rsidR="008B64F1" w:rsidRPr="008B64F1" w:rsidRDefault="00DF3BB1" w:rsidP="008B64F1">
      <w:pPr>
        <w:spacing w:after="0" w:line="276" w:lineRule="auto"/>
        <w:jc w:val="both"/>
        <w:rPr>
          <w:rFonts w:asciiTheme="minorHAnsi" w:hAnsiTheme="minorHAnsi" w:cstheme="minorHAnsi"/>
        </w:rPr>
      </w:pPr>
      <w:r w:rsidRPr="00DF3BB1">
        <w:rPr>
          <w:rFonts w:asciiTheme="minorHAnsi" w:hAnsiTheme="minorHAnsi" w:cstheme="minorHAnsi"/>
        </w:rPr>
        <w:t>……….</w:t>
      </w:r>
    </w:p>
    <w:p w14:paraId="1254A9DF" w14:textId="7DD45E8C" w:rsidR="008B64F1" w:rsidRPr="008B64F1" w:rsidRDefault="008B64F1" w:rsidP="008B64F1">
      <w:pPr>
        <w:spacing w:after="0" w:line="276" w:lineRule="auto"/>
        <w:jc w:val="both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zwanym w dalszej części umowy Wykonawcą,</w:t>
      </w:r>
    </w:p>
    <w:p w14:paraId="55057B78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>zwanymi też łącznie „Stronami”</w:t>
      </w:r>
    </w:p>
    <w:p w14:paraId="4E5E91EB" w14:textId="77777777" w:rsidR="008B64F1" w:rsidRPr="008B64F1" w:rsidRDefault="008B64F1" w:rsidP="008B64F1">
      <w:pPr>
        <w:spacing w:after="0" w:line="276" w:lineRule="auto"/>
        <w:contextualSpacing/>
        <w:jc w:val="both"/>
        <w:rPr>
          <w:rFonts w:asciiTheme="minorHAnsi" w:hAnsiTheme="minorHAnsi" w:cstheme="minorHAnsi"/>
        </w:rPr>
      </w:pPr>
    </w:p>
    <w:p w14:paraId="1D10D0B8" w14:textId="7553AB01" w:rsidR="008B64F1" w:rsidRPr="008B64F1" w:rsidRDefault="008B64F1" w:rsidP="008B64F1">
      <w:pPr>
        <w:pStyle w:val="Nagwek2"/>
        <w:spacing w:before="0" w:line="276" w:lineRule="auto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color w:val="auto"/>
          <w:sz w:val="22"/>
          <w:szCs w:val="22"/>
        </w:rPr>
        <w:t xml:space="preserve">Strony zawierają umowę w ramach zamówienia publicznego prowadzonego w trybie przetargu nieograniczonego zgodnie z przepisami ustawy z dnia 11 września 2019 r. Prawo zamówień publicznych (Dz. U. z 2023 r., poz. 1605, z </w:t>
      </w:r>
      <w:proofErr w:type="spellStart"/>
      <w:r w:rsidRPr="008B64F1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8B64F1">
        <w:rPr>
          <w:rFonts w:asciiTheme="minorHAnsi" w:hAnsiTheme="minorHAnsi" w:cstheme="minorHAnsi"/>
          <w:color w:val="auto"/>
          <w:sz w:val="22"/>
          <w:szCs w:val="22"/>
        </w:rPr>
        <w:t>. zm.).</w:t>
      </w:r>
    </w:p>
    <w:p w14:paraId="2758BB0F" w14:textId="77777777" w:rsidR="009B6AD8" w:rsidRDefault="009B6AD8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923EF59" w14:textId="4B1CB501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bookmarkEnd w:id="1"/>
    </w:p>
    <w:p w14:paraId="62A1EE44" w14:textId="0DEC15A4" w:rsidR="008B64F1" w:rsidRP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>Przedmiotem umowy jest dostawa zestawów</w:t>
      </w:r>
      <w:r w:rsidR="00CE3812">
        <w:rPr>
          <w:rFonts w:asciiTheme="minorHAnsi" w:hAnsiTheme="minorHAnsi" w:cstheme="minorHAnsi"/>
          <w:color w:val="auto"/>
        </w:rPr>
        <w:t>/elementów</w:t>
      </w:r>
      <w:r w:rsidRPr="008B64F1">
        <w:rPr>
          <w:rFonts w:asciiTheme="minorHAnsi" w:hAnsiTheme="minorHAnsi" w:cstheme="minorHAnsi"/>
          <w:color w:val="auto"/>
        </w:rPr>
        <w:t xml:space="preserve"> BRD dla </w:t>
      </w:r>
      <w:r w:rsidR="00CE3812">
        <w:rPr>
          <w:rFonts w:asciiTheme="minorHAnsi" w:hAnsiTheme="minorHAnsi" w:cstheme="minorHAnsi"/>
          <w:color w:val="auto"/>
        </w:rPr>
        <w:t>dzieci, młodzieży i dorosłych</w:t>
      </w:r>
      <w:r w:rsidRPr="008B64F1">
        <w:rPr>
          <w:rFonts w:asciiTheme="minorHAnsi" w:hAnsiTheme="minorHAnsi" w:cstheme="minorHAnsi"/>
          <w:color w:val="auto"/>
        </w:rPr>
        <w:t xml:space="preserve"> w ramach </w:t>
      </w:r>
      <w:r w:rsidR="00CE3812">
        <w:rPr>
          <w:rFonts w:asciiTheme="minorHAnsi" w:hAnsiTheme="minorHAnsi" w:cstheme="minorHAnsi"/>
          <w:color w:val="auto"/>
        </w:rPr>
        <w:t>promocji bezpieczeństwa na terenie</w:t>
      </w:r>
      <w:r w:rsidRPr="008B64F1">
        <w:rPr>
          <w:rFonts w:asciiTheme="minorHAnsi" w:hAnsiTheme="minorHAnsi" w:cstheme="minorHAnsi"/>
          <w:color w:val="auto"/>
        </w:rPr>
        <w:t xml:space="preserve"> województwa mazowieckiego</w:t>
      </w:r>
      <w:r w:rsidR="00CE3812">
        <w:rPr>
          <w:rFonts w:asciiTheme="minorHAnsi" w:hAnsiTheme="minorHAnsi" w:cstheme="minorHAnsi"/>
          <w:color w:val="auto"/>
        </w:rPr>
        <w:t>:</w:t>
      </w:r>
      <w:r w:rsidRPr="008B64F1">
        <w:rPr>
          <w:rFonts w:asciiTheme="minorHAnsi" w:hAnsiTheme="minorHAnsi" w:cstheme="minorHAnsi"/>
          <w:color w:val="auto"/>
        </w:rPr>
        <w:t xml:space="preserve"> zestaw I w ilości </w:t>
      </w:r>
      <w:r w:rsidR="00DF3BB1">
        <w:rPr>
          <w:rFonts w:asciiTheme="minorHAnsi" w:hAnsiTheme="minorHAnsi" w:cstheme="minorHAnsi"/>
          <w:color w:val="auto"/>
        </w:rPr>
        <w:t>1</w:t>
      </w:r>
      <w:r w:rsidR="00643396">
        <w:rPr>
          <w:rFonts w:asciiTheme="minorHAnsi" w:hAnsiTheme="minorHAnsi" w:cstheme="minorHAnsi"/>
          <w:color w:val="auto"/>
        </w:rPr>
        <w:t>2</w:t>
      </w:r>
      <w:r w:rsidR="00DF3BB1">
        <w:rPr>
          <w:rFonts w:asciiTheme="minorHAnsi" w:hAnsiTheme="minorHAnsi" w:cstheme="minorHAnsi"/>
          <w:color w:val="auto"/>
        </w:rPr>
        <w:t>0</w:t>
      </w:r>
      <w:r w:rsidRPr="008B64F1">
        <w:rPr>
          <w:rFonts w:asciiTheme="minorHAnsi" w:hAnsiTheme="minorHAnsi" w:cstheme="minorHAnsi"/>
          <w:color w:val="auto"/>
        </w:rPr>
        <w:t>0 sztuk</w:t>
      </w:r>
      <w:r w:rsidR="00CE3812">
        <w:rPr>
          <w:rFonts w:asciiTheme="minorHAnsi" w:hAnsiTheme="minorHAnsi" w:cstheme="minorHAnsi"/>
          <w:color w:val="auto"/>
        </w:rPr>
        <w:t>,</w:t>
      </w:r>
      <w:r w:rsidRPr="008B64F1">
        <w:rPr>
          <w:rFonts w:asciiTheme="minorHAnsi" w:hAnsiTheme="minorHAnsi" w:cstheme="minorHAnsi"/>
          <w:color w:val="auto"/>
        </w:rPr>
        <w:t xml:space="preserve"> zestaw II w ilości </w:t>
      </w:r>
      <w:r w:rsidR="00CE3812">
        <w:rPr>
          <w:rFonts w:asciiTheme="minorHAnsi" w:hAnsiTheme="minorHAnsi" w:cstheme="minorHAnsi"/>
          <w:color w:val="auto"/>
        </w:rPr>
        <w:t>30</w:t>
      </w:r>
      <w:r w:rsidR="00DF3BB1">
        <w:rPr>
          <w:rFonts w:asciiTheme="minorHAnsi" w:hAnsiTheme="minorHAnsi" w:cstheme="minorHAnsi"/>
          <w:color w:val="auto"/>
        </w:rPr>
        <w:t>0</w:t>
      </w:r>
      <w:r w:rsidRPr="008B64F1">
        <w:rPr>
          <w:rFonts w:asciiTheme="minorHAnsi" w:hAnsiTheme="minorHAnsi" w:cstheme="minorHAnsi"/>
          <w:color w:val="auto"/>
        </w:rPr>
        <w:t>0 sztuk</w:t>
      </w:r>
      <w:r w:rsidR="00CE3812">
        <w:rPr>
          <w:rFonts w:asciiTheme="minorHAnsi" w:hAnsiTheme="minorHAnsi" w:cstheme="minorHAnsi"/>
          <w:color w:val="auto"/>
        </w:rPr>
        <w:t>, zestaw III w ilości 15 000 szt</w:t>
      </w:r>
      <w:r w:rsidR="00D33C46">
        <w:rPr>
          <w:rFonts w:asciiTheme="minorHAnsi" w:hAnsiTheme="minorHAnsi" w:cstheme="minorHAnsi"/>
          <w:color w:val="auto"/>
        </w:rPr>
        <w:t>.</w:t>
      </w:r>
      <w:r w:rsidR="00CE3812">
        <w:rPr>
          <w:rFonts w:asciiTheme="minorHAnsi" w:hAnsiTheme="minorHAnsi" w:cstheme="minorHAnsi"/>
          <w:color w:val="auto"/>
        </w:rPr>
        <w:t>, dodatkowe elementy jednostkowe w ilości 24 000 szt</w:t>
      </w:r>
      <w:r w:rsidRPr="008B64F1">
        <w:rPr>
          <w:rFonts w:asciiTheme="minorHAnsi" w:hAnsiTheme="minorHAnsi" w:cstheme="minorHAnsi"/>
          <w:color w:val="auto"/>
        </w:rPr>
        <w:t>. W skład zestawu</w:t>
      </w:r>
      <w:r w:rsidRPr="008B64F1">
        <w:rPr>
          <w:rFonts w:asciiTheme="minorHAnsi" w:hAnsiTheme="minorHAnsi" w:cstheme="minorHAnsi"/>
        </w:rPr>
        <w:t xml:space="preserve">, </w:t>
      </w:r>
      <w:r w:rsidRPr="008B64F1">
        <w:rPr>
          <w:rFonts w:asciiTheme="minorHAnsi" w:hAnsiTheme="minorHAnsi" w:cstheme="minorHAnsi"/>
          <w:color w:val="auto"/>
        </w:rPr>
        <w:t xml:space="preserve">zgodnie z opisem przedmiotu zamówienia, stanowiącym załącznik nr 1 do niniejszej umowy i ofertą Wykonawcy, stanowiącą załącznik nr 2 do umowy, wchodzą: </w:t>
      </w:r>
      <w:r w:rsidR="003A382E">
        <w:rPr>
          <w:rFonts w:asciiTheme="minorHAnsi" w:hAnsiTheme="minorHAnsi" w:cstheme="minorHAnsi"/>
          <w:color w:val="auto"/>
        </w:rPr>
        <w:t xml:space="preserve"> </w:t>
      </w:r>
    </w:p>
    <w:p w14:paraId="793E84BC" w14:textId="36086B30" w:rsidR="008B64F1" w:rsidRPr="008B64F1" w:rsidRDefault="008B64F1" w:rsidP="008B64F1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 xml:space="preserve">Zestaw I: </w:t>
      </w:r>
      <w:proofErr w:type="spellStart"/>
      <w:r w:rsidRPr="008B64F1">
        <w:rPr>
          <w:rFonts w:asciiTheme="minorHAnsi" w:hAnsiTheme="minorHAnsi" w:cstheme="minorHAnsi"/>
        </w:rPr>
        <w:t>workoplecak</w:t>
      </w:r>
      <w:proofErr w:type="spellEnd"/>
      <w:r w:rsidRPr="008B64F1">
        <w:rPr>
          <w:rFonts w:asciiTheme="minorHAnsi" w:hAnsiTheme="minorHAnsi" w:cstheme="minorHAnsi"/>
        </w:rPr>
        <w:t xml:space="preserve"> odblaskowy,</w:t>
      </w:r>
      <w:r w:rsidR="00CE3812">
        <w:rPr>
          <w:rFonts w:asciiTheme="minorHAnsi" w:hAnsiTheme="minorHAnsi" w:cstheme="minorHAnsi"/>
        </w:rPr>
        <w:t xml:space="preserve"> kask rowerowy typu orzech, patyczki na szprychy rowerowe, opaska LED na but, zawieszka certyfikowana emotikon</w:t>
      </w:r>
      <w:r w:rsidRPr="008B64F1">
        <w:rPr>
          <w:rFonts w:asciiTheme="minorHAnsi" w:hAnsiTheme="minorHAnsi" w:cstheme="minorHAnsi"/>
        </w:rPr>
        <w:t>;</w:t>
      </w:r>
    </w:p>
    <w:p w14:paraId="66575704" w14:textId="0979012D" w:rsidR="00CE3812" w:rsidRDefault="008B64F1" w:rsidP="008B64F1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 xml:space="preserve">Zestaw II: </w:t>
      </w:r>
      <w:r w:rsidR="00CE3812">
        <w:rPr>
          <w:rFonts w:asciiTheme="minorHAnsi" w:hAnsiTheme="minorHAnsi" w:cstheme="minorHAnsi"/>
        </w:rPr>
        <w:t>saszetka odblaskowa na biodro, opaska odblaskowa samozaciskowa, nakładki LED na szprychy 2 szt</w:t>
      </w:r>
      <w:r w:rsidR="00487655">
        <w:rPr>
          <w:rFonts w:asciiTheme="minorHAnsi" w:hAnsiTheme="minorHAnsi" w:cstheme="minorHAnsi"/>
        </w:rPr>
        <w:t>.</w:t>
      </w:r>
      <w:r w:rsidR="00CE3812">
        <w:rPr>
          <w:rFonts w:asciiTheme="minorHAnsi" w:hAnsiTheme="minorHAnsi" w:cstheme="minorHAnsi"/>
        </w:rPr>
        <w:t>, zawieszka certyfikowana emotikon;</w:t>
      </w:r>
    </w:p>
    <w:p w14:paraId="128EA2C7" w14:textId="77777777" w:rsidR="00CE3812" w:rsidRDefault="00CE3812" w:rsidP="008B64F1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Zestaw III: worek kolorowy z paskiem odblaskowym, zawieszka certyfikowana lisek, opaska LED na rzep, opaska odblaskowa samozaciskowa, przypinka odblaskowa;</w:t>
      </w:r>
    </w:p>
    <w:p w14:paraId="6E771EEC" w14:textId="0BEAEE7D" w:rsidR="008B64F1" w:rsidRPr="008B64F1" w:rsidRDefault="00CE3812" w:rsidP="008B64F1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Jednostkowe elementy odblaskowe, tj.: torba zakupowa odblaskowa w ilości 1000 szt</w:t>
      </w:r>
      <w:r w:rsidR="0048765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, parasolka z oblamówką odblaskową w ilości 1000 szt</w:t>
      </w:r>
      <w:r w:rsidR="0048765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, maskotka odblaskowa w kształcie zwierzątka w ilości 5500 szt</w:t>
      </w:r>
      <w:r w:rsidR="0048765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, maskotka odblaskowa okrągła w ilości 5500 szt</w:t>
      </w:r>
      <w:r w:rsidR="0048765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, wąż spacerowy w ilości 100 </w:t>
      </w:r>
      <w:r w:rsidR="00487655">
        <w:rPr>
          <w:rFonts w:asciiTheme="minorHAnsi" w:hAnsiTheme="minorHAnsi" w:cstheme="minorHAnsi"/>
        </w:rPr>
        <w:t>szt.</w:t>
      </w:r>
      <w:r>
        <w:rPr>
          <w:rFonts w:asciiTheme="minorHAnsi" w:hAnsiTheme="minorHAnsi" w:cstheme="minorHAnsi"/>
        </w:rPr>
        <w:t>, opaska LED</w:t>
      </w:r>
      <w:r w:rsidR="0048765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na rzep w ilości 3000 </w:t>
      </w:r>
      <w:r w:rsidR="00487655">
        <w:rPr>
          <w:rFonts w:asciiTheme="minorHAnsi" w:hAnsiTheme="minorHAnsi" w:cstheme="minorHAnsi"/>
        </w:rPr>
        <w:t>szt.</w:t>
      </w:r>
      <w:r>
        <w:rPr>
          <w:rFonts w:asciiTheme="minorHAnsi" w:hAnsiTheme="minorHAnsi" w:cstheme="minorHAnsi"/>
        </w:rPr>
        <w:t xml:space="preserve">, opaska odblaskowa </w:t>
      </w:r>
      <w:r>
        <w:rPr>
          <w:rFonts w:asciiTheme="minorHAnsi" w:hAnsiTheme="minorHAnsi" w:cstheme="minorHAnsi"/>
        </w:rPr>
        <w:lastRenderedPageBreak/>
        <w:t xml:space="preserve">samozaciskowa w ilości 3000 </w:t>
      </w:r>
      <w:r w:rsidR="00487655">
        <w:rPr>
          <w:rFonts w:asciiTheme="minorHAnsi" w:hAnsiTheme="minorHAnsi" w:cstheme="minorHAnsi"/>
        </w:rPr>
        <w:t>szt.</w:t>
      </w:r>
      <w:r>
        <w:rPr>
          <w:rFonts w:asciiTheme="minorHAnsi" w:hAnsiTheme="minorHAnsi" w:cstheme="minorHAnsi"/>
        </w:rPr>
        <w:t xml:space="preserve">, kamizelka odblaskowa w ilości 1000 </w:t>
      </w:r>
      <w:r w:rsidR="00487655">
        <w:rPr>
          <w:rFonts w:asciiTheme="minorHAnsi" w:hAnsiTheme="minorHAnsi" w:cstheme="minorHAnsi"/>
        </w:rPr>
        <w:t>szt.</w:t>
      </w:r>
      <w:r>
        <w:rPr>
          <w:rFonts w:asciiTheme="minorHAnsi" w:hAnsiTheme="minorHAnsi" w:cstheme="minorHAnsi"/>
        </w:rPr>
        <w:t xml:space="preserve">, szelki odblaskowe w ilości 900 </w:t>
      </w:r>
      <w:r w:rsidR="00487655">
        <w:rPr>
          <w:rFonts w:asciiTheme="minorHAnsi" w:hAnsiTheme="minorHAnsi" w:cstheme="minorHAnsi"/>
        </w:rPr>
        <w:t>szt.</w:t>
      </w:r>
      <w:r>
        <w:rPr>
          <w:rFonts w:asciiTheme="minorHAnsi" w:hAnsiTheme="minorHAnsi" w:cstheme="minorHAnsi"/>
        </w:rPr>
        <w:t>, saszetka odblaskowa na biodro w ilości 3000 szt</w:t>
      </w:r>
      <w:r w:rsidR="008B64F1" w:rsidRPr="008B64F1">
        <w:rPr>
          <w:rFonts w:asciiTheme="minorHAnsi" w:hAnsiTheme="minorHAnsi" w:cstheme="minorHAnsi"/>
        </w:rPr>
        <w:t xml:space="preserve">. </w:t>
      </w:r>
    </w:p>
    <w:p w14:paraId="6AEA4309" w14:textId="17C009A9" w:rsidR="008B64F1" w:rsidRPr="00E50A6D" w:rsidRDefault="008B64F1" w:rsidP="00E50A6D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 xml:space="preserve">Wykonawca zobowiązuje się do przedłożenia Zamawiającemu do akceptacji projektów graficznych gadżetów zawierających logo, które identyfikuje markę Mazowsze </w:t>
      </w:r>
      <w:r w:rsidR="00CE3812" w:rsidRPr="00AB5CDF">
        <w:t>przed ich wykonaniem</w:t>
      </w:r>
      <w:r w:rsidRPr="008B64F1">
        <w:rPr>
          <w:rFonts w:asciiTheme="minorHAnsi" w:hAnsiTheme="minorHAnsi" w:cstheme="minorHAnsi"/>
        </w:rPr>
        <w:t xml:space="preserve"> na adresy mailowe wskazane w § 2 ust. 1 pk</w:t>
      </w:r>
      <w:r w:rsidR="00E50A6D">
        <w:rPr>
          <w:rFonts w:asciiTheme="minorHAnsi" w:hAnsiTheme="minorHAnsi" w:cstheme="minorHAnsi"/>
        </w:rPr>
        <w:t xml:space="preserve">t </w:t>
      </w:r>
      <w:r w:rsidRPr="00E50A6D">
        <w:rPr>
          <w:rFonts w:asciiTheme="minorHAnsi" w:hAnsiTheme="minorHAnsi" w:cstheme="minorHAnsi"/>
        </w:rPr>
        <w:t>2. Zamawiającemu przysługuje prawo zgłaszania uwag i poprawek do projektów graficznych, a Wykonawca ma obowiązek się do nich zastosować. Po naniesieniu zgłoszonych uwag i poprawek Wykonawca ponownie przekaże Zamawiającemu projekty graficzne do akceptacji.</w:t>
      </w:r>
    </w:p>
    <w:p w14:paraId="65F21439" w14:textId="2C7B6BA6" w:rsidR="009603F8" w:rsidRP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>Wykonawca zobowiązuje się do wykonania przedmiotu umowy w sposób należyty, z uwzględnieniem profesjonalnego charakteru prowadzonej działalności, w tym do dostarczenia przedmiotu umowy, o którym mowa w ust. 1 i jego ubezpieczenia na czas transportu. W ramach realizacji przedmiotu umowy Wykonawca zobowiązany jest dokonać rozładunku i wniesienia przedmiotu umowy do pomieszczenia/pomieszczeń wskazanego/-</w:t>
      </w:r>
      <w:proofErr w:type="spellStart"/>
      <w:r w:rsidRPr="008B64F1">
        <w:rPr>
          <w:rFonts w:asciiTheme="minorHAnsi" w:hAnsiTheme="minorHAnsi" w:cstheme="minorHAnsi"/>
          <w:color w:val="auto"/>
        </w:rPr>
        <w:t>ych</w:t>
      </w:r>
      <w:proofErr w:type="spellEnd"/>
      <w:r w:rsidRPr="008B64F1">
        <w:rPr>
          <w:rFonts w:asciiTheme="minorHAnsi" w:hAnsiTheme="minorHAnsi" w:cstheme="minorHAnsi"/>
          <w:color w:val="auto"/>
        </w:rPr>
        <w:t xml:space="preserve"> przez Zamawiającego</w:t>
      </w:r>
      <w:r w:rsidR="00487655">
        <w:rPr>
          <w:rFonts w:asciiTheme="minorHAnsi" w:hAnsiTheme="minorHAnsi" w:cstheme="minorHAnsi"/>
          <w:color w:val="auto"/>
        </w:rPr>
        <w:t>.</w:t>
      </w:r>
      <w:r w:rsidRPr="008B64F1">
        <w:rPr>
          <w:rFonts w:asciiTheme="minorHAnsi" w:hAnsiTheme="minorHAnsi" w:cstheme="minorHAnsi"/>
          <w:color w:val="auto"/>
        </w:rPr>
        <w:t xml:space="preserve"> Dostawa, w tym rozładunek i wniesienie, odbywa się na koszt i ryzyko Wykonawcy.</w:t>
      </w:r>
    </w:p>
    <w:p w14:paraId="70B1FD91" w14:textId="4D4558E9" w:rsid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</w:rPr>
        <w:t xml:space="preserve">Wykonawca zobowiązuje się dostarczyć przedmiot umowy w całości. Dostawa będzie realizowana do siedziby Urzędu Marszałkowskiego Województwa Mazowieckiego w Warszawie, przy ul. </w:t>
      </w:r>
      <w:r w:rsidR="00E50A6D">
        <w:rPr>
          <w:rFonts w:asciiTheme="minorHAnsi" w:hAnsiTheme="minorHAnsi" w:cstheme="minorHAnsi"/>
        </w:rPr>
        <w:t xml:space="preserve">Władysława </w:t>
      </w:r>
      <w:r w:rsidRPr="008B64F1">
        <w:rPr>
          <w:rFonts w:asciiTheme="minorHAnsi" w:hAnsiTheme="minorHAnsi" w:cstheme="minorHAnsi"/>
        </w:rPr>
        <w:t>Skoczylasa 4, 03-472 Warszawa albo do magazynu Urzędu Marszałkowskiego Województwa Mazowieckiego w Otwocku ul. Narutowicza 80, 05-400 Otwock</w:t>
      </w:r>
      <w:r w:rsidR="00B43549">
        <w:rPr>
          <w:rFonts w:asciiTheme="minorHAnsi" w:hAnsiTheme="minorHAnsi" w:cstheme="minorHAnsi"/>
        </w:rPr>
        <w:t xml:space="preserve"> lub </w:t>
      </w:r>
      <w:r w:rsidRPr="008B64F1">
        <w:rPr>
          <w:rFonts w:asciiTheme="minorHAnsi" w:hAnsiTheme="minorHAnsi" w:cstheme="minorHAnsi"/>
        </w:rPr>
        <w:t xml:space="preserve">wskazania  Zamawiającego, w godzinach 9.00-14.00. Dostawa nastąpi po ustaleniu konkretnego terminu i miejsca dostawy pomiędzy osobami wyznaczonymi do współpracy ze strony Zamawiającego i Wykonawcy </w:t>
      </w:r>
      <w:r w:rsidR="00643396">
        <w:rPr>
          <w:rFonts w:asciiTheme="minorHAnsi" w:hAnsiTheme="minorHAnsi" w:cstheme="minorHAnsi"/>
        </w:rPr>
        <w:t xml:space="preserve">wskazanych </w:t>
      </w:r>
      <w:r w:rsidRPr="008B64F1">
        <w:rPr>
          <w:rFonts w:asciiTheme="minorHAnsi" w:hAnsiTheme="minorHAnsi" w:cstheme="minorHAnsi"/>
        </w:rPr>
        <w:t>w § 2 ust.1.</w:t>
      </w:r>
    </w:p>
    <w:p w14:paraId="355630F5" w14:textId="20709D08" w:rsidR="00BA2A60" w:rsidRDefault="00BA2A60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podpisania protokołu odbioru wyznacza się: </w:t>
      </w:r>
    </w:p>
    <w:p w14:paraId="1B64379F" w14:textId="26E293D3" w:rsidR="00DB7EB7" w:rsidRDefault="00DB7EB7" w:rsidP="00DB7EB7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…</w:t>
      </w:r>
    </w:p>
    <w:p w14:paraId="02A815F0" w14:textId="0E3C0531" w:rsidR="00DB7EB7" w:rsidRPr="00DB7EB7" w:rsidRDefault="00DB7EB7" w:rsidP="00DB7EB7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 strony Wykonawcy … </w:t>
      </w:r>
    </w:p>
    <w:p w14:paraId="42F3F773" w14:textId="17A03F26" w:rsidR="008B64F1" w:rsidRPr="00E50A6D" w:rsidRDefault="008B64F1" w:rsidP="00E50A6D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 xml:space="preserve">Protokolarny odbiór przedmiotu zamówienia, o którym mowa w  </w:t>
      </w:r>
      <w:r w:rsidRPr="00E50A6D">
        <w:rPr>
          <w:rFonts w:asciiTheme="minorHAnsi" w:hAnsiTheme="minorHAnsi" w:cstheme="minorHAnsi"/>
          <w:color w:val="auto"/>
        </w:rPr>
        <w:t xml:space="preserve">ust. </w:t>
      </w:r>
      <w:r w:rsidR="00E50A6D" w:rsidRPr="00E50A6D">
        <w:rPr>
          <w:rFonts w:asciiTheme="minorHAnsi" w:hAnsiTheme="minorHAnsi" w:cstheme="minorHAnsi"/>
          <w:color w:val="auto"/>
        </w:rPr>
        <w:t>5</w:t>
      </w:r>
      <w:r w:rsidRPr="00E50A6D">
        <w:rPr>
          <w:rFonts w:asciiTheme="minorHAnsi" w:hAnsiTheme="minorHAnsi" w:cstheme="minorHAnsi"/>
          <w:color w:val="auto"/>
        </w:rPr>
        <w:t>,</w:t>
      </w:r>
      <w:r w:rsidRPr="008B64F1">
        <w:rPr>
          <w:rFonts w:asciiTheme="minorHAnsi" w:hAnsiTheme="minorHAnsi" w:cstheme="minorHAnsi"/>
          <w:color w:val="auto"/>
        </w:rPr>
        <w:t xml:space="preserve"> nastąpi w terminie 7 dni roboczych od dnia dostawy, na podstawie protokołu odbioru podpisanego bez zastrzeżeń przez </w:t>
      </w:r>
      <w:r w:rsidR="00DB7EB7">
        <w:rPr>
          <w:rFonts w:asciiTheme="minorHAnsi" w:hAnsiTheme="minorHAnsi" w:cstheme="minorHAnsi"/>
          <w:color w:val="auto"/>
        </w:rPr>
        <w:t>osoby wskazane w ust. 5.</w:t>
      </w:r>
      <w:r w:rsidRPr="008B64F1">
        <w:rPr>
          <w:rFonts w:asciiTheme="minorHAnsi" w:hAnsiTheme="minorHAnsi" w:cstheme="minorHAnsi"/>
          <w:color w:val="auto"/>
        </w:rPr>
        <w:t xml:space="preserve"> Wzór protokołu odbioru stanowi załącznik nr 3 do umowy.</w:t>
      </w:r>
    </w:p>
    <w:p w14:paraId="2468DEB4" w14:textId="7C6ACBE6" w:rsidR="008B64F1" w:rsidRPr="008B64F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 xml:space="preserve">Protokół odbioru, podpisany bez zastrzeżeń </w:t>
      </w:r>
      <w:r w:rsidR="00DB7EB7">
        <w:rPr>
          <w:rFonts w:asciiTheme="minorHAnsi" w:hAnsiTheme="minorHAnsi" w:cstheme="minorHAnsi"/>
          <w:color w:val="auto"/>
        </w:rPr>
        <w:t>przez osoby wskazane w ust. 5</w:t>
      </w:r>
      <w:r w:rsidRPr="008B64F1">
        <w:rPr>
          <w:rFonts w:asciiTheme="minorHAnsi" w:hAnsiTheme="minorHAnsi" w:cstheme="minorHAnsi"/>
          <w:color w:val="auto"/>
        </w:rPr>
        <w:t xml:space="preserve"> stanowi podstawę do wystawienia przez Wykonawcę faktury za dostarczony przedmiot zamówienia. </w:t>
      </w:r>
    </w:p>
    <w:p w14:paraId="05BCC261" w14:textId="49B5DD6A" w:rsidR="008B64F1" w:rsidRPr="00CE3812" w:rsidRDefault="008B64F1" w:rsidP="00CE3812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>W przypadku, gdy Zamawiający stwierdzi, że dostarczony w ramach umowy asortyment nie spełnia warunków zawartych w opisie przedmiotu zamówienia, o którym mowa w ust. 1, może odmówić odbioru całości lub części asortymentu z powodu wad (asortyment posiada wadę zmniejszającą jej wartość lub użyteczność, został wydany w stanie niekompletnym, nie posiada użyteczności zgodnie z przeznaczeniem) i zwróci ją na koszt Wykonawcy. W takim przypadku Wykonawca zobowiązuje się dostarczyć nowy spełniając</w:t>
      </w:r>
      <w:r w:rsidR="00643396">
        <w:rPr>
          <w:rFonts w:asciiTheme="minorHAnsi" w:hAnsiTheme="minorHAnsi" w:cstheme="minorHAnsi"/>
          <w:color w:val="auto"/>
        </w:rPr>
        <w:t>y</w:t>
      </w:r>
      <w:r w:rsidRPr="008B64F1">
        <w:rPr>
          <w:rFonts w:asciiTheme="minorHAnsi" w:hAnsiTheme="minorHAnsi" w:cstheme="minorHAnsi"/>
          <w:color w:val="auto"/>
        </w:rPr>
        <w:t xml:space="preserve"> warunki określone w załączniku nr 1  asortyment, w terminie 7 dni roboczych od daty zgłoszenia wad/braków tego asortymentu (reklamacja) przez Zamawiającego drogą mailową na adres wskazany w § 2 ust. 1 pkt </w:t>
      </w:r>
      <w:r w:rsidR="004D1AB7">
        <w:rPr>
          <w:rFonts w:asciiTheme="minorHAnsi" w:hAnsiTheme="minorHAnsi" w:cstheme="minorHAnsi"/>
          <w:color w:val="auto"/>
        </w:rPr>
        <w:t>2</w:t>
      </w:r>
      <w:r w:rsidR="00666805">
        <w:rPr>
          <w:rFonts w:asciiTheme="minorHAnsi" w:hAnsiTheme="minorHAnsi" w:cstheme="minorHAnsi"/>
          <w:color w:val="auto"/>
        </w:rPr>
        <w:t>.</w:t>
      </w:r>
    </w:p>
    <w:p w14:paraId="3579A4CF" w14:textId="30F4D0DD" w:rsidR="008B64F1" w:rsidRPr="00401FC1" w:rsidRDefault="008B64F1" w:rsidP="008B64F1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8B64F1">
        <w:rPr>
          <w:rFonts w:asciiTheme="minorHAnsi" w:hAnsiTheme="minorHAnsi" w:cstheme="minorHAnsi"/>
          <w:color w:val="auto"/>
        </w:rPr>
        <w:t xml:space="preserve">Realizacja przedmiotu umowy, o którym mowa w § 1 ust.1, nastąpi w terminie </w:t>
      </w:r>
      <w:r w:rsidR="00DA4027" w:rsidRPr="008B64F1">
        <w:rPr>
          <w:rFonts w:asciiTheme="minorHAnsi" w:hAnsiTheme="minorHAnsi" w:cstheme="minorHAnsi"/>
          <w:color w:val="auto"/>
        </w:rPr>
        <w:t xml:space="preserve">do </w:t>
      </w:r>
      <w:r w:rsidR="00DA4027">
        <w:rPr>
          <w:rFonts w:asciiTheme="minorHAnsi" w:hAnsiTheme="minorHAnsi" w:cstheme="minorHAnsi"/>
          <w:color w:val="auto"/>
        </w:rPr>
        <w:t>6</w:t>
      </w:r>
      <w:r w:rsidR="00DA4027" w:rsidRPr="008B64F1">
        <w:rPr>
          <w:rFonts w:asciiTheme="minorHAnsi" w:hAnsiTheme="minorHAnsi" w:cstheme="minorHAnsi"/>
          <w:color w:val="auto"/>
        </w:rPr>
        <w:t>0 dni</w:t>
      </w:r>
      <w:r w:rsidR="00DA4027">
        <w:rPr>
          <w:rFonts w:asciiTheme="minorHAnsi" w:hAnsiTheme="minorHAnsi" w:cstheme="minorHAnsi"/>
          <w:color w:val="auto"/>
        </w:rPr>
        <w:t xml:space="preserve"> kalendarzowych</w:t>
      </w:r>
      <w:r w:rsidR="00DA4027" w:rsidRPr="008B64F1">
        <w:rPr>
          <w:rFonts w:asciiTheme="minorHAnsi" w:hAnsiTheme="minorHAnsi" w:cstheme="minorHAnsi"/>
          <w:color w:val="auto"/>
        </w:rPr>
        <w:t xml:space="preserve"> od dnia podpisania umowy</w:t>
      </w:r>
      <w:r w:rsidR="00DA4027">
        <w:rPr>
          <w:rFonts w:asciiTheme="minorHAnsi" w:hAnsiTheme="minorHAnsi" w:cstheme="minorHAnsi"/>
          <w:color w:val="auto"/>
        </w:rPr>
        <w:t>.</w:t>
      </w:r>
    </w:p>
    <w:p w14:paraId="1C6CFEF2" w14:textId="4B475EFC" w:rsidR="00DA4027" w:rsidRPr="00DA4027" w:rsidRDefault="00DA4027" w:rsidP="00DA4027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W przypadku ryzyka nie wykonania przedmiotu umowy w terminie, Zamawiający może udzielić Wykonawcy dodatkowego terminu na jego uzasadniony pisemny wniosek. W przypadku udzielenia Wykonawcy dodatkowego terminu Strony ustalają, że Wykonawca będzie w zwłoce dopiero w przypadku przekroczenia tego dodatkowego terminu. Zamawiający może wydłużyć termin, o którym mowa w ust. 9 do 80 dni kalendarzowych.</w:t>
      </w:r>
    </w:p>
    <w:p w14:paraId="6E4112DE" w14:textId="1D4C50B6" w:rsidR="00DA4027" w:rsidRPr="00DA4027" w:rsidRDefault="00DA4027" w:rsidP="00DA4027">
      <w:pPr>
        <w:numPr>
          <w:ilvl w:val="0"/>
          <w:numId w:val="11"/>
        </w:numPr>
        <w:tabs>
          <w:tab w:val="clear" w:pos="1080"/>
          <w:tab w:val="num" w:pos="-180"/>
        </w:tabs>
        <w:spacing w:after="0" w:line="276" w:lineRule="auto"/>
        <w:ind w:left="357" w:hanging="357"/>
        <w:contextualSpacing/>
        <w:rPr>
          <w:rFonts w:asciiTheme="minorHAnsi" w:hAnsiTheme="minorHAnsi" w:cstheme="minorHAnsi"/>
        </w:rPr>
      </w:pPr>
      <w:r w:rsidRPr="00394842">
        <w:rPr>
          <w:rFonts w:asciiTheme="minorHAnsi" w:hAnsiTheme="minorHAnsi" w:cstheme="minorHAnsi"/>
          <w:color w:val="auto"/>
        </w:rPr>
        <w:lastRenderedPageBreak/>
        <w:t xml:space="preserve">Wniosek o, którym mowa w ust. 10 należy złożyć w formie papierowej na adres wskazany w komparycji umowy lub elektronicznej na adres poczty elektronicznej tj. </w:t>
      </w:r>
      <w:hyperlink r:id="rId10" w:history="1">
        <w:r w:rsidRPr="00394842">
          <w:rPr>
            <w:rStyle w:val="Hipercze"/>
            <w:rFonts w:asciiTheme="minorHAnsi" w:hAnsiTheme="minorHAnsi" w:cstheme="minorHAnsi"/>
          </w:rPr>
          <w:t>organizacyjny.bp@mazovia.pl</w:t>
        </w:r>
      </w:hyperlink>
      <w:r w:rsidRPr="00394842">
        <w:rPr>
          <w:rFonts w:asciiTheme="minorHAnsi" w:hAnsiTheme="minorHAnsi" w:cstheme="minorHAnsi"/>
          <w:color w:val="auto"/>
        </w:rPr>
        <w:t xml:space="preserve">  najpóźniej 5 dni przed upływem terminu o, którym mowa w ust. 9. O zachowaniu terminu na złożenie wniosku, o którym mowa w zdaniu poprzedzającym  decyduje data jego wpływu do Zamawiającego. </w:t>
      </w:r>
    </w:p>
    <w:p w14:paraId="16B45B10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2</w:t>
      </w:r>
    </w:p>
    <w:p w14:paraId="201641B1" w14:textId="77777777" w:rsidR="008B64F1" w:rsidRPr="008B64F1" w:rsidRDefault="008B64F1" w:rsidP="008B64F1">
      <w:pPr>
        <w:pStyle w:val="Akapitzlist"/>
        <w:numPr>
          <w:ilvl w:val="0"/>
          <w:numId w:val="1"/>
        </w:numPr>
        <w:spacing w:after="0" w:line="276" w:lineRule="auto"/>
        <w:ind w:hanging="283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Strony ustalają, że osobami wyznaczonymi do współpracy w ramach realizacji umowy są: </w:t>
      </w:r>
    </w:p>
    <w:p w14:paraId="10E2E4B7" w14:textId="5B20C1A3" w:rsidR="008B64F1" w:rsidRPr="008B64F1" w:rsidRDefault="008B64F1" w:rsidP="008B64F1">
      <w:pPr>
        <w:numPr>
          <w:ilvl w:val="1"/>
          <w:numId w:val="1"/>
        </w:numPr>
        <w:spacing w:after="0" w:line="276" w:lineRule="auto"/>
        <w:ind w:left="588" w:hanging="30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ze strony Wykonawcy: </w:t>
      </w:r>
      <w:r w:rsidRPr="008B64F1">
        <w:rPr>
          <w:rFonts w:asciiTheme="minorHAnsi" w:hAnsiTheme="minorHAnsi" w:cstheme="minorHAnsi"/>
          <w:color w:val="auto"/>
        </w:rPr>
        <w:br/>
      </w:r>
      <w:r w:rsidR="00DF3BB1">
        <w:rPr>
          <w:rFonts w:asciiTheme="minorHAnsi" w:hAnsiTheme="minorHAnsi" w:cstheme="minorHAnsi"/>
          <w:color w:val="auto"/>
        </w:rPr>
        <w:t>……………</w:t>
      </w:r>
    </w:p>
    <w:p w14:paraId="6B6D09E8" w14:textId="77777777" w:rsidR="008B64F1" w:rsidRPr="008B64F1" w:rsidRDefault="008B64F1" w:rsidP="008B64F1">
      <w:pPr>
        <w:numPr>
          <w:ilvl w:val="1"/>
          <w:numId w:val="1"/>
        </w:numPr>
        <w:spacing w:after="0" w:line="276" w:lineRule="auto"/>
        <w:ind w:left="588" w:hanging="30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ze strony Zamawiającego:</w:t>
      </w:r>
    </w:p>
    <w:p w14:paraId="512209C8" w14:textId="2C5128ED" w:rsidR="008B64F1" w:rsidRPr="008B64F1" w:rsidRDefault="00DF3BB1" w:rsidP="008B64F1">
      <w:pPr>
        <w:spacing w:after="0" w:line="276" w:lineRule="auto"/>
        <w:ind w:left="588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…….</w:t>
      </w:r>
    </w:p>
    <w:p w14:paraId="21DE2B47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Zmiana osób wyznaczonych do współpracy, o których mowa w ust. 1, nie stanowi zmiany umowy, lecz wymaga jedynie poinformowania o tym fakcie drugiej Strony, w trybie zawiadomienia drogą mailową na adresy wskazane w ust. 1 lub pisemnie na adresy wskazane w komparycji umowy. </w:t>
      </w:r>
    </w:p>
    <w:p w14:paraId="632F12AA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Strony zobowiązują się do niezwłocznego, wzajemnego, pisemnego powiadamiania się, przesyłką poleconą za potwierdzeniem odbioru lub drogą elektroniczną z kwalifikowanym podpisem elektronicznym, o zmianach nazw Stron, adresów określonych w umowie, bez konieczności sporządzania aneksu do umowy. </w:t>
      </w:r>
    </w:p>
    <w:p w14:paraId="1FEBF5BA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Korespondencję przesłaną na adresy wskazane w komparycji umowy każda ze Stron uzna za prawidłowo doręczoną w przypadku nie powiadomienia drugiej Strony o zmianie swego adresu. Każda ze Stron przyjmuje na siebie odpowiedzialność za wszelkie negatywne skutki wynikłe z powodu nie wskazania drugiej Stronie aktualnego adresu.</w:t>
      </w:r>
    </w:p>
    <w:p w14:paraId="3A3E9E9D" w14:textId="77777777" w:rsidR="008B64F1" w:rsidRPr="008B64F1" w:rsidRDefault="008B64F1" w:rsidP="008B64F1">
      <w:pPr>
        <w:numPr>
          <w:ilvl w:val="0"/>
          <w:numId w:val="1"/>
        </w:numPr>
        <w:spacing w:after="0" w:line="276" w:lineRule="auto"/>
        <w:ind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Strony ustalają, że ich aktualne adresy do korespondencji są tożsame z adresami wskazanymi w komparycji umowy.</w:t>
      </w:r>
    </w:p>
    <w:p w14:paraId="0F57AFCD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31FFF8E1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Wykonawca udziela Zamawiającemu pisemnej gwarancji jakości na dostarczony przedmiot umowy na okres minimum 24 miesięcy, chyba że producent przewiduje dłuższy okres gwarancji. </w:t>
      </w:r>
    </w:p>
    <w:p w14:paraId="43FBAC6D" w14:textId="7293623A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Termin gwarancji rozpoczyna się z dniem odbioru bez zastrzeżeń zrealizowanej dostawy asortymentu.</w:t>
      </w:r>
    </w:p>
    <w:p w14:paraId="29129F86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Po stwierdzeniu w okresie gwarancji wad dostarczonego asortymentu Zamawiający zawiadamia pisemnie  Wykonawcę o tym fakcie i pozostawi wadliwy asortyment do jego dyspozycji. Wykonawca zobowiązuje się wymienić wadliwy asortyment na wolny od wad w terminie 7 dni roboczych od daty otrzymania od Zamawiającego zawiadomienia o wadliwym asortymencie.</w:t>
      </w:r>
    </w:p>
    <w:p w14:paraId="78E31331" w14:textId="19DAFEDC" w:rsidR="008B64F1" w:rsidRPr="00CE3812" w:rsidRDefault="008B64F1" w:rsidP="00CE3812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 przypadku, gdyby wskazany w ust. 3 termin okazał się niewystarczający dla dostarczenia przedmiotu zamówienia wolnego od wad, Wykonawca może wystąpić z wnioskiem o jego przedłużenie, wskazując realny proponowany okres dostawy. Zamawiający po przeanalizowaniu okoliczności sprawy może wyrazić zgodę na nowy, ustalony wspólnie z Wykonawcą termin dostawy.</w:t>
      </w:r>
    </w:p>
    <w:p w14:paraId="3A64448C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Theme="minorHAnsi" w:hAnsiTheme="minorHAnsi" w:cstheme="minorHAnsi"/>
          <w:color w:val="0070C0"/>
        </w:rPr>
      </w:pPr>
      <w:r w:rsidRPr="008B64F1">
        <w:rPr>
          <w:rFonts w:asciiTheme="minorHAnsi" w:hAnsiTheme="minorHAnsi" w:cstheme="minorHAnsi"/>
          <w:color w:val="auto"/>
        </w:rPr>
        <w:t>Zamawiającemu przysługują na zasadach określonych w Kodeksie Cywilnym wszelkie uprawnienia z tytułu rękojmi odnośnie dostarczonego przedmiotu umowy.</w:t>
      </w:r>
    </w:p>
    <w:p w14:paraId="33A6918A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left="357"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Bieg terminu rękojmi rozpoczyna się z dniem odbioru bez zastrzeżeń zrealizowanej dostawy.</w:t>
      </w:r>
    </w:p>
    <w:p w14:paraId="182A3D71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left="357"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lastRenderedPageBreak/>
        <w:t xml:space="preserve">W przypadku stwierdzenia wad jakościowych (również ukrytych) otrzymanego przedmiotu umowy w okresie rękojmi, Zamawiający powiadomi niezwłocznie (pisemnie, drogą elektroniczną) Wykonawcę o stwierdzonych brakach lub wadach. </w:t>
      </w:r>
    </w:p>
    <w:p w14:paraId="2783D784" w14:textId="77777777" w:rsidR="008B64F1" w:rsidRPr="008B64F1" w:rsidRDefault="008B64F1" w:rsidP="008B64F1">
      <w:pPr>
        <w:numPr>
          <w:ilvl w:val="0"/>
          <w:numId w:val="2"/>
        </w:numPr>
        <w:spacing w:after="0" w:line="276" w:lineRule="auto"/>
        <w:ind w:left="357" w:hanging="357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Okres gwarancji i rękojmi biegnie na nowo od daty dostarczenia, w ramach gwarancji lub rękojmi, asortymentu wolnego od wad.</w:t>
      </w:r>
    </w:p>
    <w:p w14:paraId="07EFB707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4</w:t>
      </w:r>
    </w:p>
    <w:p w14:paraId="124D3361" w14:textId="48542861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Całkowite wynagrodzenie Wykonawcy z tytułu realizacji przedmiotu umowy zostało określone na kwotę brutto (z VAT) w wysokości </w:t>
      </w:r>
      <w:r w:rsidR="009B6AD8">
        <w:rPr>
          <w:rFonts w:asciiTheme="minorHAnsi" w:hAnsiTheme="minorHAnsi" w:cstheme="minorHAnsi"/>
          <w:b/>
          <w:bCs/>
          <w:color w:val="auto"/>
        </w:rPr>
        <w:t>…..</w:t>
      </w:r>
      <w:r w:rsidRPr="008B64F1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8B64F1">
        <w:rPr>
          <w:rFonts w:asciiTheme="minorHAnsi" w:hAnsiTheme="minorHAnsi" w:cstheme="minorHAnsi"/>
          <w:color w:val="auto"/>
        </w:rPr>
        <w:t xml:space="preserve">(słownie: </w:t>
      </w:r>
      <w:r w:rsidR="009B6AD8">
        <w:rPr>
          <w:rFonts w:asciiTheme="minorHAnsi" w:hAnsiTheme="minorHAnsi" w:cstheme="minorHAnsi"/>
          <w:color w:val="auto"/>
        </w:rPr>
        <w:t>…….</w:t>
      </w:r>
      <w:r w:rsidRPr="008B64F1">
        <w:rPr>
          <w:rFonts w:asciiTheme="minorHAnsi" w:hAnsiTheme="minorHAnsi" w:cstheme="minorHAnsi"/>
          <w:color w:val="auto"/>
        </w:rPr>
        <w:t>)</w:t>
      </w:r>
      <w:r w:rsidR="00EA58EA">
        <w:rPr>
          <w:rFonts w:asciiTheme="minorHAnsi" w:hAnsiTheme="minorHAnsi" w:cstheme="minorHAnsi"/>
          <w:color w:val="auto"/>
        </w:rPr>
        <w:t>, netto…….</w:t>
      </w:r>
      <w:r w:rsidR="00487655">
        <w:rPr>
          <w:rFonts w:asciiTheme="minorHAnsi" w:hAnsiTheme="minorHAnsi" w:cstheme="minorHAnsi"/>
          <w:color w:val="auto"/>
        </w:rPr>
        <w:t>( słownie:………)</w:t>
      </w:r>
      <w:r w:rsidR="00EA58EA">
        <w:rPr>
          <w:rFonts w:asciiTheme="minorHAnsi" w:hAnsiTheme="minorHAnsi" w:cstheme="minorHAnsi"/>
          <w:color w:val="auto"/>
        </w:rPr>
        <w:t xml:space="preserve">, </w:t>
      </w:r>
      <w:r w:rsidRPr="008B64F1">
        <w:rPr>
          <w:rFonts w:asciiTheme="minorHAnsi" w:hAnsiTheme="minorHAnsi" w:cstheme="minorHAnsi"/>
          <w:color w:val="auto"/>
        </w:rPr>
        <w:t xml:space="preserve"> dla realizacji zamówienia określonego w szczegółowym opisie przedmiotu zamówienia.</w:t>
      </w:r>
    </w:p>
    <w:p w14:paraId="7C34B8E0" w14:textId="77777777" w:rsidR="00CE3812" w:rsidRDefault="008B64F1" w:rsidP="00CE3812">
      <w:pPr>
        <w:pStyle w:val="Akapitzlist"/>
        <w:numPr>
          <w:ilvl w:val="0"/>
          <w:numId w:val="3"/>
        </w:numPr>
        <w:spacing w:line="276" w:lineRule="auto"/>
        <w:ind w:hanging="283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Wynagrodzenie z tytułu realizacji przedmiotu umowy, wskazane w ust.1, zawiera w sobie wszelkie koszty realizacji umowy, w tym dostarczenie przedmiotu umowy Zamawiającemu. Poza kwotą wynagrodzenia, o którym mowa w ust. 1, Zamawiającego nie obciążają żadne inne wydatki Wykonawcy. Ceny jednostkowe wskazane w formularzu oferty,</w:t>
      </w:r>
      <w:r w:rsidR="00A65E83">
        <w:rPr>
          <w:rFonts w:asciiTheme="minorHAnsi" w:hAnsiTheme="minorHAnsi" w:cstheme="minorHAnsi"/>
          <w:color w:val="auto"/>
        </w:rPr>
        <w:t xml:space="preserve"> który stanowi załącznik do umowy</w:t>
      </w:r>
      <w:r w:rsidRPr="00A65E83">
        <w:rPr>
          <w:rFonts w:asciiTheme="minorHAnsi" w:hAnsiTheme="minorHAnsi" w:cstheme="minorHAnsi"/>
          <w:color w:val="auto"/>
        </w:rPr>
        <w:t>, przez</w:t>
      </w:r>
      <w:r w:rsidRPr="008B64F1">
        <w:rPr>
          <w:rFonts w:asciiTheme="minorHAnsi" w:hAnsiTheme="minorHAnsi" w:cstheme="minorHAnsi"/>
          <w:color w:val="auto"/>
        </w:rPr>
        <w:t xml:space="preserve"> cały okres obowiązywania umowy nie ulegną podwyższeniu. </w:t>
      </w:r>
    </w:p>
    <w:p w14:paraId="0F8D11B4" w14:textId="77777777" w:rsidR="00CE3812" w:rsidRDefault="008B64F1" w:rsidP="00CE3812">
      <w:pPr>
        <w:pStyle w:val="Akapitzlist"/>
        <w:numPr>
          <w:ilvl w:val="0"/>
          <w:numId w:val="3"/>
        </w:numPr>
        <w:spacing w:line="276" w:lineRule="auto"/>
        <w:ind w:hanging="283"/>
        <w:rPr>
          <w:rFonts w:asciiTheme="minorHAnsi" w:hAnsiTheme="minorHAnsi" w:cstheme="minorHAnsi"/>
          <w:color w:val="auto"/>
        </w:rPr>
      </w:pPr>
      <w:r w:rsidRPr="00CE3812">
        <w:rPr>
          <w:rFonts w:asciiTheme="minorHAnsi" w:hAnsiTheme="minorHAnsi" w:cstheme="minorHAnsi"/>
          <w:color w:val="auto"/>
        </w:rPr>
        <w:t xml:space="preserve">Podstawę zapłaty wynagrodzenia, o którym mowa w ust. 1, będzie stanowić faktura wystawiona po wcześniejszym zrealizowaniu i odebraniu bez zastrzeżeń przedmiotu umowy, potwierdzonym w protokole odbioru. </w:t>
      </w:r>
    </w:p>
    <w:p w14:paraId="18825605" w14:textId="074F7D78" w:rsidR="008B64F1" w:rsidRPr="00CE3812" w:rsidRDefault="008B64F1" w:rsidP="00CE3812">
      <w:pPr>
        <w:pStyle w:val="Akapitzlist"/>
        <w:numPr>
          <w:ilvl w:val="0"/>
          <w:numId w:val="3"/>
        </w:numPr>
        <w:spacing w:line="276" w:lineRule="auto"/>
        <w:ind w:hanging="283"/>
        <w:rPr>
          <w:rFonts w:asciiTheme="minorHAnsi" w:hAnsiTheme="minorHAnsi" w:cstheme="minorHAnsi"/>
          <w:color w:val="auto"/>
        </w:rPr>
      </w:pPr>
      <w:r w:rsidRPr="00CE3812">
        <w:rPr>
          <w:rFonts w:asciiTheme="minorHAnsi" w:hAnsiTheme="minorHAnsi" w:cstheme="minorHAnsi"/>
          <w:color w:val="auto"/>
        </w:rPr>
        <w:t xml:space="preserve">Fakturę należy wystawić na Województwo Mazowieckie ul. Jagiellońska 26, 03-719 Warszawa, </w:t>
      </w:r>
      <w:r w:rsidRPr="00CE3812">
        <w:rPr>
          <w:rFonts w:asciiTheme="minorHAnsi" w:hAnsiTheme="minorHAnsi" w:cstheme="minorHAnsi"/>
          <w:color w:val="auto"/>
        </w:rPr>
        <w:br/>
        <w:t>NIP: 113-245-39-40, wskazując w niej następujące dane:</w:t>
      </w:r>
    </w:p>
    <w:p w14:paraId="5B2AB124" w14:textId="77777777" w:rsidR="008B64F1" w:rsidRPr="008B64F1" w:rsidRDefault="008B64F1" w:rsidP="008B64F1">
      <w:pPr>
        <w:pStyle w:val="Akapitzlist"/>
        <w:numPr>
          <w:ilvl w:val="0"/>
          <w:numId w:val="9"/>
        </w:numPr>
        <w:spacing w:after="0" w:line="276" w:lineRule="auto"/>
        <w:ind w:right="40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Nabywca: Województwo Mazowieckie ul. Jagiellońska 26, 03-719 Warszawa, NIP: 113-245-39-40;</w:t>
      </w:r>
    </w:p>
    <w:p w14:paraId="0FDA9C2E" w14:textId="77777777" w:rsidR="008B64F1" w:rsidRPr="008B64F1" w:rsidRDefault="008B64F1" w:rsidP="008B64F1">
      <w:pPr>
        <w:pStyle w:val="Akapitzlist"/>
        <w:numPr>
          <w:ilvl w:val="0"/>
          <w:numId w:val="9"/>
        </w:numPr>
        <w:spacing w:after="0" w:line="276" w:lineRule="auto"/>
        <w:ind w:right="40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Płatnik/odbiorca faktury: Urząd Marszałkowski Województwa Mazowieckiego w Warszawie, </w:t>
      </w:r>
      <w:r w:rsidRPr="008B64F1">
        <w:rPr>
          <w:rFonts w:asciiTheme="minorHAnsi" w:hAnsiTheme="minorHAnsi" w:cstheme="minorHAnsi"/>
          <w:color w:val="auto"/>
        </w:rPr>
        <w:br/>
        <w:t>ul. Jagiellońska 26, 03-719 Warszawa;</w:t>
      </w:r>
    </w:p>
    <w:p w14:paraId="50A64BFB" w14:textId="77777777" w:rsidR="008B64F1" w:rsidRPr="008B64F1" w:rsidRDefault="008B64F1" w:rsidP="008B64F1">
      <w:pPr>
        <w:pStyle w:val="Akapitzlist"/>
        <w:numPr>
          <w:ilvl w:val="0"/>
          <w:numId w:val="9"/>
        </w:numPr>
        <w:spacing w:after="0" w:line="276" w:lineRule="auto"/>
        <w:ind w:right="40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numer niniejszej umowy.</w:t>
      </w:r>
    </w:p>
    <w:p w14:paraId="16BDA9AA" w14:textId="694A9D3F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Zamawiający zobowiązuje się dokonać zapłaty należności, o której mowa w ust. 3 przelewem, w terminie 14 dni od daty doręczenia Zamawiającemu prawidłowo wystawionej faktury, na rachunek bankowy Wykonawcy: </w:t>
      </w:r>
      <w:r w:rsidR="009B6AD8">
        <w:rPr>
          <w:rFonts w:asciiTheme="minorHAnsi" w:hAnsiTheme="minorHAnsi" w:cstheme="minorHAnsi"/>
          <w:b/>
          <w:bCs/>
          <w:color w:val="auto"/>
        </w:rPr>
        <w:t>…………….</w:t>
      </w:r>
      <w:r w:rsidRPr="008B64F1">
        <w:rPr>
          <w:rFonts w:asciiTheme="minorHAnsi" w:hAnsiTheme="minorHAnsi" w:cstheme="minorHAnsi"/>
          <w:color w:val="auto"/>
        </w:rPr>
        <w:t xml:space="preserve"> wskazany na fakturze. </w:t>
      </w:r>
    </w:p>
    <w:p w14:paraId="05228B32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Wykonawca oświadcza, że posiada rachunek bankowy ujawniony w wykazie podatników VAT służący wyłącznie do celów rozliczeń z tytułu prowadzonej przez niego działalności gospodarczej.</w:t>
      </w:r>
    </w:p>
    <w:p w14:paraId="1942A5A1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Zamawiający zastrzega sobie prawo do wstrzymania płatności w przypadku braku rachunku bankowego lub jego zmiany w wykazie podatników VAT, bez wcześniejszego powiadomienia Wykonawcy, do czasu uzupełnienia informacji przez Wykonawcę.</w:t>
      </w:r>
    </w:p>
    <w:p w14:paraId="2CD8C843" w14:textId="77777777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Za datę dokonania płatności strony uznają dzień wysłania przez Zamawiającego polecenia przelewu do banku prowadzącego jego rachunek.</w:t>
      </w:r>
    </w:p>
    <w:p w14:paraId="138783B7" w14:textId="31ECE734" w:rsidR="008B64F1" w:rsidRPr="008B64F1" w:rsidRDefault="008B64F1" w:rsidP="008B64F1">
      <w:pPr>
        <w:numPr>
          <w:ilvl w:val="0"/>
          <w:numId w:val="3"/>
        </w:numPr>
        <w:spacing w:after="0" w:line="276" w:lineRule="auto"/>
        <w:ind w:left="284" w:right="40" w:hanging="284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Wykonawca doręczy Zamawiającemu fakturę w formie papierowej na adres wskazany w komparycji umowy lub elektronicznej na adres poczty elektronicznej wskazany w § 2 ust. 1. </w:t>
      </w:r>
      <w:r w:rsidR="009B6AD8">
        <w:rPr>
          <w:rFonts w:asciiTheme="minorHAnsi" w:hAnsiTheme="minorHAnsi" w:cstheme="minorHAnsi"/>
          <w:color w:val="auto"/>
        </w:rPr>
        <w:t>p</w:t>
      </w:r>
      <w:r w:rsidRPr="008B64F1">
        <w:rPr>
          <w:rFonts w:asciiTheme="minorHAnsi" w:hAnsiTheme="minorHAnsi" w:cstheme="minorHAnsi"/>
          <w:color w:val="auto"/>
        </w:rPr>
        <w:t>kt</w:t>
      </w:r>
      <w:r w:rsidR="009B6AD8">
        <w:rPr>
          <w:rFonts w:asciiTheme="minorHAnsi" w:hAnsiTheme="minorHAnsi" w:cstheme="minorHAnsi"/>
          <w:color w:val="auto"/>
        </w:rPr>
        <w:t xml:space="preserve"> </w:t>
      </w:r>
      <w:r w:rsidR="00A65E83">
        <w:rPr>
          <w:rFonts w:asciiTheme="minorHAnsi" w:hAnsiTheme="minorHAnsi" w:cstheme="minorHAnsi"/>
          <w:color w:val="auto"/>
        </w:rPr>
        <w:t>2</w:t>
      </w:r>
      <w:r w:rsidR="009B6AD8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9B6AD8">
        <w:rPr>
          <w:rFonts w:asciiTheme="minorHAnsi" w:hAnsiTheme="minorHAnsi" w:cstheme="minorHAnsi"/>
          <w:color w:val="auto"/>
        </w:rPr>
        <w:t>ePUAP</w:t>
      </w:r>
      <w:proofErr w:type="spellEnd"/>
      <w:r w:rsidR="009B6AD8">
        <w:rPr>
          <w:rFonts w:asciiTheme="minorHAnsi" w:hAnsiTheme="minorHAnsi" w:cstheme="minorHAnsi"/>
          <w:color w:val="auto"/>
        </w:rPr>
        <w:t xml:space="preserve"> Urzędu lub Platformę Elektronicznego Fakturowania (PEF).</w:t>
      </w:r>
    </w:p>
    <w:p w14:paraId="50D4C0FF" w14:textId="77777777" w:rsidR="008B64F1" w:rsidRPr="008B64F1" w:rsidRDefault="008B64F1" w:rsidP="008B64F1">
      <w:pPr>
        <w:pStyle w:val="Akapitzlist"/>
        <w:numPr>
          <w:ilvl w:val="0"/>
          <w:numId w:val="3"/>
        </w:numPr>
        <w:spacing w:line="276" w:lineRule="auto"/>
        <w:ind w:hanging="283"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Postanowienia umowy, o których mowa w ust. 6 i 7 dotyczą Wykonawcy, który jest podatnikiem VAT.</w:t>
      </w:r>
    </w:p>
    <w:p w14:paraId="0CFCD559" w14:textId="42114905" w:rsidR="008B64F1" w:rsidRPr="008B64F1" w:rsidRDefault="00127E94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B64F1"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</w:t>
      </w:r>
    </w:p>
    <w:p w14:paraId="7C3AE692" w14:textId="27F4A237" w:rsidR="00127E94" w:rsidRDefault="00127E94" w:rsidP="008B64F1">
      <w:pPr>
        <w:numPr>
          <w:ilvl w:val="0"/>
          <w:numId w:val="4"/>
        </w:numPr>
        <w:spacing w:after="0" w:line="276" w:lineRule="auto"/>
        <w:ind w:right="34" w:hanging="295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Strony ustalają następujące zasady odpowiedzialności za niewykonanie lub nienależyte wykonanie umowy:</w:t>
      </w:r>
    </w:p>
    <w:p w14:paraId="63F80934" w14:textId="61867820" w:rsidR="00127E94" w:rsidRDefault="000A0407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>Wykonawca zapłaci Zamawiającemu karę umowną:</w:t>
      </w:r>
    </w:p>
    <w:p w14:paraId="3FD6439D" w14:textId="15EACA85" w:rsidR="000A0407" w:rsidRDefault="000A0407" w:rsidP="000A0407">
      <w:pPr>
        <w:pStyle w:val="Akapitzlist"/>
        <w:numPr>
          <w:ilvl w:val="0"/>
          <w:numId w:val="20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 zwłokę w wykonaniu przedmiotu umowy</w:t>
      </w:r>
      <w:r w:rsidR="003F5710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- w wysokości 0,5 % kwoty wynagrodzenia brutto określonego w § 4 ust. 1, za każdy rozpoczęty dzień zwłoki licząc od następnego dnia po upływie termin</w:t>
      </w:r>
      <w:r w:rsidR="00AD416F">
        <w:rPr>
          <w:rFonts w:asciiTheme="minorHAnsi" w:hAnsiTheme="minorHAnsi" w:cstheme="minorHAnsi"/>
          <w:color w:val="auto"/>
        </w:rPr>
        <w:t>ów</w:t>
      </w:r>
      <w:r>
        <w:rPr>
          <w:rFonts w:asciiTheme="minorHAnsi" w:hAnsiTheme="minorHAnsi" w:cstheme="minorHAnsi"/>
          <w:color w:val="auto"/>
        </w:rPr>
        <w:t xml:space="preserve"> realizacji przedmiotu umowy, o któr</w:t>
      </w:r>
      <w:r w:rsidR="00AD416F">
        <w:rPr>
          <w:rFonts w:asciiTheme="minorHAnsi" w:hAnsiTheme="minorHAnsi" w:cstheme="minorHAnsi"/>
          <w:color w:val="auto"/>
        </w:rPr>
        <w:t>ych</w:t>
      </w:r>
      <w:r>
        <w:rPr>
          <w:rFonts w:asciiTheme="minorHAnsi" w:hAnsiTheme="minorHAnsi" w:cstheme="minorHAnsi"/>
          <w:color w:val="auto"/>
        </w:rPr>
        <w:t xml:space="preserve"> mowa w § 1 ust.</w:t>
      </w:r>
      <w:r w:rsidR="00487655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4</w:t>
      </w:r>
      <w:r w:rsidR="0024486A">
        <w:rPr>
          <w:rFonts w:asciiTheme="minorHAnsi" w:hAnsiTheme="minorHAnsi" w:cstheme="minorHAnsi"/>
          <w:color w:val="auto"/>
        </w:rPr>
        <w:t>, 8</w:t>
      </w:r>
      <w:r w:rsidR="00651D60">
        <w:rPr>
          <w:rFonts w:asciiTheme="minorHAnsi" w:hAnsiTheme="minorHAnsi" w:cstheme="minorHAnsi"/>
          <w:color w:val="auto"/>
        </w:rPr>
        <w:t xml:space="preserve"> i</w:t>
      </w:r>
      <w:r>
        <w:rPr>
          <w:rFonts w:asciiTheme="minorHAnsi" w:hAnsiTheme="minorHAnsi" w:cstheme="minorHAnsi"/>
          <w:color w:val="auto"/>
        </w:rPr>
        <w:t xml:space="preserve"> </w:t>
      </w:r>
      <w:r w:rsidR="0024486A">
        <w:rPr>
          <w:rFonts w:asciiTheme="minorHAnsi" w:hAnsiTheme="minorHAnsi" w:cstheme="minorHAnsi"/>
          <w:color w:val="auto"/>
        </w:rPr>
        <w:t>9 oraz § 3 ust. 3 i  4,</w:t>
      </w:r>
      <w:r w:rsidR="002C2B14">
        <w:rPr>
          <w:rFonts w:asciiTheme="minorHAnsi" w:hAnsiTheme="minorHAnsi" w:cstheme="minorHAnsi"/>
          <w:color w:val="auto"/>
        </w:rPr>
        <w:t xml:space="preserve"> z zastrzeżeniem </w:t>
      </w:r>
      <w:r w:rsidR="0024486A">
        <w:rPr>
          <w:rFonts w:asciiTheme="minorHAnsi" w:hAnsiTheme="minorHAnsi" w:cstheme="minorHAnsi"/>
          <w:color w:val="auto"/>
        </w:rPr>
        <w:t>§ 1 ust. 10;</w:t>
      </w:r>
    </w:p>
    <w:p w14:paraId="6FF8527C" w14:textId="56A61BF8" w:rsidR="000A0407" w:rsidRDefault="000A0407" w:rsidP="000A0407">
      <w:pPr>
        <w:pStyle w:val="Akapitzlist"/>
        <w:numPr>
          <w:ilvl w:val="0"/>
          <w:numId w:val="20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 niewykonanie lub nienależyte wykonanie przedmiotu umowy w termin</w:t>
      </w:r>
      <w:r w:rsidR="00EA58EA">
        <w:rPr>
          <w:rFonts w:asciiTheme="minorHAnsi" w:hAnsiTheme="minorHAnsi" w:cstheme="minorHAnsi"/>
          <w:color w:val="auto"/>
        </w:rPr>
        <w:t>ach</w:t>
      </w:r>
      <w:r>
        <w:rPr>
          <w:rFonts w:asciiTheme="minorHAnsi" w:hAnsiTheme="minorHAnsi" w:cstheme="minorHAnsi"/>
          <w:color w:val="auto"/>
        </w:rPr>
        <w:t xml:space="preserve"> określony</w:t>
      </w:r>
      <w:r w:rsidR="00EA58EA">
        <w:rPr>
          <w:rFonts w:asciiTheme="minorHAnsi" w:hAnsiTheme="minorHAnsi" w:cstheme="minorHAnsi"/>
          <w:color w:val="auto"/>
        </w:rPr>
        <w:t>ch</w:t>
      </w:r>
      <w:r>
        <w:rPr>
          <w:rFonts w:asciiTheme="minorHAnsi" w:hAnsiTheme="minorHAnsi" w:cstheme="minorHAnsi"/>
          <w:color w:val="auto"/>
        </w:rPr>
        <w:t xml:space="preserve"> w  § 1 ust.</w:t>
      </w:r>
      <w:r w:rsidR="00487655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4</w:t>
      </w:r>
      <w:r w:rsidR="0024486A">
        <w:rPr>
          <w:rFonts w:asciiTheme="minorHAnsi" w:hAnsiTheme="minorHAnsi" w:cstheme="minorHAnsi"/>
          <w:color w:val="auto"/>
        </w:rPr>
        <w:t>, 8</w:t>
      </w:r>
      <w:r w:rsidR="00651D60">
        <w:rPr>
          <w:rFonts w:asciiTheme="minorHAnsi" w:hAnsiTheme="minorHAnsi" w:cstheme="minorHAnsi"/>
          <w:color w:val="auto"/>
        </w:rPr>
        <w:t xml:space="preserve"> i</w:t>
      </w:r>
      <w:r>
        <w:rPr>
          <w:rFonts w:asciiTheme="minorHAnsi" w:hAnsiTheme="minorHAnsi" w:cstheme="minorHAnsi"/>
          <w:color w:val="auto"/>
        </w:rPr>
        <w:t xml:space="preserve"> </w:t>
      </w:r>
      <w:r w:rsidR="0024486A">
        <w:rPr>
          <w:rFonts w:asciiTheme="minorHAnsi" w:hAnsiTheme="minorHAnsi" w:cstheme="minorHAnsi"/>
          <w:color w:val="auto"/>
        </w:rPr>
        <w:t>9</w:t>
      </w:r>
      <w:r w:rsidR="002C2B14">
        <w:rPr>
          <w:rFonts w:asciiTheme="minorHAnsi" w:hAnsiTheme="minorHAnsi" w:cstheme="minorHAnsi"/>
          <w:color w:val="auto"/>
        </w:rPr>
        <w:t xml:space="preserve"> </w:t>
      </w:r>
      <w:r w:rsidR="0024486A">
        <w:rPr>
          <w:rFonts w:asciiTheme="minorHAnsi" w:hAnsiTheme="minorHAnsi" w:cstheme="minorHAnsi"/>
          <w:color w:val="auto"/>
        </w:rPr>
        <w:t xml:space="preserve"> oraz § 3 ust. 3 i  4, </w:t>
      </w:r>
      <w:r w:rsidR="002C2B14">
        <w:rPr>
          <w:rFonts w:asciiTheme="minorHAnsi" w:hAnsiTheme="minorHAnsi" w:cstheme="minorHAnsi"/>
          <w:color w:val="auto"/>
        </w:rPr>
        <w:t xml:space="preserve">z zastrzeżeniem </w:t>
      </w:r>
      <w:r w:rsidR="0024486A">
        <w:rPr>
          <w:rFonts w:asciiTheme="minorHAnsi" w:hAnsiTheme="minorHAnsi" w:cstheme="minorHAnsi"/>
          <w:color w:val="auto"/>
        </w:rPr>
        <w:t>§ 1 ust. 10,</w:t>
      </w:r>
      <w:r>
        <w:rPr>
          <w:rFonts w:asciiTheme="minorHAnsi" w:hAnsiTheme="minorHAnsi" w:cstheme="minorHAnsi"/>
          <w:color w:val="auto"/>
        </w:rPr>
        <w:t>w wysokości 10 % wynagrodzenia brutto określonego w § 4 ust.1;</w:t>
      </w:r>
    </w:p>
    <w:p w14:paraId="7C0B0E13" w14:textId="57BBF2A7" w:rsidR="000A0407" w:rsidRDefault="000A0407" w:rsidP="000A0407">
      <w:pPr>
        <w:pStyle w:val="Akapitzlist"/>
        <w:numPr>
          <w:ilvl w:val="0"/>
          <w:numId w:val="20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za odstąpienie od umowy, przez którąkolwiek ze stron, z przyczyn leżących po stronie Wykonawcy – w wysokości </w:t>
      </w:r>
      <w:r w:rsidR="00B43549">
        <w:rPr>
          <w:rFonts w:asciiTheme="minorHAnsi" w:hAnsiTheme="minorHAnsi" w:cstheme="minorHAnsi"/>
          <w:color w:val="auto"/>
        </w:rPr>
        <w:t>15</w:t>
      </w:r>
      <w:r>
        <w:rPr>
          <w:rFonts w:asciiTheme="minorHAnsi" w:hAnsiTheme="minorHAnsi" w:cstheme="minorHAnsi"/>
          <w:color w:val="auto"/>
        </w:rPr>
        <w:t>% wynagrodzenia brutto, określonego w § 4 ust.1.</w:t>
      </w:r>
    </w:p>
    <w:p w14:paraId="0E9C8B71" w14:textId="4CCE54CF" w:rsidR="000A0407" w:rsidRPr="003F5710" w:rsidRDefault="000A0407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000000" w:themeColor="text1"/>
        </w:rPr>
      </w:pPr>
      <w:r w:rsidRPr="003F5710">
        <w:rPr>
          <w:rFonts w:asciiTheme="minorHAnsi" w:hAnsiTheme="minorHAnsi" w:cstheme="minorHAnsi"/>
          <w:color w:val="000000" w:themeColor="text1"/>
        </w:rPr>
        <w:t>Wykonawca wyraża zgodę na dokonanie potrącenia kar umownych przez Zamawiającego o których mowa w pkt 1 z należnego mu wynagrodzenia</w:t>
      </w:r>
      <w:r w:rsidR="003F5710" w:rsidRPr="003F5710">
        <w:rPr>
          <w:rFonts w:asciiTheme="minorHAnsi" w:hAnsiTheme="minorHAnsi" w:cstheme="minorHAnsi"/>
          <w:color w:val="000000" w:themeColor="text1"/>
        </w:rPr>
        <w:t>,</w:t>
      </w:r>
      <w:r w:rsidRPr="003F5710">
        <w:rPr>
          <w:rFonts w:asciiTheme="minorHAnsi" w:hAnsiTheme="minorHAnsi" w:cstheme="minorHAnsi"/>
          <w:color w:val="000000" w:themeColor="text1"/>
        </w:rPr>
        <w:t xml:space="preserve"> jednak przed dokonaniem potrącenia wysokość kary umownej będzie określona</w:t>
      </w:r>
      <w:r w:rsidR="00FB52F5">
        <w:rPr>
          <w:rFonts w:asciiTheme="minorHAnsi" w:hAnsiTheme="minorHAnsi" w:cstheme="minorHAnsi"/>
          <w:color w:val="000000" w:themeColor="text1"/>
        </w:rPr>
        <w:t xml:space="preserve"> w odrębnym wezwaniu ze wskazaniem terminu płatności. Wezwanie, o którym mowa w zdaniu poprzedzającym może być w formie noty </w:t>
      </w:r>
      <w:r w:rsidR="003F5710" w:rsidRPr="003F5710">
        <w:rPr>
          <w:rFonts w:asciiTheme="minorHAnsi" w:hAnsiTheme="minorHAnsi" w:cstheme="minorHAnsi"/>
          <w:color w:val="000000" w:themeColor="text1"/>
        </w:rPr>
        <w:t xml:space="preserve"> odsetkowej</w:t>
      </w:r>
      <w:r w:rsidR="00EA79E0">
        <w:rPr>
          <w:rFonts w:asciiTheme="minorHAnsi" w:hAnsiTheme="minorHAnsi" w:cstheme="minorHAnsi"/>
          <w:color w:val="000000" w:themeColor="text1"/>
        </w:rPr>
        <w:t>.</w:t>
      </w:r>
    </w:p>
    <w:p w14:paraId="79875DA5" w14:textId="7321C158" w:rsidR="000A0407" w:rsidRDefault="003B5CAE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jeżeli szkoda wyrządzona Zamawiającemu z powodu niewykonania lub nienależytego wykonania albo odstąpienia od umowy przewyższy wysokość kar umownych, o których mowa w postanowieniach umowy, Zamawiający może dochodzić od Wykonawcy różnicy pomiędzy wysokością uiszczonych kar, a rzeczywiście zaistniałą szkodą;</w:t>
      </w:r>
    </w:p>
    <w:p w14:paraId="0590465A" w14:textId="77819AE9" w:rsidR="003B5CAE" w:rsidRDefault="003B5CAE" w:rsidP="000A0407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przez nienależyte wykonanie umowy Strony rozumieją realizację przedmiotu umowy niezgodnie z jej postanowieniami, z opisem przedmiotu zamówienia i ofertą Wykonawcy w tym niedostarczenie przez Wykonawcę przedmiotu umowy zgodnie z § 1 ust 3-4 oraz naruszenie poufności, o której mowa w § 7;</w:t>
      </w:r>
    </w:p>
    <w:p w14:paraId="61F2C09E" w14:textId="4D65A078" w:rsidR="003B5CAE" w:rsidRDefault="003B5CAE" w:rsidP="003B5CAE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zastrzega się, że łączna wysokość kar umownych należnych w związku z niniejszą umową nie może przekroczyć </w:t>
      </w:r>
      <w:r w:rsidR="003F5710">
        <w:rPr>
          <w:rFonts w:asciiTheme="minorHAnsi" w:hAnsiTheme="minorHAnsi" w:cstheme="minorHAnsi"/>
          <w:color w:val="auto"/>
        </w:rPr>
        <w:t>2</w:t>
      </w:r>
      <w:r w:rsidR="00B43549">
        <w:rPr>
          <w:rFonts w:asciiTheme="minorHAnsi" w:hAnsiTheme="minorHAnsi" w:cstheme="minorHAnsi"/>
          <w:color w:val="auto"/>
        </w:rPr>
        <w:t>5</w:t>
      </w:r>
      <w:r>
        <w:rPr>
          <w:rFonts w:asciiTheme="minorHAnsi" w:hAnsiTheme="minorHAnsi" w:cstheme="minorHAnsi"/>
          <w:color w:val="auto"/>
        </w:rPr>
        <w:t xml:space="preserve"> % wynagrodzenia brutto, określonego w § 4 ust.1;</w:t>
      </w:r>
    </w:p>
    <w:p w14:paraId="5D352234" w14:textId="14C3B4B9" w:rsidR="003B5CAE" w:rsidRDefault="003B5CAE" w:rsidP="003B5CAE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odpowiedzialność z tytułu nienależytego wykonania lub niewykonania umowy wyłączają jedynie zdarzenia siły wyższej, których nie można było przewidzieć i którym nie można było zapobiec przy zachowaniu nawet najwyższej staranności, w szczególności okoliczności wskazane w pkt. 7;</w:t>
      </w:r>
    </w:p>
    <w:p w14:paraId="107003F8" w14:textId="419BB44B" w:rsidR="003B5CAE" w:rsidRPr="003B5CAE" w:rsidRDefault="003B5CAE" w:rsidP="003B5CAE">
      <w:pPr>
        <w:pStyle w:val="Akapitzlist"/>
        <w:numPr>
          <w:ilvl w:val="0"/>
          <w:numId w:val="19"/>
        </w:numPr>
        <w:spacing w:after="0" w:line="276" w:lineRule="auto"/>
        <w:ind w:right="3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termin ,, siła wyższa” oznacza akty terroru, wojny, blokady, powstania, zamieszki, epidemie, osunięcia gruntu, trzęsienia ziemi, powodzie, wybuchy i inne podobne nieprzewidywalne zdarzenia poza kontrolą którejkolwiek ze stron i którym żadna ze stron nie mogła zapobiec. </w:t>
      </w:r>
    </w:p>
    <w:p w14:paraId="04C98573" w14:textId="3E3C0B59" w:rsidR="00127E94" w:rsidRDefault="00D5475D" w:rsidP="00127E94">
      <w:pPr>
        <w:spacing w:after="0" w:line="276" w:lineRule="auto"/>
        <w:ind w:right="34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 Wykonawca nie może dokonać cesji żadnych praw lub przeniesienia obowiązków wynikających z niniejszej umowy na rzecz osób trzecich bez zgody Zamawiającego wyrażonej na piśmie.</w:t>
      </w:r>
    </w:p>
    <w:p w14:paraId="0CB49CD3" w14:textId="77777777" w:rsidR="00127E94" w:rsidRPr="00127E94" w:rsidRDefault="00127E94" w:rsidP="00127E94">
      <w:pPr>
        <w:spacing w:line="276" w:lineRule="auto"/>
        <w:rPr>
          <w:rFonts w:asciiTheme="minorHAnsi" w:hAnsiTheme="minorHAnsi" w:cstheme="minorHAnsi"/>
          <w:color w:val="auto"/>
        </w:rPr>
      </w:pPr>
    </w:p>
    <w:p w14:paraId="1CB23447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6</w:t>
      </w:r>
    </w:p>
    <w:p w14:paraId="4FCA40B8" w14:textId="10AF8A5A" w:rsidR="008B64F1" w:rsidRPr="008B64F1" w:rsidRDefault="00D5475D" w:rsidP="008B64F1">
      <w:pPr>
        <w:pStyle w:val="Akapitzlist"/>
        <w:numPr>
          <w:ilvl w:val="0"/>
          <w:numId w:val="6"/>
        </w:numPr>
        <w:spacing w:after="4" w:line="276" w:lineRule="auto"/>
        <w:ind w:right="36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Wykonawca oświadcza, że zgodnie z art. 24 rozporządzenia Parlamentu Europejskiego i Rady (UE) 2016/679 z dnia 27 kwietnia 2016 r. w sprawie ochrony osób fizycznych w związku z przetwarzaniem danych osobowych i w sprawie swobodnego przepływu takich danych oraz uchylenia dyrektywy 95/46/WE ( ogólne rozporządzenie o ochronie danych), (Dz. Urz. UE. L 119 z 04.05.2016, str. 1, z </w:t>
      </w:r>
      <w:proofErr w:type="spellStart"/>
      <w:r>
        <w:rPr>
          <w:rFonts w:asciiTheme="minorHAnsi" w:hAnsiTheme="minorHAnsi" w:cstheme="minorHAnsi"/>
          <w:color w:val="auto"/>
        </w:rPr>
        <w:t>późn</w:t>
      </w:r>
      <w:proofErr w:type="spellEnd"/>
      <w:r>
        <w:rPr>
          <w:rFonts w:asciiTheme="minorHAnsi" w:hAnsiTheme="minorHAnsi" w:cstheme="minorHAnsi"/>
          <w:color w:val="auto"/>
        </w:rPr>
        <w:t xml:space="preserve">. zm.; dalej zwanego RODO) wdrożył środki techniczne i organizacyjne, mające na celu zapewnienie zgodności przetwarzania danych osobowych z przepisami RODO. </w:t>
      </w:r>
    </w:p>
    <w:p w14:paraId="1D21A797" w14:textId="77777777" w:rsidR="008B64F1" w:rsidRPr="008B64F1" w:rsidRDefault="008B64F1" w:rsidP="008B64F1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§ 7</w:t>
      </w:r>
    </w:p>
    <w:p w14:paraId="188BC294" w14:textId="61B2803D" w:rsidR="008B64F1" w:rsidRPr="004F76CF" w:rsidRDefault="00DF34DB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 xml:space="preserve">Wykonawca </w:t>
      </w:r>
      <w:r w:rsidR="00D5475D" w:rsidRPr="004F76CF">
        <w:rPr>
          <w:rFonts w:asciiTheme="minorHAnsi" w:hAnsiTheme="minorHAnsi" w:cstheme="minorHAnsi"/>
          <w:color w:val="auto"/>
        </w:rPr>
        <w:t>zobowiązuje się do:</w:t>
      </w:r>
    </w:p>
    <w:p w14:paraId="1086D188" w14:textId="4B0BB4AF" w:rsidR="00D5475D" w:rsidRPr="004F76CF" w:rsidRDefault="00D5475D" w:rsidP="00DA4027">
      <w:pPr>
        <w:pStyle w:val="Akapitzlist"/>
        <w:numPr>
          <w:ilvl w:val="0"/>
          <w:numId w:val="21"/>
        </w:numPr>
        <w:spacing w:after="0" w:line="276" w:lineRule="auto"/>
        <w:ind w:left="709" w:hanging="283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nieujawniania i nierozpowszechniania w jakiejkolwiek formie informacji uzyskanych podczas realizacji Umowy, w trakcie jej trwania i po jej zakończeniu, jakiejkolwiek osobie trzeciej lub podmiotowi trzeciemu z wyjątkiem organów do tego upoważnionych na ich pisemne żądanie;</w:t>
      </w:r>
    </w:p>
    <w:p w14:paraId="40DAEDC8" w14:textId="77777777" w:rsidR="00DF34DB" w:rsidRPr="004F76CF" w:rsidRDefault="00D5475D" w:rsidP="00DA4027">
      <w:pPr>
        <w:pStyle w:val="Akapitzlist"/>
        <w:numPr>
          <w:ilvl w:val="0"/>
          <w:numId w:val="21"/>
        </w:numPr>
        <w:spacing w:after="0" w:line="276" w:lineRule="auto"/>
        <w:ind w:left="709" w:hanging="283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zachowania w tajemnicy oraz nierozpowszechniania treści dokumentów wewnętrznych, danych, informacji lub plików otrzymanych drogą elektroniczną lub na nośniku danych, udostępnionych przez Zamawiającego, w trakcie trwania umowy i po jej zakończeniu oraz usunięcia ich kopii po zakończonej realizacji usługi.</w:t>
      </w:r>
    </w:p>
    <w:p w14:paraId="079C124F" w14:textId="2CCFF446" w:rsidR="00D5475D" w:rsidRPr="004F76CF" w:rsidRDefault="00D5475D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W przypadku wykrycia przez Zamawiającego, że Wykonawca postępuje niezgodnie z treścią umowy, Wykonawca zobowiązuje się do niezwłocznego przywrócenia stanu zgodności</w:t>
      </w:r>
      <w:r w:rsidR="00DF34DB" w:rsidRPr="004F76CF">
        <w:rPr>
          <w:rFonts w:asciiTheme="minorHAnsi" w:hAnsiTheme="minorHAnsi" w:cstheme="minorHAnsi"/>
          <w:color w:val="auto"/>
        </w:rPr>
        <w:t>.</w:t>
      </w:r>
    </w:p>
    <w:p w14:paraId="21A782B6" w14:textId="342D5B0E" w:rsidR="00DF34DB" w:rsidRPr="004F76CF" w:rsidRDefault="00DF34DB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 xml:space="preserve">Obowiązek ochrony informacji poufnych spoczywa na Wykonawcy zamówienia, niezależnie od formy ich przekazania przez Zamawiającego ( w tym formie przekazu ustnego, dokumentu lub zapisu na komputerowym nośniku informacji. </w:t>
      </w:r>
    </w:p>
    <w:p w14:paraId="06588322" w14:textId="644A48DD" w:rsidR="00DF34DB" w:rsidRPr="004F76CF" w:rsidRDefault="00DF34DB" w:rsidP="00DF34DB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Wykonawca oświadcza, że osoby skierowane przez niego do realizacji zamówienia zostaną zobowiązane do dbałości o bezpieczeństwo wszelkich informacji oraz danych osobowych uzyskanych lub wytworzonych w związku z realizacją umowy, a w szczególności do zachowania tych informacji oraz danych osobowych w poufności, zarówno w trakcie obowiązywania umowy jak i po jej zakończeniu.</w:t>
      </w:r>
    </w:p>
    <w:p w14:paraId="62405CEA" w14:textId="2E9B9F8D" w:rsidR="00DF34DB" w:rsidRPr="004F76CF" w:rsidRDefault="00DF34DB" w:rsidP="00D5475D">
      <w:pPr>
        <w:pStyle w:val="Akapitzlist"/>
        <w:numPr>
          <w:ilvl w:val="0"/>
          <w:numId w:val="26"/>
        </w:numPr>
        <w:spacing w:after="0"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 xml:space="preserve">Wszelkie materiały i informacje uzyskane przez Wykonawcę w związku z realizacją umowy nie będące danymi ogólnodostępnymi, mogą być wykorzystane tylko w celu realizacji umowy. Wykonawca będzie zachowywał zasady najściślejszej poufności w stosunku do wszystkich ww. informacji. </w:t>
      </w:r>
    </w:p>
    <w:p w14:paraId="4E564809" w14:textId="6E8A8786" w:rsidR="00606305" w:rsidRPr="00606305" w:rsidRDefault="008B64F1" w:rsidP="00606305">
      <w:pPr>
        <w:pStyle w:val="Nagwek2"/>
        <w:spacing w:before="240" w:after="240" w:line="276" w:lineRule="auto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B64F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</w:p>
    <w:p w14:paraId="6AD6AD22" w14:textId="03C2EC6A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Datą zawarcia umowy jest data złożenia oświadczenia woli o jej zawarciu przez ostatnią ze Stron.</w:t>
      </w:r>
    </w:p>
    <w:p w14:paraId="2561268C" w14:textId="569090D0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Umowa zostaje zawarta w formie elektronicznej/hybrydowej/papierowej.</w:t>
      </w:r>
    </w:p>
    <w:p w14:paraId="26E5285B" w14:textId="5FADC210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Wszelkie zmiany postanowień umowy wymagają, pod rygorem nieważności sporządzenia aneksu w formie właściwej dla zawarcia umowy, chyba że niniejsza umowa stanowi inaczej.</w:t>
      </w:r>
    </w:p>
    <w:p w14:paraId="5C6E4246" w14:textId="02C2FC34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W sprawach nieuregulowanych umową zastosowanie mają przepisy ustawy Kodeks cywilny oraz inne przepisy powszechnie obowiązujące.</w:t>
      </w:r>
    </w:p>
    <w:p w14:paraId="2144943A" w14:textId="44725608" w:rsidR="00DF34DB" w:rsidRPr="004A7DE6" w:rsidRDefault="00DF34DB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 xml:space="preserve">W </w:t>
      </w:r>
      <w:r w:rsidR="004A7DE6" w:rsidRPr="004A7DE6">
        <w:rPr>
          <w:rFonts w:asciiTheme="minorHAnsi" w:hAnsiTheme="minorHAnsi" w:cstheme="minorHAnsi"/>
          <w:color w:val="auto"/>
        </w:rPr>
        <w:t>przypadku zaistnienia między stronami sporu wynikającego z niniejszej umowy, sądem właściwym dla jego rozstrzygnięcia będzie sąd właściwy miejscowo dla siedziby Zamawiającego.</w:t>
      </w:r>
    </w:p>
    <w:p w14:paraId="57CAC1FD" w14:textId="6D82FD41" w:rsidR="004A7DE6" w:rsidRDefault="004A7DE6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>W</w:t>
      </w:r>
      <w:r>
        <w:rPr>
          <w:rFonts w:asciiTheme="minorHAnsi" w:hAnsiTheme="minorHAnsi" w:cstheme="minorHAnsi"/>
          <w:color w:val="auto"/>
        </w:rPr>
        <w:t>ykonawca przyjmuje do wiadomości, że fakt zawarcia umowy, dane go identyfikujące w zakresie nazwy/ imienia i nazwiska oraz wynagrodzenia określonego w § 4 ust. 1 umowy stanowią informację publiczną i mogą być udostępniane w trybie ustawy z dnia 6 września 2001 r. o dostępie do informacji publicznej ( Dz. U. z 2022 r. poz. 902), na co wyraża on zgodę.</w:t>
      </w:r>
    </w:p>
    <w:p w14:paraId="419525EC" w14:textId="59E120FB" w:rsidR="004A7DE6" w:rsidRDefault="004A7DE6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Zamawiający informuje, że Urząd Marszałkowski Województwa Mazowieckiego w Warszawie funkcjonuje w oparciu o Zintegrowany System Zarządzania, na który składają się: System Zarządzania Jakością wg normy ISO 9001, System Zarządzania Bezpieczeństwem Informacji wg normy ISO/IEC 27001, System Zarządzania Środowiskowego wg normy ISO 14001, System Zarządzania Bezpieczeństwem i Higieną Pracy wg normy ISO 45001, System Zarządzania Działaniami Antykorupcyjnymi wg normy ISO 37001 oraz System Odpowiedzialności wg wytycznych ISO 26000.</w:t>
      </w:r>
    </w:p>
    <w:p w14:paraId="232C734C" w14:textId="767F3075" w:rsidR="004A7DE6" w:rsidRPr="004A7DE6" w:rsidRDefault="004A7DE6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>Przy wykonaniu przedmiotu umowy określonego w § 1 należy zachować należytą staranność w zakresie przestrzegania zasad mających na celu m.in. zapewnienie bezpieczeństwa informacji, ochrony środowiska, zapewnienie bezpiecznych i higienicznych warunków pracy, przeciwdziałania korupcji oraz dbałości o środowisko naturalne.</w:t>
      </w:r>
    </w:p>
    <w:p w14:paraId="32236595" w14:textId="5BB953F5" w:rsidR="008B64F1" w:rsidRPr="004A7DE6" w:rsidRDefault="008B64F1" w:rsidP="004A7DE6">
      <w:pPr>
        <w:numPr>
          <w:ilvl w:val="0"/>
          <w:numId w:val="5"/>
        </w:numPr>
        <w:spacing w:after="4" w:line="276" w:lineRule="auto"/>
        <w:ind w:left="284" w:right="34" w:hanging="284"/>
        <w:contextualSpacing/>
        <w:rPr>
          <w:rFonts w:asciiTheme="minorHAnsi" w:hAnsiTheme="minorHAnsi" w:cstheme="minorHAnsi"/>
          <w:color w:val="auto"/>
        </w:rPr>
      </w:pPr>
      <w:r w:rsidRPr="004A7DE6">
        <w:rPr>
          <w:rFonts w:asciiTheme="minorHAnsi" w:hAnsiTheme="minorHAnsi" w:cstheme="minorHAnsi"/>
          <w:color w:val="auto"/>
        </w:rPr>
        <w:t xml:space="preserve">Załącznikami stanowiącymi integralną część umowy są: </w:t>
      </w:r>
    </w:p>
    <w:p w14:paraId="12FCE138" w14:textId="77777777" w:rsidR="008B64F1" w:rsidRPr="008B64F1" w:rsidRDefault="008B64F1" w:rsidP="00DA4027">
      <w:pPr>
        <w:numPr>
          <w:ilvl w:val="1"/>
          <w:numId w:val="5"/>
        </w:numPr>
        <w:spacing w:after="0" w:line="276" w:lineRule="auto"/>
        <w:ind w:left="709" w:right="36"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 xml:space="preserve">opis przedmiotu zamówienia – załącznik nr 1; </w:t>
      </w:r>
    </w:p>
    <w:p w14:paraId="0A58DDE4" w14:textId="77777777" w:rsidR="008B64F1" w:rsidRPr="008B64F1" w:rsidRDefault="008B64F1" w:rsidP="00DA4027">
      <w:pPr>
        <w:numPr>
          <w:ilvl w:val="1"/>
          <w:numId w:val="5"/>
        </w:numPr>
        <w:spacing w:after="0" w:line="276" w:lineRule="auto"/>
        <w:ind w:left="709" w:right="36"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formularz oferty Wykonawcy – załącznik nr 2;</w:t>
      </w:r>
    </w:p>
    <w:p w14:paraId="0E451E51" w14:textId="77777777" w:rsidR="008B64F1" w:rsidRDefault="008B64F1" w:rsidP="00DA4027">
      <w:pPr>
        <w:numPr>
          <w:ilvl w:val="1"/>
          <w:numId w:val="5"/>
        </w:numPr>
        <w:spacing w:after="0" w:line="276" w:lineRule="auto"/>
        <w:ind w:left="709" w:right="34" w:hanging="283"/>
        <w:contextualSpacing/>
        <w:rPr>
          <w:rFonts w:asciiTheme="minorHAnsi" w:hAnsiTheme="minorHAnsi" w:cstheme="minorHAnsi"/>
          <w:color w:val="auto"/>
        </w:rPr>
      </w:pPr>
      <w:r w:rsidRPr="008B64F1">
        <w:rPr>
          <w:rFonts w:asciiTheme="minorHAnsi" w:hAnsiTheme="minorHAnsi" w:cstheme="minorHAnsi"/>
          <w:color w:val="auto"/>
        </w:rPr>
        <w:t>wzór protokołu odbioru – załącznik nr 3;</w:t>
      </w:r>
    </w:p>
    <w:p w14:paraId="34D134D6" w14:textId="22B66A67" w:rsidR="009B6AD8" w:rsidRPr="008B64F1" w:rsidRDefault="009B6AD8" w:rsidP="00DA4027">
      <w:pPr>
        <w:numPr>
          <w:ilvl w:val="1"/>
          <w:numId w:val="5"/>
        </w:numPr>
        <w:spacing w:after="0" w:line="276" w:lineRule="auto"/>
        <w:ind w:left="709" w:right="34" w:hanging="283"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klauzula informacyjna – załącznik nr 4. </w:t>
      </w:r>
    </w:p>
    <w:p w14:paraId="60FBF792" w14:textId="77777777" w:rsidR="008B64F1" w:rsidRPr="009B6AD8" w:rsidRDefault="008B64F1" w:rsidP="009B6AD8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023F3852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1BF535A" w14:textId="10BDDA59" w:rsidR="009B6AD8" w:rsidRDefault="008B64F1" w:rsidP="009B6AD8">
      <w:pPr>
        <w:spacing w:line="276" w:lineRule="auto"/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Theme="minorHAnsi" w:hAnsiTheme="minorHAnsi" w:cstheme="minorHAnsi"/>
          <w:color w:val="auto"/>
        </w:rPr>
        <w:t xml:space="preserve"> </w:t>
      </w:r>
      <w:r w:rsidR="009B6AD8">
        <w:rPr>
          <w:rFonts w:ascii="Arial" w:hAnsi="Arial"/>
          <w:b/>
          <w:bCs/>
          <w:sz w:val="18"/>
          <w:szCs w:val="18"/>
        </w:rPr>
        <w:t xml:space="preserve">( nazwa Wykonawcy)                                                                     </w:t>
      </w:r>
      <w:r w:rsidR="004A7DE6">
        <w:rPr>
          <w:rFonts w:ascii="Arial" w:hAnsi="Arial"/>
          <w:b/>
          <w:bCs/>
          <w:sz w:val="18"/>
          <w:szCs w:val="18"/>
        </w:rPr>
        <w:t xml:space="preserve">           </w:t>
      </w:r>
    </w:p>
    <w:p w14:paraId="03ED9CEF" w14:textId="77777777" w:rsidR="009B6AD8" w:rsidRDefault="009B6AD8" w:rsidP="009B6AD8">
      <w:pPr>
        <w:spacing w:line="276" w:lineRule="auto"/>
        <w:jc w:val="right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Województwo Mazowieckie –                Urząd Marszałkowski Województwa Mazowieckiego </w:t>
      </w:r>
    </w:p>
    <w:p w14:paraId="4DAA2C41" w14:textId="77777777" w:rsidR="009B6AD8" w:rsidRDefault="009B6AD8" w:rsidP="009B6AD8">
      <w:pPr>
        <w:autoSpaceDE w:val="0"/>
        <w:autoSpaceDN w:val="0"/>
        <w:adjustRightInd w:val="0"/>
        <w:spacing w:after="0" w:line="240" w:lineRule="auto"/>
      </w:pPr>
      <w:r>
        <w:t>……………………………..</w:t>
      </w:r>
      <w:r>
        <w:tab/>
        <w:t xml:space="preserve">                                                                                         ……………………………..</w:t>
      </w:r>
    </w:p>
    <w:p w14:paraId="147092A2" w14:textId="77777777" w:rsidR="009B6AD8" w:rsidRDefault="009B6AD8" w:rsidP="009B6AD8">
      <w:pPr>
        <w:tabs>
          <w:tab w:val="left" w:pos="6555"/>
        </w:tabs>
        <w:autoSpaceDE w:val="0"/>
        <w:autoSpaceDN w:val="0"/>
        <w:adjustRightInd w:val="0"/>
        <w:spacing w:after="0" w:line="240" w:lineRule="auto"/>
      </w:pPr>
      <w:r>
        <w:t>(Podpis i data,</w:t>
      </w:r>
      <w:r>
        <w:tab/>
        <w:t>( Podpis i data,</w:t>
      </w:r>
    </w:p>
    <w:p w14:paraId="3DB5FC3C" w14:textId="77777777" w:rsidR="009B6AD8" w:rsidRDefault="009B6AD8" w:rsidP="009B6AD8">
      <w:pPr>
        <w:autoSpaceDE w:val="0"/>
        <w:autoSpaceDN w:val="0"/>
        <w:adjustRightInd w:val="0"/>
        <w:spacing w:after="0" w:line="240" w:lineRule="auto"/>
      </w:pPr>
      <w:r>
        <w:t>Imię i  nazwisko, Funkcja)                                                                                       Imię i nazwisko, Funkcja)</w:t>
      </w:r>
    </w:p>
    <w:p w14:paraId="099A6A29" w14:textId="77777777" w:rsidR="009B6AD8" w:rsidRDefault="009B6AD8" w:rsidP="009B6AD8">
      <w:pPr>
        <w:tabs>
          <w:tab w:val="left" w:pos="6555"/>
        </w:tabs>
        <w:autoSpaceDE w:val="0"/>
        <w:autoSpaceDN w:val="0"/>
        <w:adjustRightInd w:val="0"/>
        <w:spacing w:after="0" w:line="240" w:lineRule="auto"/>
      </w:pPr>
      <w:r>
        <w:tab/>
      </w:r>
    </w:p>
    <w:p w14:paraId="1483944C" w14:textId="03E74AA4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337C668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DF0ABA4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31626E32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A136D20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9DABB0B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E48BC46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A6B7CD1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B30EAB1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41A958B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575A83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03C7851A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5B13F2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A252C61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2D32342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131B2127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6FA6173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2294920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25F2AAC5" w14:textId="77777777" w:rsidR="008B64F1" w:rsidRDefault="008B64F1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5E5FF90E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2EA9E92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6232BEAD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0C28A8D4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7C1F5289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33E75F7B" w14:textId="77777777" w:rsidR="00605DFF" w:rsidRDefault="00605DFF" w:rsidP="008B64F1">
      <w:pPr>
        <w:pStyle w:val="Akapitzlist"/>
        <w:spacing w:after="0" w:line="256" w:lineRule="auto"/>
        <w:ind w:left="284" w:right="36"/>
        <w:rPr>
          <w:rFonts w:asciiTheme="minorHAnsi" w:hAnsiTheme="minorHAnsi" w:cstheme="minorHAnsi"/>
          <w:color w:val="auto"/>
        </w:rPr>
      </w:pPr>
    </w:p>
    <w:p w14:paraId="0A911AB3" w14:textId="77777777" w:rsidR="008B64F1" w:rsidRPr="008B64F1" w:rsidRDefault="008B64F1" w:rsidP="008B64F1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2535ECF8" w14:textId="77777777" w:rsidR="004F76CF" w:rsidRDefault="004F76CF" w:rsidP="004F76CF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</w:p>
    <w:p w14:paraId="4F09AA4B" w14:textId="77777777" w:rsidR="003F5710" w:rsidRDefault="008B64F1" w:rsidP="004F76CF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 xml:space="preserve">Symbol i nazwa zadania zgodnie z obowiązującym planem finansowym UMWM: </w:t>
      </w:r>
    </w:p>
    <w:p w14:paraId="51CA8F5F" w14:textId="0BAEE166" w:rsidR="008B64F1" w:rsidRPr="004F76CF" w:rsidRDefault="008B64F1" w:rsidP="004F76CF">
      <w:pPr>
        <w:spacing w:after="0" w:line="256" w:lineRule="auto"/>
        <w:ind w:right="36"/>
        <w:rPr>
          <w:rFonts w:asciiTheme="minorHAnsi" w:hAnsiTheme="minorHAnsi" w:cstheme="minorHAnsi"/>
          <w:color w:val="auto"/>
        </w:rPr>
      </w:pPr>
      <w:r w:rsidRPr="004F76CF">
        <w:rPr>
          <w:rFonts w:asciiTheme="minorHAnsi" w:hAnsiTheme="minorHAnsi" w:cstheme="minorHAnsi"/>
          <w:color w:val="auto"/>
        </w:rPr>
        <w:t>Zadanie 1.2</w:t>
      </w:r>
      <w:r w:rsidR="003F5710">
        <w:rPr>
          <w:rFonts w:asciiTheme="minorHAnsi" w:hAnsiTheme="minorHAnsi" w:cstheme="minorHAnsi"/>
          <w:color w:val="auto"/>
        </w:rPr>
        <w:t>.67</w:t>
      </w:r>
      <w:r w:rsidRPr="004F76CF">
        <w:rPr>
          <w:rFonts w:asciiTheme="minorHAnsi" w:hAnsiTheme="minorHAnsi" w:cstheme="minorHAnsi"/>
          <w:color w:val="auto"/>
        </w:rPr>
        <w:t xml:space="preserve"> </w:t>
      </w:r>
      <w:r w:rsidR="003F5710" w:rsidRPr="00AB5CDF">
        <w:t>KAMP_SPOŁ_JESTEŚ_WIDOCZNY_JESTEŚ_BEZP</w:t>
      </w:r>
      <w:r w:rsidRPr="004F76CF">
        <w:rPr>
          <w:rFonts w:asciiTheme="minorHAnsi" w:hAnsiTheme="minorHAnsi" w:cstheme="minorHAnsi"/>
          <w:color w:val="auto"/>
        </w:rPr>
        <w:t>, Dział 754, Rozdział 75495, § 430</w:t>
      </w:r>
      <w:r w:rsidRPr="00AB5C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64B3F" wp14:editId="29B0C6B0">
                <wp:simplePos x="0" y="0"/>
                <wp:positionH relativeFrom="column">
                  <wp:posOffset>4667250</wp:posOffset>
                </wp:positionH>
                <wp:positionV relativeFrom="paragraph">
                  <wp:posOffset>679450</wp:posOffset>
                </wp:positionV>
                <wp:extent cx="1423035" cy="329565"/>
                <wp:effectExtent l="0" t="0" r="24765" b="22860"/>
                <wp:wrapNone/>
                <wp:docPr id="2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88837" w14:textId="77777777" w:rsidR="008B64F1" w:rsidRPr="00460D65" w:rsidRDefault="008B64F1" w:rsidP="008B64F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60D6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www.</w:t>
                            </w:r>
                            <w:r w:rsidRPr="00F034B0">
                              <w:rPr>
                                <w:rFonts w:ascii="Arial" w:hAnsi="Arial" w:cs="Arial"/>
                                <w:color w:val="C00000"/>
                                <w:sz w:val="24"/>
                                <w:szCs w:val="24"/>
                              </w:rPr>
                              <w:t>mazovia</w:t>
                            </w:r>
                            <w:r w:rsidRPr="00460D6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64B3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&quot;&quot;" style="position:absolute;margin-left:367.5pt;margin-top:53.5pt;width:112.0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" strokecolor="white">
                <v:textbox>
                  <w:txbxContent>
                    <w:p w14:paraId="32788837" w14:textId="77777777" w:rsidR="008B64F1" w:rsidRPr="00460D65" w:rsidRDefault="008B64F1" w:rsidP="008B64F1">
                      <w:pPr>
                        <w:rPr>
                          <w:sz w:val="24"/>
                          <w:szCs w:val="24"/>
                        </w:rPr>
                      </w:pPr>
                      <w:r w:rsidRPr="00460D65">
                        <w:rPr>
                          <w:rFonts w:ascii="Arial" w:hAnsi="Arial" w:cs="Arial"/>
                          <w:sz w:val="24"/>
                          <w:szCs w:val="24"/>
                        </w:rPr>
                        <w:t>www.</w:t>
                      </w:r>
                      <w:r w:rsidRPr="00F034B0">
                        <w:rPr>
                          <w:rFonts w:ascii="Arial" w:hAnsi="Arial" w:cs="Arial"/>
                          <w:color w:val="C00000"/>
                          <w:sz w:val="24"/>
                          <w:szCs w:val="24"/>
                        </w:rPr>
                        <w:t>mazovia</w:t>
                      </w:r>
                      <w:r w:rsidRPr="00460D65">
                        <w:rPr>
                          <w:rFonts w:ascii="Arial" w:hAnsi="Arial" w:cs="Arial"/>
                          <w:sz w:val="24"/>
                          <w:szCs w:val="24"/>
                        </w:rPr>
                        <w:t>.pl</w:t>
                      </w:r>
                    </w:p>
                  </w:txbxContent>
                </v:textbox>
              </v:shape>
            </w:pict>
          </mc:Fallback>
        </mc:AlternateContent>
      </w:r>
      <w:r w:rsidRPr="00AB5CDF">
        <w:rPr>
          <w:noProof/>
        </w:rPr>
        <w:drawing>
          <wp:anchor distT="0" distB="0" distL="114300" distR="114300" simplePos="0" relativeHeight="251659264" behindDoc="0" locked="0" layoutInCell="1" allowOverlap="1" wp14:anchorId="6D963615" wp14:editId="3A679965">
            <wp:simplePos x="0" y="0"/>
            <wp:positionH relativeFrom="margin">
              <wp:posOffset>-318770</wp:posOffset>
            </wp:positionH>
            <wp:positionV relativeFrom="paragraph">
              <wp:posOffset>732790</wp:posOffset>
            </wp:positionV>
            <wp:extent cx="1952625" cy="276225"/>
            <wp:effectExtent l="0" t="0" r="9525" b="9525"/>
            <wp:wrapNone/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ktogramy_zest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B64F1" w:rsidRPr="004F7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81B"/>
    <w:multiLevelType w:val="hybridMultilevel"/>
    <w:tmpl w:val="B178FE8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C0142DF"/>
    <w:multiLevelType w:val="hybridMultilevel"/>
    <w:tmpl w:val="33BABA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8E5E65"/>
    <w:multiLevelType w:val="hybridMultilevel"/>
    <w:tmpl w:val="2B24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2413"/>
    <w:multiLevelType w:val="hybridMultilevel"/>
    <w:tmpl w:val="2DAC7864"/>
    <w:lvl w:ilvl="0" w:tplc="6A5826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871788"/>
    <w:multiLevelType w:val="hybridMultilevel"/>
    <w:tmpl w:val="C1103180"/>
    <w:lvl w:ilvl="0" w:tplc="82E2AE1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F46A3C96">
      <w:start w:val="1"/>
      <w:numFmt w:val="upperRoman"/>
      <w:lvlText w:val="%2."/>
      <w:lvlJc w:val="left"/>
      <w:pPr>
        <w:ind w:left="717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2" w:tplc="A8E625CE">
      <w:start w:val="1"/>
      <w:numFmt w:val="lowerRoman"/>
      <w:lvlText w:val="%3"/>
      <w:lvlJc w:val="left"/>
      <w:pPr>
        <w:ind w:left="13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3" w:tplc="AA088BE8">
      <w:start w:val="1"/>
      <w:numFmt w:val="decimal"/>
      <w:lvlText w:val="%4"/>
      <w:lvlJc w:val="left"/>
      <w:pPr>
        <w:ind w:left="20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4" w:tplc="A63CCB76">
      <w:start w:val="1"/>
      <w:numFmt w:val="lowerLetter"/>
      <w:lvlText w:val="%5"/>
      <w:lvlJc w:val="left"/>
      <w:pPr>
        <w:ind w:left="274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5" w:tplc="F2205F64">
      <w:start w:val="1"/>
      <w:numFmt w:val="lowerRoman"/>
      <w:lvlText w:val="%6"/>
      <w:lvlJc w:val="left"/>
      <w:pPr>
        <w:ind w:left="346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6" w:tplc="FAC26C7A">
      <w:start w:val="1"/>
      <w:numFmt w:val="decimal"/>
      <w:lvlText w:val="%7"/>
      <w:lvlJc w:val="left"/>
      <w:pPr>
        <w:ind w:left="418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7" w:tplc="F6DE6084">
      <w:start w:val="1"/>
      <w:numFmt w:val="lowerLetter"/>
      <w:lvlText w:val="%8"/>
      <w:lvlJc w:val="left"/>
      <w:pPr>
        <w:ind w:left="49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8" w:tplc="06F0A5DC">
      <w:start w:val="1"/>
      <w:numFmt w:val="lowerRoman"/>
      <w:lvlText w:val="%9"/>
      <w:lvlJc w:val="left"/>
      <w:pPr>
        <w:ind w:left="56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</w:abstractNum>
  <w:abstractNum w:abstractNumId="5" w15:restartNumberingAfterBreak="0">
    <w:nsid w:val="2EC4415F"/>
    <w:multiLevelType w:val="hybridMultilevel"/>
    <w:tmpl w:val="2024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28F4"/>
    <w:multiLevelType w:val="hybridMultilevel"/>
    <w:tmpl w:val="87A696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624FD0"/>
    <w:multiLevelType w:val="hybridMultilevel"/>
    <w:tmpl w:val="2C24C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3103316"/>
    <w:multiLevelType w:val="hybridMultilevel"/>
    <w:tmpl w:val="20FE0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36D34"/>
    <w:multiLevelType w:val="hybridMultilevel"/>
    <w:tmpl w:val="59988540"/>
    <w:lvl w:ilvl="0" w:tplc="04150017">
      <w:start w:val="1"/>
      <w:numFmt w:val="lowerLetter"/>
      <w:lvlText w:val="%1)"/>
      <w:lvlJc w:val="left"/>
      <w:pPr>
        <w:ind w:left="1015" w:hanging="360"/>
      </w:pPr>
    </w:lvl>
    <w:lvl w:ilvl="1" w:tplc="04150019" w:tentative="1">
      <w:start w:val="1"/>
      <w:numFmt w:val="lowerLetter"/>
      <w:lvlText w:val="%2."/>
      <w:lvlJc w:val="left"/>
      <w:pPr>
        <w:ind w:left="1735" w:hanging="360"/>
      </w:pPr>
    </w:lvl>
    <w:lvl w:ilvl="2" w:tplc="0415001B" w:tentative="1">
      <w:start w:val="1"/>
      <w:numFmt w:val="lowerRoman"/>
      <w:lvlText w:val="%3."/>
      <w:lvlJc w:val="right"/>
      <w:pPr>
        <w:ind w:left="2455" w:hanging="180"/>
      </w:pPr>
    </w:lvl>
    <w:lvl w:ilvl="3" w:tplc="0415000F" w:tentative="1">
      <w:start w:val="1"/>
      <w:numFmt w:val="decimal"/>
      <w:lvlText w:val="%4."/>
      <w:lvlJc w:val="left"/>
      <w:pPr>
        <w:ind w:left="3175" w:hanging="360"/>
      </w:pPr>
    </w:lvl>
    <w:lvl w:ilvl="4" w:tplc="04150019" w:tentative="1">
      <w:start w:val="1"/>
      <w:numFmt w:val="lowerLetter"/>
      <w:lvlText w:val="%5."/>
      <w:lvlJc w:val="left"/>
      <w:pPr>
        <w:ind w:left="3895" w:hanging="360"/>
      </w:pPr>
    </w:lvl>
    <w:lvl w:ilvl="5" w:tplc="0415001B" w:tentative="1">
      <w:start w:val="1"/>
      <w:numFmt w:val="lowerRoman"/>
      <w:lvlText w:val="%6."/>
      <w:lvlJc w:val="right"/>
      <w:pPr>
        <w:ind w:left="4615" w:hanging="180"/>
      </w:pPr>
    </w:lvl>
    <w:lvl w:ilvl="6" w:tplc="0415000F" w:tentative="1">
      <w:start w:val="1"/>
      <w:numFmt w:val="decimal"/>
      <w:lvlText w:val="%7."/>
      <w:lvlJc w:val="left"/>
      <w:pPr>
        <w:ind w:left="5335" w:hanging="360"/>
      </w:pPr>
    </w:lvl>
    <w:lvl w:ilvl="7" w:tplc="04150019" w:tentative="1">
      <w:start w:val="1"/>
      <w:numFmt w:val="lowerLetter"/>
      <w:lvlText w:val="%8."/>
      <w:lvlJc w:val="left"/>
      <w:pPr>
        <w:ind w:left="6055" w:hanging="360"/>
      </w:pPr>
    </w:lvl>
    <w:lvl w:ilvl="8" w:tplc="0415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10" w15:restartNumberingAfterBreak="0">
    <w:nsid w:val="3B7775FA"/>
    <w:multiLevelType w:val="hybridMultilevel"/>
    <w:tmpl w:val="F30EF55A"/>
    <w:lvl w:ilvl="0" w:tplc="6298D76C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2D300FD2">
      <w:start w:val="1"/>
      <w:numFmt w:val="decimal"/>
      <w:lvlText w:val="%2)"/>
      <w:lvlJc w:val="left"/>
      <w:pPr>
        <w:ind w:left="566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2" w:tplc="2FE49358">
      <w:start w:val="1"/>
      <w:numFmt w:val="lowerRoman"/>
      <w:lvlText w:val="%3"/>
      <w:lvlJc w:val="left"/>
      <w:pPr>
        <w:ind w:left="13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0A4C75E2">
      <w:start w:val="1"/>
      <w:numFmt w:val="decimal"/>
      <w:lvlText w:val="%4"/>
      <w:lvlJc w:val="left"/>
      <w:pPr>
        <w:ind w:left="20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E60C0612">
      <w:start w:val="1"/>
      <w:numFmt w:val="lowerLetter"/>
      <w:lvlText w:val="%5"/>
      <w:lvlJc w:val="left"/>
      <w:pPr>
        <w:ind w:left="279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3C6EC188">
      <w:start w:val="1"/>
      <w:numFmt w:val="lowerRoman"/>
      <w:lvlText w:val="%6"/>
      <w:lvlJc w:val="left"/>
      <w:pPr>
        <w:ind w:left="351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1102C6F0">
      <w:start w:val="1"/>
      <w:numFmt w:val="decimal"/>
      <w:lvlText w:val="%7"/>
      <w:lvlJc w:val="left"/>
      <w:pPr>
        <w:ind w:left="423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8940D702">
      <w:start w:val="1"/>
      <w:numFmt w:val="lowerLetter"/>
      <w:lvlText w:val="%8"/>
      <w:lvlJc w:val="left"/>
      <w:pPr>
        <w:ind w:left="49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15722FA6">
      <w:start w:val="1"/>
      <w:numFmt w:val="lowerRoman"/>
      <w:lvlText w:val="%9"/>
      <w:lvlJc w:val="left"/>
      <w:pPr>
        <w:ind w:left="56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11" w15:restartNumberingAfterBreak="0">
    <w:nsid w:val="3B98733A"/>
    <w:multiLevelType w:val="hybridMultilevel"/>
    <w:tmpl w:val="98046D6C"/>
    <w:lvl w:ilvl="0" w:tplc="D47AEB66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50E6F09C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14D0C59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AC3C2740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4F26B80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02B062D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215C43E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5E7667F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DCC6310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12" w15:restartNumberingAfterBreak="0">
    <w:nsid w:val="41726EAE"/>
    <w:multiLevelType w:val="hybridMultilevel"/>
    <w:tmpl w:val="260AD10C"/>
    <w:lvl w:ilvl="0" w:tplc="4DE6F656">
      <w:start w:val="1"/>
      <w:numFmt w:val="decimal"/>
      <w:lvlText w:val="%1."/>
      <w:lvlJc w:val="left"/>
      <w:pPr>
        <w:ind w:left="295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9B463D10">
      <w:start w:val="1"/>
      <w:numFmt w:val="lowerLetter"/>
      <w:lvlText w:val="%2"/>
      <w:lvlJc w:val="left"/>
      <w:pPr>
        <w:ind w:left="10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058AD22A">
      <w:start w:val="1"/>
      <w:numFmt w:val="lowerRoman"/>
      <w:lvlText w:val="%3"/>
      <w:lvlJc w:val="left"/>
      <w:pPr>
        <w:ind w:left="18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1A48A06C">
      <w:start w:val="1"/>
      <w:numFmt w:val="decimal"/>
      <w:lvlText w:val="%4"/>
      <w:lvlJc w:val="left"/>
      <w:pPr>
        <w:ind w:left="25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CB1A5822">
      <w:start w:val="1"/>
      <w:numFmt w:val="lowerLetter"/>
      <w:lvlText w:val="%5"/>
      <w:lvlJc w:val="left"/>
      <w:pPr>
        <w:ind w:left="324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81DEB016">
      <w:start w:val="1"/>
      <w:numFmt w:val="lowerRoman"/>
      <w:lvlText w:val="%6"/>
      <w:lvlJc w:val="left"/>
      <w:pPr>
        <w:ind w:left="396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D64CCD0E">
      <w:start w:val="1"/>
      <w:numFmt w:val="decimal"/>
      <w:lvlText w:val="%7"/>
      <w:lvlJc w:val="left"/>
      <w:pPr>
        <w:ind w:left="46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138ADBFC">
      <w:start w:val="1"/>
      <w:numFmt w:val="lowerLetter"/>
      <w:lvlText w:val="%8"/>
      <w:lvlJc w:val="left"/>
      <w:pPr>
        <w:ind w:left="54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E9645FCC">
      <w:start w:val="1"/>
      <w:numFmt w:val="lowerRoman"/>
      <w:lvlText w:val="%9"/>
      <w:lvlJc w:val="left"/>
      <w:pPr>
        <w:ind w:left="61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13" w15:restartNumberingAfterBreak="0">
    <w:nsid w:val="46160F7B"/>
    <w:multiLevelType w:val="hybridMultilevel"/>
    <w:tmpl w:val="3D8A5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43EF4"/>
    <w:multiLevelType w:val="hybridMultilevel"/>
    <w:tmpl w:val="F6440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2347"/>
    <w:multiLevelType w:val="hybridMultilevel"/>
    <w:tmpl w:val="3CECBD0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C9A6BA2"/>
    <w:multiLevelType w:val="hybridMultilevel"/>
    <w:tmpl w:val="EC30A26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CBF7F2A"/>
    <w:multiLevelType w:val="hybridMultilevel"/>
    <w:tmpl w:val="8D9E5F3E"/>
    <w:lvl w:ilvl="0" w:tplc="3AFEB39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56131"/>
    <w:multiLevelType w:val="hybridMultilevel"/>
    <w:tmpl w:val="23E687DC"/>
    <w:lvl w:ilvl="0" w:tplc="D334F6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166EAC"/>
    <w:multiLevelType w:val="hybridMultilevel"/>
    <w:tmpl w:val="30F0EE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E152053"/>
    <w:multiLevelType w:val="hybridMultilevel"/>
    <w:tmpl w:val="70DE96B0"/>
    <w:lvl w:ilvl="0" w:tplc="D7B247A2">
      <w:start w:val="1"/>
      <w:numFmt w:val="decimal"/>
      <w:lvlText w:val="%1."/>
      <w:lvlJc w:val="left"/>
      <w:pPr>
        <w:ind w:left="357" w:hanging="360"/>
      </w:pPr>
      <w:rPr>
        <w:rFonts w:ascii="Arial" w:eastAsia="Times New Roman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21" w15:restartNumberingAfterBreak="0">
    <w:nsid w:val="60A15347"/>
    <w:multiLevelType w:val="hybridMultilevel"/>
    <w:tmpl w:val="852A04D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CA5417D"/>
    <w:multiLevelType w:val="hybridMultilevel"/>
    <w:tmpl w:val="2ED02B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E7D0F5E"/>
    <w:multiLevelType w:val="hybridMultilevel"/>
    <w:tmpl w:val="93EAE32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A3148F"/>
    <w:multiLevelType w:val="hybridMultilevel"/>
    <w:tmpl w:val="E65291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F72A09"/>
    <w:multiLevelType w:val="hybridMultilevel"/>
    <w:tmpl w:val="ECFE52AA"/>
    <w:lvl w:ilvl="0" w:tplc="99EA4C60">
      <w:start w:val="1"/>
      <w:numFmt w:val="decimal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C9F677CA">
      <w:start w:val="1"/>
      <w:numFmt w:val="decimal"/>
      <w:lvlText w:val="%2)"/>
      <w:lvlJc w:val="left"/>
      <w:pPr>
        <w:ind w:left="57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228A6970">
      <w:start w:val="1"/>
      <w:numFmt w:val="lowerRoman"/>
      <w:lvlText w:val="%3"/>
      <w:lvlJc w:val="left"/>
      <w:pPr>
        <w:ind w:left="13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8594E768">
      <w:start w:val="1"/>
      <w:numFmt w:val="decimal"/>
      <w:lvlText w:val="%4"/>
      <w:lvlJc w:val="left"/>
      <w:pPr>
        <w:ind w:left="20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425067AA">
      <w:start w:val="1"/>
      <w:numFmt w:val="lowerLetter"/>
      <w:lvlText w:val="%5"/>
      <w:lvlJc w:val="left"/>
      <w:pPr>
        <w:ind w:left="281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5ACC9A8C">
      <w:start w:val="1"/>
      <w:numFmt w:val="lowerRoman"/>
      <w:lvlText w:val="%6"/>
      <w:lvlJc w:val="left"/>
      <w:pPr>
        <w:ind w:left="353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93525568">
      <w:start w:val="1"/>
      <w:numFmt w:val="decimal"/>
      <w:lvlText w:val="%7"/>
      <w:lvlJc w:val="left"/>
      <w:pPr>
        <w:ind w:left="4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E56C0298">
      <w:start w:val="1"/>
      <w:numFmt w:val="lowerLetter"/>
      <w:lvlText w:val="%8"/>
      <w:lvlJc w:val="left"/>
      <w:pPr>
        <w:ind w:left="49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F2B84574">
      <w:start w:val="1"/>
      <w:numFmt w:val="lowerRoman"/>
      <w:lvlText w:val="%9"/>
      <w:lvlJc w:val="left"/>
      <w:pPr>
        <w:ind w:left="56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num w:numId="1" w16cid:durableId="879053232">
    <w:abstractNumId w:val="10"/>
  </w:num>
  <w:num w:numId="2" w16cid:durableId="1308852065">
    <w:abstractNumId w:val="11"/>
  </w:num>
  <w:num w:numId="3" w16cid:durableId="1220166936">
    <w:abstractNumId w:val="4"/>
  </w:num>
  <w:num w:numId="4" w16cid:durableId="827137487">
    <w:abstractNumId w:val="12"/>
  </w:num>
  <w:num w:numId="5" w16cid:durableId="1013260416">
    <w:abstractNumId w:val="25"/>
  </w:num>
  <w:num w:numId="6" w16cid:durableId="1341664642">
    <w:abstractNumId w:val="20"/>
  </w:num>
  <w:num w:numId="7" w16cid:durableId="1345204487">
    <w:abstractNumId w:val="3"/>
  </w:num>
  <w:num w:numId="8" w16cid:durableId="674188801">
    <w:abstractNumId w:val="23"/>
  </w:num>
  <w:num w:numId="9" w16cid:durableId="712458201">
    <w:abstractNumId w:val="18"/>
  </w:num>
  <w:num w:numId="10" w16cid:durableId="102355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5534680">
    <w:abstractNumId w:val="21"/>
  </w:num>
  <w:num w:numId="12" w16cid:durableId="1144657983">
    <w:abstractNumId w:val="16"/>
  </w:num>
  <w:num w:numId="13" w16cid:durableId="1477841311">
    <w:abstractNumId w:val="13"/>
  </w:num>
  <w:num w:numId="14" w16cid:durableId="948582851">
    <w:abstractNumId w:val="5"/>
  </w:num>
  <w:num w:numId="15" w16cid:durableId="1638880501">
    <w:abstractNumId w:val="14"/>
  </w:num>
  <w:num w:numId="16" w16cid:durableId="650056768">
    <w:abstractNumId w:val="1"/>
  </w:num>
  <w:num w:numId="17" w16cid:durableId="532377421">
    <w:abstractNumId w:val="0"/>
  </w:num>
  <w:num w:numId="18" w16cid:durableId="1342588049">
    <w:abstractNumId w:val="9"/>
  </w:num>
  <w:num w:numId="19" w16cid:durableId="791284273">
    <w:abstractNumId w:val="8"/>
  </w:num>
  <w:num w:numId="20" w16cid:durableId="245768651">
    <w:abstractNumId w:val="6"/>
  </w:num>
  <w:num w:numId="21" w16cid:durableId="141897093">
    <w:abstractNumId w:val="24"/>
  </w:num>
  <w:num w:numId="22" w16cid:durableId="1995603211">
    <w:abstractNumId w:val="22"/>
  </w:num>
  <w:num w:numId="23" w16cid:durableId="844056257">
    <w:abstractNumId w:val="2"/>
  </w:num>
  <w:num w:numId="24" w16cid:durableId="1908614021">
    <w:abstractNumId w:val="15"/>
  </w:num>
  <w:num w:numId="25" w16cid:durableId="1645432775">
    <w:abstractNumId w:val="19"/>
  </w:num>
  <w:num w:numId="26" w16cid:durableId="556746314">
    <w:abstractNumId w:val="17"/>
  </w:num>
  <w:num w:numId="27" w16cid:durableId="15056337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F1"/>
    <w:rsid w:val="00094784"/>
    <w:rsid w:val="000A0407"/>
    <w:rsid w:val="00127E94"/>
    <w:rsid w:val="00174052"/>
    <w:rsid w:val="0024486A"/>
    <w:rsid w:val="00257EB4"/>
    <w:rsid w:val="002C2B14"/>
    <w:rsid w:val="003A382E"/>
    <w:rsid w:val="003B5CAE"/>
    <w:rsid w:val="003F5710"/>
    <w:rsid w:val="00401FC1"/>
    <w:rsid w:val="00487655"/>
    <w:rsid w:val="004A7DE6"/>
    <w:rsid w:val="004D1AB7"/>
    <w:rsid w:val="004F76CF"/>
    <w:rsid w:val="00521691"/>
    <w:rsid w:val="005802D2"/>
    <w:rsid w:val="00597ED5"/>
    <w:rsid w:val="00605DFF"/>
    <w:rsid w:val="00606305"/>
    <w:rsid w:val="00643396"/>
    <w:rsid w:val="00651D60"/>
    <w:rsid w:val="00666805"/>
    <w:rsid w:val="006C0DF6"/>
    <w:rsid w:val="008116F7"/>
    <w:rsid w:val="008271A7"/>
    <w:rsid w:val="008B64F1"/>
    <w:rsid w:val="0095167A"/>
    <w:rsid w:val="009603F8"/>
    <w:rsid w:val="009B6AD8"/>
    <w:rsid w:val="009C1034"/>
    <w:rsid w:val="00A41FAD"/>
    <w:rsid w:val="00A57FC5"/>
    <w:rsid w:val="00A65E83"/>
    <w:rsid w:val="00AD416F"/>
    <w:rsid w:val="00B16182"/>
    <w:rsid w:val="00B43549"/>
    <w:rsid w:val="00B95A18"/>
    <w:rsid w:val="00BA2A60"/>
    <w:rsid w:val="00BE3A8D"/>
    <w:rsid w:val="00CE3812"/>
    <w:rsid w:val="00D26748"/>
    <w:rsid w:val="00D33C46"/>
    <w:rsid w:val="00D5475D"/>
    <w:rsid w:val="00DA4027"/>
    <w:rsid w:val="00DB7EB7"/>
    <w:rsid w:val="00DD7B03"/>
    <w:rsid w:val="00DF34DB"/>
    <w:rsid w:val="00DF3BB1"/>
    <w:rsid w:val="00E50A6D"/>
    <w:rsid w:val="00EA58EA"/>
    <w:rsid w:val="00EA79E0"/>
    <w:rsid w:val="00F36D7D"/>
    <w:rsid w:val="00FB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7310"/>
  <w15:chartTrackingRefBased/>
  <w15:docId w15:val="{4F9B2997-7EBA-4ED0-A9CA-A9EC9F95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4F1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64F1"/>
    <w:pPr>
      <w:keepNext/>
      <w:keepLines/>
      <w:spacing w:after="119"/>
      <w:ind w:left="10" w:right="41" w:hanging="10"/>
      <w:jc w:val="center"/>
      <w:outlineLvl w:val="0"/>
    </w:pPr>
    <w:rPr>
      <w:rFonts w:ascii="Arial" w:hAnsi="Arial" w:cs="Times New Roman"/>
      <w:b/>
      <w:sz w:val="18"/>
    </w:rPr>
  </w:style>
  <w:style w:type="paragraph" w:styleId="Nagwek2">
    <w:name w:val="heading 2"/>
    <w:basedOn w:val="Normalny"/>
    <w:next w:val="Normalny"/>
    <w:link w:val="Nagwek2Znak"/>
    <w:unhideWhenUsed/>
    <w:qFormat/>
    <w:rsid w:val="008B64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64F1"/>
    <w:rPr>
      <w:rFonts w:ascii="Arial" w:eastAsia="Times New Roman" w:hAnsi="Arial" w:cs="Times New Roman"/>
      <w:b/>
      <w:color w:val="000000"/>
      <w:kern w:val="0"/>
      <w:sz w:val="1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64F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qFormat/>
    <w:rsid w:val="008B64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64F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qFormat/>
    <w:locked/>
    <w:rsid w:val="008B64F1"/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A57FC5"/>
    <w:pPr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hyperlink" Target="mailto:organizacyjny.bp@mazovia.pl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FEBF7-4649-45F2-ABFE-2D69F498D850}"/>
</file>

<file path=customXml/itemProps2.xml><?xml version="1.0" encoding="utf-8"?>
<ds:datastoreItem xmlns:ds="http://schemas.openxmlformats.org/officeDocument/2006/customXml" ds:itemID="{60E96359-62FD-4074-8F7B-5B42DAC9EF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A3B3F082-D496-45D2-801A-AFABBB6A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A6E89D-3ACA-4981-9FE6-7D47F85E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2662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Radzik Anna</cp:lastModifiedBy>
  <cp:revision>8</cp:revision>
  <cp:lastPrinted>2024-05-08T09:19:00Z</cp:lastPrinted>
  <dcterms:created xsi:type="dcterms:W3CDTF">2024-07-01T09:38:00Z</dcterms:created>
  <dcterms:modified xsi:type="dcterms:W3CDTF">2024-07-01T13:28:00Z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