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1B874F2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0F4E54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957E59" w:rsidRPr="00957E59">
        <w:rPr>
          <w:rFonts w:ascii="Arial" w:hAnsi="Arial" w:cs="Arial"/>
          <w:b/>
          <w:lang w:eastAsia="en-GB"/>
        </w:rPr>
        <w:t>2022/S 205-585090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44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0201E8A2" w:rsidR="00D111BC" w:rsidRDefault="00D111BC" w:rsidP="00957E59">
            <w:pPr>
              <w:spacing w:before="120"/>
              <w:ind w:left="709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E463C1C" w14:textId="11AC7A43" w:rsidR="00957E59" w:rsidRDefault="00957E59" w:rsidP="00957E59">
            <w:pPr>
              <w:spacing w:before="12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Skarb Państwa - Państwowe Gospodarstwo Leśne Lasy Państwowe </w:t>
            </w:r>
          </w:p>
          <w:p w14:paraId="077CCCED" w14:textId="77777777" w:rsidR="00957E59" w:rsidRDefault="00957E59" w:rsidP="00957E59">
            <w:pPr>
              <w:spacing w:before="12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Nadleśnictwo Staszów </w:t>
            </w:r>
          </w:p>
          <w:p w14:paraId="59CE66E7" w14:textId="77777777" w:rsidR="00957E59" w:rsidRDefault="00957E59" w:rsidP="00957E59">
            <w:pPr>
              <w:spacing w:before="12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reprezentowane przez Adama Luberę – Nadleśniczego</w:t>
            </w:r>
          </w:p>
          <w:p w14:paraId="5E4E9EB5" w14:textId="77777777" w:rsidR="00957E59" w:rsidRDefault="00957E59" w:rsidP="00957E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siedziba Nadleśnictwa: ul. 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Ogledowska</w:t>
            </w:r>
            <w:proofErr w:type="spellEnd"/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4, 28-200 Staszów</w:t>
            </w:r>
          </w:p>
          <w:p w14:paraId="653E5034" w14:textId="092B6A1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EA1295F" w:rsidR="00D111BC" w:rsidRDefault="00957E5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Przedmiotem zamówienia są usługi z zakresu gospodarki leśnej zgodnie z określeniem w art. 6 ust. 1 pkt. 1 ustawy z dnia 28 września 1991 r. o lasach (tekst jedn.: Dz. U. z 2022 r. poz. 672 – „Ustawa o lasach”) obejmujące prace z zakresu hodowli i ochrony lasu, ochrony przeciwpożarowej, pozyskania i zrywki drewna oraz szkółkarstwa i nasiennictwa, do wykonania na terenie Nadleśnictwa Staszów  w roku 2023.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E480A54" w:rsidR="00D111BC" w:rsidRDefault="00957E5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SA.270.71.2022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WYŁĄCZNIE jeżeli jest to wymagane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3C20" w14:textId="77777777" w:rsidR="00E85E5E" w:rsidRDefault="00E85E5E">
      <w:r>
        <w:separator/>
      </w:r>
    </w:p>
  </w:endnote>
  <w:endnote w:type="continuationSeparator" w:id="0">
    <w:p w14:paraId="0D0871A2" w14:textId="77777777" w:rsidR="00E85E5E" w:rsidRDefault="00E8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D938" w14:textId="77777777" w:rsidR="00E85E5E" w:rsidRDefault="00E85E5E">
      <w:r>
        <w:separator/>
      </w:r>
    </w:p>
  </w:footnote>
  <w:footnote w:type="continuationSeparator" w:id="0">
    <w:p w14:paraId="3736EB3B" w14:textId="77777777" w:rsidR="00E85E5E" w:rsidRDefault="00E85E5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59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5E5E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4569</Words>
  <Characters>27416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2</cp:revision>
  <cp:lastPrinted>2017-05-23T10:32:00Z</cp:lastPrinted>
  <dcterms:created xsi:type="dcterms:W3CDTF">2022-10-24T12:23:00Z</dcterms:created>
  <dcterms:modified xsi:type="dcterms:W3CDTF">2022-10-24T12:23:00Z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