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915"/>
        <w:tblW w:w="15452" w:type="dxa"/>
        <w:tblLayout w:type="fixed"/>
        <w:tblLook w:val="04A0" w:firstRow="1" w:lastRow="0" w:firstColumn="1" w:lastColumn="0" w:noHBand="0" w:noVBand="1"/>
      </w:tblPr>
      <w:tblGrid>
        <w:gridCol w:w="598"/>
        <w:gridCol w:w="2006"/>
        <w:gridCol w:w="9588"/>
        <w:gridCol w:w="850"/>
        <w:gridCol w:w="709"/>
        <w:gridCol w:w="1701"/>
      </w:tblGrid>
      <w:tr w:rsidR="00BF030F" w:rsidRPr="00E27EDA" w14:paraId="0F059C50" w14:textId="77777777" w:rsidTr="00DB35F6">
        <w:tc>
          <w:tcPr>
            <w:tcW w:w="15452" w:type="dxa"/>
            <w:gridSpan w:val="6"/>
          </w:tcPr>
          <w:p w14:paraId="16CCFD7A" w14:textId="60087597" w:rsidR="00BF030F" w:rsidRDefault="00BF030F" w:rsidP="00BF030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030F">
              <w:rPr>
                <w:rFonts w:asciiTheme="minorHAnsi" w:hAnsiTheme="minorHAnsi"/>
                <w:b/>
                <w:sz w:val="22"/>
                <w:szCs w:val="22"/>
              </w:rPr>
              <w:t xml:space="preserve">Dostawa komputerów stacjonarnych, drukarek i projektorów </w:t>
            </w:r>
            <w:r w:rsidRPr="006E4F25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 ramach projektu pn.:</w:t>
            </w:r>
            <w:r w:rsidRPr="00BF03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6E4F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</w:r>
            <w:r w:rsidRPr="00BF030F">
              <w:rPr>
                <w:rFonts w:asciiTheme="minorHAnsi" w:hAnsiTheme="minorHAnsi"/>
                <w:sz w:val="22"/>
                <w:szCs w:val="22"/>
              </w:rPr>
              <w:t>,,</w:t>
            </w:r>
            <w:r w:rsidRPr="00BF030F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Specjaliści - program kompleksowego kształcenia zawodowego w powiecie ostrowskim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>’’</w:t>
            </w:r>
            <w:r w:rsidRPr="00BF03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5124E22C" w14:textId="77777777" w:rsidR="00BF030F" w:rsidRPr="00BF030F" w:rsidRDefault="00BF030F" w:rsidP="00BF03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30F" w:rsidRPr="00E27EDA" w14:paraId="6FCCA78E" w14:textId="77777777" w:rsidTr="00BF030F">
        <w:tc>
          <w:tcPr>
            <w:tcW w:w="598" w:type="dxa"/>
          </w:tcPr>
          <w:p w14:paraId="654A52DF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006" w:type="dxa"/>
          </w:tcPr>
          <w:p w14:paraId="6F5A1C7C" w14:textId="77777777" w:rsidR="00BF030F" w:rsidRPr="00BF030F" w:rsidRDefault="00BF030F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b/>
                <w:sz w:val="22"/>
                <w:szCs w:val="22"/>
              </w:rPr>
              <w:t>Nazwa</w:t>
            </w:r>
          </w:p>
        </w:tc>
        <w:tc>
          <w:tcPr>
            <w:tcW w:w="9588" w:type="dxa"/>
          </w:tcPr>
          <w:p w14:paraId="6F03BB54" w14:textId="77777777" w:rsidR="00BF030F" w:rsidRPr="00BF030F" w:rsidRDefault="00BF030F" w:rsidP="00BF030F">
            <w:pPr>
              <w:pStyle w:val="Akapitzlist"/>
              <w:ind w:left="2109"/>
              <w:rPr>
                <w:rFonts w:cs="Arial"/>
                <w:b/>
              </w:rPr>
            </w:pPr>
            <w:r w:rsidRPr="00BF030F">
              <w:rPr>
                <w:rFonts w:cs="Arial"/>
                <w:b/>
              </w:rPr>
              <w:t xml:space="preserve">Opis przedmiotu </w:t>
            </w:r>
          </w:p>
        </w:tc>
        <w:tc>
          <w:tcPr>
            <w:tcW w:w="850" w:type="dxa"/>
          </w:tcPr>
          <w:p w14:paraId="7D367023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709" w:type="dxa"/>
          </w:tcPr>
          <w:p w14:paraId="2C78DAD7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337021C7" w14:textId="77777777" w:rsidR="00BF030F" w:rsidRPr="00E27EDA" w:rsidRDefault="00BF030F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dostawy</w:t>
            </w:r>
          </w:p>
        </w:tc>
      </w:tr>
      <w:tr w:rsidR="00ED67F4" w:rsidRPr="00E27EDA" w14:paraId="7FB00CB7" w14:textId="77777777" w:rsidTr="00BF030F">
        <w:tc>
          <w:tcPr>
            <w:tcW w:w="598" w:type="dxa"/>
          </w:tcPr>
          <w:p w14:paraId="1944F1BE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06" w:type="dxa"/>
          </w:tcPr>
          <w:p w14:paraId="04FAC2F2" w14:textId="77777777" w:rsidR="00ED67F4" w:rsidRPr="00BF030F" w:rsidRDefault="00ED67F4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b/>
                <w:sz w:val="22"/>
                <w:szCs w:val="22"/>
              </w:rPr>
              <w:t xml:space="preserve">Komputer stacjonarny z monitorem </w:t>
            </w:r>
          </w:p>
          <w:p w14:paraId="231564E1" w14:textId="77777777" w:rsidR="00ED67F4" w:rsidRPr="00BF030F" w:rsidRDefault="00ED67F4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6CBD09A" w14:textId="20B06C98" w:rsidR="00ED67F4" w:rsidRPr="00BF030F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30F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element 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>dostaw</w:t>
            </w:r>
            <w:r w:rsidR="006E4F25">
              <w:rPr>
                <w:rFonts w:asciiTheme="minorHAnsi" w:hAnsiTheme="minorHAnsi"/>
                <w:sz w:val="22"/>
                <w:szCs w:val="22"/>
              </w:rPr>
              <w:t>y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 jest opodatkowan</w:t>
            </w:r>
            <w:r w:rsidR="00734B3C">
              <w:rPr>
                <w:rFonts w:asciiTheme="minorHAnsi" w:hAnsiTheme="minorHAnsi"/>
                <w:sz w:val="22"/>
                <w:szCs w:val="22"/>
              </w:rPr>
              <w:t>y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 stawką 0% na podstawie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art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. 83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ust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. 1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pkt</w:t>
            </w:r>
            <w:r w:rsidRPr="00BF030F">
              <w:rPr>
                <w:rFonts w:asciiTheme="minorHAnsi" w:hAnsiTheme="minorHAnsi"/>
                <w:sz w:val="22"/>
                <w:szCs w:val="22"/>
              </w:rPr>
              <w:t xml:space="preserve"> 26 ustawy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 o podatku od towarów i usług</w:t>
            </w:r>
          </w:p>
        </w:tc>
        <w:tc>
          <w:tcPr>
            <w:tcW w:w="9588" w:type="dxa"/>
          </w:tcPr>
          <w:p w14:paraId="540E54A6" w14:textId="77777777" w:rsidR="00ED67F4" w:rsidRPr="00BF030F" w:rsidRDefault="00ED67F4" w:rsidP="00BF030F">
            <w:pPr>
              <w:pStyle w:val="Akapitzlist"/>
              <w:numPr>
                <w:ilvl w:val="0"/>
                <w:numId w:val="2"/>
              </w:numPr>
              <w:ind w:left="2109"/>
              <w:rPr>
                <w:rFonts w:cs="Arial"/>
              </w:rPr>
            </w:pPr>
            <w:r w:rsidRPr="00BF030F">
              <w:rPr>
                <w:rFonts w:cs="Arial"/>
                <w:b/>
              </w:rPr>
              <w:t>Jednostka centralna</w:t>
            </w:r>
          </w:p>
          <w:p w14:paraId="44D240B1" w14:textId="77777777" w:rsidR="00ED67F4" w:rsidRPr="00BF030F" w:rsidRDefault="00ED67F4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 xml:space="preserve">Typ: 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Komputer stacjonarny.</w:t>
            </w:r>
          </w:p>
          <w:p w14:paraId="51089EB7" w14:textId="77777777" w:rsidR="00ED67F4" w:rsidRPr="00BF030F" w:rsidRDefault="00ED67F4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BDB935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>Zastosowanie: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Komputer będzie wykorzystywany dla potrzeb aplikacji biurowych i edukacyjnych.</w:t>
            </w:r>
          </w:p>
          <w:p w14:paraId="53770137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7768874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>System operacyjny: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Preinstalowany system Microsoft OEM Windows 11 Pro PL 64 bit lub rozwiązanie równoważne poprawnie współpracujące z Microsoft Office 2007, 2010, 2013, 2016, 2019, 2021 oraz systemem domenowym MS Windows (Windows Server 2012, 2016 i 2019).</w:t>
            </w:r>
          </w:p>
          <w:p w14:paraId="395D8C14" w14:textId="77777777" w:rsidR="00ED67F4" w:rsidRPr="00BF030F" w:rsidRDefault="00ED67F4" w:rsidP="00BF030F">
            <w:pPr>
              <w:spacing w:line="276" w:lineRule="auto"/>
              <w:ind w:left="3540" w:hanging="35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D3AF1C" w14:textId="77777777" w:rsidR="00ED67F4" w:rsidRPr="00BF030F" w:rsidRDefault="00ED67F4" w:rsidP="00BF030F">
            <w:pPr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>Wydajność obliczeniowa: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Komputer powinien osiągać w teście wydajności 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BAPCo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SYSmark25 następujące minimalne wyniki:</w:t>
            </w:r>
          </w:p>
          <w:p w14:paraId="57F1A8D3" w14:textId="77777777" w:rsidR="00ED67F4" w:rsidRPr="00BF030F" w:rsidRDefault="00ED67F4" w:rsidP="00BF030F">
            <w:pPr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- 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Overall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Rating - wynik co najmniej 1700;</w:t>
            </w:r>
          </w:p>
          <w:p w14:paraId="6CE696D1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- Productivity – wynik co najmniej 1700;</w:t>
            </w:r>
          </w:p>
          <w:p w14:paraId="6534CCE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- 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Creativity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– wynik co najmniej 1800;</w:t>
            </w:r>
          </w:p>
          <w:p w14:paraId="35A5B939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- 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Responsiveness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– wynik co najmniej 1290. </w:t>
            </w:r>
          </w:p>
          <w:p w14:paraId="31BF8A7D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C309B87" w14:textId="77777777" w:rsidR="00ED67F4" w:rsidRPr="00BF030F" w:rsidRDefault="00ED67F4" w:rsidP="00BF030F">
            <w:pPr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Wymagane testy wydajnościowe wykonawca musi przeprowadzić na automatycznych ustawieniach konfiguratora dołączonego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przez firmę BAPCO i przy natywnej rozdzielczości wyświetlacza oraz włączonych wszystkich urządzaniach. Nie dopuszcza się stosowanie 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overclokingu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>, oprogramowania wspomagającego pochodzącego z innego źródła niż fabrycznie zainstalowane oprogramowanie przez producenta.</w:t>
            </w:r>
          </w:p>
          <w:p w14:paraId="0FCB53C7" w14:textId="77777777" w:rsidR="00ED67F4" w:rsidRPr="00BF030F" w:rsidRDefault="00ED67F4" w:rsidP="00BF030F">
            <w:pPr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59A295" w14:textId="77777777" w:rsidR="00ED67F4" w:rsidRPr="00BF030F" w:rsidRDefault="00ED67F4" w:rsidP="00BF030F">
            <w:pPr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Zamawiający zastrzega sobie, iż w celu sprawdzenia poprawności przeprowadzonych wszystkich wymaganych testów może żądać od Wykonawcy dostarczenia Zamawiającemu oprogramowania testującego, komputer w zaoferowanej konfiguracji zgodnej z wymaganiami opisu przedmiotu zamówienia do testu oraz dokładny opis metodyki przeprowadzonego testu wraz z wynikami w celu ich sprawdzenia w stosownym terminie wyznaczonym przez Zamawiającego od otrzymania zawiadomienia od Zamawiającego.</w:t>
            </w:r>
          </w:p>
          <w:p w14:paraId="37BEE4D4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5D636C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26" w:hanging="352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Pamięć operacyjna: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Pojemność: min. 16 GB.</w:t>
            </w:r>
            <w:r w:rsidR="00A42028" w:rsidRPr="00BF030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6BBE7DF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Maksymalna obsługiwana pojemność: min. 32 GB.</w:t>
            </w:r>
          </w:p>
          <w:p w14:paraId="51BB3458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</w:p>
          <w:p w14:paraId="15D4081C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26" w:hanging="352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A42028" w:rsidRPr="00BF030F">
              <w:rPr>
                <w:rFonts w:asciiTheme="minorHAnsi" w:hAnsiTheme="minorHAnsi" w:cs="Tahoma"/>
                <w:sz w:val="22"/>
                <w:szCs w:val="22"/>
              </w:rPr>
              <w:t>arametry pamięci masowej:</w:t>
            </w:r>
            <w:r w:rsidR="00A42028"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pojemność minimum 512 GB (w jednym lub dwóch dyskach)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>typ dysku: SSD, interfejs dysku: SATA.</w:t>
            </w:r>
          </w:p>
          <w:p w14:paraId="0247E27B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AC84707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Parametry karty graficznej: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Powinna wspierać technologię DirectX w wersji 12, 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OpenCL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w wersji 2.1, 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OpenGL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w wersji 4.5.</w:t>
            </w:r>
          </w:p>
          <w:p w14:paraId="10598FD2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EF1F37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Wyposażenie multimedialne: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Płyta główna wyposażona w kartę dźwiękową.</w:t>
            </w:r>
          </w:p>
          <w:p w14:paraId="2E8D561A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2CE41B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Niezawodność/jakość wytwarzania: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Wymagane są dokumenty poświadczające, że sprzęt jest produkowany zgodnie z normami ISO 9001 oraz ISO 14001.</w:t>
            </w:r>
          </w:p>
          <w:p w14:paraId="7837D6A4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lastRenderedPageBreak/>
              <w:t>Wsparcie techniczne: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  <w:p w14:paraId="11325515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2F6B1B6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Wymagania dodatkowe: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1. Złącza na obudowie:</w:t>
            </w:r>
          </w:p>
          <w:p w14:paraId="5D0C7DF7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- z tyłu obudowy: min. 4 gniazd USB Typ A – w tym min. 2 gniazda USB 3.0, wejście/wyjście audio,</w:t>
            </w:r>
          </w:p>
          <w:p w14:paraId="43494752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- z przodu obudowy: </w:t>
            </w:r>
            <w:r w:rsidR="00A42028" w:rsidRPr="00BF030F">
              <w:rPr>
                <w:rFonts w:asciiTheme="minorHAnsi" w:hAnsiTheme="minorHAnsi" w:cs="Arial"/>
                <w:sz w:val="22"/>
                <w:szCs w:val="22"/>
              </w:rPr>
              <w:t>min. 2 gniazda USB Typ A  oraz min. 1x USB typ C</w:t>
            </w:r>
          </w:p>
          <w:p w14:paraId="6D41DF6A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2. Złącza wideo – min. 1xVGA, 1xHDMI.</w:t>
            </w:r>
          </w:p>
          <w:p w14:paraId="1324E26B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3. Interfejs sieciowy - </w:t>
            </w:r>
            <w:r w:rsidRPr="00BF030F">
              <w:rPr>
                <w:rFonts w:asciiTheme="minorHAnsi" w:hAnsiTheme="minorHAnsi" w:cs="Arial"/>
                <w:sz w:val="22"/>
                <w:szCs w:val="22"/>
              </w:rPr>
              <w:t xml:space="preserve">1 x 10/100/1000 </w:t>
            </w:r>
            <w:proofErr w:type="spellStart"/>
            <w:r w:rsidRPr="00BF030F">
              <w:rPr>
                <w:rFonts w:asciiTheme="minorHAnsi" w:hAnsiTheme="minorHAnsi" w:cs="Arial"/>
                <w:sz w:val="22"/>
                <w:szCs w:val="22"/>
              </w:rPr>
              <w:t>Mbit</w:t>
            </w:r>
            <w:proofErr w:type="spellEnd"/>
            <w:r w:rsidRPr="00BF030F">
              <w:rPr>
                <w:rFonts w:asciiTheme="minorHAnsi" w:hAnsiTheme="minorHAnsi" w:cs="Arial"/>
                <w:sz w:val="22"/>
                <w:szCs w:val="22"/>
              </w:rPr>
              <w:t>/s, port LAN RJ45.</w:t>
            </w:r>
          </w:p>
          <w:p w14:paraId="090ECE8F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4. Gniazda słuchawek i mikrofonu wyprowadzone na panelu przednim.</w:t>
            </w:r>
          </w:p>
          <w:p w14:paraId="1816F375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5. Wbudowany napęd optyczny DVD +/-RW.</w:t>
            </w:r>
          </w:p>
          <w:p w14:paraId="43868920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6.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      </w:r>
          </w:p>
          <w:p w14:paraId="1B475E41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  <w:t>7. Klawiatura i mysz USB.</w:t>
            </w:r>
          </w:p>
          <w:p w14:paraId="1BF79DFC" w14:textId="77777777" w:rsidR="00ED67F4" w:rsidRPr="00BF030F" w:rsidRDefault="00ED67F4" w:rsidP="00BF030F">
            <w:pPr>
              <w:autoSpaceDE w:val="0"/>
              <w:autoSpaceDN w:val="0"/>
              <w:adjustRightInd w:val="0"/>
              <w:spacing w:line="276" w:lineRule="auto"/>
              <w:ind w:left="3540" w:hanging="35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05749322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643D36DF" w14:textId="77777777" w:rsidR="00ED67F4" w:rsidRPr="00BF030F" w:rsidRDefault="00ED67F4" w:rsidP="00BF03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B6EF9B5" w14:textId="77777777" w:rsidR="00ED67F4" w:rsidRPr="00BF030F" w:rsidRDefault="00ED67F4" w:rsidP="00BF030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Arial"/>
                <w:b/>
              </w:rPr>
            </w:pPr>
            <w:r w:rsidRPr="00BF030F">
              <w:rPr>
                <w:rFonts w:cs="Arial"/>
                <w:b/>
              </w:rPr>
              <w:lastRenderedPageBreak/>
              <w:t xml:space="preserve">Monitor </w:t>
            </w:r>
          </w:p>
          <w:p w14:paraId="0B6E4F6D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Przekątna: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21,5 - 24 cali</w:t>
            </w:r>
          </w:p>
          <w:p w14:paraId="21E9C4B1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Proporcje: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16:9</w:t>
            </w:r>
          </w:p>
          <w:p w14:paraId="202B87B4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Technologia wykonania: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IPS</w:t>
            </w:r>
          </w:p>
          <w:p w14:paraId="4101D038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Rodzaj podświetlania: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LED</w:t>
            </w:r>
          </w:p>
          <w:p w14:paraId="7D9DC749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Rozdzielczość: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1920 x 1080 piksele</w:t>
            </w:r>
          </w:p>
          <w:p w14:paraId="28F33EA5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Częstotliwość odświeżania: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60Hz</w:t>
            </w:r>
          </w:p>
          <w:p w14:paraId="16B714FD" w14:textId="77777777" w:rsidR="00ED67F4" w:rsidRPr="00BF030F" w:rsidRDefault="00ED67F4" w:rsidP="00BF030F">
            <w:pPr>
              <w:spacing w:line="276" w:lineRule="auto"/>
              <w:ind w:left="4950" w:hanging="495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Kontrast: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5000000:1 dynamiczny</w:t>
            </w:r>
          </w:p>
          <w:p w14:paraId="08ACE79C" w14:textId="77777777" w:rsidR="00ED67F4" w:rsidRPr="00BF030F" w:rsidRDefault="00ED67F4" w:rsidP="00BF030F">
            <w:pPr>
              <w:spacing w:line="276" w:lineRule="auto"/>
              <w:ind w:left="495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minimum 1000:1 statyczny</w:t>
            </w:r>
          </w:p>
          <w:p w14:paraId="6C3DF9E6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Czas reakcji: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 xml:space="preserve">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8 ms;</w:t>
            </w:r>
          </w:p>
          <w:p w14:paraId="20A8EF88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Kąt widzenia pion: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170 °</w:t>
            </w:r>
          </w:p>
          <w:p w14:paraId="0BF9FB5E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Kąt widzenia poziom: 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minimum 170 °</w:t>
            </w:r>
          </w:p>
          <w:p w14:paraId="102CF92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Rodzaje wejść / wyjść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HDMI – min 1 szt.</w:t>
            </w:r>
          </w:p>
          <w:p w14:paraId="285F02E5" w14:textId="77777777" w:rsidR="00ED67F4" w:rsidRPr="00BF030F" w:rsidRDefault="00ED67F4" w:rsidP="00BF030F">
            <w:pPr>
              <w:spacing w:line="276" w:lineRule="auto"/>
              <w:ind w:left="4248" w:firstLine="70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DC-in (wejście zasilania) - 1 szt.</w:t>
            </w:r>
          </w:p>
          <w:p w14:paraId="5FFEC7BB" w14:textId="77777777" w:rsidR="00ED67F4" w:rsidRPr="00BF030F" w:rsidRDefault="00ED67F4" w:rsidP="00BF030F">
            <w:pPr>
              <w:spacing w:line="276" w:lineRule="auto"/>
              <w:ind w:left="4248" w:firstLine="70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DisplayPort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 xml:space="preserve"> - 1 szt.</w:t>
            </w:r>
          </w:p>
          <w:p w14:paraId="4C414825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Wymagania dodatkowe:</w:t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</w:p>
          <w:p w14:paraId="7F798CE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Wbudowane głośniki</w:t>
            </w:r>
          </w:p>
          <w:p w14:paraId="751F7579" w14:textId="77777777" w:rsidR="00ED67F4" w:rsidRPr="00BF030F" w:rsidRDefault="00ED67F4" w:rsidP="00BF030F">
            <w:pPr>
              <w:spacing w:line="276" w:lineRule="auto"/>
              <w:ind w:left="4248" w:firstLine="70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Regulacja kąta pochylenia (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Tilt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  <w:p w14:paraId="52EA910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BF030F">
              <w:rPr>
                <w:rFonts w:asciiTheme="minorHAnsi" w:hAnsiTheme="minorHAnsi" w:cs="Tahoma"/>
                <w:sz w:val="22"/>
                <w:szCs w:val="22"/>
              </w:rPr>
              <w:tab/>
              <w:t>Regulacja kąta obrotu (</w:t>
            </w:r>
            <w:proofErr w:type="spellStart"/>
            <w:r w:rsidRPr="00BF030F">
              <w:rPr>
                <w:rFonts w:asciiTheme="minorHAnsi" w:hAnsiTheme="minorHAnsi" w:cs="Tahoma"/>
                <w:sz w:val="22"/>
                <w:szCs w:val="22"/>
              </w:rPr>
              <w:t>Swivel</w:t>
            </w:r>
            <w:proofErr w:type="spellEnd"/>
            <w:r w:rsidRPr="00BF030F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  <w:p w14:paraId="0BCA8CF1" w14:textId="77777777" w:rsidR="00ED67F4" w:rsidRPr="00BF030F" w:rsidRDefault="00ED67F4" w:rsidP="00BF030F">
            <w:pPr>
              <w:spacing w:line="276" w:lineRule="auto"/>
              <w:ind w:left="495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Regulacja położenia monitora w pionie (góra/dół)</w:t>
            </w:r>
          </w:p>
          <w:p w14:paraId="748DB364" w14:textId="77777777" w:rsidR="00ED67F4" w:rsidRPr="00BF030F" w:rsidRDefault="00ED67F4" w:rsidP="00BF030F">
            <w:pPr>
              <w:spacing w:line="276" w:lineRule="auto"/>
              <w:ind w:left="4956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030F">
              <w:rPr>
                <w:rFonts w:asciiTheme="minorHAnsi" w:hAnsiTheme="minorHAnsi" w:cs="Tahoma"/>
                <w:sz w:val="22"/>
                <w:szCs w:val="22"/>
              </w:rPr>
              <w:t>Możliwość montażu na ścianie - VESA 100x100 mm</w:t>
            </w:r>
          </w:p>
          <w:p w14:paraId="7B280C38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030F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4A69BB27" w14:textId="77777777" w:rsidR="00ED67F4" w:rsidRPr="00BF030F" w:rsidRDefault="00ED67F4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3D95EB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zestaw</w:t>
            </w:r>
          </w:p>
        </w:tc>
        <w:tc>
          <w:tcPr>
            <w:tcW w:w="709" w:type="dxa"/>
          </w:tcPr>
          <w:p w14:paraId="36AD2E8A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2CDF39A1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Zespół Szkół Ekonomicznych</w:t>
            </w:r>
          </w:p>
          <w:p w14:paraId="0AB292A2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</w:t>
            </w:r>
          </w:p>
        </w:tc>
      </w:tr>
      <w:tr w:rsidR="00ED67F4" w:rsidRPr="00E27EDA" w14:paraId="45018993" w14:textId="77777777" w:rsidTr="00BF030F">
        <w:trPr>
          <w:trHeight w:val="271"/>
        </w:trPr>
        <w:tc>
          <w:tcPr>
            <w:tcW w:w="598" w:type="dxa"/>
          </w:tcPr>
          <w:p w14:paraId="1FE4CDB5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006" w:type="dxa"/>
          </w:tcPr>
          <w:p w14:paraId="27B44ABC" w14:textId="77777777" w:rsidR="00ED67F4" w:rsidRPr="00E27EDA" w:rsidRDefault="00ED67F4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9588" w:type="dxa"/>
          </w:tcPr>
          <w:p w14:paraId="4AA3C7B1" w14:textId="77777777" w:rsidR="00ED67F4" w:rsidRPr="00E27EDA" w:rsidRDefault="00ED67F4" w:rsidP="00BF030F">
            <w:pPr>
              <w:pStyle w:val="Akapitzlist"/>
              <w:numPr>
                <w:ilvl w:val="0"/>
                <w:numId w:val="1"/>
              </w:numPr>
              <w:tabs>
                <w:tab w:val="left" w:pos="5372"/>
              </w:tabs>
              <w:spacing w:after="0"/>
              <w:jc w:val="both"/>
              <w:rPr>
                <w:rFonts w:cs="Arial"/>
                <w:b/>
              </w:rPr>
            </w:pPr>
            <w:r w:rsidRPr="00E27EDA">
              <w:rPr>
                <w:rFonts w:cs="Arial"/>
                <w:b/>
              </w:rPr>
              <w:t xml:space="preserve">Oprogramowanie </w:t>
            </w:r>
          </w:p>
          <w:p w14:paraId="0830B063" w14:textId="77777777" w:rsidR="00ED67F4" w:rsidRPr="00E27EDA" w:rsidRDefault="00ED67F4" w:rsidP="00BF030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27EDA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14:paraId="4EEB8CB2" w14:textId="77777777" w:rsidR="00ED67F4" w:rsidRPr="00912C7B" w:rsidRDefault="00ED67F4" w:rsidP="00CF5BAE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27EDA">
              <w:rPr>
                <w:rStyle w:val="apple-style-span"/>
                <w:rFonts w:asciiTheme="minorHAnsi" w:hAnsiTheme="minorHAnsi" w:cs="Arial"/>
                <w:color w:val="000000"/>
                <w:sz w:val="22"/>
                <w:szCs w:val="22"/>
              </w:rPr>
              <w:t xml:space="preserve">Microsoft Office 2021 Professional Plus PL MOLP LTSC - licencja EDU na 1 stanowisko, </w:t>
            </w:r>
            <w:r w:rsidRPr="00E27EDA">
              <w:rPr>
                <w:rFonts w:asciiTheme="minorHAnsi" w:hAnsiTheme="minorHAnsi" w:cs="Arial"/>
                <w:sz w:val="22"/>
                <w:szCs w:val="22"/>
              </w:rPr>
              <w:t xml:space="preserve">poprawnie współpracujące z Microsoft Office 2003, 2007, 2010, 2013, 2016 i 2019 oraz systemem operacyjnym Microsoft Windows 10 oraz Microsoft Windows 11 </w:t>
            </w:r>
          </w:p>
        </w:tc>
        <w:tc>
          <w:tcPr>
            <w:tcW w:w="850" w:type="dxa"/>
          </w:tcPr>
          <w:p w14:paraId="3D81747D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2A5EA180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0B6666EC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Zespół Szkół Ekonomicznych</w:t>
            </w:r>
          </w:p>
          <w:p w14:paraId="728720C8" w14:textId="77777777" w:rsidR="00ED67F4" w:rsidRPr="00E27EDA" w:rsidRDefault="00ED67F4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</w:t>
            </w:r>
          </w:p>
        </w:tc>
      </w:tr>
      <w:tr w:rsidR="00F57872" w:rsidRPr="00E27EDA" w14:paraId="003BD8DC" w14:textId="77777777" w:rsidTr="00BF030F">
        <w:trPr>
          <w:trHeight w:val="271"/>
        </w:trPr>
        <w:tc>
          <w:tcPr>
            <w:tcW w:w="598" w:type="dxa"/>
          </w:tcPr>
          <w:p w14:paraId="67079C0D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006" w:type="dxa"/>
          </w:tcPr>
          <w:p w14:paraId="29FA7BC9" w14:textId="77777777" w:rsidR="00F57872" w:rsidRDefault="00F57872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E27EDA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Drukarka laserowa kolorowa</w:t>
            </w:r>
          </w:p>
          <w:p w14:paraId="096B986D" w14:textId="77777777" w:rsidR="00F57872" w:rsidRDefault="00F57872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7FC34F3B" w14:textId="47926539" w:rsidR="00F57872" w:rsidRDefault="00F57872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*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element 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>dostaw</w:t>
            </w:r>
            <w:r w:rsidR="006E4F25">
              <w:rPr>
                <w:rFonts w:asciiTheme="minorHAnsi" w:hAnsiTheme="minorHAnsi"/>
                <w:sz w:val="22"/>
                <w:szCs w:val="22"/>
              </w:rPr>
              <w:t>y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jest opodatkowan</w:t>
            </w:r>
            <w:r w:rsidR="00734B3C">
              <w:rPr>
                <w:rFonts w:asciiTheme="minorHAnsi" w:hAnsiTheme="minorHAnsi"/>
                <w:sz w:val="22"/>
                <w:szCs w:val="22"/>
              </w:rPr>
              <w:t>y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stawką 0% na podstawie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art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. 83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ust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. 1 </w:t>
            </w:r>
            <w:r w:rsidR="006E4F25">
              <w:rPr>
                <w:rFonts w:asciiTheme="minorHAnsi" w:hAnsiTheme="minorHAnsi"/>
                <w:sz w:val="22"/>
                <w:szCs w:val="22"/>
              </w:rPr>
              <w:t>pkt</w:t>
            </w:r>
            <w:r w:rsidR="006E4F25" w:rsidRPr="00BF030F">
              <w:rPr>
                <w:rFonts w:asciiTheme="minorHAnsi" w:hAnsiTheme="minorHAnsi"/>
                <w:sz w:val="22"/>
                <w:szCs w:val="22"/>
              </w:rPr>
              <w:t xml:space="preserve"> 26 ustawy</w:t>
            </w:r>
            <w:r w:rsidR="006E4F25">
              <w:rPr>
                <w:rFonts w:asciiTheme="minorHAnsi" w:hAnsiTheme="minorHAnsi"/>
                <w:sz w:val="22"/>
                <w:szCs w:val="22"/>
              </w:rPr>
              <w:t xml:space="preserve"> o podatku od towarów i usług</w:t>
            </w:r>
          </w:p>
          <w:p w14:paraId="02C38F23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8" w:type="dxa"/>
          </w:tcPr>
          <w:p w14:paraId="2356D934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rodzaj urządzenia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wielofunkcyjne - druk/skan/kopia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5D76F2B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przeznaczenie do druku –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kolor i mono - tekst i grafika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4D095D8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technologia druku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laserowa 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111556A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obsługiwane formaty nośników – </w:t>
            </w:r>
            <w:r w:rsidRPr="00912C7B">
              <w:rPr>
                <w:rFonts w:asciiTheme="minorHAnsi" w:hAnsiTheme="minorHAnsi" w:cs="Arial"/>
                <w:b/>
                <w:sz w:val="22"/>
                <w:szCs w:val="22"/>
              </w:rPr>
              <w:t>do formatu A4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1068418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standardowa pamięć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min.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128 MB</w:t>
            </w:r>
          </w:p>
          <w:p w14:paraId="52067C96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>automatyczny druk dwustronny</w:t>
            </w:r>
            <w:r w:rsidRPr="00912C7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– </w:t>
            </w:r>
            <w:r w:rsidRPr="00912C7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tak</w:t>
            </w:r>
          </w:p>
          <w:p w14:paraId="5DE66799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>rozdzielczość druku mono i skanowania – min.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600x600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12C7B">
              <w:rPr>
                <w:rFonts w:asciiTheme="minorHAnsi" w:hAnsiTheme="minorHAnsi" w:cs="Arial"/>
                <w:sz w:val="22"/>
                <w:szCs w:val="22"/>
              </w:rPr>
              <w:t>dpi</w:t>
            </w:r>
            <w:proofErr w:type="spellEnd"/>
          </w:p>
          <w:p w14:paraId="6B214201" w14:textId="351373FF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/>
                <w:sz w:val="22"/>
                <w:szCs w:val="22"/>
              </w:rPr>
              <w:t xml:space="preserve">Prędkość druku </w:t>
            </w:r>
            <w:r w:rsidR="001B590F">
              <w:rPr>
                <w:rFonts w:asciiTheme="minorHAnsi" w:hAnsiTheme="minorHAnsi"/>
                <w:sz w:val="22"/>
                <w:szCs w:val="22"/>
              </w:rPr>
              <w:t>–</w:t>
            </w:r>
            <w:r w:rsidRPr="00912C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590F">
              <w:rPr>
                <w:rFonts w:asciiTheme="minorHAnsi" w:hAnsiTheme="minorHAnsi"/>
                <w:sz w:val="22"/>
                <w:szCs w:val="22"/>
              </w:rPr>
              <w:t xml:space="preserve">min. </w:t>
            </w:r>
            <w:r w:rsidRPr="00912C7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18 </w:t>
            </w:r>
            <w:proofErr w:type="spellStart"/>
            <w:r w:rsidRPr="00912C7B">
              <w:rPr>
                <w:rFonts w:asciiTheme="minorHAnsi" w:hAnsiTheme="minorHAnsi"/>
                <w:b/>
                <w:bCs/>
                <w:sz w:val="22"/>
                <w:szCs w:val="22"/>
              </w:rPr>
              <w:t>str</w:t>
            </w:r>
            <w:proofErr w:type="spellEnd"/>
            <w:r w:rsidRPr="00912C7B">
              <w:rPr>
                <w:rFonts w:asciiTheme="minorHAnsi" w:hAnsiTheme="minorHAnsi"/>
                <w:b/>
                <w:bCs/>
                <w:sz w:val="22"/>
                <w:szCs w:val="22"/>
              </w:rPr>
              <w:t>/min</w:t>
            </w:r>
          </w:p>
          <w:p w14:paraId="75EE1001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skanowanie w kolorze </w:t>
            </w:r>
            <w:r w:rsidRPr="00912C7B">
              <w:rPr>
                <w:rFonts w:asciiTheme="minorHAnsi" w:hAnsiTheme="minorHAnsi" w:cs="Arial"/>
                <w:b/>
                <w:sz w:val="22"/>
                <w:szCs w:val="22"/>
              </w:rPr>
              <w:t>- tak</w:t>
            </w:r>
          </w:p>
          <w:p w14:paraId="48E8E914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ilość podajników w standardzie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A4281B4" w14:textId="7C5206AC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>ma</w:t>
            </w:r>
            <w:r w:rsidR="001B590F">
              <w:rPr>
                <w:rFonts w:asciiTheme="minorHAnsi" w:hAnsiTheme="minorHAnsi" w:cs="Arial"/>
                <w:sz w:val="22"/>
                <w:szCs w:val="22"/>
              </w:rPr>
              <w:t>ksymalna gramatura nośników - 20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>0 g/m²</w:t>
            </w:r>
            <w:r w:rsidR="001B590F">
              <w:rPr>
                <w:rFonts w:asciiTheme="minorHAnsi" w:hAnsiTheme="minorHAnsi" w:cs="Arial"/>
                <w:sz w:val="22"/>
                <w:szCs w:val="22"/>
              </w:rPr>
              <w:t xml:space="preserve"> lub 220 </w:t>
            </w:r>
            <w:r w:rsidR="001B590F"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B590F" w:rsidRPr="00912C7B">
              <w:rPr>
                <w:rFonts w:asciiTheme="minorHAnsi" w:hAnsiTheme="minorHAnsi" w:cs="Arial"/>
                <w:sz w:val="22"/>
                <w:szCs w:val="22"/>
              </w:rPr>
              <w:t>g/m²</w:t>
            </w:r>
          </w:p>
          <w:p w14:paraId="54769D46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standardowe rozwiązania komunikacyjne -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USB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2.0,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Ethernet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Wireless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912C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Wi-Fi Direct</w:t>
            </w: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57C59D3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E8ED3DC" w14:textId="77777777" w:rsidR="00F57872" w:rsidRPr="00912C7B" w:rsidRDefault="00F57872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12C7B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78628173" w14:textId="77777777" w:rsidR="00F57872" w:rsidRPr="00912C7B" w:rsidRDefault="00F57872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0D1395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6EB5303D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80890C4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1 sztuka - Zespół Szkół Ekonomicznych</w:t>
            </w:r>
          </w:p>
          <w:p w14:paraId="3BA68BBD" w14:textId="77777777" w:rsidR="00F57872" w:rsidRPr="00E27EDA" w:rsidRDefault="00F57872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Wielkopolski,</w:t>
            </w:r>
          </w:p>
          <w:p w14:paraId="7F4BB802" w14:textId="77777777" w:rsidR="00F57872" w:rsidRPr="00E27EDA" w:rsidRDefault="00F57872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</w:p>
          <w:p w14:paraId="16DF2994" w14:textId="77777777" w:rsidR="00F57872" w:rsidRPr="00E27EDA" w:rsidRDefault="00F57872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2 sztuki – </w:t>
            </w:r>
          </w:p>
          <w:p w14:paraId="0A4AC831" w14:textId="77777777" w:rsidR="00F57872" w:rsidRPr="00E27EDA" w:rsidRDefault="00F57872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14:paraId="71EEC6D5" w14:textId="35793E52" w:rsidR="00F57872" w:rsidRPr="00E27EDA" w:rsidRDefault="006141C7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>
              <w:rPr>
                <w:rStyle w:val="lrzxr"/>
                <w:rFonts w:asciiTheme="minorHAnsi" w:hAnsiTheme="minorHAnsi"/>
                <w:sz w:val="22"/>
                <w:szCs w:val="22"/>
              </w:rPr>
              <w:t>U</w:t>
            </w:r>
            <w:r w:rsidR="00F57872"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l. PTR 6, </w:t>
            </w:r>
          </w:p>
          <w:p w14:paraId="704EBAB5" w14:textId="77777777" w:rsidR="00F57872" w:rsidRPr="00E27EDA" w:rsidRDefault="00F57872" w:rsidP="00BF030F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14:paraId="175DB029" w14:textId="77777777" w:rsidR="00F57872" w:rsidRPr="00E27EDA" w:rsidRDefault="00F57872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2BB" w:rsidRPr="00E27EDA" w14:paraId="643DBBCD" w14:textId="77777777" w:rsidTr="00BF030F">
        <w:trPr>
          <w:trHeight w:val="271"/>
        </w:trPr>
        <w:tc>
          <w:tcPr>
            <w:tcW w:w="598" w:type="dxa"/>
            <w:vMerge w:val="restart"/>
          </w:tcPr>
          <w:p w14:paraId="12FB19BC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06" w:type="dxa"/>
          </w:tcPr>
          <w:p w14:paraId="46170269" w14:textId="4A4CC080" w:rsidR="00E352BB" w:rsidRPr="00D91656" w:rsidRDefault="00E352BB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Projektor multimedialny </w:t>
            </w:r>
            <w:r w:rsidR="00734B3C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typu A </w:t>
            </w: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>z ekranem</w:t>
            </w:r>
          </w:p>
        </w:tc>
        <w:tc>
          <w:tcPr>
            <w:tcW w:w="9588" w:type="dxa"/>
          </w:tcPr>
          <w:p w14:paraId="7BC4586E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  <w:b/>
              </w:rPr>
            </w:pPr>
            <w:r w:rsidRPr="003E6E96">
              <w:rPr>
                <w:rFonts w:cs="Arial"/>
                <w:b/>
              </w:rPr>
              <w:t>Projektor:</w:t>
            </w:r>
          </w:p>
          <w:p w14:paraId="368161A8" w14:textId="71D6F68F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>Technologia obrazu</w:t>
            </w:r>
            <w:r>
              <w:rPr>
                <w:rFonts w:cs="Arial"/>
              </w:rPr>
              <w:t>: Lampowy</w:t>
            </w:r>
            <w:r w:rsidRPr="003E6E96">
              <w:rPr>
                <w:rFonts w:cs="Arial"/>
              </w:rPr>
              <w:t xml:space="preserve"> 3LCD </w:t>
            </w:r>
            <w:r w:rsidR="001B590F">
              <w:rPr>
                <w:rFonts w:cs="Arial"/>
              </w:rPr>
              <w:t>lub DLP</w:t>
            </w:r>
          </w:p>
          <w:p w14:paraId="1C8C40E0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Żywotność lampy [h] min. 6000 </w:t>
            </w:r>
          </w:p>
          <w:p w14:paraId="4BA198DB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>Głośność pracy [</w:t>
            </w:r>
            <w:proofErr w:type="spellStart"/>
            <w:r w:rsidRPr="003E6E96">
              <w:rPr>
                <w:rFonts w:cs="Arial"/>
              </w:rPr>
              <w:t>dB</w:t>
            </w:r>
            <w:proofErr w:type="spellEnd"/>
            <w:r w:rsidRPr="003E6E96">
              <w:rPr>
                <w:rFonts w:cs="Arial"/>
              </w:rPr>
              <w:t xml:space="preserve">] max. 38 </w:t>
            </w:r>
          </w:p>
          <w:p w14:paraId="1171EE57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Rozdzielczość optyczna 1280:800 </w:t>
            </w:r>
          </w:p>
          <w:p w14:paraId="5AD13ED8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Kontrast min. 16.000 : 1 </w:t>
            </w:r>
          </w:p>
          <w:p w14:paraId="2864CA00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Jasność ANSI [lumen] min. 3000 </w:t>
            </w:r>
          </w:p>
          <w:p w14:paraId="3DA61A32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>Proporcje obrazu 16:10</w:t>
            </w:r>
          </w:p>
          <w:p w14:paraId="2847D2D9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Pilot - TAK </w:t>
            </w:r>
          </w:p>
          <w:p w14:paraId="66708AC6" w14:textId="77777777" w:rsidR="00E352BB" w:rsidRPr="003E6E96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3E6E96">
              <w:rPr>
                <w:rFonts w:cs="Arial"/>
              </w:rPr>
              <w:t xml:space="preserve">HDMI - TAK </w:t>
            </w:r>
          </w:p>
          <w:p w14:paraId="0688B3C3" w14:textId="77777777" w:rsidR="00E352BB" w:rsidRPr="003E6E96" w:rsidRDefault="00E352BB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E6E96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4564ED8C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BF9E60E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6E96">
              <w:rPr>
                <w:rFonts w:asciiTheme="minorHAnsi" w:hAnsiTheme="minorHAnsi"/>
                <w:b/>
                <w:sz w:val="22"/>
                <w:szCs w:val="22"/>
              </w:rPr>
              <w:t>Ekran do projektora:</w:t>
            </w:r>
          </w:p>
          <w:p w14:paraId="4CFB8AE4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lastRenderedPageBreak/>
              <w:t>Rodzaj: zwijany, do powieszenia na ścianie lub suficie</w:t>
            </w:r>
          </w:p>
          <w:p w14:paraId="690C2491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>Sposób zwijania: ręczny</w:t>
            </w:r>
          </w:p>
          <w:p w14:paraId="11E3C36B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>Format: 4:3 lub 16:10</w:t>
            </w:r>
          </w:p>
          <w:p w14:paraId="69CC9332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 xml:space="preserve">Materiał: </w:t>
            </w:r>
            <w:r w:rsidRPr="003E6E96">
              <w:rPr>
                <w:rFonts w:asciiTheme="minorHAnsi" w:hAnsiTheme="minorHAnsi"/>
                <w:bCs/>
                <w:sz w:val="22"/>
                <w:szCs w:val="22"/>
              </w:rPr>
              <w:t>Matt White</w:t>
            </w:r>
          </w:p>
          <w:p w14:paraId="6837CF43" w14:textId="77777777" w:rsidR="00E352BB" w:rsidRPr="003E6E96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E6E96">
              <w:rPr>
                <w:rFonts w:asciiTheme="minorHAnsi" w:hAnsiTheme="minorHAnsi"/>
                <w:sz w:val="22"/>
                <w:szCs w:val="22"/>
              </w:rPr>
              <w:t>Szerokość powierzchni projekcyjnej: min.</w:t>
            </w:r>
            <w:r w:rsidRPr="003E6E96">
              <w:rPr>
                <w:rFonts w:asciiTheme="minorHAnsi" w:hAnsiTheme="minorHAnsi"/>
                <w:bCs/>
                <w:sz w:val="22"/>
                <w:szCs w:val="22"/>
              </w:rPr>
              <w:t>195.0 cm</w:t>
            </w:r>
          </w:p>
        </w:tc>
        <w:tc>
          <w:tcPr>
            <w:tcW w:w="850" w:type="dxa"/>
          </w:tcPr>
          <w:p w14:paraId="40171EF9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zestaw</w:t>
            </w:r>
          </w:p>
        </w:tc>
        <w:tc>
          <w:tcPr>
            <w:tcW w:w="709" w:type="dxa"/>
          </w:tcPr>
          <w:p w14:paraId="520C03EF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1FFBA9F" w14:textId="77777777" w:rsidR="00E352BB" w:rsidRPr="00E27EDA" w:rsidRDefault="00E352BB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14:paraId="3AA73496" w14:textId="77777777" w:rsidR="00E352BB" w:rsidRPr="00E27EDA" w:rsidRDefault="00E352BB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Ul. PTR 6, </w:t>
            </w:r>
          </w:p>
          <w:p w14:paraId="3B993BA1" w14:textId="77777777" w:rsidR="00E352BB" w:rsidRPr="00E27EDA" w:rsidRDefault="00E352BB" w:rsidP="00BF030F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14:paraId="009160DD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2BB" w:rsidRPr="00E27EDA" w14:paraId="66398A48" w14:textId="77777777" w:rsidTr="00BF030F">
        <w:trPr>
          <w:trHeight w:val="271"/>
        </w:trPr>
        <w:tc>
          <w:tcPr>
            <w:tcW w:w="598" w:type="dxa"/>
            <w:vMerge/>
          </w:tcPr>
          <w:p w14:paraId="2F5A862F" w14:textId="77777777" w:rsidR="00E352BB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EDA8ECB" w14:textId="7611F701" w:rsidR="00E352BB" w:rsidRPr="00D91656" w:rsidRDefault="00E352BB" w:rsidP="00BF030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Projektor multimedialny </w:t>
            </w:r>
            <w:r w:rsidR="00734B3C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typu B </w:t>
            </w: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="NimbusSanL-Regu"/>
                <w:b/>
                <w:sz w:val="22"/>
                <w:szCs w:val="22"/>
              </w:rPr>
              <w:t>ekranem</w:t>
            </w:r>
          </w:p>
        </w:tc>
        <w:tc>
          <w:tcPr>
            <w:tcW w:w="9588" w:type="dxa"/>
          </w:tcPr>
          <w:p w14:paraId="61A4D3CA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  <w:b/>
              </w:rPr>
            </w:pPr>
            <w:r w:rsidRPr="00F57872">
              <w:rPr>
                <w:rFonts w:cs="Arial"/>
                <w:b/>
              </w:rPr>
              <w:t>Projektor:</w:t>
            </w:r>
          </w:p>
          <w:p w14:paraId="0B5DE89E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Technologia obrazu: Laserowy 3LCD lub DLP  </w:t>
            </w:r>
          </w:p>
          <w:p w14:paraId="2CB1AF05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>Głośność pracy [</w:t>
            </w:r>
            <w:proofErr w:type="spellStart"/>
            <w:r w:rsidRPr="00F57872">
              <w:rPr>
                <w:rFonts w:cs="Arial"/>
              </w:rPr>
              <w:t>dB</w:t>
            </w:r>
            <w:proofErr w:type="spellEnd"/>
            <w:r w:rsidRPr="00F57872">
              <w:rPr>
                <w:rFonts w:cs="Arial"/>
              </w:rPr>
              <w:t xml:space="preserve">] max. 38 </w:t>
            </w:r>
          </w:p>
          <w:p w14:paraId="37942071" w14:textId="4F6397EB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Rozdzielczość </w:t>
            </w:r>
            <w:r w:rsidR="00544B2E">
              <w:rPr>
                <w:rFonts w:cs="Arial"/>
              </w:rPr>
              <w:t xml:space="preserve">podstawowa: </w:t>
            </w:r>
            <w:r w:rsidR="00544B2E">
              <w:rPr>
                <w:rStyle w:val="attribute-values"/>
              </w:rPr>
              <w:t>1024 x 768</w:t>
            </w:r>
            <w:r w:rsidR="00544B2E">
              <w:rPr>
                <w:rStyle w:val="attribute-values"/>
              </w:rPr>
              <w:t xml:space="preserve"> lub lepsza</w:t>
            </w:r>
            <w:r w:rsidR="001B590F">
              <w:t>.</w:t>
            </w:r>
          </w:p>
          <w:p w14:paraId="48AD6FC8" w14:textId="39B46567" w:rsidR="00E352BB" w:rsidRPr="00F57872" w:rsidRDefault="00544B2E" w:rsidP="00BF030F">
            <w:pPr>
              <w:pStyle w:val="Akapitzlist"/>
              <w:ind w:left="0"/>
              <w:rPr>
                <w:rFonts w:cs="Arial"/>
              </w:rPr>
            </w:pPr>
            <w:r>
              <w:rPr>
                <w:rFonts w:cs="Arial"/>
              </w:rPr>
              <w:t>Kontrast min. 30</w:t>
            </w:r>
            <w:r w:rsidR="00E352BB" w:rsidRPr="00F57872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</w:t>
            </w:r>
            <w:r w:rsidR="00E352BB" w:rsidRPr="00F57872">
              <w:rPr>
                <w:rFonts w:cs="Arial"/>
              </w:rPr>
              <w:t xml:space="preserve">000 : 1 </w:t>
            </w:r>
          </w:p>
          <w:p w14:paraId="40A6389A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Jasność ANSI [lumen] min. 1000 </w:t>
            </w:r>
          </w:p>
          <w:p w14:paraId="43D649D5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>Proporcje obrazu 16:10 lub 16:9</w:t>
            </w:r>
          </w:p>
          <w:p w14:paraId="0EDB3AB6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Pilot - TAK </w:t>
            </w:r>
          </w:p>
          <w:p w14:paraId="0B6812CA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HDMI - TAK </w:t>
            </w:r>
          </w:p>
          <w:p w14:paraId="32A58B7A" w14:textId="77777777" w:rsidR="00E352BB" w:rsidRPr="00F57872" w:rsidRDefault="00E352BB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57872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13E494B9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14:paraId="432A4909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57872">
              <w:rPr>
                <w:rFonts w:asciiTheme="minorHAnsi" w:hAnsiTheme="minorHAnsi"/>
                <w:b/>
                <w:sz w:val="22"/>
                <w:szCs w:val="22"/>
              </w:rPr>
              <w:t>Ekran do projektora:</w:t>
            </w:r>
          </w:p>
          <w:p w14:paraId="4840B137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Rodzaj: zwijany, do powieszenia na ścianie lub suficie</w:t>
            </w:r>
          </w:p>
          <w:p w14:paraId="74DB67BD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Sposób zwijania: ręczny</w:t>
            </w:r>
          </w:p>
          <w:p w14:paraId="2027B8EB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Format: 4:3 lub 16:10</w:t>
            </w:r>
          </w:p>
          <w:p w14:paraId="2EEDE192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 xml:space="preserve">Materiał: </w:t>
            </w:r>
            <w:r w:rsidRPr="00F57872">
              <w:rPr>
                <w:rFonts w:asciiTheme="minorHAnsi" w:hAnsiTheme="minorHAnsi"/>
                <w:bCs/>
                <w:sz w:val="22"/>
                <w:szCs w:val="22"/>
              </w:rPr>
              <w:t>Matt White</w:t>
            </w:r>
          </w:p>
          <w:p w14:paraId="76F35B7A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7872">
              <w:rPr>
                <w:rFonts w:asciiTheme="minorHAnsi" w:hAnsiTheme="minorHAnsi"/>
                <w:sz w:val="22"/>
                <w:szCs w:val="22"/>
              </w:rPr>
              <w:t>Szerokość powierzchni projekcyjnej: min.</w:t>
            </w:r>
            <w:r w:rsidRPr="00F57872">
              <w:rPr>
                <w:rFonts w:asciiTheme="minorHAnsi" w:hAnsiTheme="minorHAnsi"/>
                <w:bCs/>
                <w:sz w:val="22"/>
                <w:szCs w:val="22"/>
              </w:rPr>
              <w:t>195.0 cm</w:t>
            </w:r>
          </w:p>
        </w:tc>
        <w:tc>
          <w:tcPr>
            <w:tcW w:w="850" w:type="dxa"/>
          </w:tcPr>
          <w:p w14:paraId="7109556C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</w:p>
        </w:tc>
        <w:tc>
          <w:tcPr>
            <w:tcW w:w="709" w:type="dxa"/>
          </w:tcPr>
          <w:p w14:paraId="0E1F050D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7117E17" w14:textId="77777777" w:rsidR="00E352BB" w:rsidRPr="00E27EDA" w:rsidRDefault="00E352BB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/>
                <w:sz w:val="22"/>
                <w:szCs w:val="22"/>
              </w:rPr>
              <w:t>Zespół Szkół Ponadpodstawowych CKU</w:t>
            </w:r>
          </w:p>
          <w:p w14:paraId="551F254D" w14:textId="77777777" w:rsidR="00E352BB" w:rsidRPr="00E27EDA" w:rsidRDefault="00E352BB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 xml:space="preserve">Ul. PTR 6, </w:t>
            </w:r>
          </w:p>
          <w:p w14:paraId="26E6D8DC" w14:textId="77777777" w:rsidR="00E352BB" w:rsidRPr="00E27EDA" w:rsidRDefault="00E352BB" w:rsidP="00BF030F">
            <w:pPr>
              <w:rPr>
                <w:rFonts w:asciiTheme="minorHAnsi" w:hAnsiTheme="minorHAnsi"/>
                <w:sz w:val="22"/>
                <w:szCs w:val="22"/>
              </w:rPr>
            </w:pP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63-421 Przygodzice</w:t>
            </w:r>
          </w:p>
          <w:p w14:paraId="011A3A41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2BB" w:rsidRPr="00E27EDA" w14:paraId="15ED74C5" w14:textId="77777777" w:rsidTr="00BF030F">
        <w:trPr>
          <w:trHeight w:val="271"/>
        </w:trPr>
        <w:tc>
          <w:tcPr>
            <w:tcW w:w="598" w:type="dxa"/>
            <w:vMerge/>
          </w:tcPr>
          <w:p w14:paraId="487ACE9D" w14:textId="77777777" w:rsidR="00E352BB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A5535E7" w14:textId="77777777" w:rsidR="00E352BB" w:rsidRPr="00D91656" w:rsidRDefault="00E352BB" w:rsidP="00BF030F">
            <w:pPr>
              <w:rPr>
                <w:rFonts w:asciiTheme="minorHAnsi" w:hAnsiTheme="minorHAnsi" w:cs="NimbusSanL-Regu"/>
                <w:b/>
                <w:sz w:val="22"/>
                <w:szCs w:val="22"/>
              </w:rPr>
            </w:pPr>
            <w:r w:rsidRPr="00D91656">
              <w:rPr>
                <w:rFonts w:asciiTheme="minorHAnsi" w:hAnsiTheme="minorHAnsi" w:cs="NimbusSanL-Regu"/>
                <w:b/>
                <w:sz w:val="22"/>
                <w:szCs w:val="22"/>
              </w:rPr>
              <w:t xml:space="preserve">Projektor multimedialny z </w:t>
            </w:r>
            <w:r>
              <w:rPr>
                <w:rFonts w:asciiTheme="minorHAnsi" w:hAnsiTheme="minorHAnsi" w:cs="NimbusSanL-Regu"/>
                <w:b/>
                <w:sz w:val="22"/>
                <w:szCs w:val="22"/>
              </w:rPr>
              <w:t>uchwytem</w:t>
            </w:r>
          </w:p>
        </w:tc>
        <w:tc>
          <w:tcPr>
            <w:tcW w:w="9588" w:type="dxa"/>
          </w:tcPr>
          <w:p w14:paraId="2201A2BB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  <w:b/>
              </w:rPr>
            </w:pPr>
            <w:r w:rsidRPr="00F57872">
              <w:rPr>
                <w:rFonts w:cs="Arial"/>
                <w:b/>
              </w:rPr>
              <w:t>Projektor:</w:t>
            </w:r>
          </w:p>
          <w:p w14:paraId="33CCA22C" w14:textId="052CC925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Technologia obrazu: Lampowy </w:t>
            </w:r>
            <w:r w:rsidR="001B590F" w:rsidRPr="003E6E96">
              <w:rPr>
                <w:rFonts w:cs="Arial"/>
              </w:rPr>
              <w:t xml:space="preserve">3LCD </w:t>
            </w:r>
            <w:r w:rsidR="001B590F">
              <w:rPr>
                <w:rFonts w:cs="Arial"/>
              </w:rPr>
              <w:t>lub DLP</w:t>
            </w:r>
          </w:p>
          <w:p w14:paraId="4C763B57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Żywotność lampy [h] min. 6000 </w:t>
            </w:r>
          </w:p>
          <w:p w14:paraId="6ECF4BC6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>Głośność pracy [</w:t>
            </w:r>
            <w:proofErr w:type="spellStart"/>
            <w:r w:rsidRPr="00F57872">
              <w:rPr>
                <w:rFonts w:cs="Arial"/>
              </w:rPr>
              <w:t>dB</w:t>
            </w:r>
            <w:proofErr w:type="spellEnd"/>
            <w:r w:rsidRPr="00F57872">
              <w:rPr>
                <w:rFonts w:cs="Arial"/>
              </w:rPr>
              <w:t xml:space="preserve">] max. 38 </w:t>
            </w:r>
          </w:p>
          <w:p w14:paraId="219ADC99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Rozdzielczość optyczna 1280:800 </w:t>
            </w:r>
          </w:p>
          <w:p w14:paraId="4D0DA230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Kontrast min. 16.000 : 1 </w:t>
            </w:r>
          </w:p>
          <w:p w14:paraId="1F13E5A7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lastRenderedPageBreak/>
              <w:t xml:space="preserve">Jasność ANSI [lumen] min. 3000 </w:t>
            </w:r>
          </w:p>
          <w:p w14:paraId="595E05D1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>Proporcje obrazu 16:10</w:t>
            </w:r>
          </w:p>
          <w:p w14:paraId="07120E14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Pilot - TAK </w:t>
            </w:r>
          </w:p>
          <w:p w14:paraId="5AB2BF00" w14:textId="77777777" w:rsidR="00E352BB" w:rsidRPr="00F57872" w:rsidRDefault="00E352BB" w:rsidP="00BF030F">
            <w:pPr>
              <w:pStyle w:val="Akapitzlist"/>
              <w:ind w:left="0"/>
              <w:rPr>
                <w:rFonts w:cs="Arial"/>
              </w:rPr>
            </w:pPr>
            <w:r w:rsidRPr="00F57872">
              <w:rPr>
                <w:rFonts w:cs="Arial"/>
              </w:rPr>
              <w:t xml:space="preserve">HDMI - TAK </w:t>
            </w:r>
          </w:p>
          <w:p w14:paraId="16564383" w14:textId="77777777" w:rsidR="00E352BB" w:rsidRPr="00F57872" w:rsidRDefault="00E352BB" w:rsidP="00BF030F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57872">
              <w:rPr>
                <w:rFonts w:asciiTheme="minorHAnsi" w:hAnsiTheme="minorHAnsi" w:cs="Arial"/>
                <w:color w:val="000000"/>
                <w:sz w:val="22"/>
                <w:szCs w:val="22"/>
              </w:rPr>
              <w:t>Gwarancja: minimum 24 miesiące</w:t>
            </w:r>
          </w:p>
          <w:p w14:paraId="0668AA45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858DCF3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5787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Uchwyt uniwersalny do </w:t>
            </w:r>
            <w:r w:rsidRPr="00F57872">
              <w:rPr>
                <w:rFonts w:asciiTheme="minorHAnsi" w:hAnsiTheme="minorHAnsi" w:cs="Arial"/>
                <w:sz w:val="22"/>
                <w:szCs w:val="22"/>
              </w:rPr>
              <w:t>projektora do min.10kg. Montaż sufitowy krótki lub teleskopowy. możliwość montażu na ścianie lub suficie. System ukrywania kabli</w:t>
            </w:r>
          </w:p>
          <w:p w14:paraId="042145D9" w14:textId="77777777" w:rsidR="00E352BB" w:rsidRPr="00F57872" w:rsidRDefault="00E352BB" w:rsidP="00BF03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815B25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zestaw</w:t>
            </w:r>
          </w:p>
        </w:tc>
        <w:tc>
          <w:tcPr>
            <w:tcW w:w="709" w:type="dxa"/>
          </w:tcPr>
          <w:p w14:paraId="7C924E97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3DDE0E2" w14:textId="77777777" w:rsidR="00E352BB" w:rsidRPr="00E27EDA" w:rsidRDefault="00E352BB" w:rsidP="00BF03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>Zespół Szkół Ekonomicznych</w:t>
            </w:r>
          </w:p>
          <w:p w14:paraId="4208F27A" w14:textId="77777777" w:rsidR="00E352BB" w:rsidRPr="00E27EDA" w:rsidRDefault="00E352BB" w:rsidP="00BF030F">
            <w:pPr>
              <w:rPr>
                <w:rStyle w:val="lrzxr"/>
                <w:rFonts w:asciiTheme="minorHAnsi" w:hAnsiTheme="minorHAnsi"/>
                <w:sz w:val="22"/>
                <w:szCs w:val="22"/>
              </w:rPr>
            </w:pPr>
            <w:r w:rsidRPr="00E27EDA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27EDA">
              <w:rPr>
                <w:rStyle w:val="lrzxr"/>
                <w:rFonts w:asciiTheme="minorHAnsi" w:hAnsiTheme="minorHAnsi"/>
                <w:sz w:val="22"/>
                <w:szCs w:val="22"/>
              </w:rPr>
              <w:t>Partyzancka 29, 63-400 Ostrów Wielkopolski,</w:t>
            </w:r>
          </w:p>
          <w:p w14:paraId="6C4B0AE2" w14:textId="77777777" w:rsidR="00E352BB" w:rsidRPr="00E27EDA" w:rsidRDefault="00E352BB" w:rsidP="00BF030F">
            <w:pPr>
              <w:pStyle w:val="Nagwek2"/>
              <w:jc w:val="left"/>
              <w:outlineLvl w:val="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A55600" w14:textId="77777777" w:rsidR="00F16EE4" w:rsidRDefault="00F16EE4"/>
    <w:p w14:paraId="4EE10CD3" w14:textId="77777777" w:rsidR="00F341EC" w:rsidRDefault="00F341EC"/>
    <w:p w14:paraId="2AB5D7CA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Warunki gwarancji:</w:t>
      </w:r>
      <w:r w:rsidRPr="00BF030F">
        <w:rPr>
          <w:rFonts w:asciiTheme="minorHAnsi" w:hAnsiTheme="minorHAnsi" w:cs="Tahoma"/>
          <w:sz w:val="22"/>
          <w:szCs w:val="22"/>
        </w:rPr>
        <w:tab/>
        <w:t xml:space="preserve">min. 24 miesiące od daty dostawy w miejscu </w:t>
      </w:r>
      <w:r>
        <w:rPr>
          <w:rFonts w:asciiTheme="minorHAnsi" w:hAnsiTheme="minorHAnsi" w:cs="Tahoma"/>
          <w:sz w:val="22"/>
          <w:szCs w:val="22"/>
        </w:rPr>
        <w:t>dostawy</w:t>
      </w:r>
      <w:r w:rsidRPr="00BF030F">
        <w:rPr>
          <w:rFonts w:asciiTheme="minorHAnsi" w:hAnsiTheme="minorHAnsi" w:cs="Tahoma"/>
          <w:sz w:val="22"/>
          <w:szCs w:val="22"/>
        </w:rPr>
        <w:t>.</w:t>
      </w:r>
    </w:p>
    <w:p w14:paraId="1D2431C2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ab/>
        <w:t xml:space="preserve">Usunięcie awarii – </w:t>
      </w:r>
      <w:r>
        <w:rPr>
          <w:rFonts w:asciiTheme="minorHAnsi" w:hAnsiTheme="minorHAnsi" w:cs="Tahoma"/>
          <w:sz w:val="22"/>
          <w:szCs w:val="22"/>
        </w:rPr>
        <w:t>do 3 dni</w:t>
      </w:r>
      <w:r w:rsidRPr="00BF030F">
        <w:rPr>
          <w:rFonts w:asciiTheme="minorHAnsi" w:hAnsiTheme="minorHAnsi" w:cs="Tahoma"/>
          <w:sz w:val="22"/>
          <w:szCs w:val="22"/>
        </w:rPr>
        <w:t xml:space="preserve"> roboczy</w:t>
      </w:r>
      <w:r>
        <w:rPr>
          <w:rFonts w:asciiTheme="minorHAnsi" w:hAnsiTheme="minorHAnsi" w:cs="Tahoma"/>
          <w:sz w:val="22"/>
          <w:szCs w:val="22"/>
        </w:rPr>
        <w:t>ch</w:t>
      </w:r>
      <w:r w:rsidRPr="00BF030F">
        <w:rPr>
          <w:rFonts w:asciiTheme="minorHAnsi" w:hAnsiTheme="minorHAnsi" w:cs="Tahoma"/>
          <w:sz w:val="22"/>
          <w:szCs w:val="22"/>
        </w:rPr>
        <w:t xml:space="preserve"> po otrzymaniu zgłoszenia (przyjmowanie zgłoszeń w dni robocze w godzinach 8.00 – 16.00 telefonicznie, faksem, e-mail).  </w:t>
      </w:r>
    </w:p>
    <w:p w14:paraId="10959CFF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</w:p>
    <w:p w14:paraId="56B49AFB" w14:textId="617069E3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 w:hanging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ab/>
        <w:t xml:space="preserve">W przypadku wystąpienia konieczności naprawy sprzętu poza siedzibą </w:t>
      </w:r>
      <w:r w:rsidR="00734B3C">
        <w:rPr>
          <w:rFonts w:asciiTheme="minorHAnsi" w:hAnsiTheme="minorHAnsi" w:cs="Tahoma"/>
          <w:sz w:val="22"/>
          <w:szCs w:val="22"/>
        </w:rPr>
        <w:t>Odbiorcy</w:t>
      </w:r>
      <w:r w:rsidRPr="00BF030F">
        <w:rPr>
          <w:rFonts w:asciiTheme="minorHAnsi" w:hAnsiTheme="minorHAnsi" w:cs="Tahoma"/>
          <w:sz w:val="22"/>
          <w:szCs w:val="22"/>
        </w:rPr>
        <w:t>, dostawca zapewni:</w:t>
      </w:r>
    </w:p>
    <w:p w14:paraId="69AA7FCC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podjęcie czynności serwisowych w czasie nieprzekraczającym jednego dnia roboczego od momentu zgłoszenia,</w:t>
      </w:r>
    </w:p>
    <w:p w14:paraId="4CF5B589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odbiór na własny koszt wadliwego sprzętu, w terminie nieprzekraczającym 3 dni roboczych od dnia zgłoszenia,</w:t>
      </w:r>
    </w:p>
    <w:p w14:paraId="09422F5A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dostawę naprawionego sprzętu na własny koszt, w terminie nieprzekraczającym 3 dni od dnia usunięcia awarii przez serwis,</w:t>
      </w:r>
    </w:p>
    <w:p w14:paraId="4B1F365C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- w przypadku braku możliwości usunięcia awarii w terminie 30 dni roboczych od dnia odebrania wadliwego sprzętu z siedziby zamawiającego, dostawca zobowiązuje się do bezpłatnego dostarczenia i uruchomienia nowego sprzętu zastępczego o parametrach równoważnych z oferowanymi.</w:t>
      </w:r>
    </w:p>
    <w:p w14:paraId="077536C6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</w:p>
    <w:p w14:paraId="36C30B1E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 w:rsidRPr="00BF030F">
        <w:rPr>
          <w:rFonts w:asciiTheme="minorHAnsi" w:hAnsiTheme="minorHAnsi" w:cs="Tahoma"/>
          <w:sz w:val="22"/>
          <w:szCs w:val="22"/>
        </w:rPr>
        <w:t>W przypadku gdy uszkodzeniu ulegnie dysk twardy, pozostanie on do dyspozycji Zamawiającego i nie będzie zwracany dostawcy/producentowi sprzętu.</w:t>
      </w:r>
    </w:p>
    <w:p w14:paraId="738E58C9" w14:textId="77777777" w:rsidR="00F341EC" w:rsidRPr="00BF030F" w:rsidRDefault="00F341EC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</w:p>
    <w:p w14:paraId="36F0FD86" w14:textId="49C5D889" w:rsidR="00F341EC" w:rsidRPr="00BF030F" w:rsidRDefault="006141C7" w:rsidP="00F341EC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Wykonawca w formularzu oferty oświadcza, że s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erwis urządzeń </w:t>
      </w:r>
      <w:r>
        <w:rPr>
          <w:rFonts w:asciiTheme="minorHAnsi" w:hAnsiTheme="minorHAnsi" w:cs="Tahoma"/>
          <w:sz w:val="22"/>
          <w:szCs w:val="22"/>
        </w:rPr>
        <w:t>będzie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 realizowany przez producenta lub autoryzowanego partnera serwisowego</w:t>
      </w:r>
      <w:r>
        <w:rPr>
          <w:rFonts w:asciiTheme="minorHAnsi" w:hAnsiTheme="minorHAnsi" w:cs="Tahoma"/>
          <w:sz w:val="22"/>
          <w:szCs w:val="22"/>
        </w:rPr>
        <w:t>.</w:t>
      </w:r>
    </w:p>
    <w:p w14:paraId="2773FD22" w14:textId="5D0B7A4B" w:rsidR="00F341EC" w:rsidRPr="006141C7" w:rsidRDefault="006141C7" w:rsidP="006141C7">
      <w:pPr>
        <w:autoSpaceDE w:val="0"/>
        <w:autoSpaceDN w:val="0"/>
        <w:adjustRightInd w:val="0"/>
        <w:spacing w:line="276" w:lineRule="auto"/>
        <w:ind w:left="3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Wykonawca w formularzu oferty oświadcza, że s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erwis urządzeń </w:t>
      </w:r>
      <w:r>
        <w:rPr>
          <w:rFonts w:asciiTheme="minorHAnsi" w:hAnsiTheme="minorHAnsi" w:cs="Tahoma"/>
          <w:sz w:val="22"/>
          <w:szCs w:val="22"/>
        </w:rPr>
        <w:t>będzie</w:t>
      </w:r>
      <w:r w:rsidR="00F341EC" w:rsidRPr="00BF030F">
        <w:rPr>
          <w:rFonts w:asciiTheme="minorHAnsi" w:hAnsiTheme="minorHAnsi" w:cs="Tahoma"/>
          <w:sz w:val="22"/>
          <w:szCs w:val="22"/>
        </w:rPr>
        <w:t xml:space="preserve"> realizowany zgodnie z wymaganiami normy ISO 9001</w:t>
      </w:r>
      <w:r>
        <w:rPr>
          <w:rFonts w:asciiTheme="minorHAnsi" w:hAnsiTheme="minorHAnsi" w:cs="Tahoma"/>
          <w:sz w:val="22"/>
          <w:szCs w:val="22"/>
        </w:rPr>
        <w:t>.</w:t>
      </w:r>
    </w:p>
    <w:sectPr w:rsidR="00F341EC" w:rsidRPr="006141C7" w:rsidSect="00ED67F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C5AAB" w14:textId="77777777" w:rsidR="00A927D7" w:rsidRDefault="00A927D7" w:rsidP="00BF030F">
      <w:r>
        <w:separator/>
      </w:r>
    </w:p>
  </w:endnote>
  <w:endnote w:type="continuationSeparator" w:id="0">
    <w:p w14:paraId="69B85642" w14:textId="77777777" w:rsidR="00A927D7" w:rsidRDefault="00A927D7" w:rsidP="00B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F17D" w14:textId="77777777" w:rsidR="00A927D7" w:rsidRDefault="00A927D7" w:rsidP="00BF030F">
      <w:r>
        <w:separator/>
      </w:r>
    </w:p>
  </w:footnote>
  <w:footnote w:type="continuationSeparator" w:id="0">
    <w:p w14:paraId="4AFB34E6" w14:textId="77777777" w:rsidR="00A927D7" w:rsidRDefault="00A927D7" w:rsidP="00BF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91AAA" w14:textId="77777777" w:rsidR="00BF030F" w:rsidRDefault="00BF030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AB3625" wp14:editId="3448E60F">
          <wp:simplePos x="0" y="0"/>
          <wp:positionH relativeFrom="column">
            <wp:posOffset>1529080</wp:posOffset>
          </wp:positionH>
          <wp:positionV relativeFrom="paragraph">
            <wp:posOffset>-125730</wp:posOffset>
          </wp:positionV>
          <wp:extent cx="5767070" cy="572770"/>
          <wp:effectExtent l="0" t="0" r="5080" b="0"/>
          <wp:wrapThrough wrapText="bothSides">
            <wp:wrapPolygon edited="0">
              <wp:start x="0" y="0"/>
              <wp:lineTo x="0" y="20834"/>
              <wp:lineTo x="21548" y="20834"/>
              <wp:lineTo x="2154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05E6"/>
    <w:multiLevelType w:val="hybridMultilevel"/>
    <w:tmpl w:val="C5C0D4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4C5085E"/>
    <w:multiLevelType w:val="hybridMultilevel"/>
    <w:tmpl w:val="69C0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F4"/>
    <w:rsid w:val="001B590F"/>
    <w:rsid w:val="00240395"/>
    <w:rsid w:val="00477B98"/>
    <w:rsid w:val="00544B2E"/>
    <w:rsid w:val="005515F9"/>
    <w:rsid w:val="005A3796"/>
    <w:rsid w:val="006141C7"/>
    <w:rsid w:val="006E4F25"/>
    <w:rsid w:val="00734B3C"/>
    <w:rsid w:val="00A42028"/>
    <w:rsid w:val="00A927D7"/>
    <w:rsid w:val="00AA0900"/>
    <w:rsid w:val="00BF030F"/>
    <w:rsid w:val="00CF5BAE"/>
    <w:rsid w:val="00E352BB"/>
    <w:rsid w:val="00ED67F4"/>
    <w:rsid w:val="00F16EE4"/>
    <w:rsid w:val="00F341EC"/>
    <w:rsid w:val="00F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6F70C"/>
  <w15:chartTrackingRefBased/>
  <w15:docId w15:val="{71F09B04-4F2C-4519-8D77-4050452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57872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ED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ED67F4"/>
  </w:style>
  <w:style w:type="character" w:customStyle="1" w:styleId="lrzxr">
    <w:name w:val="lrzxr"/>
    <w:basedOn w:val="Domylnaczcionkaakapitu"/>
    <w:rsid w:val="00ED67F4"/>
  </w:style>
  <w:style w:type="character" w:customStyle="1" w:styleId="Nagwek2Znak">
    <w:name w:val="Nagłówek 2 Znak"/>
    <w:basedOn w:val="Domylnaczcionkaakapitu"/>
    <w:link w:val="Nagwek2"/>
    <w:uiPriority w:val="9"/>
    <w:rsid w:val="00F578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3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3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ttribute-values">
    <w:name w:val="attribute-values"/>
    <w:basedOn w:val="Domylnaczcionkaakapitu"/>
    <w:rsid w:val="0054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B7FE-8C4C-4B62-87B3-215DA43D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Izabela Grabska</cp:lastModifiedBy>
  <cp:revision>3</cp:revision>
  <dcterms:created xsi:type="dcterms:W3CDTF">2022-12-12T09:52:00Z</dcterms:created>
  <dcterms:modified xsi:type="dcterms:W3CDTF">2022-12-12T09:58:00Z</dcterms:modified>
</cp:coreProperties>
</file>