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9700" w14:textId="2E6FB0BB" w:rsidR="0096139C" w:rsidRPr="0096139C" w:rsidRDefault="0050661C" w:rsidP="0096139C">
      <w:pPr>
        <w:autoSpaceDE w:val="0"/>
        <w:adjustRightInd w:val="0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>DZP/TP/</w:t>
      </w:r>
      <w:r w:rsidR="00315246"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>11</w:t>
      </w:r>
      <w:r w:rsidR="00C76783">
        <w:rPr>
          <w:rFonts w:ascii="Arial" w:eastAsia="Times New Roman" w:hAnsi="Arial"/>
          <w:b/>
          <w:bCs/>
          <w:sz w:val="20"/>
          <w:szCs w:val="20"/>
          <w:lang w:eastAsia="pl-PL"/>
        </w:rPr>
        <w:t>/1</w:t>
      </w:r>
      <w:r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>/2024</w:t>
      </w:r>
      <w:r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ab/>
      </w:r>
      <w:r w:rsidR="0096139C"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ab/>
      </w:r>
      <w:r w:rsidR="0096139C"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ab/>
      </w:r>
      <w:r w:rsidR="0096139C"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ab/>
      </w:r>
      <w:r w:rsidR="0096139C"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ab/>
      </w:r>
      <w:r w:rsidR="0096139C"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ab/>
      </w:r>
      <w:r w:rsidR="0096139C" w:rsidRPr="0096139C">
        <w:rPr>
          <w:rFonts w:ascii="Arial" w:eastAsia="Times New Roman" w:hAnsi="Arial"/>
          <w:b/>
          <w:bCs/>
          <w:sz w:val="20"/>
          <w:szCs w:val="20"/>
          <w:lang w:eastAsia="pl-PL"/>
        </w:rPr>
        <w:tab/>
        <w:t xml:space="preserve">Zawiercie, </w:t>
      </w:r>
      <w:r w:rsidR="00A62ABE" w:rsidRPr="00A62ABE">
        <w:rPr>
          <w:rFonts w:ascii="Arial" w:eastAsia="Times New Roman" w:hAnsi="Arial"/>
          <w:b/>
          <w:bCs/>
          <w:sz w:val="20"/>
          <w:szCs w:val="20"/>
          <w:lang w:eastAsia="pl-PL"/>
        </w:rPr>
        <w:t>03</w:t>
      </w:r>
      <w:r w:rsidR="0096139C" w:rsidRPr="00A62ABE">
        <w:rPr>
          <w:rFonts w:ascii="Arial" w:eastAsia="Times New Roman" w:hAnsi="Arial"/>
          <w:b/>
          <w:bCs/>
          <w:sz w:val="20"/>
          <w:szCs w:val="20"/>
          <w:lang w:eastAsia="pl-PL"/>
        </w:rPr>
        <w:t>.0</w:t>
      </w:r>
      <w:r w:rsidR="00C76783" w:rsidRPr="00A62ABE">
        <w:rPr>
          <w:rFonts w:ascii="Arial" w:eastAsia="Times New Roman" w:hAnsi="Arial"/>
          <w:b/>
          <w:bCs/>
          <w:sz w:val="20"/>
          <w:szCs w:val="20"/>
          <w:lang w:eastAsia="pl-PL"/>
        </w:rPr>
        <w:t>4</w:t>
      </w:r>
      <w:r w:rsidR="0096139C" w:rsidRPr="00A62ABE">
        <w:rPr>
          <w:rFonts w:ascii="Arial" w:eastAsia="Times New Roman" w:hAnsi="Arial"/>
          <w:b/>
          <w:bCs/>
          <w:sz w:val="20"/>
          <w:szCs w:val="20"/>
          <w:lang w:eastAsia="pl-PL"/>
        </w:rPr>
        <w:t>.2024 r.</w:t>
      </w:r>
    </w:p>
    <w:p w14:paraId="08A689FD" w14:textId="77777777" w:rsidR="0096139C" w:rsidRDefault="0096139C" w:rsidP="0096139C">
      <w:pPr>
        <w:autoSpaceDE w:val="0"/>
        <w:adjustRightInd w:val="0"/>
        <w:rPr>
          <w:rFonts w:ascii="Arial" w:eastAsia="Times New Roman" w:hAnsi="Arial"/>
          <w:b/>
          <w:bCs/>
          <w:sz w:val="16"/>
          <w:szCs w:val="16"/>
          <w:lang w:eastAsia="pl-PL"/>
        </w:rPr>
      </w:pPr>
    </w:p>
    <w:p w14:paraId="597529BA" w14:textId="77777777" w:rsidR="0096139C" w:rsidRDefault="0096139C" w:rsidP="009613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6E6355C9" w14:textId="77777777" w:rsidR="0096139C" w:rsidRDefault="0096139C" w:rsidP="009613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4CFB9DBF" w14:textId="77777777" w:rsidR="0096139C" w:rsidRDefault="0096139C" w:rsidP="009613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45083C72" w14:textId="1E590DDA" w:rsidR="0096139C" w:rsidRPr="0096139C" w:rsidRDefault="0096139C" w:rsidP="0096139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96139C"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  <w:t>DO WSZYSTKICH WYKONAWCÓW</w:t>
      </w:r>
    </w:p>
    <w:p w14:paraId="6803CAE9" w14:textId="77777777" w:rsidR="0096139C" w:rsidRPr="0096139C" w:rsidRDefault="0096139C" w:rsidP="0096139C">
      <w:pPr>
        <w:widowControl/>
        <w:suppressAutoHyphens w:val="0"/>
        <w:autoSpaceDN/>
        <w:spacing w:line="276" w:lineRule="auto"/>
        <w:textAlignment w:val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6822B2F8" w14:textId="77777777" w:rsidR="0096139C" w:rsidRPr="0096139C" w:rsidRDefault="0096139C" w:rsidP="0096139C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96139C">
        <w:rPr>
          <w:rFonts w:ascii="Arial" w:eastAsia="Calibri" w:hAnsi="Arial"/>
          <w:bCs/>
          <w:color w:val="000000"/>
          <w:kern w:val="0"/>
          <w:sz w:val="20"/>
          <w:szCs w:val="20"/>
          <w:lang w:eastAsia="pl-PL" w:bidi="ar-SA"/>
        </w:rPr>
        <w:t xml:space="preserve">dotyczy: </w:t>
      </w:r>
      <w:r w:rsidRPr="0096139C">
        <w:rPr>
          <w:rFonts w:ascii="Arial" w:eastAsia="Calibri" w:hAnsi="Arial"/>
          <w:color w:val="000000"/>
          <w:kern w:val="0"/>
          <w:sz w:val="20"/>
          <w:szCs w:val="20"/>
          <w:lang w:eastAsia="pl-PL" w:bidi="ar-SA"/>
        </w:rPr>
        <w:t>Wykonanie dokumentacji projektowej wraz przeprowadzeniem prac remontowo-budowlanych w Szpitalnym Oddziale Ratunkowym Szpitala Powiatowego w Zawierciu</w:t>
      </w:r>
    </w:p>
    <w:p w14:paraId="748C4341" w14:textId="1638D50C" w:rsidR="0096139C" w:rsidRPr="0096139C" w:rsidRDefault="0096139C" w:rsidP="0096139C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/>
          <w:bCs/>
          <w:kern w:val="0"/>
          <w:sz w:val="20"/>
          <w:szCs w:val="20"/>
          <w:lang w:eastAsia="en-US" w:bidi="ar-SA"/>
        </w:rPr>
      </w:pPr>
    </w:p>
    <w:p w14:paraId="43FD030F" w14:textId="77777777" w:rsidR="0096139C" w:rsidRPr="0096139C" w:rsidRDefault="0096139C" w:rsidP="0096139C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pl-PL" w:bidi="ar-SA"/>
        </w:rPr>
      </w:pPr>
    </w:p>
    <w:p w14:paraId="5C6B2665" w14:textId="77777777" w:rsidR="0096139C" w:rsidRPr="0096139C" w:rsidRDefault="0096139C" w:rsidP="0096139C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</w:pPr>
      <w:r w:rsidRPr="0096139C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Zamawiający Szpital Powiatowy w Zawierciu odpowiadając na pytania (pisownia oryginalna) informuje:</w:t>
      </w:r>
    </w:p>
    <w:p w14:paraId="15ACE9A1" w14:textId="77777777" w:rsidR="0096139C" w:rsidRPr="0096139C" w:rsidRDefault="0096139C" w:rsidP="0096139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258B7F69" w14:textId="77777777" w:rsidR="0096139C" w:rsidRPr="0096139C" w:rsidRDefault="0096139C" w:rsidP="005E3306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 w:rsidRPr="0096139C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Pytanie nr 1</w:t>
      </w:r>
    </w:p>
    <w:p w14:paraId="3A711A07" w14:textId="566C03CA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C76783">
        <w:rPr>
          <w:rFonts w:ascii="Arial" w:hAnsi="Arial"/>
          <w:kern w:val="2"/>
          <w:sz w:val="20"/>
          <w:szCs w:val="20"/>
          <w:lang w:eastAsia="hi-IN"/>
        </w:rPr>
        <w:t>Prosimy o potwierdzenie, czy odpowiedzi z pierwszego postępowania: DZP/TP/11/2024 są wiążące. Jeśli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</w:t>
      </w:r>
      <w:r w:rsidRPr="00C76783">
        <w:rPr>
          <w:rFonts w:ascii="Arial" w:hAnsi="Arial"/>
          <w:kern w:val="2"/>
          <w:sz w:val="20"/>
          <w:szCs w:val="20"/>
          <w:lang w:eastAsia="hi-IN"/>
        </w:rPr>
        <w:t>tak, prosimy o ich udostępnienie w tym postępowaniu.</w:t>
      </w:r>
    </w:p>
    <w:p w14:paraId="3AC007F1" w14:textId="77777777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</w:p>
    <w:p w14:paraId="600A01CA" w14:textId="30DD8132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A62ABE">
        <w:rPr>
          <w:rFonts w:ascii="Arial" w:hAnsi="Arial"/>
          <w:b/>
          <w:bCs/>
          <w:kern w:val="2"/>
          <w:sz w:val="20"/>
          <w:szCs w:val="20"/>
          <w:lang w:eastAsia="hi-IN"/>
        </w:rPr>
        <w:t>Odpowiedź: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Zamawiający potwierdza. Odpowiedzi z </w:t>
      </w:r>
      <w:r w:rsidRPr="00C76783">
        <w:rPr>
          <w:rFonts w:ascii="Arial" w:hAnsi="Arial"/>
          <w:kern w:val="2"/>
          <w:sz w:val="20"/>
          <w:szCs w:val="20"/>
          <w:lang w:eastAsia="hi-IN"/>
        </w:rPr>
        <w:t>pierwszego postępowania: DZP/TP/11/2024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w załączeniu.</w:t>
      </w:r>
    </w:p>
    <w:p w14:paraId="2B9D8E62" w14:textId="77777777" w:rsidR="00C76783" w:rsidRP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</w:p>
    <w:p w14:paraId="2060869C" w14:textId="7AD17DFE" w:rsidR="00C76783" w:rsidRPr="0096139C" w:rsidRDefault="00C76783" w:rsidP="00C7678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 w:rsidRPr="0096139C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2</w:t>
      </w:r>
    </w:p>
    <w:p w14:paraId="5945CEB2" w14:textId="49E79C1E" w:rsidR="0096139C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A62ABE">
        <w:rPr>
          <w:rFonts w:ascii="Arial" w:hAnsi="Arial"/>
          <w:kern w:val="2"/>
          <w:sz w:val="20"/>
          <w:szCs w:val="20"/>
          <w:lang w:eastAsia="hi-IN"/>
        </w:rPr>
        <w:t>Prosimy o informację, jaki zakres należy ująć w zadaniu nr 1 za wykonanie części umowy o zakresie „wybuduj” w zakresie podatku 8%, a jaki zakres w „zakresie dotyczącym dostawy, montażu oraz uruchomienia wyposażenia” w zakresie podatku 8%.</w:t>
      </w:r>
    </w:p>
    <w:p w14:paraId="41BA1FF0" w14:textId="77777777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</w:p>
    <w:p w14:paraId="5E6532C4" w14:textId="0DDBB3FA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A62ABE">
        <w:rPr>
          <w:rFonts w:ascii="Arial" w:hAnsi="Arial"/>
          <w:b/>
          <w:bCs/>
          <w:kern w:val="2"/>
          <w:sz w:val="20"/>
          <w:szCs w:val="20"/>
          <w:lang w:eastAsia="hi-IN"/>
        </w:rPr>
        <w:t>Odpowiedź:</w:t>
      </w:r>
      <w:r w:rsidR="00F7499F">
        <w:rPr>
          <w:rFonts w:ascii="Arial" w:hAnsi="Arial"/>
          <w:kern w:val="2"/>
          <w:sz w:val="20"/>
          <w:szCs w:val="20"/>
          <w:lang w:eastAsia="hi-IN"/>
        </w:rPr>
        <w:t xml:space="preserve"> Zamawiający wskazuje, że w zakresie przedmiotu zamówienia jest </w:t>
      </w:r>
      <w:r w:rsidR="00D42DD9">
        <w:rPr>
          <w:rFonts w:ascii="Arial" w:hAnsi="Arial"/>
          <w:kern w:val="2"/>
          <w:sz w:val="20"/>
          <w:szCs w:val="20"/>
          <w:lang w:eastAsia="hi-IN"/>
        </w:rPr>
        <w:t>zaprojektowanie instalacji gazów medycznych wraz z dostawą</w:t>
      </w:r>
      <w:r w:rsidR="00A62ABE">
        <w:rPr>
          <w:rFonts w:ascii="Arial" w:hAnsi="Arial"/>
          <w:kern w:val="2"/>
          <w:sz w:val="20"/>
          <w:szCs w:val="20"/>
          <w:lang w:eastAsia="hi-IN"/>
        </w:rPr>
        <w:t xml:space="preserve"> paneli gazowo-elektrycznych</w:t>
      </w:r>
      <w:r w:rsidR="00D42DD9">
        <w:rPr>
          <w:rFonts w:ascii="Arial" w:hAnsi="Arial"/>
          <w:kern w:val="2"/>
          <w:sz w:val="20"/>
          <w:szCs w:val="20"/>
          <w:lang w:eastAsia="hi-IN"/>
        </w:rPr>
        <w:t xml:space="preserve">. Ponadto należy ująć 2 sztuki </w:t>
      </w:r>
      <w:proofErr w:type="spellStart"/>
      <w:r w:rsidR="00D42DD9">
        <w:rPr>
          <w:rFonts w:ascii="Arial" w:hAnsi="Arial"/>
          <w:kern w:val="2"/>
          <w:sz w:val="20"/>
          <w:szCs w:val="20"/>
          <w:lang w:eastAsia="hi-IN"/>
        </w:rPr>
        <w:t>płuczkodezynfektorów</w:t>
      </w:r>
      <w:proofErr w:type="spellEnd"/>
      <w:r w:rsidR="00D42DD9">
        <w:rPr>
          <w:rFonts w:ascii="Arial" w:hAnsi="Arial"/>
          <w:kern w:val="2"/>
          <w:sz w:val="20"/>
          <w:szCs w:val="20"/>
          <w:lang w:eastAsia="hi-IN"/>
        </w:rPr>
        <w:t>. Powyższy zakres objęty jest 8% stawką Vat.</w:t>
      </w:r>
    </w:p>
    <w:p w14:paraId="6AB42D8A" w14:textId="77777777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</w:p>
    <w:p w14:paraId="2D433F7C" w14:textId="4EA7F55F" w:rsidR="00C76783" w:rsidRPr="0096139C" w:rsidRDefault="00C76783" w:rsidP="00C7678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 w:rsidRPr="0096139C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3</w:t>
      </w:r>
    </w:p>
    <w:p w14:paraId="6B0D4936" w14:textId="0E343394" w:rsidR="00C76783" w:rsidRP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C76783">
        <w:rPr>
          <w:rFonts w:ascii="Arial" w:hAnsi="Arial"/>
          <w:kern w:val="2"/>
          <w:sz w:val="20"/>
          <w:szCs w:val="20"/>
          <w:lang w:eastAsia="hi-IN"/>
        </w:rPr>
        <w:t>Czy PFU i przyjęte w nim rozwiązania projektowe (układ funkcjonalny) były konsultowane z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</w:t>
      </w:r>
      <w:r w:rsidRPr="00C76783">
        <w:rPr>
          <w:rFonts w:ascii="Arial" w:hAnsi="Arial"/>
          <w:kern w:val="2"/>
          <w:sz w:val="20"/>
          <w:szCs w:val="20"/>
          <w:lang w:eastAsia="hi-IN"/>
        </w:rPr>
        <w:t>Rzeczoznawca ds. zabezpieczeń p.poż i higieniczno-sanitarnych? Co w przypadku konieczności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</w:t>
      </w:r>
      <w:r w:rsidRPr="00C76783">
        <w:rPr>
          <w:rFonts w:ascii="Arial" w:hAnsi="Arial"/>
          <w:kern w:val="2"/>
          <w:sz w:val="20"/>
          <w:szCs w:val="20"/>
          <w:lang w:eastAsia="hi-IN"/>
        </w:rPr>
        <w:t>przeprojektowania i dostosowania do obowiązujących przepisów całego SOR? Czy Zamawiający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</w:t>
      </w:r>
      <w:r w:rsidRPr="00C76783">
        <w:rPr>
          <w:rFonts w:ascii="Arial" w:hAnsi="Arial"/>
          <w:kern w:val="2"/>
          <w:sz w:val="20"/>
          <w:szCs w:val="20"/>
          <w:lang w:eastAsia="hi-IN"/>
        </w:rPr>
        <w:t>przewiduje przedłużenie terminów określonych w SWZ w związku z koniecznymi uzgodnieniami?</w:t>
      </w:r>
    </w:p>
    <w:p w14:paraId="64B362B3" w14:textId="5E87213D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</w:p>
    <w:p w14:paraId="7B45D953" w14:textId="174854E1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A62ABE">
        <w:rPr>
          <w:rFonts w:ascii="Arial" w:hAnsi="Arial"/>
          <w:b/>
          <w:bCs/>
          <w:kern w:val="2"/>
          <w:sz w:val="20"/>
          <w:szCs w:val="20"/>
          <w:lang w:eastAsia="hi-IN"/>
        </w:rPr>
        <w:t>Odpowiedź: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Zamawiający informuje, </w:t>
      </w:r>
      <w:r w:rsidR="0072320E">
        <w:rPr>
          <w:rFonts w:ascii="Arial" w:hAnsi="Arial"/>
          <w:kern w:val="2"/>
          <w:sz w:val="20"/>
          <w:szCs w:val="20"/>
          <w:lang w:eastAsia="hi-IN"/>
        </w:rPr>
        <w:t>że inwestycja jest do zrealizowania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w formule Zaprojektuj i wybuduj.</w:t>
      </w:r>
      <w:r w:rsidR="0072320E">
        <w:rPr>
          <w:rFonts w:ascii="Arial" w:hAnsi="Arial"/>
          <w:kern w:val="2"/>
          <w:sz w:val="20"/>
          <w:szCs w:val="20"/>
          <w:lang w:eastAsia="hi-IN"/>
        </w:rPr>
        <w:t xml:space="preserve"> Wszystkie zmiany i przyjęte rozwiązania oraz wykonanie z zastosowaniem określonych materiałów należy uzgodnić z rzeczoznawcą ds. zabezpieczeń p.poż. i </w:t>
      </w:r>
      <w:proofErr w:type="spellStart"/>
      <w:r w:rsidR="0072320E">
        <w:rPr>
          <w:rFonts w:ascii="Arial" w:hAnsi="Arial"/>
          <w:kern w:val="2"/>
          <w:sz w:val="20"/>
          <w:szCs w:val="20"/>
          <w:lang w:eastAsia="hi-IN"/>
        </w:rPr>
        <w:t>higienioczno</w:t>
      </w:r>
      <w:proofErr w:type="spellEnd"/>
      <w:r w:rsidR="0072320E">
        <w:rPr>
          <w:rFonts w:ascii="Arial" w:hAnsi="Arial"/>
          <w:kern w:val="2"/>
          <w:sz w:val="20"/>
          <w:szCs w:val="20"/>
          <w:lang w:eastAsia="hi-IN"/>
        </w:rPr>
        <w:t xml:space="preserve"> – sanitarnych oraz uzyskać pozwolenie na użytkowanie. </w:t>
      </w:r>
      <w:r w:rsidR="0072320E" w:rsidRPr="00C76783">
        <w:rPr>
          <w:rFonts w:ascii="Arial" w:hAnsi="Arial"/>
          <w:kern w:val="2"/>
          <w:sz w:val="20"/>
          <w:szCs w:val="20"/>
          <w:lang w:eastAsia="hi-IN"/>
        </w:rPr>
        <w:t>Zamawiający</w:t>
      </w:r>
      <w:r w:rsidR="0072320E">
        <w:rPr>
          <w:rFonts w:ascii="Arial" w:hAnsi="Arial"/>
          <w:kern w:val="2"/>
          <w:sz w:val="20"/>
          <w:szCs w:val="20"/>
          <w:lang w:eastAsia="hi-IN"/>
        </w:rPr>
        <w:t xml:space="preserve"> nie </w:t>
      </w:r>
      <w:r w:rsidR="0072320E" w:rsidRPr="00C76783">
        <w:rPr>
          <w:rFonts w:ascii="Arial" w:hAnsi="Arial"/>
          <w:kern w:val="2"/>
          <w:sz w:val="20"/>
          <w:szCs w:val="20"/>
          <w:lang w:eastAsia="hi-IN"/>
        </w:rPr>
        <w:t>przewiduje przedłużeni</w:t>
      </w:r>
      <w:r w:rsidR="0072320E">
        <w:rPr>
          <w:rFonts w:ascii="Arial" w:hAnsi="Arial"/>
          <w:kern w:val="2"/>
          <w:sz w:val="20"/>
          <w:szCs w:val="20"/>
          <w:lang w:eastAsia="hi-IN"/>
        </w:rPr>
        <w:t>a</w:t>
      </w:r>
      <w:r w:rsidR="0072320E" w:rsidRPr="00C76783">
        <w:rPr>
          <w:rFonts w:ascii="Arial" w:hAnsi="Arial"/>
          <w:kern w:val="2"/>
          <w:sz w:val="20"/>
          <w:szCs w:val="20"/>
          <w:lang w:eastAsia="hi-IN"/>
        </w:rPr>
        <w:t xml:space="preserve"> terminów określonych w SW</w:t>
      </w:r>
      <w:r w:rsidR="0072320E">
        <w:rPr>
          <w:rFonts w:ascii="Arial" w:hAnsi="Arial"/>
          <w:kern w:val="2"/>
          <w:sz w:val="20"/>
          <w:szCs w:val="20"/>
          <w:lang w:eastAsia="hi-IN"/>
        </w:rPr>
        <w:t>Z.</w:t>
      </w:r>
    </w:p>
    <w:p w14:paraId="7B724FD5" w14:textId="77777777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</w:p>
    <w:p w14:paraId="2E1116E3" w14:textId="21F516EF" w:rsidR="00C76783" w:rsidRPr="0096139C" w:rsidRDefault="00C76783" w:rsidP="00C7678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 w:rsidRPr="0096139C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4</w:t>
      </w:r>
    </w:p>
    <w:p w14:paraId="206B9427" w14:textId="7081F9E7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C76783">
        <w:rPr>
          <w:rFonts w:ascii="Arial" w:hAnsi="Arial"/>
          <w:kern w:val="2"/>
          <w:sz w:val="20"/>
          <w:szCs w:val="20"/>
          <w:lang w:eastAsia="hi-IN"/>
        </w:rPr>
        <w:t>Czy Zamawiający dysponuje ekspertyzą pożarową dla Szpitala i odstępstwem pożarowym, z którego</w:t>
      </w:r>
      <w:r>
        <w:rPr>
          <w:rFonts w:ascii="Arial" w:hAnsi="Arial"/>
          <w:kern w:val="2"/>
          <w:sz w:val="20"/>
          <w:szCs w:val="20"/>
          <w:lang w:eastAsia="hi-IN"/>
        </w:rPr>
        <w:t> </w:t>
      </w:r>
      <w:r w:rsidRPr="00C76783">
        <w:rPr>
          <w:rFonts w:ascii="Arial" w:hAnsi="Arial"/>
          <w:kern w:val="2"/>
          <w:sz w:val="20"/>
          <w:szCs w:val="20"/>
          <w:lang w:eastAsia="hi-IN"/>
        </w:rPr>
        <w:t>wynikają podstawowe założenia</w:t>
      </w:r>
      <w:r>
        <w:rPr>
          <w:rFonts w:ascii="Arial" w:hAnsi="Arial"/>
          <w:kern w:val="2"/>
          <w:sz w:val="20"/>
          <w:szCs w:val="20"/>
          <w:lang w:eastAsia="hi-IN"/>
        </w:rPr>
        <w:t>?</w:t>
      </w:r>
    </w:p>
    <w:p w14:paraId="1B6923FA" w14:textId="77777777" w:rsidR="00C76783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</w:p>
    <w:p w14:paraId="34B0DB94" w14:textId="1D9B1455" w:rsidR="00C76783" w:rsidRPr="0096139C" w:rsidRDefault="00C76783" w:rsidP="00C76783">
      <w:pPr>
        <w:autoSpaceDN/>
        <w:jc w:val="both"/>
        <w:textAlignment w:val="auto"/>
        <w:rPr>
          <w:rFonts w:ascii="Arial" w:hAnsi="Arial"/>
          <w:kern w:val="2"/>
          <w:sz w:val="20"/>
          <w:szCs w:val="20"/>
          <w:lang w:eastAsia="hi-IN"/>
        </w:rPr>
      </w:pPr>
      <w:r w:rsidRPr="00A62ABE">
        <w:rPr>
          <w:rFonts w:ascii="Arial" w:hAnsi="Arial"/>
          <w:b/>
          <w:bCs/>
          <w:kern w:val="2"/>
          <w:sz w:val="20"/>
          <w:szCs w:val="20"/>
          <w:lang w:eastAsia="hi-IN"/>
        </w:rPr>
        <w:t>Odpowiedź:</w:t>
      </w:r>
      <w:r>
        <w:rPr>
          <w:rFonts w:ascii="Arial" w:hAnsi="Arial"/>
          <w:kern w:val="2"/>
          <w:sz w:val="20"/>
          <w:szCs w:val="20"/>
          <w:lang w:eastAsia="hi-IN"/>
        </w:rPr>
        <w:t xml:space="preserve"> Zamawiający informuje</w:t>
      </w:r>
      <w:r w:rsidR="0072320E">
        <w:rPr>
          <w:rFonts w:ascii="Arial" w:hAnsi="Arial"/>
          <w:kern w:val="2"/>
          <w:sz w:val="20"/>
          <w:szCs w:val="20"/>
          <w:lang w:eastAsia="hi-IN"/>
        </w:rPr>
        <w:t>, że dla budynku SOR nie posiada ekspertyzy pożarowej, natomiast dla pozostałych pawilonów ABC Szpital posiada ekspertyzę pożarową.</w:t>
      </w:r>
    </w:p>
    <w:sectPr w:rsidR="00C76783" w:rsidRPr="0096139C" w:rsidSect="00FC6C19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C8FA3" w14:textId="77777777" w:rsidR="00FC6C19" w:rsidRDefault="00FC6C19" w:rsidP="00E75D8A">
      <w:r>
        <w:separator/>
      </w:r>
    </w:p>
  </w:endnote>
  <w:endnote w:type="continuationSeparator" w:id="0">
    <w:p w14:paraId="4C51C1C9" w14:textId="77777777" w:rsidR="00FC6C19" w:rsidRDefault="00FC6C19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50515" w14:textId="77777777" w:rsidR="00FC6C19" w:rsidRDefault="00FC6C19" w:rsidP="00E75D8A">
      <w:r>
        <w:separator/>
      </w:r>
    </w:p>
  </w:footnote>
  <w:footnote w:type="continuationSeparator" w:id="0">
    <w:p w14:paraId="4E0DB35D" w14:textId="77777777" w:rsidR="00FC6C19" w:rsidRDefault="00FC6C19" w:rsidP="00E7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9C0083"/>
    <w:multiLevelType w:val="multilevel"/>
    <w:tmpl w:val="009C00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2953"/>
    <w:multiLevelType w:val="multilevel"/>
    <w:tmpl w:val="28D6DF3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815E8"/>
    <w:multiLevelType w:val="multilevel"/>
    <w:tmpl w:val="A046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A1708"/>
    <w:multiLevelType w:val="multilevel"/>
    <w:tmpl w:val="5B5665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64EC5"/>
    <w:multiLevelType w:val="multilevel"/>
    <w:tmpl w:val="27B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846A24"/>
    <w:multiLevelType w:val="multilevel"/>
    <w:tmpl w:val="1E846A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7825435"/>
    <w:multiLevelType w:val="multilevel"/>
    <w:tmpl w:val="2782543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8435777"/>
    <w:multiLevelType w:val="multilevel"/>
    <w:tmpl w:val="284357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426B"/>
    <w:multiLevelType w:val="multilevel"/>
    <w:tmpl w:val="2857426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46A2C"/>
    <w:multiLevelType w:val="multilevel"/>
    <w:tmpl w:val="2FF46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00833"/>
    <w:multiLevelType w:val="multilevel"/>
    <w:tmpl w:val="C7BE7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32F536D"/>
    <w:multiLevelType w:val="hybridMultilevel"/>
    <w:tmpl w:val="C9BE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467738"/>
    <w:multiLevelType w:val="multilevel"/>
    <w:tmpl w:val="DD56E2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76C70"/>
    <w:multiLevelType w:val="hybridMultilevel"/>
    <w:tmpl w:val="D43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242D9"/>
    <w:multiLevelType w:val="multilevel"/>
    <w:tmpl w:val="46C242D9"/>
    <w:lvl w:ilvl="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F271C"/>
    <w:multiLevelType w:val="multilevel"/>
    <w:tmpl w:val="603F2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377A5"/>
    <w:multiLevelType w:val="multilevel"/>
    <w:tmpl w:val="65E377A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EB703D"/>
    <w:multiLevelType w:val="multilevel"/>
    <w:tmpl w:val="FD5E8D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D67FE"/>
    <w:multiLevelType w:val="multilevel"/>
    <w:tmpl w:val="699D67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C5668E"/>
    <w:multiLevelType w:val="multilevel"/>
    <w:tmpl w:val="6AC5668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6ED52F73"/>
    <w:multiLevelType w:val="hybridMultilevel"/>
    <w:tmpl w:val="0AF847D8"/>
    <w:lvl w:ilvl="0" w:tplc="B232A1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D7DA4"/>
    <w:multiLevelType w:val="multilevel"/>
    <w:tmpl w:val="705D7D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557233591">
    <w:abstractNumId w:val="4"/>
  </w:num>
  <w:num w:numId="2" w16cid:durableId="983588240">
    <w:abstractNumId w:val="36"/>
  </w:num>
  <w:num w:numId="3" w16cid:durableId="1326855137">
    <w:abstractNumId w:val="9"/>
  </w:num>
  <w:num w:numId="4" w16cid:durableId="1973099346">
    <w:abstractNumId w:val="18"/>
  </w:num>
  <w:num w:numId="5" w16cid:durableId="1715353724">
    <w:abstractNumId w:val="1"/>
  </w:num>
  <w:num w:numId="6" w16cid:durableId="1550728377">
    <w:abstractNumId w:val="43"/>
  </w:num>
  <w:num w:numId="7" w16cid:durableId="1977638146">
    <w:abstractNumId w:val="19"/>
  </w:num>
  <w:num w:numId="8" w16cid:durableId="1471173326">
    <w:abstractNumId w:val="21"/>
  </w:num>
  <w:num w:numId="9" w16cid:durableId="843859773">
    <w:abstractNumId w:val="3"/>
  </w:num>
  <w:num w:numId="10" w16cid:durableId="1108622283">
    <w:abstractNumId w:val="49"/>
  </w:num>
  <w:num w:numId="11" w16cid:durableId="644772783">
    <w:abstractNumId w:val="16"/>
  </w:num>
  <w:num w:numId="12" w16cid:durableId="326835007">
    <w:abstractNumId w:val="33"/>
  </w:num>
  <w:num w:numId="13" w16cid:durableId="84420532">
    <w:abstractNumId w:val="44"/>
  </w:num>
  <w:num w:numId="14" w16cid:durableId="1326979974">
    <w:abstractNumId w:val="52"/>
  </w:num>
  <w:num w:numId="15" w16cid:durableId="620890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5445628">
    <w:abstractNumId w:val="45"/>
  </w:num>
  <w:num w:numId="17" w16cid:durableId="2051107556">
    <w:abstractNumId w:val="30"/>
  </w:num>
  <w:num w:numId="18" w16cid:durableId="388000944">
    <w:abstractNumId w:val="32"/>
  </w:num>
  <w:num w:numId="19" w16cid:durableId="818031878">
    <w:abstractNumId w:val="5"/>
  </w:num>
  <w:num w:numId="20" w16cid:durableId="2004233057">
    <w:abstractNumId w:val="37"/>
  </w:num>
  <w:num w:numId="21" w16cid:durableId="1879194697">
    <w:abstractNumId w:val="23"/>
  </w:num>
  <w:num w:numId="22" w16cid:durableId="586230442">
    <w:abstractNumId w:val="38"/>
  </w:num>
  <w:num w:numId="23" w16cid:durableId="123743689">
    <w:abstractNumId w:val="14"/>
  </w:num>
  <w:num w:numId="24" w16cid:durableId="1676810346">
    <w:abstractNumId w:val="17"/>
  </w:num>
  <w:num w:numId="25" w16cid:durableId="303898240">
    <w:abstractNumId w:val="22"/>
  </w:num>
  <w:num w:numId="26" w16cid:durableId="1630696744">
    <w:abstractNumId w:val="25"/>
  </w:num>
  <w:num w:numId="27" w16cid:durableId="30545695">
    <w:abstractNumId w:val="47"/>
  </w:num>
  <w:num w:numId="28" w16cid:durableId="557208032">
    <w:abstractNumId w:val="20"/>
  </w:num>
  <w:num w:numId="29" w16cid:durableId="1358846165">
    <w:abstractNumId w:val="11"/>
  </w:num>
  <w:num w:numId="30" w16cid:durableId="1459298409">
    <w:abstractNumId w:val="24"/>
  </w:num>
  <w:num w:numId="31" w16cid:durableId="1972589531">
    <w:abstractNumId w:val="51"/>
  </w:num>
  <w:num w:numId="32" w16cid:durableId="1030685167">
    <w:abstractNumId w:val="2"/>
  </w:num>
  <w:num w:numId="33" w16cid:durableId="1404328577">
    <w:abstractNumId w:val="7"/>
  </w:num>
  <w:num w:numId="34" w16cid:durableId="1935429701">
    <w:abstractNumId w:val="10"/>
  </w:num>
  <w:num w:numId="35" w16cid:durableId="1498034306">
    <w:abstractNumId w:val="35"/>
  </w:num>
  <w:num w:numId="36" w16cid:durableId="130297041">
    <w:abstractNumId w:val="13"/>
  </w:num>
  <w:num w:numId="37" w16cid:durableId="161163498">
    <w:abstractNumId w:val="27"/>
  </w:num>
  <w:num w:numId="38" w16cid:durableId="420611837">
    <w:abstractNumId w:val="48"/>
  </w:num>
  <w:num w:numId="39" w16cid:durableId="389429756">
    <w:abstractNumId w:val="41"/>
  </w:num>
  <w:num w:numId="40" w16cid:durableId="1040864541">
    <w:abstractNumId w:val="39"/>
  </w:num>
  <w:num w:numId="41" w16cid:durableId="1585142166">
    <w:abstractNumId w:val="42"/>
  </w:num>
  <w:num w:numId="42" w16cid:durableId="364991415">
    <w:abstractNumId w:val="34"/>
  </w:num>
  <w:num w:numId="43" w16cid:durableId="1614630658">
    <w:abstractNumId w:val="8"/>
  </w:num>
  <w:num w:numId="44" w16cid:durableId="1634021957">
    <w:abstractNumId w:val="6"/>
  </w:num>
  <w:num w:numId="45" w16cid:durableId="1734086319">
    <w:abstractNumId w:val="31"/>
  </w:num>
  <w:num w:numId="46" w16cid:durableId="2053455689">
    <w:abstractNumId w:val="26"/>
  </w:num>
  <w:num w:numId="47" w16cid:durableId="838078919">
    <w:abstractNumId w:val="40"/>
  </w:num>
  <w:num w:numId="48" w16cid:durableId="1327132679">
    <w:abstractNumId w:val="53"/>
  </w:num>
  <w:num w:numId="49" w16cid:durableId="670642573">
    <w:abstractNumId w:val="50"/>
  </w:num>
  <w:num w:numId="50" w16cid:durableId="847868022">
    <w:abstractNumId w:val="28"/>
  </w:num>
  <w:num w:numId="51" w16cid:durableId="696546977">
    <w:abstractNumId w:val="12"/>
  </w:num>
  <w:num w:numId="52" w16cid:durableId="1504010380">
    <w:abstractNumId w:val="29"/>
  </w:num>
  <w:num w:numId="53" w16cid:durableId="177944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2311712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8A"/>
    <w:rsid w:val="00000FE9"/>
    <w:rsid w:val="00041999"/>
    <w:rsid w:val="00060185"/>
    <w:rsid w:val="000616C1"/>
    <w:rsid w:val="00097B2A"/>
    <w:rsid w:val="000B3539"/>
    <w:rsid w:val="000C58FD"/>
    <w:rsid w:val="000D227E"/>
    <w:rsid w:val="000E2180"/>
    <w:rsid w:val="000F232B"/>
    <w:rsid w:val="00104CAA"/>
    <w:rsid w:val="00117E23"/>
    <w:rsid w:val="00125F3A"/>
    <w:rsid w:val="00131DCA"/>
    <w:rsid w:val="00140C05"/>
    <w:rsid w:val="001509E9"/>
    <w:rsid w:val="0015640C"/>
    <w:rsid w:val="00167DD3"/>
    <w:rsid w:val="001830ED"/>
    <w:rsid w:val="0019747B"/>
    <w:rsid w:val="001C40B8"/>
    <w:rsid w:val="001F07EC"/>
    <w:rsid w:val="001F46E0"/>
    <w:rsid w:val="001F4C2C"/>
    <w:rsid w:val="00207FFD"/>
    <w:rsid w:val="00212F90"/>
    <w:rsid w:val="00226139"/>
    <w:rsid w:val="002447E2"/>
    <w:rsid w:val="002C15BE"/>
    <w:rsid w:val="002F7E32"/>
    <w:rsid w:val="00314A29"/>
    <w:rsid w:val="00315246"/>
    <w:rsid w:val="00334A80"/>
    <w:rsid w:val="00346643"/>
    <w:rsid w:val="003511A2"/>
    <w:rsid w:val="003E7B83"/>
    <w:rsid w:val="004174CD"/>
    <w:rsid w:val="004219E0"/>
    <w:rsid w:val="00455665"/>
    <w:rsid w:val="004A2428"/>
    <w:rsid w:val="004B5935"/>
    <w:rsid w:val="004C769E"/>
    <w:rsid w:val="004F5041"/>
    <w:rsid w:val="00502B02"/>
    <w:rsid w:val="0050661C"/>
    <w:rsid w:val="00511BCC"/>
    <w:rsid w:val="00573ADC"/>
    <w:rsid w:val="005A0B97"/>
    <w:rsid w:val="005D172E"/>
    <w:rsid w:val="005E3306"/>
    <w:rsid w:val="00660C37"/>
    <w:rsid w:val="006625D8"/>
    <w:rsid w:val="0067324B"/>
    <w:rsid w:val="00682C8E"/>
    <w:rsid w:val="006C5586"/>
    <w:rsid w:val="006D66F0"/>
    <w:rsid w:val="0072320E"/>
    <w:rsid w:val="0072398F"/>
    <w:rsid w:val="00760E3A"/>
    <w:rsid w:val="00783D0C"/>
    <w:rsid w:val="007A74F2"/>
    <w:rsid w:val="007B193B"/>
    <w:rsid w:val="007B3649"/>
    <w:rsid w:val="00804B10"/>
    <w:rsid w:val="00810D19"/>
    <w:rsid w:val="00832259"/>
    <w:rsid w:val="00835EB9"/>
    <w:rsid w:val="00846FAB"/>
    <w:rsid w:val="008473C8"/>
    <w:rsid w:val="00861847"/>
    <w:rsid w:val="008667B0"/>
    <w:rsid w:val="00882964"/>
    <w:rsid w:val="008A5837"/>
    <w:rsid w:val="0091584B"/>
    <w:rsid w:val="00920027"/>
    <w:rsid w:val="00922DC2"/>
    <w:rsid w:val="009562A2"/>
    <w:rsid w:val="0096139C"/>
    <w:rsid w:val="009901E9"/>
    <w:rsid w:val="009A412C"/>
    <w:rsid w:val="00A075B7"/>
    <w:rsid w:val="00A13B22"/>
    <w:rsid w:val="00A2593E"/>
    <w:rsid w:val="00A62ABE"/>
    <w:rsid w:val="00A85C1A"/>
    <w:rsid w:val="00AE2BDE"/>
    <w:rsid w:val="00B30335"/>
    <w:rsid w:val="00B31A5D"/>
    <w:rsid w:val="00B33BFE"/>
    <w:rsid w:val="00B414A6"/>
    <w:rsid w:val="00B41E59"/>
    <w:rsid w:val="00B860A4"/>
    <w:rsid w:val="00BA5642"/>
    <w:rsid w:val="00BB5596"/>
    <w:rsid w:val="00C22206"/>
    <w:rsid w:val="00C27CF1"/>
    <w:rsid w:val="00C45DD4"/>
    <w:rsid w:val="00C54ED0"/>
    <w:rsid w:val="00C601A7"/>
    <w:rsid w:val="00C60E40"/>
    <w:rsid w:val="00C76783"/>
    <w:rsid w:val="00C86666"/>
    <w:rsid w:val="00CA329F"/>
    <w:rsid w:val="00CA49E8"/>
    <w:rsid w:val="00CB23EF"/>
    <w:rsid w:val="00CB6239"/>
    <w:rsid w:val="00CE291D"/>
    <w:rsid w:val="00D42DD9"/>
    <w:rsid w:val="00D526E2"/>
    <w:rsid w:val="00D553F6"/>
    <w:rsid w:val="00D72475"/>
    <w:rsid w:val="00DB4D0B"/>
    <w:rsid w:val="00E15379"/>
    <w:rsid w:val="00E625EF"/>
    <w:rsid w:val="00E75D8A"/>
    <w:rsid w:val="00E879C7"/>
    <w:rsid w:val="00EB379A"/>
    <w:rsid w:val="00F034AA"/>
    <w:rsid w:val="00F20754"/>
    <w:rsid w:val="00F23F18"/>
    <w:rsid w:val="00F32630"/>
    <w:rsid w:val="00F3549A"/>
    <w:rsid w:val="00F4123E"/>
    <w:rsid w:val="00F4312B"/>
    <w:rsid w:val="00F7499F"/>
    <w:rsid w:val="00F80C32"/>
    <w:rsid w:val="00FA0422"/>
    <w:rsid w:val="00FB2CD2"/>
    <w:rsid w:val="00FB7FF8"/>
    <w:rsid w:val="00FC6C19"/>
    <w:rsid w:val="00FC718F"/>
    <w:rsid w:val="00FC7664"/>
    <w:rsid w:val="00FE2F9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docId w15:val="{BD5E01DA-ADC6-4AB5-867F-8982945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0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1A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1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34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34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64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649"/>
    <w:rPr>
      <w:rFonts w:ascii="Liberation Serif" w:eastAsia="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64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01A7"/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01A7"/>
    <w:rPr>
      <w:rFonts w:asciiTheme="majorHAnsi" w:eastAsiaTheme="majorEastAsia" w:hAnsiTheme="majorHAnsi" w:cs="Mangal"/>
      <w:b/>
      <w:bCs/>
      <w:color w:val="4472C4" w:themeColor="accent1"/>
      <w:kern w:val="3"/>
      <w:sz w:val="26"/>
      <w:szCs w:val="23"/>
      <w:lang w:eastAsia="zh-CN" w:bidi="hi-IN"/>
      <w14:ligatures w14:val="none"/>
    </w:rPr>
  </w:style>
  <w:style w:type="paragraph" w:styleId="Lista2">
    <w:name w:val="List 2"/>
    <w:basedOn w:val="Normalny"/>
    <w:uiPriority w:val="99"/>
    <w:unhideWhenUsed/>
    <w:rsid w:val="00C601A7"/>
    <w:pPr>
      <w:ind w:left="566" w:hanging="283"/>
      <w:contextualSpacing/>
    </w:pPr>
    <w:rPr>
      <w:rFonts w:cs="Mangal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C601A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601A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2478-3FD3-4ECC-9D16-BF744E09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Joanna Urbańczyk</cp:lastModifiedBy>
  <cp:revision>100</cp:revision>
  <cp:lastPrinted>2024-04-03T08:56:00Z</cp:lastPrinted>
  <dcterms:created xsi:type="dcterms:W3CDTF">2024-01-24T11:42:00Z</dcterms:created>
  <dcterms:modified xsi:type="dcterms:W3CDTF">2024-04-03T08:59:00Z</dcterms:modified>
</cp:coreProperties>
</file>