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A" w:rsidRDefault="001068D9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  <w:r w:rsidRPr="0053209C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align>left</wp:align>
            </wp:positionH>
            <wp:positionV relativeFrom="page">
              <wp:posOffset>30480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3209C" w:rsidRDefault="0053209C" w:rsidP="00E62319">
      <w:pPr>
        <w:spacing w:after="0"/>
        <w:ind w:left="367"/>
        <w:jc w:val="right"/>
        <w:rPr>
          <w:color w:val="FF0000"/>
          <w:sz w:val="20"/>
        </w:rPr>
      </w:pPr>
    </w:p>
    <w:p w:rsidR="00E6711B" w:rsidRPr="00472B27" w:rsidRDefault="00DD646C" w:rsidP="00284007">
      <w:pPr>
        <w:spacing w:after="0"/>
        <w:ind w:left="367"/>
        <w:jc w:val="right"/>
        <w:rPr>
          <w:color w:val="auto"/>
        </w:rPr>
      </w:pPr>
      <w:r w:rsidRPr="00472B27">
        <w:rPr>
          <w:color w:val="auto"/>
          <w:sz w:val="20"/>
        </w:rPr>
        <w:t xml:space="preserve">Szczecin, </w:t>
      </w:r>
      <w:r w:rsidR="00472B27" w:rsidRPr="00472B27">
        <w:rPr>
          <w:color w:val="auto"/>
          <w:sz w:val="20"/>
        </w:rPr>
        <w:t>29.04.2024r</w:t>
      </w:r>
      <w:r w:rsidRPr="00472B27">
        <w:rPr>
          <w:color w:val="auto"/>
          <w:sz w:val="20"/>
        </w:rPr>
        <w:t xml:space="preserve"> </w:t>
      </w:r>
    </w:p>
    <w:p w:rsidR="008F356A" w:rsidRPr="00472B27" w:rsidRDefault="008F356A" w:rsidP="00472B27">
      <w:pPr>
        <w:spacing w:after="0" w:line="360" w:lineRule="auto"/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</w:pPr>
      <w:bookmarkStart w:id="0" w:name="_Hlk12607031"/>
      <w:r w:rsidRPr="00472B27">
        <w:rPr>
          <w:rFonts w:asciiTheme="minorHAnsi" w:hAnsiTheme="minorHAnsi" w:cstheme="minorHAnsi"/>
          <w:b/>
          <w:color w:val="auto"/>
          <w:sz w:val="19"/>
          <w:szCs w:val="19"/>
          <w:lang w:eastAsia="en-US"/>
        </w:rPr>
        <w:t>ZP/220/27/24</w:t>
      </w:r>
    </w:p>
    <w:p w:rsidR="008F356A" w:rsidRPr="00472B27" w:rsidRDefault="008F356A" w:rsidP="00472B27">
      <w:pPr>
        <w:tabs>
          <w:tab w:val="left" w:pos="1080"/>
        </w:tabs>
        <w:spacing w:after="0" w:line="36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</w:pPr>
      <w:r w:rsidRPr="00472B27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Dotyczy: postępowania o udzielenie zamówienia publicznego pn.:</w:t>
      </w:r>
    </w:p>
    <w:p w:rsidR="008F356A" w:rsidRPr="00472B27" w:rsidRDefault="008F356A" w:rsidP="00472B2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19"/>
          <w:szCs w:val="19"/>
          <w:lang w:eastAsia="en-US"/>
        </w:rPr>
      </w:pPr>
      <w:r w:rsidRPr="00472B27">
        <w:rPr>
          <w:rFonts w:asciiTheme="minorHAnsi" w:eastAsia="Times New Roman" w:hAnsiTheme="minorHAnsi" w:cstheme="minorHAnsi"/>
          <w:b/>
          <w:color w:val="auto"/>
          <w:spacing w:val="-2"/>
          <w:sz w:val="19"/>
          <w:szCs w:val="19"/>
          <w:lang w:eastAsia="en-US"/>
        </w:rPr>
        <w:t xml:space="preserve">Dostawa jednorazowych wyrobów medycznych do procedur okulistycznych oraz mat. zużywalnych do aparatu STOCKERT S5, pompy OLYMPUS LP100 , </w:t>
      </w:r>
      <w:proofErr w:type="spellStart"/>
      <w:r w:rsidRPr="00472B27">
        <w:rPr>
          <w:rFonts w:asciiTheme="minorHAnsi" w:eastAsia="Times New Roman" w:hAnsiTheme="minorHAnsi" w:cstheme="minorHAnsi"/>
          <w:b/>
          <w:color w:val="auto"/>
          <w:spacing w:val="-2"/>
          <w:sz w:val="19"/>
          <w:szCs w:val="19"/>
          <w:lang w:eastAsia="en-US"/>
        </w:rPr>
        <w:t>insuflatora</w:t>
      </w:r>
      <w:proofErr w:type="spellEnd"/>
      <w:r w:rsidRPr="00472B27">
        <w:rPr>
          <w:rFonts w:asciiTheme="minorHAnsi" w:eastAsia="Times New Roman" w:hAnsiTheme="minorHAnsi" w:cstheme="minorHAnsi"/>
          <w:b/>
          <w:color w:val="auto"/>
          <w:spacing w:val="-2"/>
          <w:sz w:val="19"/>
          <w:szCs w:val="19"/>
          <w:lang w:eastAsia="en-US"/>
        </w:rPr>
        <w:t xml:space="preserve"> AESCULAP PG150 dla USK nr 2 PUM w Szczecinie.</w:t>
      </w:r>
    </w:p>
    <w:p w:rsidR="00842D3D" w:rsidRPr="00472B27" w:rsidRDefault="00842D3D" w:rsidP="00472B27">
      <w:pPr>
        <w:tabs>
          <w:tab w:val="left" w:pos="1080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472B27" w:rsidRDefault="00842D3D" w:rsidP="00472B27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lang w:eastAsia="en-US"/>
        </w:rPr>
      </w:pPr>
      <w:r w:rsidRPr="00472B27">
        <w:rPr>
          <w:rFonts w:asciiTheme="minorHAnsi" w:eastAsia="Times New Roman" w:hAnsiTheme="minorHAnsi" w:cstheme="minorHAnsi"/>
          <w:b/>
          <w:color w:val="000000" w:themeColor="text1"/>
          <w:sz w:val="19"/>
          <w:szCs w:val="19"/>
          <w:highlight w:val="yellow"/>
          <w:lang w:eastAsia="en-US"/>
        </w:rPr>
        <w:t xml:space="preserve">ZAWIADOMIENIE O ROZSTRZYGNIĘCIU POSTĘPOWANIA </w:t>
      </w:r>
    </w:p>
    <w:p w:rsidR="00842D3D" w:rsidRPr="00472B27" w:rsidRDefault="00842D3D" w:rsidP="00472B27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842D3D" w:rsidRPr="00330079" w:rsidRDefault="00842D3D" w:rsidP="00472B27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472B27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ab/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Zamawiający zawiadamia, że na podstawie art. 204 ust. 1 ustawy z dnia 11 września 2019 r. Prawo zamówień publicznych (Dz.U.2021.1129 </w:t>
      </w:r>
      <w:proofErr w:type="spellStart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t.j</w:t>
      </w:r>
      <w:proofErr w:type="spellEnd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. z dnia 2021.06.24, dalej PZP) dokonał rozstrzygnięcia postępowania, jak poniżej.</w:t>
      </w:r>
    </w:p>
    <w:p w:rsidR="00842D3D" w:rsidRPr="00330079" w:rsidRDefault="00842D3D" w:rsidP="00472B27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bookmarkEnd w:id="0"/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>ZADANIE 1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42D3D" w:rsidRPr="00330079" w:rsidRDefault="00A03B3E" w:rsidP="00472B2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3</w:t>
      </w:r>
      <w:r w:rsidR="00842D3D"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BELAMED Sp. z o. o. ul. </w:t>
      </w:r>
      <w:proofErr w:type="spellStart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Okoniowa</w:t>
      </w:r>
      <w:proofErr w:type="spellEnd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9, 40-748 Katowice</w:t>
      </w:r>
    </w:p>
    <w:p w:rsidR="00842D3D" w:rsidRPr="00330079" w:rsidRDefault="00842D3D" w:rsidP="00472B27">
      <w:pPr>
        <w:spacing w:after="0" w:line="360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="00A03B3E" w:rsidRPr="00330079">
        <w:rPr>
          <w:rFonts w:asciiTheme="minorHAnsi" w:hAnsiTheme="minorHAnsi" w:cstheme="minorHAnsi"/>
          <w:bCs/>
          <w:color w:val="auto"/>
          <w:sz w:val="19"/>
          <w:szCs w:val="19"/>
        </w:rPr>
        <w:t xml:space="preserve">522 180,00 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zł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 z postępowania: z postepowania </w:t>
      </w:r>
      <w:r w:rsidR="00A03B3E"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nie 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odrzucono </w:t>
      </w:r>
      <w:r w:rsidR="00A03B3E"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żadnej oferty;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z postępowania n</w:t>
      </w:r>
      <w:r w:rsidR="00A03B3E"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ie wykluczono żadnego wykonawcy;</w:t>
      </w:r>
    </w:p>
    <w:p w:rsidR="00A03B3E" w:rsidRPr="00330079" w:rsidRDefault="00A03B3E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d)Spośród ważnych ofert za najkorzystniejszą została uznana:</w:t>
      </w:r>
    </w:p>
    <w:p w:rsidR="00A03B3E" w:rsidRPr="00330079" w:rsidRDefault="00A03B3E" w:rsidP="00472B2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3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BELAMED Sp. z o. o. ul. </w:t>
      </w:r>
      <w:proofErr w:type="spellStart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Okoniowa</w:t>
      </w:r>
      <w:proofErr w:type="spellEnd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9, 40-748 Katowice</w:t>
      </w:r>
    </w:p>
    <w:p w:rsidR="00A03B3E" w:rsidRPr="00330079" w:rsidRDefault="00A03B3E" w:rsidP="00472B27">
      <w:pPr>
        <w:spacing w:after="0" w:line="360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Pr="00330079">
        <w:rPr>
          <w:rFonts w:asciiTheme="minorHAnsi" w:hAnsiTheme="minorHAnsi" w:cstheme="minorHAnsi"/>
          <w:bCs/>
          <w:color w:val="auto"/>
          <w:sz w:val="19"/>
          <w:szCs w:val="19"/>
        </w:rPr>
        <w:t xml:space="preserve">522 180,00 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zł</w:t>
      </w:r>
    </w:p>
    <w:p w:rsidR="00A03B3E" w:rsidRPr="00330079" w:rsidRDefault="00A03B3E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Uzasadnienie wyboru: oferta nr 3 jest jedyną złożoną ofertą i  spełnia wymagania </w:t>
      </w:r>
      <w:proofErr w:type="spellStart"/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A03B3E" w:rsidRPr="00330079" w:rsidRDefault="00A03B3E" w:rsidP="00472B27">
      <w:pPr>
        <w:spacing w:after="0" w:line="360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A03B3E" w:rsidRPr="00330079" w:rsidRDefault="00A03B3E" w:rsidP="00472B27">
      <w:pPr>
        <w:spacing w:after="0" w:line="360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302"/>
        <w:gridCol w:w="1708"/>
        <w:gridCol w:w="1398"/>
        <w:gridCol w:w="1398"/>
        <w:gridCol w:w="1394"/>
      </w:tblGrid>
      <w:tr w:rsidR="00330079" w:rsidRPr="00330079" w:rsidTr="00A03B3E">
        <w:trPr>
          <w:trHeight w:val="6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E" w:rsidRPr="00330079" w:rsidRDefault="00A03B3E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E" w:rsidRPr="00330079" w:rsidRDefault="00A03B3E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E" w:rsidRPr="00330079" w:rsidRDefault="00A03B3E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E" w:rsidRPr="00330079" w:rsidRDefault="00A03B3E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E" w:rsidRPr="00330079" w:rsidRDefault="00A03B3E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3E" w:rsidRPr="00330079" w:rsidRDefault="00A03B3E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A03B3E" w:rsidRPr="00330079" w:rsidRDefault="00A03B3E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A03B3E" w:rsidRPr="00330079" w:rsidTr="00A03B3E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3E" w:rsidRPr="00330079" w:rsidRDefault="00A03B3E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3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E" w:rsidRPr="00330079" w:rsidRDefault="00A03B3E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BELAMED Sp. z o. 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E" w:rsidRPr="00330079" w:rsidRDefault="00A03B3E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E" w:rsidRPr="00330079" w:rsidRDefault="00A03B3E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3E" w:rsidRPr="00330079" w:rsidRDefault="00A03B3E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3E" w:rsidRPr="00330079" w:rsidRDefault="00A03B3E" w:rsidP="00472B27">
            <w:pPr>
              <w:spacing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</w:pPr>
    </w:p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>ZADANIE 2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42D3D" w:rsidRPr="00330079" w:rsidRDefault="00842D3D" w:rsidP="00472B2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2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proofErr w:type="spellStart"/>
      <w:r w:rsidR="00A03B3E"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>Consultronix</w:t>
      </w:r>
      <w:proofErr w:type="spellEnd"/>
      <w:r w:rsidR="00A03B3E"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 xml:space="preserve"> sp. z o.o., ul. Przemysłowa 17, 32-083 Balice</w:t>
      </w:r>
    </w:p>
    <w:p w:rsidR="00842D3D" w:rsidRPr="00330079" w:rsidRDefault="00842D3D" w:rsidP="00472B27">
      <w:pPr>
        <w:spacing w:after="0" w:line="360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="00A03B3E" w:rsidRPr="00330079">
        <w:rPr>
          <w:rFonts w:asciiTheme="minorHAnsi" w:hAnsiTheme="minorHAnsi" w:cstheme="minorHAnsi"/>
          <w:bCs/>
          <w:color w:val="auto"/>
          <w:sz w:val="19"/>
          <w:szCs w:val="19"/>
        </w:rPr>
        <w:t xml:space="preserve">315 144,00 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zł</w:t>
      </w:r>
    </w:p>
    <w:p w:rsidR="00A03B3E" w:rsidRPr="00330079" w:rsidRDefault="00A03B3E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 z postępowania: z postepowania nie odrzucono żadnej oferty;</w:t>
      </w:r>
    </w:p>
    <w:p w:rsidR="00A03B3E" w:rsidRPr="00330079" w:rsidRDefault="00A03B3E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</w:t>
      </w:r>
    </w:p>
    <w:p w:rsidR="00A03B3E" w:rsidRPr="00330079" w:rsidRDefault="00A03B3E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z postępowania nie wykluczono żadnego wykonawcy;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A03B3E" w:rsidRPr="00330079" w:rsidRDefault="00A03B3E" w:rsidP="00472B2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2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: </w:t>
      </w:r>
      <w:proofErr w:type="spellStart"/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>Consultronix</w:t>
      </w:r>
      <w:proofErr w:type="spellEnd"/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 xml:space="preserve"> sp. z o.o., ul. Przemysłowa 17, 32-083 Balice</w:t>
      </w:r>
    </w:p>
    <w:p w:rsidR="00A03B3E" w:rsidRPr="00330079" w:rsidRDefault="00A03B3E" w:rsidP="00472B27">
      <w:pPr>
        <w:spacing w:after="0" w:line="360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Pr="00330079">
        <w:rPr>
          <w:rFonts w:asciiTheme="minorHAnsi" w:hAnsiTheme="minorHAnsi" w:cstheme="minorHAnsi"/>
          <w:bCs/>
          <w:color w:val="auto"/>
          <w:sz w:val="19"/>
          <w:szCs w:val="19"/>
        </w:rPr>
        <w:t xml:space="preserve">315 144,00 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zł</w:t>
      </w:r>
    </w:p>
    <w:p w:rsidR="00A03B3E" w:rsidRPr="00330079" w:rsidRDefault="00A03B3E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Uzasadnienie wyboru: oferta nr 2 jest jedyną złożoną ofertą i  spełnia wymagania </w:t>
      </w:r>
      <w:proofErr w:type="spellStart"/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42D3D" w:rsidRPr="00330079" w:rsidRDefault="00842D3D" w:rsidP="00472B27">
      <w:pPr>
        <w:spacing w:after="0" w:line="360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842D3D" w:rsidRPr="00330079" w:rsidRDefault="00842D3D" w:rsidP="00472B27">
      <w:pPr>
        <w:spacing w:after="0" w:line="360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302"/>
        <w:gridCol w:w="1708"/>
        <w:gridCol w:w="1398"/>
        <w:gridCol w:w="1398"/>
        <w:gridCol w:w="1396"/>
      </w:tblGrid>
      <w:tr w:rsidR="00330079" w:rsidRPr="00330079" w:rsidTr="00A03B3E">
        <w:trPr>
          <w:trHeight w:val="6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A03B3E" w:rsidRPr="00330079" w:rsidTr="00A03B3E">
        <w:trPr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2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A03B3E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proofErr w:type="spellStart"/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Consultronix</w:t>
            </w:r>
            <w:proofErr w:type="spellEnd"/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 xml:space="preserve"> sp. z </w:t>
            </w:r>
            <w:proofErr w:type="spellStart"/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o.o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A03B3E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330079" w:rsidRDefault="00A03B3E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>ZADANIE 3</w:t>
      </w:r>
      <w:r w:rsidR="008314A7"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42D3D" w:rsidRPr="00330079" w:rsidRDefault="00A03B3E" w:rsidP="00472B2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4</w:t>
      </w:r>
      <w:r w:rsidR="00842D3D"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proofErr w:type="spellStart"/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>LivaNova</w:t>
      </w:r>
      <w:proofErr w:type="spellEnd"/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 xml:space="preserve"> Poland </w:t>
      </w:r>
      <w:proofErr w:type="spellStart"/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>Sp</w:t>
      </w:r>
      <w:proofErr w:type="spellEnd"/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 xml:space="preserve"> z o.o.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, 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>ul. Postępu 21 02-676 Warszawa</w:t>
      </w:r>
    </w:p>
    <w:p w:rsidR="00842D3D" w:rsidRPr="00330079" w:rsidRDefault="00842D3D" w:rsidP="00472B27">
      <w:pPr>
        <w:spacing w:line="360" w:lineRule="auto"/>
        <w:jc w:val="both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="00A03B3E"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872 640,00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zł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</w:t>
      </w:r>
      <w:r w:rsidR="00A03B3E"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nie 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odrzucono</w:t>
      </w:r>
      <w:r w:rsidR="00A03B3E"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żadnej oferty; 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: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A03B3E" w:rsidRPr="00330079" w:rsidRDefault="00A03B3E" w:rsidP="00472B2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4: </w:t>
      </w:r>
      <w:proofErr w:type="spellStart"/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>LivaNova</w:t>
      </w:r>
      <w:proofErr w:type="spellEnd"/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 xml:space="preserve"> Poland </w:t>
      </w:r>
      <w:proofErr w:type="spellStart"/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>Sp</w:t>
      </w:r>
      <w:proofErr w:type="spellEnd"/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 xml:space="preserve"> z o.o.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, 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>ul. Postępu 21 02-676 Warszawa</w:t>
      </w:r>
    </w:p>
    <w:p w:rsidR="00A03B3E" w:rsidRPr="00330079" w:rsidRDefault="00A03B3E" w:rsidP="00472B27">
      <w:pPr>
        <w:spacing w:line="360" w:lineRule="auto"/>
        <w:jc w:val="both"/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872 640,00 zł</w:t>
      </w:r>
    </w:p>
    <w:p w:rsidR="00A03B3E" w:rsidRPr="00330079" w:rsidRDefault="00A03B3E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Uzasadnienie wyboru: oferta nr 4 jest jedyną złożoną ofertą i  spełnia wymagania </w:t>
      </w:r>
      <w:proofErr w:type="spellStart"/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42D3D" w:rsidRPr="00330079" w:rsidRDefault="00842D3D" w:rsidP="00472B27">
      <w:pPr>
        <w:spacing w:after="0" w:line="360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842D3D" w:rsidRPr="00330079" w:rsidRDefault="00842D3D" w:rsidP="00472B27">
      <w:pPr>
        <w:spacing w:after="0" w:line="360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302"/>
        <w:gridCol w:w="1708"/>
        <w:gridCol w:w="1398"/>
        <w:gridCol w:w="1398"/>
        <w:gridCol w:w="1394"/>
      </w:tblGrid>
      <w:tr w:rsidR="00330079" w:rsidRPr="00330079" w:rsidTr="00A03B3E">
        <w:trPr>
          <w:trHeight w:val="65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A03B3E" w:rsidRPr="00330079" w:rsidTr="00A03B3E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A03B3E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proofErr w:type="spellStart"/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LivaNova</w:t>
            </w:r>
            <w:proofErr w:type="spellEnd"/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 xml:space="preserve"> Poland </w:t>
            </w:r>
            <w:proofErr w:type="spellStart"/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Sp</w:t>
            </w:r>
            <w:proofErr w:type="spellEnd"/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 xml:space="preserve"> z o.o.</w:t>
            </w: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,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A03B3E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330079" w:rsidRDefault="00A03B3E" w:rsidP="00472B27">
            <w:pPr>
              <w:spacing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>ZADANIE 4</w:t>
      </w:r>
      <w:r w:rsidR="008314A7"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 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42D3D" w:rsidRPr="00330079" w:rsidRDefault="00A03B3E" w:rsidP="00472B2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>Oferta nr 5</w:t>
      </w:r>
      <w:r w:rsidR="00842D3D"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: 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 xml:space="preserve">Olympus Polska sp. z o. o., 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ul. Wynalazek 1, 02-677 Warszawa</w:t>
      </w:r>
    </w:p>
    <w:p w:rsidR="00842D3D" w:rsidRPr="00330079" w:rsidRDefault="00842D3D" w:rsidP="00472B27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="00A03B3E"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349 920,00 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zł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42D3D" w:rsidRPr="00330079" w:rsidRDefault="00842D3D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8314A7" w:rsidRPr="00330079" w:rsidRDefault="008314A7" w:rsidP="00472B2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5: 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  <w:lang w:eastAsia="en-US"/>
        </w:rPr>
        <w:t xml:space="preserve">Olympus Polska sp. z o. o., 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ul. Wynalazek 1, 02-677 Warszawa</w:t>
      </w:r>
    </w:p>
    <w:p w:rsidR="008314A7" w:rsidRPr="00330079" w:rsidRDefault="008314A7" w:rsidP="00472B27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349 920,00 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zł</w:t>
      </w:r>
    </w:p>
    <w:p w:rsidR="008314A7" w:rsidRPr="00330079" w:rsidRDefault="008314A7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Uzasadnienie wyboru: oferta nr 5 jest jedyną złożoną ofertą i  spełnia wymagania </w:t>
      </w:r>
      <w:proofErr w:type="spellStart"/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42D3D" w:rsidRPr="00330079" w:rsidRDefault="00842D3D" w:rsidP="00472B27">
      <w:pPr>
        <w:spacing w:after="0" w:line="360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842D3D" w:rsidRPr="00330079" w:rsidRDefault="00842D3D" w:rsidP="00472B27">
      <w:pPr>
        <w:spacing w:after="0" w:line="360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330079" w:rsidRPr="00330079" w:rsidTr="000508AD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42D3D" w:rsidRPr="00330079" w:rsidRDefault="00842D3D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8314A7" w:rsidRPr="00330079" w:rsidTr="000508AD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314A7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5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314A7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Olympus Polska sp. z o. o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3D" w:rsidRPr="00330079" w:rsidRDefault="00842D3D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D3D" w:rsidRPr="00330079" w:rsidRDefault="00842D3D" w:rsidP="00472B27">
            <w:pPr>
              <w:spacing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314A7" w:rsidRPr="00330079" w:rsidRDefault="008314A7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highlight w:val="yellow"/>
          <w:lang w:eastAsia="en-US"/>
        </w:rPr>
        <w:t xml:space="preserve">ZADANIE </w:t>
      </w: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5</w:t>
      </w:r>
    </w:p>
    <w:p w:rsidR="008314A7" w:rsidRPr="00330079" w:rsidRDefault="008314A7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a)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Nazwy (firmy), siedziby i adresy wykonawców, którzy złożyli oferty:</w:t>
      </w:r>
    </w:p>
    <w:p w:rsidR="008314A7" w:rsidRPr="00330079" w:rsidRDefault="008314A7" w:rsidP="00472B2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1 : </w:t>
      </w:r>
      <w:proofErr w:type="spellStart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Aesculap</w:t>
      </w:r>
      <w:proofErr w:type="spellEnd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proofErr w:type="spellStart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Chifa</w:t>
      </w:r>
      <w:proofErr w:type="spellEnd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Sp. z o.o. ul. Tysiąclecia 14, 64-300 Nowy Tomyśl</w:t>
      </w:r>
    </w:p>
    <w:p w:rsidR="008314A7" w:rsidRPr="00330079" w:rsidRDefault="008314A7" w:rsidP="00472B27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Pr="00330079">
        <w:rPr>
          <w:rFonts w:asciiTheme="minorHAnsi" w:hAnsiTheme="minorHAnsi" w:cstheme="minorHAnsi"/>
          <w:bCs/>
          <w:color w:val="auto"/>
          <w:sz w:val="19"/>
          <w:szCs w:val="19"/>
        </w:rPr>
        <w:t>249 480,00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zł</w:t>
      </w:r>
    </w:p>
    <w:p w:rsidR="008314A7" w:rsidRPr="00330079" w:rsidRDefault="008314A7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b)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których oferty zostały odrzucone: z postępowania nie  odrzucono żadnej oferty.</w:t>
      </w:r>
    </w:p>
    <w:p w:rsidR="008314A7" w:rsidRPr="00330079" w:rsidRDefault="008314A7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c)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Wykonawcy, którzy zostali wykluczeni z postępowania o udzielenie zamówienia: z postępowania nie wykluczono żadnego wykonawcy,</w:t>
      </w:r>
    </w:p>
    <w:p w:rsidR="008314A7" w:rsidRPr="00330079" w:rsidRDefault="008314A7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d)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Spośród ważnych ofert za najkorzystniejszą została uznana:</w:t>
      </w:r>
    </w:p>
    <w:p w:rsidR="008314A7" w:rsidRPr="00330079" w:rsidRDefault="008314A7" w:rsidP="00472B27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  <w:t xml:space="preserve">Oferta nr 1 : </w:t>
      </w:r>
      <w:proofErr w:type="spellStart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Aesculap</w:t>
      </w:r>
      <w:proofErr w:type="spellEnd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  <w:proofErr w:type="spellStart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Chifa</w:t>
      </w:r>
      <w:proofErr w:type="spellEnd"/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Sp. z o.o. ul. Tysiąclecia 14, 64-300 Nowy Tomyśl</w:t>
      </w:r>
    </w:p>
    <w:p w:rsidR="008314A7" w:rsidRPr="00330079" w:rsidRDefault="008314A7" w:rsidP="00472B27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19"/>
          <w:szCs w:val="19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Wartość brutto oferty: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 xml:space="preserve"> </w:t>
      </w:r>
      <w:r w:rsidRPr="00330079">
        <w:rPr>
          <w:rFonts w:asciiTheme="minorHAnsi" w:hAnsiTheme="minorHAnsi" w:cstheme="minorHAnsi"/>
          <w:bCs/>
          <w:color w:val="auto"/>
          <w:sz w:val="19"/>
          <w:szCs w:val="19"/>
        </w:rPr>
        <w:t>249 480,00</w:t>
      </w:r>
      <w:r w:rsidRPr="00330079">
        <w:rPr>
          <w:rFonts w:asciiTheme="minorHAnsi" w:eastAsia="Times New Roman" w:hAnsiTheme="minorHAnsi" w:cstheme="minorHAnsi"/>
          <w:bCs/>
          <w:color w:val="auto"/>
          <w:sz w:val="19"/>
          <w:szCs w:val="19"/>
        </w:rPr>
        <w:t>zł</w:t>
      </w:r>
    </w:p>
    <w:p w:rsidR="008314A7" w:rsidRPr="00330079" w:rsidRDefault="008314A7" w:rsidP="00472B27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 xml:space="preserve">Uzasadnienie wyboru: oferta nr 1 jest jedyną złożoną ofertą i  spełnia wymagania </w:t>
      </w:r>
      <w:proofErr w:type="spellStart"/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swz</w:t>
      </w:r>
      <w:proofErr w:type="spellEnd"/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.</w:t>
      </w:r>
    </w:p>
    <w:p w:rsidR="008314A7" w:rsidRPr="00330079" w:rsidRDefault="008314A7" w:rsidP="00472B27">
      <w:pPr>
        <w:spacing w:after="0" w:line="360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  <w:t>e)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Streszczenie oceny, porównanie złożonych ważnych ofert, punktacja w każdym kryterium oraz łączna punktacja:</w:t>
      </w:r>
    </w:p>
    <w:p w:rsidR="008314A7" w:rsidRPr="00330079" w:rsidRDefault="008314A7" w:rsidP="00472B27">
      <w:pPr>
        <w:spacing w:after="0" w:line="360" w:lineRule="auto"/>
        <w:ind w:left="-57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03"/>
        <w:gridCol w:w="1707"/>
        <w:gridCol w:w="1398"/>
        <w:gridCol w:w="1398"/>
        <w:gridCol w:w="1398"/>
      </w:tblGrid>
      <w:tr w:rsidR="00330079" w:rsidRPr="00330079" w:rsidTr="0038503B">
        <w:trPr>
          <w:trHeight w:val="6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A7" w:rsidRPr="00330079" w:rsidRDefault="008314A7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lastRenderedPageBreak/>
              <w:t>OF. NR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A7" w:rsidRPr="00330079" w:rsidRDefault="008314A7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WYKONAWCA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A7" w:rsidRPr="00330079" w:rsidRDefault="008314A7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1 – 90%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A7" w:rsidRPr="00330079" w:rsidRDefault="008314A7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2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A7" w:rsidRPr="00330079" w:rsidRDefault="008314A7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KRYT. 3 – 5%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A7" w:rsidRPr="00330079" w:rsidRDefault="008314A7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</w:p>
          <w:p w:rsidR="008314A7" w:rsidRPr="00330079" w:rsidRDefault="008314A7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</w:rPr>
              <w:t>SUMA</w:t>
            </w:r>
          </w:p>
        </w:tc>
      </w:tr>
      <w:tr w:rsidR="00F25685" w:rsidRPr="00330079" w:rsidTr="0038503B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A7" w:rsidRPr="00330079" w:rsidRDefault="008314A7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</w:pPr>
            <w:r w:rsidRPr="00330079">
              <w:rPr>
                <w:rFonts w:asciiTheme="minorHAnsi" w:eastAsia="Times New Roman" w:hAnsiTheme="minorHAnsi" w:cstheme="minorHAnsi"/>
                <w:b/>
                <w:color w:val="auto"/>
                <w:sz w:val="19"/>
                <w:szCs w:val="19"/>
              </w:rPr>
              <w:t>1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A7" w:rsidRPr="00330079" w:rsidRDefault="008314A7" w:rsidP="00472B27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proofErr w:type="spellStart"/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Aesculap</w:t>
            </w:r>
            <w:proofErr w:type="spellEnd"/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Chifa</w:t>
            </w:r>
            <w:proofErr w:type="spellEnd"/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 xml:space="preserve"> Sp. z o.o.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A7" w:rsidRPr="00330079" w:rsidRDefault="008314A7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A7" w:rsidRPr="00330079" w:rsidRDefault="008314A7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A7" w:rsidRPr="00330079" w:rsidRDefault="008314A7" w:rsidP="00472B2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4A7" w:rsidRPr="00330079" w:rsidRDefault="008314A7" w:rsidP="00472B27">
            <w:pPr>
              <w:spacing w:line="360" w:lineRule="auto"/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</w:pPr>
            <w:r w:rsidRPr="00330079">
              <w:rPr>
                <w:rFonts w:asciiTheme="minorHAnsi" w:eastAsia="Times New Roman" w:hAnsiTheme="minorHAnsi" w:cstheme="minorHAnsi"/>
                <w:bCs/>
                <w:color w:val="auto"/>
                <w:sz w:val="19"/>
                <w:szCs w:val="19"/>
                <w:lang w:eastAsia="en-US"/>
              </w:rPr>
              <w:t>100,00</w:t>
            </w:r>
          </w:p>
        </w:tc>
      </w:tr>
    </w:tbl>
    <w:p w:rsidR="008314A7" w:rsidRPr="00330079" w:rsidRDefault="008314A7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Informacja o wyborze ofert najkorzystniejszych zostanie zamieszcz</w:t>
      </w:r>
      <w:r w:rsidR="00C20E10"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ona na platformie zakupowej USK</w:t>
      </w: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-2 w Szczecinie. </w:t>
      </w:r>
    </w:p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Umowy z wybranymi wykonawcami zostaną zawarte zgodnie z zapisami SWZ pkt XXIV.</w:t>
      </w:r>
    </w:p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ind w:left="5672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842D3D" w:rsidRPr="00330079" w:rsidRDefault="00842D3D" w:rsidP="00472B27">
      <w:pPr>
        <w:tabs>
          <w:tab w:val="left" w:pos="0"/>
          <w:tab w:val="left" w:pos="284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330079" w:rsidRDefault="00E62319" w:rsidP="00472B27">
      <w:pPr>
        <w:tabs>
          <w:tab w:val="left" w:pos="0"/>
          <w:tab w:val="left" w:pos="284"/>
        </w:tabs>
        <w:spacing w:after="0" w:line="360" w:lineRule="auto"/>
        <w:rPr>
          <w:rFonts w:asciiTheme="minorHAnsi" w:eastAsia="Times New Roman" w:hAnsiTheme="minorHAnsi" w:cstheme="minorHAnsi"/>
          <w:b/>
          <w:color w:val="auto"/>
          <w:sz w:val="19"/>
          <w:szCs w:val="19"/>
          <w:lang w:eastAsia="en-US"/>
        </w:rPr>
      </w:pPr>
    </w:p>
    <w:p w:rsidR="00E62319" w:rsidRPr="00330079" w:rsidRDefault="00E62319" w:rsidP="00472B27">
      <w:pPr>
        <w:spacing w:after="0" w:line="360" w:lineRule="auto"/>
        <w:ind w:left="4963" w:firstLine="709"/>
        <w:jc w:val="both"/>
        <w:rPr>
          <w:rFonts w:asciiTheme="minorHAnsi" w:eastAsia="Times New Roman" w:hAnsiTheme="minorHAnsi" w:cstheme="minorHAnsi"/>
          <w:b/>
          <w:i/>
          <w:color w:val="auto"/>
          <w:sz w:val="19"/>
          <w:szCs w:val="19"/>
          <w:lang w:eastAsia="en-US"/>
        </w:rPr>
      </w:pPr>
      <w:r w:rsidRPr="00330079">
        <w:rPr>
          <w:rFonts w:asciiTheme="minorHAnsi" w:eastAsia="Times New Roman" w:hAnsiTheme="minorHAnsi" w:cstheme="minorHAnsi"/>
          <w:b/>
          <w:i/>
          <w:color w:val="auto"/>
          <w:sz w:val="19"/>
          <w:szCs w:val="19"/>
          <w:lang w:eastAsia="en-US"/>
        </w:rPr>
        <w:t>Z poważaniem</w:t>
      </w:r>
    </w:p>
    <w:p w:rsidR="00E62319" w:rsidRPr="00330079" w:rsidRDefault="00C05EB1" w:rsidP="00472B27">
      <w:pPr>
        <w:spacing w:after="0" w:line="360" w:lineRule="auto"/>
        <w:ind w:left="4254" w:firstLine="709"/>
        <w:jc w:val="both"/>
        <w:rPr>
          <w:rFonts w:asciiTheme="minorHAnsi" w:eastAsia="Times New Roman" w:hAnsiTheme="minorHAnsi" w:cstheme="minorHAnsi"/>
          <w:b/>
          <w:i/>
          <w:color w:val="auto"/>
          <w:sz w:val="19"/>
          <w:szCs w:val="19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               </w:t>
      </w:r>
      <w:bookmarkStart w:id="1" w:name="_GoBack"/>
      <w:bookmarkEnd w:id="1"/>
      <w:r w:rsidR="00E62319" w:rsidRPr="00330079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Dyrektor USK </w:t>
      </w:r>
      <w:r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>2</w:t>
      </w:r>
    </w:p>
    <w:p w:rsidR="00E6711B" w:rsidRPr="00330079" w:rsidRDefault="00E6711B" w:rsidP="00472B27">
      <w:pPr>
        <w:spacing w:after="0" w:line="360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330079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385292" w:rsidRPr="00330079" w:rsidRDefault="00E6711B" w:rsidP="00472B27">
      <w:pPr>
        <w:keepNext/>
        <w:keepLines/>
        <w:tabs>
          <w:tab w:val="center" w:pos="9032"/>
        </w:tabs>
        <w:spacing w:after="0" w:line="360" w:lineRule="auto"/>
        <w:outlineLvl w:val="0"/>
        <w:rPr>
          <w:rFonts w:asciiTheme="minorHAnsi" w:hAnsiTheme="minorHAnsi" w:cstheme="minorHAnsi"/>
          <w:b/>
          <w:color w:val="auto"/>
          <w:sz w:val="19"/>
          <w:szCs w:val="19"/>
        </w:rPr>
      </w:pPr>
      <w:r w:rsidRPr="00330079">
        <w:rPr>
          <w:rFonts w:asciiTheme="minorHAnsi" w:hAnsiTheme="minorHAnsi" w:cstheme="minorHAnsi"/>
          <w:color w:val="auto"/>
          <w:sz w:val="19"/>
          <w:szCs w:val="19"/>
          <w:vertAlign w:val="superscript"/>
        </w:rPr>
        <w:t xml:space="preserve"> </w:t>
      </w:r>
      <w:r w:rsidRPr="00330079">
        <w:rPr>
          <w:rFonts w:asciiTheme="minorHAnsi" w:hAnsiTheme="minorHAnsi" w:cstheme="minorHAnsi"/>
          <w:color w:val="auto"/>
          <w:sz w:val="19"/>
          <w:szCs w:val="19"/>
          <w:vertAlign w:val="superscript"/>
        </w:rPr>
        <w:tab/>
      </w:r>
    </w:p>
    <w:p w:rsidR="005D134F" w:rsidRPr="00330079" w:rsidRDefault="005D134F" w:rsidP="00472B27">
      <w:pPr>
        <w:spacing w:after="0" w:line="360" w:lineRule="auto"/>
        <w:rPr>
          <w:rFonts w:asciiTheme="minorHAnsi" w:hAnsiTheme="minorHAnsi" w:cstheme="minorHAnsi"/>
          <w:color w:val="auto"/>
          <w:sz w:val="19"/>
          <w:szCs w:val="19"/>
        </w:rPr>
      </w:pPr>
    </w:p>
    <w:p w:rsidR="00E62319" w:rsidRPr="00330079" w:rsidRDefault="00E62319" w:rsidP="00472B27">
      <w:pPr>
        <w:spacing w:after="0" w:line="360" w:lineRule="auto"/>
        <w:rPr>
          <w:rFonts w:asciiTheme="minorHAnsi" w:hAnsiTheme="minorHAnsi" w:cstheme="minorHAnsi"/>
          <w:color w:val="auto"/>
          <w:sz w:val="19"/>
          <w:szCs w:val="19"/>
        </w:rPr>
      </w:pPr>
    </w:p>
    <w:p w:rsidR="00E62319" w:rsidRPr="00330079" w:rsidRDefault="00E62319" w:rsidP="00472B27">
      <w:pPr>
        <w:spacing w:after="0" w:line="360" w:lineRule="auto"/>
        <w:rPr>
          <w:rFonts w:asciiTheme="minorHAnsi" w:hAnsiTheme="minorHAnsi" w:cstheme="minorHAnsi"/>
          <w:color w:val="auto"/>
          <w:sz w:val="19"/>
          <w:szCs w:val="19"/>
        </w:rPr>
      </w:pPr>
    </w:p>
    <w:p w:rsidR="00E62319" w:rsidRPr="00330079" w:rsidRDefault="00E62319" w:rsidP="00472B27">
      <w:pPr>
        <w:spacing w:after="0" w:line="360" w:lineRule="auto"/>
        <w:rPr>
          <w:rFonts w:asciiTheme="minorHAnsi" w:hAnsiTheme="minorHAnsi" w:cstheme="minorHAnsi"/>
          <w:color w:val="auto"/>
          <w:sz w:val="19"/>
          <w:szCs w:val="19"/>
        </w:rPr>
      </w:pPr>
    </w:p>
    <w:p w:rsidR="00E62319" w:rsidRPr="00330079" w:rsidRDefault="00E62319" w:rsidP="00472B27">
      <w:pPr>
        <w:spacing w:after="0" w:line="360" w:lineRule="auto"/>
        <w:rPr>
          <w:rFonts w:asciiTheme="minorHAnsi" w:hAnsiTheme="minorHAnsi" w:cstheme="minorHAnsi"/>
          <w:color w:val="auto"/>
          <w:sz w:val="19"/>
          <w:szCs w:val="19"/>
        </w:rPr>
      </w:pPr>
    </w:p>
    <w:p w:rsidR="00842D3D" w:rsidRPr="00330079" w:rsidRDefault="00842D3D" w:rsidP="00472B27">
      <w:pPr>
        <w:spacing w:after="4" w:line="360" w:lineRule="auto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330079">
        <w:rPr>
          <w:rFonts w:asciiTheme="minorHAnsi" w:hAnsiTheme="minorHAnsi" w:cstheme="minorHAnsi"/>
          <w:color w:val="auto"/>
          <w:sz w:val="19"/>
          <w:szCs w:val="19"/>
        </w:rPr>
        <w:t xml:space="preserve">Sprawę prowadzi: Anna Skrzypiec </w:t>
      </w:r>
    </w:p>
    <w:p w:rsidR="00842D3D" w:rsidRPr="00330079" w:rsidRDefault="00842D3D" w:rsidP="00472B27">
      <w:pPr>
        <w:spacing w:after="4" w:line="360" w:lineRule="auto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330079">
        <w:rPr>
          <w:rFonts w:asciiTheme="minorHAnsi" w:hAnsiTheme="minorHAnsi" w:cstheme="minorHAnsi"/>
          <w:color w:val="auto"/>
          <w:sz w:val="19"/>
          <w:szCs w:val="19"/>
        </w:rPr>
        <w:t>Tel. 91 466-11-13</w:t>
      </w:r>
      <w:r w:rsidR="001068D9" w:rsidRPr="00330079">
        <w:rPr>
          <w:rFonts w:asciiTheme="minorHAnsi" w:hAnsiTheme="minorHAnsi" w:cstheme="minorHAnsi"/>
          <w:color w:val="auto"/>
          <w:sz w:val="19"/>
          <w:szCs w:val="19"/>
        </w:rPr>
        <w:t xml:space="preserve"> a.skrzypiec@usk2.szczecin.pl</w:t>
      </w: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E62319" w:rsidRPr="00330079" w:rsidRDefault="00E62319">
      <w:pPr>
        <w:spacing w:after="0"/>
        <w:rPr>
          <w:color w:val="auto"/>
        </w:rPr>
      </w:pPr>
    </w:p>
    <w:p w:rsidR="005D134F" w:rsidRPr="00330079" w:rsidRDefault="005D134F" w:rsidP="00E62319">
      <w:pPr>
        <w:spacing w:after="4"/>
        <w:rPr>
          <w:color w:val="auto"/>
        </w:rPr>
      </w:pPr>
    </w:p>
    <w:sectPr w:rsidR="005D134F" w:rsidRPr="00330079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068D9"/>
    <w:rsid w:val="00204382"/>
    <w:rsid w:val="00215BCB"/>
    <w:rsid w:val="00284007"/>
    <w:rsid w:val="00293A8B"/>
    <w:rsid w:val="00330079"/>
    <w:rsid w:val="00385292"/>
    <w:rsid w:val="004528F8"/>
    <w:rsid w:val="00472B27"/>
    <w:rsid w:val="0053209C"/>
    <w:rsid w:val="00597F49"/>
    <w:rsid w:val="005D134F"/>
    <w:rsid w:val="006013CA"/>
    <w:rsid w:val="006F76BE"/>
    <w:rsid w:val="00796A33"/>
    <w:rsid w:val="00805A51"/>
    <w:rsid w:val="008314A7"/>
    <w:rsid w:val="00842D3D"/>
    <w:rsid w:val="008F356A"/>
    <w:rsid w:val="009625E1"/>
    <w:rsid w:val="00A03B3E"/>
    <w:rsid w:val="00C05EB1"/>
    <w:rsid w:val="00C20E10"/>
    <w:rsid w:val="00C75231"/>
    <w:rsid w:val="00DD646C"/>
    <w:rsid w:val="00E62319"/>
    <w:rsid w:val="00E6711B"/>
    <w:rsid w:val="00F25685"/>
    <w:rsid w:val="00F4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Anna Skrzypiec</cp:lastModifiedBy>
  <cp:revision>28</cp:revision>
  <dcterms:created xsi:type="dcterms:W3CDTF">2023-01-10T13:06:00Z</dcterms:created>
  <dcterms:modified xsi:type="dcterms:W3CDTF">2024-04-29T06:07:00Z</dcterms:modified>
</cp:coreProperties>
</file>