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8351" w14:textId="7E81A605" w:rsidR="006C0831" w:rsidRDefault="002C4D2C" w:rsidP="002C4D2C">
      <w:pPr>
        <w:jc w:val="both"/>
        <w:rPr>
          <w:rStyle w:val="hgkelc"/>
        </w:rPr>
      </w:pPr>
      <w:r>
        <w:rPr>
          <w:rStyle w:val="hgkelc"/>
        </w:rPr>
        <w:t xml:space="preserve">Po 24 stycznia 2018 roku zniesiono obowiązek uzyskania pisemnego </w:t>
      </w:r>
      <w:r>
        <w:rPr>
          <w:rStyle w:val="hgkelc"/>
          <w:b/>
          <w:bCs/>
        </w:rPr>
        <w:t>zezwolenia na transport odpadów</w:t>
      </w:r>
      <w:r>
        <w:rPr>
          <w:rStyle w:val="hgkelc"/>
        </w:rPr>
        <w:t xml:space="preserve"> na rzecz wpisu do Rejestru podmiotów wprowadzających produkty, produkty w opakowaniach oraz gospodarujących </w:t>
      </w:r>
      <w:r>
        <w:rPr>
          <w:rStyle w:val="hgkelc"/>
          <w:b/>
          <w:bCs/>
        </w:rPr>
        <w:t>odpadami</w:t>
      </w:r>
      <w:r>
        <w:rPr>
          <w:rStyle w:val="hgkelc"/>
        </w:rPr>
        <w:t>.</w:t>
      </w:r>
    </w:p>
    <w:p w14:paraId="4ECAFB36" w14:textId="5C1427F3" w:rsidR="002C4D2C" w:rsidRDefault="002C4D2C" w:rsidP="002C4D2C">
      <w:pPr>
        <w:jc w:val="both"/>
        <w:rPr>
          <w:rStyle w:val="hgkelc"/>
        </w:rPr>
      </w:pPr>
    </w:p>
    <w:p w14:paraId="0C4D6D3F" w14:textId="1C984EBD" w:rsidR="002C4D2C" w:rsidRDefault="00C5704B" w:rsidP="002C4D2C">
      <w:pPr>
        <w:jc w:val="both"/>
      </w:pPr>
      <w:r>
        <w:rPr>
          <w:rStyle w:val="hgkelc"/>
        </w:rPr>
        <w:t xml:space="preserve">Po dokonanej w 2018 roku nowelizacji ustawy o odpadach zezwolenie na transport odpadów na terenie Polski </w:t>
      </w:r>
      <w:r>
        <w:rPr>
          <w:rStyle w:val="hgkelc"/>
          <w:b/>
          <w:bCs/>
        </w:rPr>
        <w:t>uzyskuje się na podstawie wpisu do rejestru BDO (Bazy Danych Odpadowych)</w:t>
      </w:r>
      <w:r>
        <w:rPr>
          <w:rStyle w:val="hgkelc"/>
        </w:rPr>
        <w:t>. Rejestracja w wyżej wymienionym systemie jest aktualnie niezbędna do prowadzenia działalności w zakresie transportu odpadów.</w:t>
      </w:r>
    </w:p>
    <w:sectPr w:rsidR="002C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31"/>
    <w:rsid w:val="002C4D2C"/>
    <w:rsid w:val="006C0831"/>
    <w:rsid w:val="00C5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576C"/>
  <w15:chartTrackingRefBased/>
  <w15:docId w15:val="{AECC92B9-DD0B-4F80-A5F3-89399DCD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2C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3</cp:revision>
  <dcterms:created xsi:type="dcterms:W3CDTF">2023-04-13T11:40:00Z</dcterms:created>
  <dcterms:modified xsi:type="dcterms:W3CDTF">2023-04-13T11:43:00Z</dcterms:modified>
</cp:coreProperties>
</file>