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55" w:rsidRPr="004871B6" w:rsidRDefault="00FB4F55" w:rsidP="00FB4F55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</w:t>
      </w:r>
      <w:r w:rsidR="00DB3DFD">
        <w:rPr>
          <w:bCs/>
          <w:i/>
          <w:iCs/>
        </w:rPr>
        <w:t>ałącznik nr A2</w:t>
      </w:r>
    </w:p>
    <w:p w:rsidR="00FB4F55" w:rsidRDefault="00FB4F55" w:rsidP="00FB4F55">
      <w:pPr>
        <w:pStyle w:val="Tekstpodstawowy22"/>
        <w:jc w:val="center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center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Zakres ryzyk podlegających ocenie przez Zamawiającego.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Cs/>
          <w:sz w:val="22"/>
          <w:szCs w:val="22"/>
        </w:rPr>
      </w:pPr>
      <w:r w:rsidRPr="00BA1B9E">
        <w:rPr>
          <w:b/>
          <w:sz w:val="22"/>
          <w:szCs w:val="22"/>
        </w:rPr>
        <w:t xml:space="preserve">Tak – </w:t>
      </w:r>
      <w:r w:rsidRPr="00BA1B9E">
        <w:rPr>
          <w:bCs/>
          <w:sz w:val="22"/>
          <w:szCs w:val="22"/>
        </w:rPr>
        <w:t>przyjęcie ryzyka</w:t>
      </w:r>
      <w:r w:rsidRPr="00BA1B9E">
        <w:rPr>
          <w:b/>
          <w:sz w:val="22"/>
          <w:szCs w:val="22"/>
        </w:rPr>
        <w:t xml:space="preserve"> , Nie- </w:t>
      </w:r>
      <w:r w:rsidRPr="00BA1B9E">
        <w:rPr>
          <w:bCs/>
          <w:sz w:val="22"/>
          <w:szCs w:val="22"/>
        </w:rPr>
        <w:t>brak przyjęcia ryzyka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(................) należy podać wartość.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D58A1" w:rsidRDefault="00FB4F55" w:rsidP="00FB4F55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  <w:u w:val="single"/>
        </w:rPr>
      </w:pPr>
      <w:r w:rsidRPr="00BD58A1">
        <w:rPr>
          <w:rFonts w:ascii="Times New Roman" w:hAnsi="Times New Roman"/>
          <w:b/>
          <w:bCs/>
          <w:sz w:val="22"/>
          <w:szCs w:val="22"/>
        </w:rPr>
        <w:t xml:space="preserve">I. </w:t>
      </w:r>
      <w:r w:rsidRPr="00BD58A1">
        <w:rPr>
          <w:rFonts w:ascii="Times New Roman" w:hAnsi="Times New Roman"/>
          <w:b/>
          <w:bCs/>
          <w:sz w:val="22"/>
          <w:szCs w:val="22"/>
        </w:rPr>
        <w:tab/>
        <w:t xml:space="preserve">Ubezpieczenie od </w:t>
      </w:r>
      <w:r w:rsidR="00903C73">
        <w:rPr>
          <w:rFonts w:ascii="Times New Roman" w:hAnsi="Times New Roman"/>
          <w:b/>
          <w:bCs/>
          <w:sz w:val="22"/>
          <w:szCs w:val="22"/>
        </w:rPr>
        <w:t>wszystkich ryzyk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 xml:space="preserve">Zamieszki, strajk  –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szkody powstałe w ubezpieczonym mieniu wskutek zakłócania porządku publicznego przez grupę co najmniej 30 osób, któremu towarzyszyły akty agresji wobec ludzi i/lub mienia (zamieszki) lub szkody powstałe wskutek planowo przeprowadzonego i nastawionego na konkretny cel wspólnego przerwania pracy przez grupę pracowników stanowiącą co najmniej 10% ogółu zatrudnionych w danym miejscu ubezpieczenia lub co najmniej przez 30 osób, któremu towarzyszą akty agresji wobec ludzi i/lub mienia (strajk). Podlimit 50 000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>Akty terrorystyczne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szkody powstałe w ubezpieczonym mieniu wskutek przeprowadzonych akcji o charakterze przestępczym, organizowanych indywidualnie lub zbiorowo z pobudek ideologicznych, politycznych, ekonomicznych, lub socjalnych, skierowanych przeciwko interesom politycznym i gospodarczym kraju albo życiu i zdrowiu osób, bądź przeciwko stosunkom majątkowym osób, instytucji i podmiotów gospodarczych oraz bezpieczeństwu publicznemu, w celu wprowadzenia chaosu, zastraszenia ludności i dezorganizacji życia publicznego, bądź zdezorganizowania pracy instytucji i zakładów, bądź w celu pozbawienia życia lub zdrowia. Limit odpowiedzialności 1.000.000 zł na jedno i wszystkie zdarzenia w okresie ubezpieczenia, udział własny w każdej szkodzie 10.000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E47FDF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47FDF">
              <w:rPr>
                <w:b/>
                <w:sz w:val="22"/>
                <w:szCs w:val="22"/>
              </w:rPr>
              <w:t>atastrofa budowlana</w:t>
            </w:r>
            <w:r w:rsidRPr="00BD58A1">
              <w:rPr>
                <w:b/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>–</w:t>
            </w:r>
            <w:r w:rsidRPr="00E30FC9">
              <w:rPr>
                <w:sz w:val="22"/>
                <w:szCs w:val="22"/>
              </w:rPr>
              <w:t>szkody powstałe w ubezpieczonym mieniu wskutek niezamierzonego gwałtownego zniszczenia obiektu budowlanego lub jego części, w rozumieni</w:t>
            </w:r>
            <w:r>
              <w:rPr>
                <w:sz w:val="22"/>
                <w:szCs w:val="22"/>
              </w:rPr>
              <w:t xml:space="preserve">u prawa budowlanego - podlimit </w:t>
            </w:r>
            <w:r w:rsidRPr="00E30FC9">
              <w:rPr>
                <w:b/>
                <w:sz w:val="22"/>
                <w:szCs w:val="22"/>
              </w:rPr>
              <w:t>3.000.000 zł</w:t>
            </w:r>
            <w:r w:rsidRPr="00E30FC9">
              <w:rPr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9071DC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071DC">
              <w:rPr>
                <w:rFonts w:ascii="Times New Roman" w:hAnsi="Times New Roman"/>
                <w:b/>
                <w:sz w:val="22"/>
                <w:szCs w:val="22"/>
              </w:rPr>
              <w:t xml:space="preserve">Wody gruntowe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wskutek zalania w następstwie podniesienia się wód gruntowych. </w:t>
            </w:r>
            <w:r w:rsidRPr="00E47FDF">
              <w:rPr>
                <w:rFonts w:ascii="Times New Roman" w:hAnsi="Times New Roman"/>
                <w:b/>
                <w:sz w:val="22"/>
                <w:szCs w:val="22"/>
              </w:rPr>
              <w:t>Podlimit 50 000 zł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Mróz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na skutek działania niskiej temperatury – poniżej </w:t>
            </w:r>
            <w:smartTag w:uri="urn:schemas-microsoft-com:office:smarttags" w:element="metricconverter">
              <w:smartTagPr>
                <w:attr w:name="ProductID" w:val="0 st"/>
              </w:smartTagPr>
              <w:r w:rsidRPr="009071DC">
                <w:rPr>
                  <w:rFonts w:ascii="Times New Roman" w:hAnsi="Times New Roman"/>
                  <w:sz w:val="22"/>
                  <w:szCs w:val="22"/>
                </w:rPr>
                <w:t>0 st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. Celsjusza. Podlimit 10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>0 000 zł na jedno i wszystkie zdarzenia w okresie ubezpieczenia.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F79BA" w:rsidRPr="00BD58A1" w:rsidTr="00650C33">
        <w:trPr>
          <w:cantSplit/>
          <w:trHeight w:val="4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Zwiększenie limitu</w:t>
            </w:r>
            <w:r w:rsidR="007519EF">
              <w:rPr>
                <w:rFonts w:ascii="Times New Roman" w:hAnsi="Times New Roman"/>
                <w:sz w:val="22"/>
                <w:szCs w:val="22"/>
              </w:rPr>
              <w:t xml:space="preserve"> w ryzyku kradzieży zwykłej do 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0 000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FB4F55" w:rsidRPr="00BD58A1" w:rsidRDefault="00FB4F55" w:rsidP="00FB4F55">
      <w:pPr>
        <w:rPr>
          <w:b/>
          <w:bCs/>
          <w:sz w:val="22"/>
          <w:szCs w:val="22"/>
        </w:rPr>
      </w:pPr>
    </w:p>
    <w:p w:rsidR="00FB4F55" w:rsidRPr="00BD58A1" w:rsidRDefault="00FF79BA" w:rsidP="00FB4F5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B4F55" w:rsidRPr="00BD58A1">
        <w:rPr>
          <w:b/>
          <w:bCs/>
          <w:sz w:val="22"/>
          <w:szCs w:val="22"/>
        </w:rPr>
        <w:t xml:space="preserve">I. </w:t>
      </w:r>
      <w:r w:rsidR="00FB4F55" w:rsidRPr="00BD58A1">
        <w:rPr>
          <w:b/>
          <w:bCs/>
          <w:sz w:val="22"/>
          <w:szCs w:val="22"/>
        </w:rPr>
        <w:tab/>
        <w:t>Ubezpieczenie sprzętu elektronicznego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  <w:u w:val="single"/>
              </w:rPr>
              <w:t xml:space="preserve">Ograniczenia odszkodowawcze w odniesieniu do ryzyk wymaganych przez zamawiającego oraz ryzyk dodatkowych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rPr>
                <w:b/>
                <w:bCs/>
              </w:rPr>
            </w:pPr>
            <w:r w:rsidRPr="00BD58A1">
              <w:rPr>
                <w:b/>
                <w:bCs/>
                <w:sz w:val="22"/>
                <w:szCs w:val="22"/>
              </w:rPr>
              <w:t>Udział własny w klauzuli sprzętu przenośnego -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do 15%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……………..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od 16% do 24%</w:t>
            </w:r>
            <w:r>
              <w:rPr>
                <w:sz w:val="22"/>
                <w:szCs w:val="22"/>
              </w:rPr>
              <w:t xml:space="preserve">                                                                     ………………%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B4F55" w:rsidRPr="00BD58A1" w:rsidRDefault="00FB4F55" w:rsidP="00FB4F55">
      <w:pPr>
        <w:pStyle w:val="Nagwek3"/>
        <w:tabs>
          <w:tab w:val="clear" w:pos="1967"/>
          <w:tab w:val="num" w:pos="709"/>
        </w:tabs>
        <w:ind w:left="709" w:hanging="851"/>
        <w:rPr>
          <w:rFonts w:ascii="Times New Roman" w:hAnsi="Times New Roman"/>
          <w:bCs w:val="0"/>
          <w:sz w:val="22"/>
          <w:szCs w:val="22"/>
        </w:rPr>
      </w:pPr>
    </w:p>
    <w:p w:rsidR="00FB4F55" w:rsidRDefault="00FB4F55" w:rsidP="00FB4F55">
      <w:pPr>
        <w:jc w:val="both"/>
        <w:rPr>
          <w:b/>
          <w:sz w:val="22"/>
          <w:szCs w:val="22"/>
        </w:rPr>
      </w:pPr>
    </w:p>
    <w:p w:rsidR="00FB4F55" w:rsidRPr="00BD58A1" w:rsidRDefault="00FF79BA" w:rsidP="00FB4F5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="00FB4F55">
        <w:rPr>
          <w:b/>
          <w:sz w:val="22"/>
          <w:szCs w:val="22"/>
        </w:rPr>
        <w:t xml:space="preserve">. </w:t>
      </w:r>
      <w:r w:rsidR="00FB4F55" w:rsidRPr="00BD58A1">
        <w:rPr>
          <w:b/>
          <w:sz w:val="22"/>
          <w:szCs w:val="22"/>
        </w:rPr>
        <w:t>Klauzule polisowe do powyższych ryzyk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243A91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jc w:val="both"/>
              <w:rPr>
                <w:u w:val="single"/>
              </w:rPr>
            </w:pPr>
            <w:r w:rsidRPr="00BD58A1">
              <w:rPr>
                <w:b/>
                <w:bCs/>
                <w:sz w:val="22"/>
                <w:szCs w:val="22"/>
              </w:rPr>
              <w:t>Klauzula Reprezentantów</w:t>
            </w:r>
            <w:r w:rsidR="00FF79BA">
              <w:rPr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 xml:space="preserve"> – zakład ubezpieczeń nie odpowiada za szkody wyrządzone umyślnie lub wskutek rażącego niedbalstwa, </w:t>
            </w:r>
            <w:r>
              <w:rPr>
                <w:sz w:val="22"/>
                <w:szCs w:val="22"/>
              </w:rPr>
              <w:t xml:space="preserve">jedynie </w:t>
            </w:r>
            <w:r w:rsidRPr="00BD58A1">
              <w:rPr>
                <w:sz w:val="22"/>
                <w:szCs w:val="22"/>
              </w:rPr>
              <w:t xml:space="preserve">przez osoby reprezentujące ubezpieczającego. Dla celów niniejszej umowy, wyłącznymi osobami reprezentującymi ubezpieczającego są władze </w:t>
            </w:r>
            <w:r>
              <w:rPr>
                <w:sz w:val="22"/>
                <w:szCs w:val="22"/>
              </w:rPr>
              <w:t xml:space="preserve">Gminy Krobia </w:t>
            </w:r>
            <w:r w:rsidRPr="00BD58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Burmistrz, Zastępca Burmistrza</w:t>
            </w:r>
            <w:r w:rsidRPr="00BD58A1">
              <w:rPr>
                <w:sz w:val="22"/>
                <w:szCs w:val="22"/>
              </w:rPr>
              <w:t>, skarbnik, sekretarz) i dyrektorzy</w:t>
            </w:r>
            <w:r>
              <w:rPr>
                <w:sz w:val="22"/>
                <w:szCs w:val="22"/>
              </w:rPr>
              <w:t>/kierownicy</w:t>
            </w:r>
            <w:r w:rsidRPr="00BD58A1">
              <w:rPr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lastRenderedPageBreak/>
              <w:t>(zastępcy dyrektorów</w:t>
            </w:r>
            <w:r>
              <w:rPr>
                <w:sz w:val="22"/>
                <w:szCs w:val="22"/>
              </w:rPr>
              <w:t xml:space="preserve"> / kierowników</w:t>
            </w:r>
            <w:r w:rsidRPr="00BD58A1">
              <w:rPr>
                <w:sz w:val="22"/>
                <w:szCs w:val="22"/>
              </w:rPr>
              <w:t>) ubezpieczonych jednostek organizacyjnych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243A91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Klauzula Leeway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zakład ubezpieczeń oświadcza, że postanowienia dotyczące niedoubezpieczenia nie znajdą zastosowania jeżeli odtworzeniowa wartość przedmiotu ubezpieczenia nie będzie wyższa niż 40 % od podanej sumy ubezpieczenia.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243A91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>Klauzula Informacji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dotyczących ryzyka  – zakład ubezpieczeń uznaje, że podczas zawierania umowy ubezpieczenia, były mu znane wszystkie okoliczności, które są niezbędne do oceny ryzyka, chyba że pewne informacje zostały świadomie zatajone.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243A9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Klauzula automatycznego odnowienia sumy ubezpieczenia</w:t>
            </w:r>
            <w:r>
              <w:rPr>
                <w:sz w:val="22"/>
                <w:szCs w:val="22"/>
              </w:rPr>
              <w:t xml:space="preserve"> (dotyczy ubezpieczeń na </w:t>
            </w:r>
            <w:r w:rsidR="00FF79BA">
              <w:rPr>
                <w:sz w:val="22"/>
                <w:szCs w:val="22"/>
              </w:rPr>
              <w:t>pierwsze ryzyko –</w:t>
            </w:r>
            <w:r>
              <w:rPr>
                <w:sz w:val="22"/>
                <w:szCs w:val="22"/>
              </w:rPr>
              <w:t xml:space="preserve"> oraz ubezpieczenia OC)</w:t>
            </w:r>
          </w:p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Jednokrotne odnowienie limitu sumy ubezpieczenia po szkodzie za opłatą dodatkowej składki na wniosek Zamawiającego (rozliczenie proporcjonalnie co do dnia w terminie 30 dni po zakończeniu okresu ubezpieczenia). </w:t>
            </w:r>
          </w:p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FB4F55" w:rsidRDefault="00FB4F55" w:rsidP="00FB4F55">
      <w:pPr>
        <w:pStyle w:val="Tekstpodstawowy21"/>
        <w:jc w:val="center"/>
        <w:rPr>
          <w:rFonts w:ascii="Times New Roman" w:hAnsi="Times New Roman"/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C27352" w:rsidRDefault="00FB4F55" w:rsidP="00FB4F55">
      <w:pPr>
        <w:pStyle w:val="Tekstpodstawowy"/>
        <w:spacing w:before="120"/>
        <w:ind w:left="4963" w:hanging="4963"/>
        <w:rPr>
          <w:b w:val="0"/>
          <w:i/>
        </w:rPr>
      </w:pPr>
      <w:r w:rsidRPr="00C27352">
        <w:rPr>
          <w:b w:val="0"/>
        </w:rPr>
        <w:t>Miejscowość, data …………………………….</w:t>
      </w:r>
      <w:r w:rsidRPr="00C27352">
        <w:rPr>
          <w:b w:val="0"/>
        </w:rPr>
        <w:tab/>
        <w:t>..…………………..………………                     podpisy osób/-y uprawnionych/-ej</w:t>
      </w:r>
    </w:p>
    <w:p w:rsidR="00FB4F55" w:rsidRDefault="00FB4F55" w:rsidP="00FB4F55">
      <w:pPr>
        <w:jc w:val="right"/>
        <w:rPr>
          <w:i/>
        </w:rPr>
      </w:pPr>
    </w:p>
    <w:p w:rsidR="00FB4F55" w:rsidRDefault="00FB4F55" w:rsidP="00FB4F55">
      <w:pPr>
        <w:jc w:val="right"/>
        <w:rPr>
          <w:i/>
        </w:rPr>
      </w:pPr>
    </w:p>
    <w:p w:rsidR="00B146B0" w:rsidRDefault="00B146B0" w:rsidP="00F355B9">
      <w:pPr>
        <w:jc w:val="center"/>
      </w:pPr>
    </w:p>
    <w:sectPr w:rsidR="00B146B0" w:rsidSect="00737187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862" w:rsidRDefault="00FC4862" w:rsidP="003072EC">
      <w:r>
        <w:separator/>
      </w:r>
    </w:p>
  </w:endnote>
  <w:endnote w:type="continuationSeparator" w:id="1">
    <w:p w:rsidR="00FC4862" w:rsidRDefault="00FC4862" w:rsidP="0030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CB7E51" w:rsidP="005C2C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4F5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3A9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C47E4" w:rsidRDefault="00FC4862" w:rsidP="00E724E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FC47E4" w:rsidRDefault="00CB7E51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FC47E4" w:rsidRDefault="00FC4862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CB7E51">
    <w:pPr>
      <w:pStyle w:val="Stopka"/>
      <w:jc w:val="right"/>
    </w:pPr>
    <w:r>
      <w:fldChar w:fldCharType="begin"/>
    </w:r>
    <w:r w:rsidR="00FB4F55">
      <w:instrText xml:space="preserve"> PAGE   \* MERGEFORMAT </w:instrText>
    </w:r>
    <w:r>
      <w:fldChar w:fldCharType="separate"/>
    </w:r>
    <w:r w:rsidR="00F355B9">
      <w:rPr>
        <w:noProof/>
      </w:rPr>
      <w:t>1</w:t>
    </w:r>
    <w:r>
      <w:fldChar w:fldCharType="end"/>
    </w:r>
  </w:p>
  <w:p w:rsidR="00FC47E4" w:rsidRDefault="00FC486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862" w:rsidRDefault="00FC4862" w:rsidP="003072EC">
      <w:r>
        <w:separator/>
      </w:r>
    </w:p>
  </w:footnote>
  <w:footnote w:type="continuationSeparator" w:id="1">
    <w:p w:rsidR="00FC4862" w:rsidRDefault="00FC4862" w:rsidP="003072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B4F55"/>
    <w:rsid w:val="0014705A"/>
    <w:rsid w:val="00164ED2"/>
    <w:rsid w:val="001D0365"/>
    <w:rsid w:val="00243A91"/>
    <w:rsid w:val="002D6D81"/>
    <w:rsid w:val="003072EC"/>
    <w:rsid w:val="005B4971"/>
    <w:rsid w:val="00650C33"/>
    <w:rsid w:val="00737187"/>
    <w:rsid w:val="007439FB"/>
    <w:rsid w:val="007519EF"/>
    <w:rsid w:val="00834ADB"/>
    <w:rsid w:val="008A6F60"/>
    <w:rsid w:val="00903C73"/>
    <w:rsid w:val="00942F30"/>
    <w:rsid w:val="00A132E6"/>
    <w:rsid w:val="00A14702"/>
    <w:rsid w:val="00B146B0"/>
    <w:rsid w:val="00C6245F"/>
    <w:rsid w:val="00CB7E51"/>
    <w:rsid w:val="00DB3DFD"/>
    <w:rsid w:val="00F26B8C"/>
    <w:rsid w:val="00F355B9"/>
    <w:rsid w:val="00F46583"/>
    <w:rsid w:val="00FB4F55"/>
    <w:rsid w:val="00FC4862"/>
    <w:rsid w:val="00FC5CFF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4F5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B4F55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4F55"/>
    <w:rPr>
      <w:rFonts w:ascii="Comic Sans MS" w:hAnsi="Comic Sans MS"/>
      <w:b/>
      <w:bCs/>
      <w:sz w:val="24"/>
      <w:szCs w:val="24"/>
      <w:lang w:eastAsia="ar-SA"/>
    </w:rPr>
  </w:style>
  <w:style w:type="character" w:styleId="Numerstrony">
    <w:name w:val="page number"/>
    <w:basedOn w:val="Domylnaczcionkaakapitu"/>
    <w:rsid w:val="00FB4F55"/>
  </w:style>
  <w:style w:type="paragraph" w:styleId="Tekstpodstawowy">
    <w:name w:val="Body Text"/>
    <w:basedOn w:val="Normalny"/>
    <w:link w:val="TekstpodstawowyZnak"/>
    <w:rsid w:val="00FB4F55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FB4F55"/>
    <w:rPr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B4F55"/>
    <w:pPr>
      <w:jc w:val="both"/>
    </w:pPr>
    <w:rPr>
      <w:rFonts w:ascii="Comic Sans MS" w:hAnsi="Comic Sans MS"/>
    </w:rPr>
  </w:style>
  <w:style w:type="paragraph" w:styleId="Stopka">
    <w:name w:val="footer"/>
    <w:basedOn w:val="Normalny"/>
    <w:link w:val="StopkaZnak"/>
    <w:uiPriority w:val="99"/>
    <w:rsid w:val="00FB4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F5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FB4F55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FB4F55"/>
    <w:pPr>
      <w:tabs>
        <w:tab w:val="num" w:pos="1134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F55"/>
    <w:rPr>
      <w:sz w:val="24"/>
      <w:szCs w:val="24"/>
      <w:lang w:eastAsia="ar-SA"/>
    </w:rPr>
  </w:style>
  <w:style w:type="paragraph" w:customStyle="1" w:styleId="Standardowy0">
    <w:name w:val="Standardowy.+"/>
    <w:rsid w:val="00FB4F55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Student2</cp:lastModifiedBy>
  <cp:revision>10</cp:revision>
  <dcterms:created xsi:type="dcterms:W3CDTF">2021-02-04T12:43:00Z</dcterms:created>
  <dcterms:modified xsi:type="dcterms:W3CDTF">2021-02-25T09:18:00Z</dcterms:modified>
</cp:coreProperties>
</file>