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82" w:rsidRDefault="00DA1C82"/>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4F0B85">
            <w:pPr>
              <w:rPr>
                <w:rFonts w:cs="Times New Roman"/>
                <w:b/>
                <w:sz w:val="21"/>
                <w:szCs w:val="21"/>
              </w:rPr>
            </w:pPr>
            <w:bookmarkStart w:id="0" w:name="_Hlk12607021"/>
            <w:r w:rsidRPr="00483ED3">
              <w:rPr>
                <w:rFonts w:cs="Times New Roman"/>
                <w:b/>
                <w:sz w:val="21"/>
                <w:szCs w:val="21"/>
              </w:rPr>
              <w:t>ZP/220/</w:t>
            </w:r>
            <w:r w:rsidR="00C52EBD">
              <w:rPr>
                <w:rFonts w:cs="Times New Roman"/>
                <w:b/>
                <w:sz w:val="21"/>
                <w:szCs w:val="21"/>
              </w:rPr>
              <w:t>4</w:t>
            </w:r>
            <w:r w:rsidR="004F0B85">
              <w:rPr>
                <w:rFonts w:cs="Times New Roman"/>
                <w:b/>
                <w:sz w:val="21"/>
                <w:szCs w:val="21"/>
              </w:rPr>
              <w:t>7</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4F0B85" w:rsidRDefault="004F0B85" w:rsidP="00883CDE">
      <w:pPr>
        <w:spacing w:line="240" w:lineRule="auto"/>
        <w:ind w:right="284"/>
        <w:jc w:val="both"/>
        <w:rPr>
          <w:rFonts w:cs="Times New Roman"/>
          <w:i/>
          <w:sz w:val="20"/>
          <w:szCs w:val="20"/>
        </w:rPr>
      </w:pPr>
      <w:r w:rsidRPr="004F0B85">
        <w:rPr>
          <w:rFonts w:ascii="Calibri" w:hAnsi="Calibri"/>
          <w:i/>
          <w:sz w:val="20"/>
          <w:szCs w:val="20"/>
        </w:rPr>
        <w:t xml:space="preserve">Dotyczy: postępowania o udzielenie zamówienia publicznego na </w:t>
      </w:r>
      <w:r w:rsidRPr="004F0B85">
        <w:rPr>
          <w:rFonts w:ascii="Calibri" w:hAnsi="Calibri"/>
          <w:bCs/>
          <w:i/>
          <w:sz w:val="20"/>
          <w:szCs w:val="20"/>
        </w:rPr>
        <w:t xml:space="preserve">przebudowę systemu wytwarzania, zarządzania i dystrybucji mediów energetycznych z zastosowaniem technologii </w:t>
      </w:r>
      <w:proofErr w:type="spellStart"/>
      <w:r w:rsidRPr="004F0B85">
        <w:rPr>
          <w:rFonts w:ascii="Calibri" w:hAnsi="Calibri"/>
          <w:bCs/>
          <w:i/>
          <w:sz w:val="20"/>
          <w:szCs w:val="20"/>
        </w:rPr>
        <w:t>trigeneracji</w:t>
      </w:r>
      <w:proofErr w:type="spellEnd"/>
      <w:r w:rsidRPr="004F0B85">
        <w:rPr>
          <w:rFonts w:ascii="Calibri" w:hAnsi="Calibri"/>
          <w:bCs/>
          <w:i/>
          <w:sz w:val="20"/>
          <w:szCs w:val="20"/>
        </w:rPr>
        <w:t xml:space="preserve"> i odnawialnych źródeł energii w Samodzielnym Publicznym Szpitalu Klinicznym nr 2 PUM w Szczecinie przy Alei Powstańców Wielkopolskich 72 – Etap I.</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C52EBD">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w:t>
      </w:r>
      <w:r w:rsidR="00DA1C82">
        <w:rPr>
          <w:rFonts w:cs="Times New Roman"/>
          <w:b/>
          <w:sz w:val="28"/>
          <w:szCs w:val="28"/>
        </w:rPr>
        <w:t>2</w:t>
      </w:r>
      <w:r w:rsidR="00FB470B">
        <w:rPr>
          <w:rFonts w:cs="Times New Roman"/>
          <w:b/>
          <w:sz w:val="28"/>
          <w:szCs w:val="28"/>
        </w:rPr>
        <w:t xml:space="preserve"> ORAZ MODYFIKACJA SIWZ NR </w:t>
      </w:r>
      <w:r w:rsidR="00DA1C82">
        <w:rPr>
          <w:rFonts w:cs="Times New Roman"/>
          <w:b/>
          <w:sz w:val="28"/>
          <w:szCs w:val="28"/>
        </w:rPr>
        <w:t>2</w:t>
      </w:r>
    </w:p>
    <w:p w:rsidR="00340C62" w:rsidRPr="00483ED3" w:rsidRDefault="00340C62" w:rsidP="00483ED3">
      <w:pPr>
        <w:spacing w:line="240" w:lineRule="auto"/>
        <w:jc w:val="both"/>
        <w:rPr>
          <w:rFonts w:cs="Times New Roman"/>
          <w:sz w:val="21"/>
          <w:szCs w:val="21"/>
        </w:rPr>
      </w:pPr>
    </w:p>
    <w:p w:rsidR="00FF0107" w:rsidRPr="00F86AF2" w:rsidRDefault="00883CDE" w:rsidP="00FB470B">
      <w:pPr>
        <w:spacing w:line="240" w:lineRule="auto"/>
        <w:jc w:val="both"/>
        <w:rPr>
          <w:rFonts w:cstheme="minorHAnsi"/>
          <w:sz w:val="21"/>
          <w:szCs w:val="21"/>
        </w:rPr>
        <w:sectPr w:rsidR="00FF0107" w:rsidRPr="00F86AF2"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F86AF2">
        <w:rPr>
          <w:rFonts w:cstheme="minorHAnsi"/>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F86AF2">
        <w:rPr>
          <w:rFonts w:cstheme="minorHAnsi"/>
          <w:sz w:val="21"/>
          <w:szCs w:val="21"/>
        </w:rPr>
        <w:t xml:space="preserve">udziela następujących </w:t>
      </w:r>
      <w:r w:rsidR="007116F9" w:rsidRPr="00F86AF2">
        <w:rPr>
          <w:rFonts w:cstheme="minorHAnsi"/>
          <w:sz w:val="21"/>
          <w:szCs w:val="21"/>
        </w:rPr>
        <w:t>wyjaśnień:</w:t>
      </w:r>
    </w:p>
    <w:p w:rsidR="00DA1C82" w:rsidRPr="00F86AF2" w:rsidRDefault="00DA1C82" w:rsidP="00DA1C82">
      <w:pPr>
        <w:autoSpaceDE w:val="0"/>
        <w:jc w:val="both"/>
        <w:rPr>
          <w:rFonts w:cstheme="minorHAnsi"/>
          <w:sz w:val="21"/>
          <w:szCs w:val="21"/>
        </w:rPr>
      </w:pPr>
      <w:bookmarkStart w:id="2" w:name="_Hlk12607031"/>
      <w:r w:rsidRPr="00F86AF2">
        <w:rPr>
          <w:rFonts w:cstheme="minorHAnsi"/>
          <w:b/>
          <w:bCs/>
          <w:sz w:val="21"/>
          <w:szCs w:val="21"/>
        </w:rPr>
        <w:t>Pytanie 1</w:t>
      </w:r>
    </w:p>
    <w:p w:rsidR="00DA1C82" w:rsidRPr="00F86AF2" w:rsidRDefault="00DA1C82" w:rsidP="00DA1C82">
      <w:pPr>
        <w:autoSpaceDE w:val="0"/>
        <w:autoSpaceDN w:val="0"/>
        <w:adjustRightInd w:val="0"/>
        <w:jc w:val="both"/>
        <w:rPr>
          <w:rFonts w:cstheme="minorHAnsi"/>
          <w:sz w:val="21"/>
          <w:szCs w:val="21"/>
        </w:rPr>
      </w:pPr>
      <w:r w:rsidRPr="00F86AF2">
        <w:rPr>
          <w:rFonts w:cstheme="minorHAnsi"/>
          <w:sz w:val="21"/>
          <w:szCs w:val="21"/>
        </w:rPr>
        <w:t>Prosimy o doprecyzowanie warunku w rozdziale VI pkt 1.3.1: Co Zamawiający ma na myśli przez użycie sformułowania "zamówienie podobne" oraz określenie okresu czasu w jakim roboty podobne zostały wykonane, czy dotyczy to okresu 5 lat czy np. 7 lat przed upływem terminu składania ofert?</w:t>
      </w:r>
    </w:p>
    <w:p w:rsidR="00DA1C82" w:rsidRPr="00F86AF2" w:rsidRDefault="00DA1C82" w:rsidP="00DA1C82">
      <w:pPr>
        <w:autoSpaceDE w:val="0"/>
        <w:jc w:val="both"/>
        <w:rPr>
          <w:rFonts w:cstheme="minorHAnsi"/>
          <w:bCs/>
          <w:sz w:val="21"/>
          <w:szCs w:val="21"/>
        </w:rPr>
      </w:pPr>
      <w:r w:rsidRPr="00F86AF2">
        <w:rPr>
          <w:rFonts w:cstheme="minorHAnsi"/>
          <w:b/>
          <w:bCs/>
          <w:sz w:val="21"/>
          <w:szCs w:val="21"/>
        </w:rPr>
        <w:t>Odpowiedź:</w:t>
      </w:r>
    </w:p>
    <w:p w:rsidR="00DA1C82" w:rsidRPr="00F86AF2" w:rsidRDefault="00DA1C82" w:rsidP="00DA1C82">
      <w:pPr>
        <w:autoSpaceDE w:val="0"/>
        <w:jc w:val="both"/>
        <w:rPr>
          <w:rFonts w:cstheme="minorHAnsi"/>
          <w:sz w:val="21"/>
          <w:szCs w:val="21"/>
        </w:rPr>
      </w:pPr>
      <w:r w:rsidRPr="00F86AF2">
        <w:rPr>
          <w:rFonts w:cstheme="minorHAnsi"/>
          <w:sz w:val="21"/>
          <w:szCs w:val="21"/>
        </w:rPr>
        <w:t>Zamówienia podobne to takie, które są przedmiotem niniejszego postępowania oraz te, które zostały określone w warunkach udziału w postępowaniu. Dotyczy okresu</w:t>
      </w:r>
      <w:r w:rsidRPr="00F86AF2">
        <w:rPr>
          <w:rFonts w:cstheme="minorHAnsi"/>
          <w:b/>
          <w:sz w:val="21"/>
          <w:szCs w:val="21"/>
        </w:rPr>
        <w:t xml:space="preserve"> 5 lat</w:t>
      </w:r>
      <w:r w:rsidRPr="00F86AF2">
        <w:rPr>
          <w:rFonts w:cstheme="minorHAnsi"/>
          <w:sz w:val="21"/>
          <w:szCs w:val="21"/>
        </w:rPr>
        <w:t>, tak jak tego wymaga Rozporządzenie w sprawie rodzajów dokumentów jakich Zamawiający może żądać od Wykonawcy w postępowaniu o udzielenie zamówienia. Zamawiający dokona stosownej modyfikacji aby rozwiać wszelkie wątpliwości Wykonawcy.</w:t>
      </w:r>
    </w:p>
    <w:p w:rsidR="00DA1C82" w:rsidRPr="00F86AF2" w:rsidRDefault="00DA1C82" w:rsidP="00DA1C82">
      <w:pPr>
        <w:autoSpaceDE w:val="0"/>
        <w:jc w:val="both"/>
        <w:rPr>
          <w:rFonts w:cstheme="minorHAnsi"/>
          <w:sz w:val="21"/>
          <w:szCs w:val="21"/>
        </w:rPr>
      </w:pPr>
      <w:r w:rsidRPr="00F86AF2">
        <w:rPr>
          <w:rFonts w:cstheme="minorHAnsi"/>
          <w:b/>
          <w:bCs/>
          <w:sz w:val="21"/>
          <w:szCs w:val="21"/>
        </w:rPr>
        <w:t>Pytanie 2</w:t>
      </w:r>
    </w:p>
    <w:p w:rsidR="00DA1C82" w:rsidRPr="00F86AF2" w:rsidRDefault="00DA1C82" w:rsidP="00DA1C82">
      <w:pPr>
        <w:autoSpaceDE w:val="0"/>
        <w:autoSpaceDN w:val="0"/>
        <w:adjustRightInd w:val="0"/>
        <w:jc w:val="both"/>
        <w:rPr>
          <w:rFonts w:cstheme="minorHAnsi"/>
          <w:sz w:val="21"/>
          <w:szCs w:val="21"/>
        </w:rPr>
      </w:pPr>
      <w:r w:rsidRPr="00F86AF2">
        <w:rPr>
          <w:rFonts w:cstheme="minorHAnsi"/>
          <w:sz w:val="21"/>
          <w:szCs w:val="21"/>
        </w:rPr>
        <w:t>Proszę o weryfikację warunku w pkt 1.3.2. poprzez rozdzielenia go na dwa odrębne wymogi w zakresie robót budowlanych i przebudowy systemu cieplnego Szpitala opartego o węzeł cieplny, zasilany z sieci miejskiej ciepłowniczej lub/ oraz kotłowni gazowo-olejowej o łącznej mocy co najmniej 3MW realizowanych w obiektach publicznych z podziałem zakresu prac o których mowa w warunku dla robót budowlanych i zakresu prac dla przebudowy systemu cieplnego Szpitala. Wymóg spełnienia warunku udziału w postępowaniu w oparciu o zapisy pkt 1.3.2. w praktyce jest niemożliwy i dedykowany do dużych firm które prace wykonały kompleksowo i mogą wykazać się łącznym zakresem robót na spełnienie doświadczenia, które wymaga Zmawiający. Poprzez tak postawiony warunek Zamawiający ogranicza dostęp do przetargu mniejszym firmom ograniczając ich konkurencyjność oraz zasady równego traktowania. Prosimy zatem o zmianę warunku udziału w postępowaniu gdyż powyższy zapis prowadzi do sytuacji w którym firma która specjalizuje się w budowie systemów ciepła i jest zdolna do wykonania zamówienia z innym podmiotem nie jest w stanie wykazać się np. wymianą stolarki okiennej ponieważ nie zajmuje się tego typu pracami.</w:t>
      </w:r>
    </w:p>
    <w:p w:rsidR="00DA1C82" w:rsidRPr="00F86AF2" w:rsidRDefault="00DA1C82" w:rsidP="00DA1C82">
      <w:pPr>
        <w:autoSpaceDE w:val="0"/>
        <w:jc w:val="both"/>
        <w:rPr>
          <w:rFonts w:cstheme="minorHAnsi"/>
          <w:bCs/>
          <w:sz w:val="21"/>
          <w:szCs w:val="21"/>
        </w:rPr>
      </w:pPr>
      <w:r w:rsidRPr="00F86AF2">
        <w:rPr>
          <w:rFonts w:cstheme="minorHAnsi"/>
          <w:b/>
          <w:bCs/>
          <w:sz w:val="21"/>
          <w:szCs w:val="21"/>
        </w:rPr>
        <w:t>Odpowiedź:</w:t>
      </w:r>
    </w:p>
    <w:p w:rsidR="00661A05" w:rsidRPr="00305443" w:rsidRDefault="00CB5A09" w:rsidP="00305443">
      <w:pPr>
        <w:jc w:val="both"/>
        <w:rPr>
          <w:rFonts w:cstheme="minorHAnsi"/>
          <w:sz w:val="21"/>
          <w:szCs w:val="21"/>
        </w:rPr>
      </w:pPr>
      <w:r w:rsidRPr="00F86AF2">
        <w:rPr>
          <w:rFonts w:cstheme="minorHAnsi"/>
          <w:sz w:val="21"/>
          <w:szCs w:val="21"/>
        </w:rPr>
        <w:t>Zamawiający dokona stosownej modyfikacji.</w:t>
      </w:r>
      <w:bookmarkStart w:id="3" w:name="_GoBack"/>
      <w:bookmarkEnd w:id="3"/>
    </w:p>
    <w:p w:rsidR="00DA1C82" w:rsidRPr="00F86AF2" w:rsidRDefault="00DA1C82" w:rsidP="00DA1C82">
      <w:pPr>
        <w:autoSpaceDE w:val="0"/>
        <w:jc w:val="both"/>
        <w:rPr>
          <w:rFonts w:cstheme="minorHAnsi"/>
          <w:sz w:val="21"/>
          <w:szCs w:val="21"/>
        </w:rPr>
      </w:pPr>
      <w:r w:rsidRPr="00F86AF2">
        <w:rPr>
          <w:rFonts w:cstheme="minorHAnsi"/>
          <w:b/>
          <w:bCs/>
          <w:sz w:val="21"/>
          <w:szCs w:val="21"/>
        </w:rPr>
        <w:lastRenderedPageBreak/>
        <w:t>Pytanie 3</w:t>
      </w:r>
    </w:p>
    <w:p w:rsidR="00DA1C82" w:rsidRPr="00F86AF2" w:rsidRDefault="00DA1C82" w:rsidP="00DA1C82">
      <w:pPr>
        <w:autoSpaceDE w:val="0"/>
        <w:autoSpaceDN w:val="0"/>
        <w:adjustRightInd w:val="0"/>
        <w:jc w:val="both"/>
        <w:rPr>
          <w:rFonts w:cstheme="minorHAnsi"/>
          <w:sz w:val="21"/>
          <w:szCs w:val="21"/>
        </w:rPr>
      </w:pPr>
      <w:r w:rsidRPr="00F86AF2">
        <w:rPr>
          <w:rFonts w:cstheme="minorHAnsi"/>
          <w:sz w:val="21"/>
          <w:szCs w:val="21"/>
        </w:rPr>
        <w:t xml:space="preserve">Prosimy o zmianę zapisu umowy w </w:t>
      </w:r>
      <w:proofErr w:type="spellStart"/>
      <w:r w:rsidRPr="00F86AF2">
        <w:rPr>
          <w:rFonts w:cstheme="minorHAnsi"/>
          <w:sz w:val="21"/>
          <w:szCs w:val="21"/>
        </w:rPr>
        <w:t>parg</w:t>
      </w:r>
      <w:proofErr w:type="spellEnd"/>
      <w:r w:rsidRPr="00F86AF2">
        <w:rPr>
          <w:rFonts w:cstheme="minorHAnsi"/>
          <w:sz w:val="21"/>
          <w:szCs w:val="21"/>
        </w:rPr>
        <w:t>. 6 pkt 5 i dostosowanie go art 143 a ustawy PZP. Obecny zapis wydaje się zasadny w przypadku zadeklarowania przez Wykonawcę okresu wykonania poniżej 12 miesięcy w ofercie, w przypadku zadeklarowania terminu powyżej 12 miesięcy wartość ostatniej części wynagrodzenia nie może wynosić więcej niż 10%.</w:t>
      </w:r>
    </w:p>
    <w:p w:rsidR="00DA1C82" w:rsidRPr="00F86AF2" w:rsidRDefault="00DA1C82" w:rsidP="00DA1C82">
      <w:pPr>
        <w:autoSpaceDE w:val="0"/>
        <w:jc w:val="both"/>
        <w:rPr>
          <w:rFonts w:cstheme="minorHAnsi"/>
          <w:bCs/>
          <w:sz w:val="21"/>
          <w:szCs w:val="21"/>
        </w:rPr>
      </w:pPr>
      <w:r w:rsidRPr="00F86AF2">
        <w:rPr>
          <w:rFonts w:cstheme="minorHAnsi"/>
          <w:b/>
          <w:bCs/>
          <w:sz w:val="21"/>
          <w:szCs w:val="21"/>
        </w:rPr>
        <w:t>Odpowiedź:</w:t>
      </w:r>
    </w:p>
    <w:p w:rsidR="00DA1C82" w:rsidRPr="00F86AF2" w:rsidRDefault="00DA1C82" w:rsidP="00DA1C82">
      <w:pPr>
        <w:autoSpaceDE w:val="0"/>
        <w:jc w:val="both"/>
        <w:rPr>
          <w:rFonts w:cstheme="minorHAnsi"/>
          <w:bCs/>
          <w:sz w:val="21"/>
          <w:szCs w:val="21"/>
        </w:rPr>
      </w:pPr>
      <w:r w:rsidRPr="00F86AF2">
        <w:rPr>
          <w:rFonts w:cstheme="minorHAnsi"/>
          <w:sz w:val="21"/>
          <w:szCs w:val="21"/>
        </w:rPr>
        <w:t>Zamawiający dokona stosownej modyfikacji.</w:t>
      </w:r>
    </w:p>
    <w:p w:rsidR="00DA1C82" w:rsidRPr="00F86AF2" w:rsidRDefault="00DA1C82" w:rsidP="00DA1C82">
      <w:pPr>
        <w:autoSpaceDE w:val="0"/>
        <w:jc w:val="both"/>
        <w:rPr>
          <w:rFonts w:cstheme="minorHAnsi"/>
          <w:sz w:val="21"/>
          <w:szCs w:val="21"/>
        </w:rPr>
      </w:pPr>
      <w:r w:rsidRPr="00F86AF2">
        <w:rPr>
          <w:rFonts w:cstheme="minorHAnsi"/>
          <w:b/>
          <w:bCs/>
          <w:sz w:val="21"/>
          <w:szCs w:val="21"/>
        </w:rPr>
        <w:t>Pytanie 4</w:t>
      </w:r>
    </w:p>
    <w:p w:rsidR="00DA1C82" w:rsidRPr="00F86AF2" w:rsidRDefault="00DA1C82" w:rsidP="00DA1C82">
      <w:pPr>
        <w:autoSpaceDE w:val="0"/>
        <w:autoSpaceDN w:val="0"/>
        <w:adjustRightInd w:val="0"/>
        <w:jc w:val="both"/>
        <w:rPr>
          <w:rFonts w:cstheme="minorHAnsi"/>
          <w:sz w:val="21"/>
          <w:szCs w:val="21"/>
        </w:rPr>
      </w:pPr>
      <w:r w:rsidRPr="00F86AF2">
        <w:rPr>
          <w:rFonts w:cstheme="minorHAnsi"/>
          <w:sz w:val="21"/>
          <w:szCs w:val="21"/>
        </w:rPr>
        <w:t xml:space="preserve">Czy inwestor dopuszcza referencje inne niż zapis Posiadają doświadczenie w realizacji robót budowlanych oraz przebudowy systemu cieplnego Szpitala, w zakresie którego znalazła się przebudowa źródła ciepła, opartego o węzeł cieplny, zasilany z sieci miejskiej ciepłowniczej lub / oraz z kotłowni gazowo – olejowej, o łącznej mocy co najmniej 3 MW, </w:t>
      </w:r>
      <w:proofErr w:type="spellStart"/>
      <w:r w:rsidRPr="00F86AF2">
        <w:rPr>
          <w:rFonts w:cstheme="minorHAnsi"/>
          <w:sz w:val="21"/>
          <w:szCs w:val="21"/>
        </w:rPr>
        <w:t>np</w:t>
      </w:r>
      <w:proofErr w:type="spellEnd"/>
      <w:r w:rsidRPr="00F86AF2">
        <w:rPr>
          <w:rFonts w:cstheme="minorHAnsi"/>
          <w:sz w:val="21"/>
          <w:szCs w:val="21"/>
        </w:rPr>
        <w:t>: 3 MW oczyszczalnia ścieków, 5 MW kotłownia Stoczni lub 3,5 Browar Szczecin.</w:t>
      </w:r>
    </w:p>
    <w:p w:rsidR="00DA1C82" w:rsidRPr="00F86AF2" w:rsidRDefault="00DA1C82" w:rsidP="00DA1C82">
      <w:pPr>
        <w:autoSpaceDE w:val="0"/>
        <w:jc w:val="both"/>
        <w:rPr>
          <w:rFonts w:cstheme="minorHAnsi"/>
          <w:bCs/>
          <w:sz w:val="21"/>
          <w:szCs w:val="21"/>
        </w:rPr>
      </w:pPr>
      <w:r w:rsidRPr="00F86AF2">
        <w:rPr>
          <w:rFonts w:cstheme="minorHAnsi"/>
          <w:b/>
          <w:bCs/>
          <w:sz w:val="21"/>
          <w:szCs w:val="21"/>
        </w:rPr>
        <w:t>Odpowiedź:</w:t>
      </w:r>
    </w:p>
    <w:p w:rsidR="00DA1C82" w:rsidRPr="00F86AF2" w:rsidRDefault="00DA1C82" w:rsidP="00DA1C82">
      <w:pPr>
        <w:jc w:val="both"/>
        <w:rPr>
          <w:rFonts w:cstheme="minorHAnsi"/>
          <w:sz w:val="21"/>
          <w:szCs w:val="21"/>
        </w:rPr>
      </w:pPr>
      <w:r w:rsidRPr="00F86AF2">
        <w:rPr>
          <w:rFonts w:cstheme="minorHAnsi"/>
          <w:sz w:val="21"/>
          <w:szCs w:val="21"/>
        </w:rPr>
        <w:t>Zgodnie z SIWZ.</w:t>
      </w:r>
    </w:p>
    <w:p w:rsidR="00DA1C82" w:rsidRPr="00F86AF2" w:rsidRDefault="00DA1C82" w:rsidP="00DA1C82">
      <w:pPr>
        <w:jc w:val="both"/>
        <w:rPr>
          <w:rFonts w:cstheme="minorHAnsi"/>
          <w:sz w:val="21"/>
          <w:szCs w:val="21"/>
        </w:rPr>
      </w:pPr>
    </w:p>
    <w:p w:rsidR="00DA1C82" w:rsidRPr="00F86AF2" w:rsidRDefault="00DA1C82" w:rsidP="00DA1C82">
      <w:pPr>
        <w:jc w:val="both"/>
        <w:rPr>
          <w:rFonts w:cstheme="minorHAnsi"/>
          <w:sz w:val="21"/>
          <w:szCs w:val="21"/>
        </w:rPr>
      </w:pPr>
      <w:r w:rsidRPr="00F86AF2">
        <w:rPr>
          <w:rFonts w:cstheme="minorHAnsi"/>
          <w:sz w:val="21"/>
          <w:szCs w:val="21"/>
        </w:rPr>
        <w:t>Zamawiający działając zgodnie z art. 38 ust 4 z dnia 29 stycznia 2004 r. Prawo zamówień publicznych dokon</w:t>
      </w:r>
      <w:r w:rsidR="008B58AC" w:rsidRPr="00F86AF2">
        <w:rPr>
          <w:rFonts w:cstheme="minorHAnsi"/>
          <w:sz w:val="21"/>
          <w:szCs w:val="21"/>
        </w:rPr>
        <w:t xml:space="preserve">uje poniższej modyfikacji </w:t>
      </w:r>
      <w:proofErr w:type="spellStart"/>
      <w:r w:rsidR="008B58AC" w:rsidRPr="00F86AF2">
        <w:rPr>
          <w:rFonts w:cstheme="minorHAnsi"/>
          <w:sz w:val="21"/>
          <w:szCs w:val="21"/>
        </w:rPr>
        <w:t>siwz</w:t>
      </w:r>
      <w:proofErr w:type="spellEnd"/>
      <w:r w:rsidR="008B58AC" w:rsidRPr="00F86AF2">
        <w:rPr>
          <w:rFonts w:cstheme="minorHAnsi"/>
          <w:sz w:val="21"/>
          <w:szCs w:val="21"/>
        </w:rPr>
        <w:t>:</w:t>
      </w:r>
    </w:p>
    <w:p w:rsidR="00DA1C82" w:rsidRPr="00F86AF2" w:rsidRDefault="00DA1C82" w:rsidP="00DA1C82">
      <w:pPr>
        <w:jc w:val="both"/>
        <w:rPr>
          <w:rFonts w:cstheme="minorHAnsi"/>
          <w:b/>
          <w:sz w:val="21"/>
          <w:szCs w:val="21"/>
        </w:rPr>
      </w:pPr>
      <w:r w:rsidRPr="00F86AF2">
        <w:rPr>
          <w:rFonts w:cstheme="minorHAnsi"/>
          <w:b/>
          <w:sz w:val="21"/>
          <w:szCs w:val="21"/>
        </w:rPr>
        <w:t>I. W Części I rozdział VI  SIWZ wykreśla się pkt. 1.3.1. i wprowadza się pkt. 1.3.1. w następującym brzmieniu:</w:t>
      </w:r>
    </w:p>
    <w:p w:rsidR="00DA1C82" w:rsidRPr="00F86AF2" w:rsidRDefault="00DA1C82" w:rsidP="00DA1C82">
      <w:pPr>
        <w:jc w:val="both"/>
        <w:rPr>
          <w:rFonts w:cstheme="minorHAnsi"/>
          <w:sz w:val="21"/>
          <w:szCs w:val="21"/>
        </w:rPr>
      </w:pPr>
      <w:r w:rsidRPr="00F86AF2">
        <w:rPr>
          <w:rFonts w:cstheme="minorHAnsi"/>
          <w:sz w:val="21"/>
          <w:szCs w:val="21"/>
        </w:rPr>
        <w:t xml:space="preserve">„1.3.1. </w:t>
      </w:r>
      <w:r w:rsidRPr="00F86AF2">
        <w:rPr>
          <w:rFonts w:cstheme="minorHAnsi"/>
          <w:b/>
          <w:sz w:val="21"/>
          <w:szCs w:val="21"/>
        </w:rPr>
        <w:t>posiadają doświadczenie w realizacji robót podobnych</w:t>
      </w:r>
      <w:r w:rsidRPr="00F86AF2">
        <w:rPr>
          <w:rFonts w:cstheme="minorHAnsi"/>
          <w:sz w:val="21"/>
          <w:szCs w:val="21"/>
        </w:rPr>
        <w:t>, tj. co najmniej jednego zamówienia podobnego polegającego na budowie i/lub rozbudowie i/lub przebudowie – w rozumieniu przepisów ustawy z dnia 7 lipca 1994 r. Prawo budowlane (</w:t>
      </w:r>
      <w:proofErr w:type="spellStart"/>
      <w:r w:rsidRPr="00F86AF2">
        <w:rPr>
          <w:rFonts w:cstheme="minorHAnsi"/>
          <w:sz w:val="21"/>
          <w:szCs w:val="21"/>
        </w:rPr>
        <w:t>t.j</w:t>
      </w:r>
      <w:proofErr w:type="spellEnd"/>
      <w:r w:rsidRPr="00F86AF2">
        <w:rPr>
          <w:rFonts w:cstheme="minorHAnsi"/>
          <w:sz w:val="21"/>
          <w:szCs w:val="21"/>
        </w:rPr>
        <w:t xml:space="preserve">. Dz.U. z 2017 r. poz. 1332 ze zm.) w tym prace na </w:t>
      </w:r>
      <w:r w:rsidRPr="00F86AF2">
        <w:rPr>
          <w:rFonts w:cstheme="minorHAnsi"/>
          <w:b/>
          <w:sz w:val="21"/>
          <w:szCs w:val="21"/>
        </w:rPr>
        <w:t>obiektach zabytkowych o wartości nie mniej niż 500 tys. zł</w:t>
      </w:r>
      <w:r w:rsidRPr="00F86AF2">
        <w:rPr>
          <w:rFonts w:cstheme="minorHAnsi"/>
          <w:sz w:val="21"/>
          <w:szCs w:val="21"/>
        </w:rPr>
        <w:t xml:space="preserve"> (słownie złotych: pięćset tysięcy złotych 00/100) tj. wykonali te roboty należycie, w szczególności zgodnie z przepisami prawa budowlanego i sztuką budowlaną w okresie ostatnich 5 (pięciu) lat przed upływem terminu składania ofert, a jeżeli okres działalności jest krótszy – w tym okresie ;”</w:t>
      </w:r>
    </w:p>
    <w:p w:rsidR="00BA587D" w:rsidRPr="00F86AF2" w:rsidRDefault="00BA587D" w:rsidP="00BA587D">
      <w:pPr>
        <w:jc w:val="both"/>
        <w:rPr>
          <w:rFonts w:cstheme="minorHAnsi"/>
          <w:b/>
          <w:sz w:val="21"/>
          <w:szCs w:val="21"/>
        </w:rPr>
      </w:pPr>
      <w:r w:rsidRPr="00F86AF2">
        <w:rPr>
          <w:rFonts w:cstheme="minorHAnsi"/>
          <w:b/>
          <w:sz w:val="21"/>
          <w:szCs w:val="21"/>
        </w:rPr>
        <w:t>II. W Części I rozdział VI  SIWZ wykreśla się pkt. 1.3.2. i wprowadza się pkt. 1.3.2. w następującym brzmieniu:</w:t>
      </w:r>
    </w:p>
    <w:p w:rsidR="00BF1B1D" w:rsidRPr="00F86AF2" w:rsidRDefault="00BA587D" w:rsidP="00BF1B1D">
      <w:pPr>
        <w:spacing w:line="240" w:lineRule="auto"/>
        <w:jc w:val="both"/>
        <w:rPr>
          <w:rFonts w:cstheme="minorHAnsi"/>
          <w:sz w:val="21"/>
          <w:szCs w:val="21"/>
        </w:rPr>
      </w:pPr>
      <w:r w:rsidRPr="00F86AF2">
        <w:rPr>
          <w:rFonts w:cstheme="minorHAnsi"/>
          <w:sz w:val="21"/>
          <w:szCs w:val="21"/>
        </w:rPr>
        <w:t>„1.3.2</w:t>
      </w:r>
      <w:r w:rsidR="00BF1B1D" w:rsidRPr="00F86AF2">
        <w:rPr>
          <w:rFonts w:cstheme="minorHAnsi"/>
          <w:sz w:val="21"/>
          <w:szCs w:val="21"/>
        </w:rPr>
        <w:t xml:space="preserve">. </w:t>
      </w:r>
      <w:r w:rsidR="00BF1B1D" w:rsidRPr="00F86AF2">
        <w:rPr>
          <w:rFonts w:cstheme="minorHAnsi"/>
          <w:b/>
          <w:sz w:val="21"/>
          <w:szCs w:val="21"/>
        </w:rPr>
        <w:t>Posiadają doświadczenie w realizacji robót budowlanych oraz przebudowy systemu cieplnego, w zakresie którego znalazła się przebudowa źródła ciepła, opartego o węzeł cieplny, zasilany z sieci miejskiej ciepłowniczej lub / oraz z kotłowni gazowo – olejowej, o łącznej mocy co najmniej 3 MW, realizowanych w obiektach publicznych</w:t>
      </w:r>
      <w:r w:rsidR="00BF1B1D" w:rsidRPr="00F86AF2">
        <w:rPr>
          <w:rFonts w:cstheme="minorHAnsi"/>
          <w:sz w:val="21"/>
          <w:szCs w:val="21"/>
        </w:rPr>
        <w:t xml:space="preserve">, tj. wykonali należycie, w szczególności zgodnie z przepisami prawa budowlanego i sztuką budowlaną w okresie ostatnich 5 (pięciu) lat przed upływem terminu składania ofert, a jeżeli okres działalności jest krótszy – w tym okresie, </w:t>
      </w:r>
      <w:r w:rsidR="00BF1B1D" w:rsidRPr="00F86AF2">
        <w:rPr>
          <w:rFonts w:cstheme="minorHAnsi"/>
          <w:b/>
          <w:sz w:val="21"/>
          <w:szCs w:val="21"/>
        </w:rPr>
        <w:t>o wartości ww. robót budowlanych nie mniejszej niż 7.000.000,00 zł</w:t>
      </w:r>
      <w:r w:rsidR="00BF1B1D" w:rsidRPr="00F86AF2">
        <w:rPr>
          <w:rFonts w:cstheme="minorHAnsi"/>
          <w:sz w:val="21"/>
          <w:szCs w:val="21"/>
        </w:rPr>
        <w:t xml:space="preserve"> (słownie złotych: siedem milionów 00/100) brutto i w ramach tego zamówienia wykonali łącznie co najmniej następujące zakresy prac:</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sz w:val="21"/>
          <w:szCs w:val="21"/>
        </w:rPr>
        <w:t>Przebudowa technologii źródła ciepła, w ramach którego była przebudowa węzła cieplnego i kotłowni lub tylko kotłowni</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roboty ziemne przygotowawcze</w:t>
      </w:r>
      <w:r w:rsidRPr="00F86AF2">
        <w:rPr>
          <w:rFonts w:cstheme="minorHAnsi"/>
          <w:sz w:val="21"/>
          <w:szCs w:val="21"/>
        </w:rPr>
        <w:t xml:space="preserve"> pod fundamenty konstrukcji budowli i wykonanie przyłączy sieci mediów zewnętrznych (wody, prądu, gazu);</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 xml:space="preserve">roboty </w:t>
      </w:r>
      <w:proofErr w:type="spellStart"/>
      <w:r w:rsidRPr="00F86AF2">
        <w:rPr>
          <w:rFonts w:cstheme="minorHAnsi"/>
          <w:b/>
          <w:sz w:val="21"/>
          <w:szCs w:val="21"/>
        </w:rPr>
        <w:t>konstrukcyjno</w:t>
      </w:r>
      <w:proofErr w:type="spellEnd"/>
      <w:r w:rsidRPr="00F86AF2">
        <w:rPr>
          <w:rFonts w:cstheme="minorHAnsi"/>
          <w:b/>
          <w:sz w:val="21"/>
          <w:szCs w:val="21"/>
        </w:rPr>
        <w:t xml:space="preserve"> – budowlane</w:t>
      </w:r>
      <w:r w:rsidRPr="00F86AF2">
        <w:rPr>
          <w:rFonts w:cstheme="minorHAnsi"/>
          <w:sz w:val="21"/>
          <w:szCs w:val="21"/>
        </w:rPr>
        <w:t xml:space="preserve"> w tym wykonywanie konstrukcji stropów;</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roboty murarskie</w:t>
      </w:r>
      <w:r w:rsidRPr="00F86AF2">
        <w:rPr>
          <w:rFonts w:cstheme="minorHAnsi"/>
          <w:sz w:val="21"/>
          <w:szCs w:val="21"/>
        </w:rPr>
        <w:t>, w tym murowanie ścian lub obudowy konstrukcji żelbetowych;</w:t>
      </w:r>
    </w:p>
    <w:p w:rsidR="00BF1B1D" w:rsidRPr="00F86AF2" w:rsidRDefault="00BF1B1D" w:rsidP="00BF1B1D">
      <w:pPr>
        <w:numPr>
          <w:ilvl w:val="3"/>
          <w:numId w:val="9"/>
        </w:numPr>
        <w:spacing w:after="0" w:line="240" w:lineRule="auto"/>
        <w:ind w:left="709" w:firstLine="0"/>
        <w:rPr>
          <w:rFonts w:cstheme="minorHAnsi"/>
          <w:b/>
          <w:sz w:val="21"/>
          <w:szCs w:val="21"/>
        </w:rPr>
      </w:pPr>
      <w:r w:rsidRPr="00F86AF2">
        <w:rPr>
          <w:rFonts w:cstheme="minorHAnsi"/>
          <w:b/>
          <w:sz w:val="21"/>
          <w:szCs w:val="21"/>
        </w:rPr>
        <w:t xml:space="preserve">roboty izolacyjne termiczne, akustyczne i </w:t>
      </w:r>
      <w:proofErr w:type="spellStart"/>
      <w:r w:rsidRPr="00F86AF2">
        <w:rPr>
          <w:rFonts w:cstheme="minorHAnsi"/>
          <w:b/>
          <w:sz w:val="21"/>
          <w:szCs w:val="21"/>
        </w:rPr>
        <w:t>hydroizolacyjne</w:t>
      </w:r>
      <w:proofErr w:type="spellEnd"/>
      <w:r w:rsidRPr="00F86AF2">
        <w:rPr>
          <w:rFonts w:cstheme="minorHAnsi"/>
          <w:b/>
          <w:sz w:val="21"/>
          <w:szCs w:val="21"/>
        </w:rPr>
        <w:t>;</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wykończenia zewnętrzne</w:t>
      </w:r>
      <w:r w:rsidRPr="00F86AF2">
        <w:rPr>
          <w:rFonts w:cstheme="minorHAnsi"/>
          <w:sz w:val="21"/>
          <w:szCs w:val="21"/>
        </w:rPr>
        <w:t>, w tym pokrycia dachów, obróbki blacharskie;</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stolarkę i ślusarkę zewnętrzną</w:t>
      </w:r>
      <w:r w:rsidRPr="00F86AF2">
        <w:rPr>
          <w:rFonts w:cstheme="minorHAnsi"/>
          <w:sz w:val="21"/>
          <w:szCs w:val="21"/>
        </w:rPr>
        <w:t>, w tym ślusarkę architektoniczną (balustrady, ogrodzenia stalowe itp.), montaż stolarki okiennej PCV;</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stolarkę drzwiową</w:t>
      </w:r>
      <w:r w:rsidRPr="00F86AF2">
        <w:rPr>
          <w:rFonts w:cstheme="minorHAnsi"/>
          <w:sz w:val="21"/>
          <w:szCs w:val="21"/>
        </w:rPr>
        <w:t xml:space="preserve">; </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elewacja</w:t>
      </w:r>
      <w:r w:rsidRPr="00F86AF2">
        <w:rPr>
          <w:rFonts w:cstheme="minorHAnsi"/>
          <w:sz w:val="21"/>
          <w:szCs w:val="21"/>
        </w:rPr>
        <w:t>;</w:t>
      </w:r>
    </w:p>
    <w:p w:rsidR="00BF1B1D" w:rsidRPr="00F86AF2" w:rsidRDefault="00BF1B1D" w:rsidP="00BF1B1D">
      <w:pPr>
        <w:numPr>
          <w:ilvl w:val="3"/>
          <w:numId w:val="9"/>
        </w:numPr>
        <w:spacing w:after="0" w:line="240" w:lineRule="auto"/>
        <w:ind w:left="709" w:firstLine="0"/>
        <w:rPr>
          <w:rFonts w:cstheme="minorHAnsi"/>
          <w:sz w:val="21"/>
          <w:szCs w:val="21"/>
        </w:rPr>
      </w:pPr>
      <w:r w:rsidRPr="00F86AF2">
        <w:rPr>
          <w:rFonts w:cstheme="minorHAnsi"/>
          <w:b/>
          <w:sz w:val="21"/>
          <w:szCs w:val="21"/>
        </w:rPr>
        <w:t>wykończenia wewnętrzne</w:t>
      </w:r>
      <w:r w:rsidRPr="00F86AF2">
        <w:rPr>
          <w:rFonts w:cstheme="minorHAnsi"/>
          <w:sz w:val="21"/>
          <w:szCs w:val="21"/>
        </w:rPr>
        <w:t xml:space="preserve">, w tym podkłady, izolacje przeciwwilgociowe </w:t>
      </w:r>
      <w:r w:rsidRPr="00F86AF2">
        <w:rPr>
          <w:rFonts w:cstheme="minorHAnsi"/>
          <w:sz w:val="21"/>
          <w:szCs w:val="21"/>
        </w:rPr>
        <w:br/>
        <w:t>i przeciwwodne, izolacje termiczne, izolacje przeciwdźwiękowe, posadzki ceramiczne;</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lastRenderedPageBreak/>
        <w:t>roboty instalacyjne elektryczne i teletechniczne</w:t>
      </w:r>
      <w:r w:rsidRPr="00F86AF2">
        <w:rPr>
          <w:rFonts w:cstheme="minorHAnsi"/>
          <w:sz w:val="21"/>
          <w:szCs w:val="21"/>
        </w:rPr>
        <w:t xml:space="preserve">, w tym wykonanie zasilania, montażu i instalacji rozdzielnic, instalacji logicznej (teleinformatycznej) </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instalacje wewnętrzne</w:t>
      </w:r>
      <w:r w:rsidRPr="00F86AF2">
        <w:rPr>
          <w:rFonts w:cstheme="minorHAnsi"/>
          <w:sz w:val="21"/>
          <w:szCs w:val="21"/>
        </w:rPr>
        <w:t>, w tym wykonanie instalacji wod.-kan., c.o. c.w.u., wentylacji;</w:t>
      </w:r>
    </w:p>
    <w:p w:rsidR="00BF1B1D" w:rsidRPr="00F86AF2" w:rsidRDefault="00BF1B1D" w:rsidP="00BF1B1D">
      <w:pPr>
        <w:numPr>
          <w:ilvl w:val="3"/>
          <w:numId w:val="9"/>
        </w:numPr>
        <w:spacing w:after="0" w:line="240" w:lineRule="auto"/>
        <w:ind w:left="709" w:firstLine="0"/>
        <w:jc w:val="both"/>
        <w:rPr>
          <w:rFonts w:cstheme="minorHAnsi"/>
          <w:sz w:val="21"/>
          <w:szCs w:val="21"/>
        </w:rPr>
      </w:pPr>
      <w:r w:rsidRPr="00F86AF2">
        <w:rPr>
          <w:rFonts w:cstheme="minorHAnsi"/>
          <w:b/>
          <w:sz w:val="21"/>
          <w:szCs w:val="21"/>
        </w:rPr>
        <w:t>instalacje zewnętrzne</w:t>
      </w:r>
      <w:r w:rsidRPr="00F86AF2">
        <w:rPr>
          <w:rFonts w:cstheme="minorHAnsi"/>
          <w:sz w:val="21"/>
          <w:szCs w:val="21"/>
        </w:rPr>
        <w:t>,  a w szczególności roboty montażowe polegające na układaniu rur teletechnicznych, wykonanie instalacji sieci sanitarnej i deszczowej wraz montażem studzienek kanalizacyjnych.</w:t>
      </w:r>
    </w:p>
    <w:p w:rsidR="006676E4" w:rsidRPr="006676E4" w:rsidRDefault="00BF1B1D" w:rsidP="006676E4">
      <w:pPr>
        <w:tabs>
          <w:tab w:val="left" w:pos="0"/>
        </w:tabs>
        <w:spacing w:line="240" w:lineRule="auto"/>
        <w:ind w:left="709"/>
        <w:jc w:val="both"/>
        <w:rPr>
          <w:rFonts w:cstheme="minorHAnsi"/>
          <w:sz w:val="21"/>
          <w:szCs w:val="21"/>
        </w:rPr>
      </w:pPr>
      <w:r w:rsidRPr="00F86AF2">
        <w:rPr>
          <w:rFonts w:cstheme="minorHAnsi"/>
          <w:sz w:val="21"/>
          <w:szCs w:val="21"/>
        </w:rPr>
        <w:t>W przypadku składania oferty przez wykonawców wspólnie ubiegających się o udzielenie zamówienia, ww. warunek powinien być spełniony przez wykonawców łącznie.</w:t>
      </w:r>
      <w:r w:rsidR="0083741F" w:rsidRPr="00F86AF2">
        <w:rPr>
          <w:rFonts w:cstheme="minorHAnsi"/>
          <w:sz w:val="21"/>
          <w:szCs w:val="21"/>
        </w:rPr>
        <w:t xml:space="preserve"> Jeżeli wykonawca wspiera się potencjałem podmiotu trzeciego w zakresie ww. warunku, wykonawca i podmiot trzeci muszą spełnić ww. warunek łącznie.</w:t>
      </w:r>
    </w:p>
    <w:p w:rsidR="0071092A" w:rsidRPr="00F86AF2" w:rsidRDefault="0083741F" w:rsidP="0083741F">
      <w:pPr>
        <w:tabs>
          <w:tab w:val="left" w:pos="0"/>
        </w:tabs>
        <w:spacing w:line="240" w:lineRule="auto"/>
        <w:ind w:left="709"/>
        <w:jc w:val="both"/>
        <w:rPr>
          <w:rFonts w:cstheme="minorHAnsi"/>
          <w:sz w:val="21"/>
          <w:szCs w:val="21"/>
        </w:rPr>
      </w:pPr>
      <w:r w:rsidRPr="00F86AF2">
        <w:rPr>
          <w:rFonts w:cstheme="minorHAnsi"/>
          <w:sz w:val="21"/>
          <w:szCs w:val="21"/>
        </w:rPr>
        <w:t>Zamawiający dopuszcza możliwość spełnienia w/w warunku poprzez wykonanie kilku</w:t>
      </w:r>
      <w:r w:rsidR="006676E4" w:rsidRPr="00F86AF2">
        <w:rPr>
          <w:rFonts w:cstheme="minorHAnsi"/>
          <w:sz w:val="21"/>
          <w:szCs w:val="21"/>
        </w:rPr>
        <w:t xml:space="preserve"> różnych</w:t>
      </w:r>
      <w:r w:rsidRPr="00F86AF2">
        <w:rPr>
          <w:rFonts w:cstheme="minorHAnsi"/>
          <w:sz w:val="21"/>
          <w:szCs w:val="21"/>
        </w:rPr>
        <w:t xml:space="preserve"> </w:t>
      </w:r>
      <w:r w:rsidRPr="00F86AF2">
        <w:rPr>
          <w:rFonts w:cstheme="minorHAnsi"/>
          <w:b/>
          <w:sz w:val="21"/>
          <w:szCs w:val="21"/>
        </w:rPr>
        <w:t>robót budowlanych oraz przebudowy systemu cieplnego, w zakresie którego znalazła się przebudowa źródła ciepła, opartego o węzeł cieplny, zasilany z sieci miejskiej ciepłowniczej lub / oraz z kotłowni gazowo – olejowej, o łącznej mocy co najmniej 3 MW, realizowanych w obiektach publicznych</w:t>
      </w:r>
      <w:r w:rsidRPr="00F86AF2">
        <w:rPr>
          <w:rFonts w:cstheme="minorHAnsi"/>
          <w:sz w:val="21"/>
          <w:szCs w:val="21"/>
        </w:rPr>
        <w:t xml:space="preserve">, tj. wykonali należycie, w szczególności zgodnie z przepisami prawa budowlanego i sztuką budowlaną w okresie ostatnich 5 (pięciu) lat przed upływem terminu składania ofert, a jeżeli okres działalności jest krótszy – w tym okresie na wartość nie mniejszą niż </w:t>
      </w:r>
      <w:r w:rsidRPr="00F86AF2">
        <w:rPr>
          <w:rFonts w:cstheme="minorHAnsi"/>
          <w:b/>
          <w:sz w:val="21"/>
          <w:szCs w:val="21"/>
        </w:rPr>
        <w:t>7.000.000,00 zł</w:t>
      </w:r>
      <w:r w:rsidRPr="00F86AF2">
        <w:rPr>
          <w:rFonts w:cstheme="minorHAnsi"/>
          <w:sz w:val="21"/>
          <w:szCs w:val="21"/>
        </w:rPr>
        <w:t xml:space="preserve"> (słownie złotych: siedem milionów 00/100) brutto </w:t>
      </w:r>
      <w:r w:rsidRPr="00F86AF2">
        <w:rPr>
          <w:rFonts w:cstheme="minorHAnsi"/>
          <w:b/>
          <w:sz w:val="21"/>
          <w:szCs w:val="21"/>
        </w:rPr>
        <w:t>i w ramach tych robót wykonali łącznie co najmniej zakresy prac określone powyżej</w:t>
      </w:r>
      <w:r w:rsidR="0071092A" w:rsidRPr="00F86AF2">
        <w:rPr>
          <w:rFonts w:cstheme="minorHAnsi"/>
          <w:sz w:val="21"/>
          <w:szCs w:val="21"/>
        </w:rPr>
        <w:t xml:space="preserve">, </w:t>
      </w:r>
      <w:r w:rsidR="0071092A" w:rsidRPr="00F86AF2">
        <w:rPr>
          <w:rFonts w:cstheme="minorHAnsi"/>
          <w:b/>
          <w:sz w:val="21"/>
          <w:szCs w:val="21"/>
        </w:rPr>
        <w:t>np.</w:t>
      </w:r>
      <w:r w:rsidR="00974DFD" w:rsidRPr="00F86AF2">
        <w:rPr>
          <w:rFonts w:cstheme="minorHAnsi"/>
          <w:b/>
          <w:sz w:val="21"/>
          <w:szCs w:val="21"/>
        </w:rPr>
        <w:t>:</w:t>
      </w:r>
    </w:p>
    <w:p w:rsidR="006676E4" w:rsidRPr="00F86AF2" w:rsidRDefault="006676E4" w:rsidP="0083741F">
      <w:pPr>
        <w:tabs>
          <w:tab w:val="left" w:pos="0"/>
        </w:tabs>
        <w:spacing w:line="240" w:lineRule="auto"/>
        <w:ind w:left="709"/>
        <w:jc w:val="both"/>
        <w:rPr>
          <w:rFonts w:cstheme="minorHAnsi"/>
          <w:b/>
          <w:sz w:val="21"/>
          <w:szCs w:val="21"/>
          <w:u w:val="single"/>
        </w:rPr>
      </w:pPr>
      <w:r w:rsidRPr="00F86AF2">
        <w:rPr>
          <w:rFonts w:cstheme="minorHAnsi"/>
          <w:b/>
          <w:sz w:val="21"/>
          <w:szCs w:val="21"/>
          <w:u w:val="single"/>
        </w:rPr>
        <w:t>- Robota nr 1, zakresy prac:</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sz w:val="21"/>
          <w:szCs w:val="21"/>
        </w:rPr>
        <w:t>Przebudowa technologii źródła ciepła, w ramach którego była przebudowa węzła cieplnego i kotłowni lub tylko kotłowni</w:t>
      </w:r>
    </w:p>
    <w:p w:rsidR="006676E4" w:rsidRPr="00F86AF2" w:rsidRDefault="006676E4" w:rsidP="0083741F">
      <w:pPr>
        <w:tabs>
          <w:tab w:val="left" w:pos="0"/>
        </w:tabs>
        <w:spacing w:line="240" w:lineRule="auto"/>
        <w:ind w:left="709"/>
        <w:jc w:val="both"/>
        <w:rPr>
          <w:rFonts w:cstheme="minorHAnsi"/>
          <w:b/>
          <w:sz w:val="21"/>
          <w:szCs w:val="21"/>
          <w:u w:val="single"/>
        </w:rPr>
      </w:pPr>
      <w:r w:rsidRPr="00F86AF2">
        <w:rPr>
          <w:rFonts w:cstheme="minorHAnsi"/>
          <w:b/>
          <w:sz w:val="21"/>
          <w:szCs w:val="21"/>
          <w:u w:val="single"/>
        </w:rPr>
        <w:t>- Robota nr 2, zakresy prac:</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roboty ziemne przygotowawcze</w:t>
      </w:r>
      <w:r w:rsidRPr="00F86AF2">
        <w:rPr>
          <w:rFonts w:cstheme="minorHAnsi"/>
          <w:sz w:val="21"/>
          <w:szCs w:val="21"/>
        </w:rPr>
        <w:t xml:space="preserve"> pod fundamenty konstrukcji budowli i wykonanie przyłączy sieci mediów zewnętrznych (wody, prądu, gazu);</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 xml:space="preserve">roboty </w:t>
      </w:r>
      <w:proofErr w:type="spellStart"/>
      <w:r w:rsidRPr="00F86AF2">
        <w:rPr>
          <w:rFonts w:cstheme="minorHAnsi"/>
          <w:b/>
          <w:sz w:val="21"/>
          <w:szCs w:val="21"/>
        </w:rPr>
        <w:t>konstrukcyjno</w:t>
      </w:r>
      <w:proofErr w:type="spellEnd"/>
      <w:r w:rsidRPr="00F86AF2">
        <w:rPr>
          <w:rFonts w:cstheme="minorHAnsi"/>
          <w:b/>
          <w:sz w:val="21"/>
          <w:szCs w:val="21"/>
        </w:rPr>
        <w:t xml:space="preserve"> – budowlane</w:t>
      </w:r>
      <w:r w:rsidRPr="00F86AF2">
        <w:rPr>
          <w:rFonts w:cstheme="minorHAnsi"/>
          <w:sz w:val="21"/>
          <w:szCs w:val="21"/>
        </w:rPr>
        <w:t xml:space="preserve"> w tym wykonywanie konstrukcji stropów;</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roboty murarskie</w:t>
      </w:r>
      <w:r w:rsidRPr="00F86AF2">
        <w:rPr>
          <w:rFonts w:cstheme="minorHAnsi"/>
          <w:sz w:val="21"/>
          <w:szCs w:val="21"/>
        </w:rPr>
        <w:t>, w tym murowanie ścian lub obudowy konstrukcji żelbetowych;</w:t>
      </w:r>
    </w:p>
    <w:p w:rsidR="006676E4" w:rsidRPr="00F86AF2" w:rsidRDefault="006676E4" w:rsidP="006676E4">
      <w:pPr>
        <w:numPr>
          <w:ilvl w:val="3"/>
          <w:numId w:val="9"/>
        </w:numPr>
        <w:spacing w:after="0" w:line="240" w:lineRule="auto"/>
        <w:ind w:left="709" w:firstLine="0"/>
        <w:rPr>
          <w:rFonts w:cstheme="minorHAnsi"/>
          <w:b/>
          <w:sz w:val="21"/>
          <w:szCs w:val="21"/>
        </w:rPr>
      </w:pPr>
      <w:r w:rsidRPr="00F86AF2">
        <w:rPr>
          <w:rFonts w:cstheme="minorHAnsi"/>
          <w:b/>
          <w:sz w:val="21"/>
          <w:szCs w:val="21"/>
        </w:rPr>
        <w:t xml:space="preserve">roboty izolacyjne termiczne, akustyczne i </w:t>
      </w:r>
      <w:proofErr w:type="spellStart"/>
      <w:r w:rsidRPr="00F86AF2">
        <w:rPr>
          <w:rFonts w:cstheme="minorHAnsi"/>
          <w:b/>
          <w:sz w:val="21"/>
          <w:szCs w:val="21"/>
        </w:rPr>
        <w:t>hydroizolacyjne</w:t>
      </w:r>
      <w:proofErr w:type="spellEnd"/>
      <w:r w:rsidRPr="00F86AF2">
        <w:rPr>
          <w:rFonts w:cstheme="minorHAnsi"/>
          <w:b/>
          <w:sz w:val="21"/>
          <w:szCs w:val="21"/>
        </w:rPr>
        <w:t>;</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wykończenia zewnętrzne</w:t>
      </w:r>
      <w:r w:rsidRPr="00F86AF2">
        <w:rPr>
          <w:rFonts w:cstheme="minorHAnsi"/>
          <w:sz w:val="21"/>
          <w:szCs w:val="21"/>
        </w:rPr>
        <w:t>, w tym pokrycia dachów, obróbki blacharskie;</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stolarkę i ślusarkę zewnętrzną</w:t>
      </w:r>
      <w:r w:rsidRPr="00F86AF2">
        <w:rPr>
          <w:rFonts w:cstheme="minorHAnsi"/>
          <w:sz w:val="21"/>
          <w:szCs w:val="21"/>
        </w:rPr>
        <w:t>, w tym ślusarkę architektoniczną (balustrady, ogrodzenia stalowe itp.), montaż stolarki okiennej PCV;</w:t>
      </w:r>
    </w:p>
    <w:p w:rsidR="006676E4" w:rsidRPr="00F86AF2" w:rsidRDefault="006676E4" w:rsidP="0083741F">
      <w:pPr>
        <w:tabs>
          <w:tab w:val="left" w:pos="0"/>
        </w:tabs>
        <w:spacing w:line="240" w:lineRule="auto"/>
        <w:ind w:left="709"/>
        <w:jc w:val="both"/>
        <w:rPr>
          <w:rFonts w:cstheme="minorHAnsi"/>
          <w:b/>
          <w:sz w:val="21"/>
          <w:szCs w:val="21"/>
          <w:u w:val="single"/>
        </w:rPr>
      </w:pPr>
      <w:r w:rsidRPr="00F86AF2">
        <w:rPr>
          <w:rFonts w:cstheme="minorHAnsi"/>
          <w:b/>
          <w:sz w:val="21"/>
          <w:szCs w:val="21"/>
          <w:u w:val="single"/>
        </w:rPr>
        <w:t>- Robota nr 3, zakresy prac:</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stolarkę drzwiową</w:t>
      </w:r>
      <w:r w:rsidRPr="00F86AF2">
        <w:rPr>
          <w:rFonts w:cstheme="minorHAnsi"/>
          <w:sz w:val="21"/>
          <w:szCs w:val="21"/>
        </w:rPr>
        <w:t xml:space="preserve">; </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elewacja</w:t>
      </w:r>
      <w:r w:rsidRPr="00F86AF2">
        <w:rPr>
          <w:rFonts w:cstheme="minorHAnsi"/>
          <w:sz w:val="21"/>
          <w:szCs w:val="21"/>
        </w:rPr>
        <w:t>;</w:t>
      </w:r>
    </w:p>
    <w:p w:rsidR="006676E4" w:rsidRPr="00F86AF2" w:rsidRDefault="006676E4" w:rsidP="006676E4">
      <w:pPr>
        <w:numPr>
          <w:ilvl w:val="3"/>
          <w:numId w:val="9"/>
        </w:numPr>
        <w:spacing w:after="0" w:line="240" w:lineRule="auto"/>
        <w:ind w:left="709" w:firstLine="0"/>
        <w:rPr>
          <w:rFonts w:cstheme="minorHAnsi"/>
          <w:sz w:val="21"/>
          <w:szCs w:val="21"/>
        </w:rPr>
      </w:pPr>
      <w:r w:rsidRPr="00F86AF2">
        <w:rPr>
          <w:rFonts w:cstheme="minorHAnsi"/>
          <w:b/>
          <w:sz w:val="21"/>
          <w:szCs w:val="21"/>
        </w:rPr>
        <w:t>wykończenia wewnętrzne</w:t>
      </w:r>
      <w:r w:rsidRPr="00F86AF2">
        <w:rPr>
          <w:rFonts w:cstheme="minorHAnsi"/>
          <w:sz w:val="21"/>
          <w:szCs w:val="21"/>
        </w:rPr>
        <w:t xml:space="preserve">, w tym podkłady, izolacje przeciwwilgociowe </w:t>
      </w:r>
      <w:r w:rsidRPr="00F86AF2">
        <w:rPr>
          <w:rFonts w:cstheme="minorHAnsi"/>
          <w:sz w:val="21"/>
          <w:szCs w:val="21"/>
        </w:rPr>
        <w:br/>
        <w:t>i przeciwwodne, izolacje termiczne, izolacje przeciwdźwiękowe, posadzki ceramiczne;</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roboty instalacyjne elektryczne i teletechniczne</w:t>
      </w:r>
      <w:r w:rsidRPr="00F86AF2">
        <w:rPr>
          <w:rFonts w:cstheme="minorHAnsi"/>
          <w:sz w:val="21"/>
          <w:szCs w:val="21"/>
        </w:rPr>
        <w:t xml:space="preserve">, w tym wykonanie zasilania, montażu i instalacji rozdzielnic, instalacji logicznej (teleinformatycznej) </w:t>
      </w:r>
    </w:p>
    <w:p w:rsidR="006676E4"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instalacje wewnętrzne</w:t>
      </w:r>
      <w:r w:rsidRPr="00F86AF2">
        <w:rPr>
          <w:rFonts w:cstheme="minorHAnsi"/>
          <w:sz w:val="21"/>
          <w:szCs w:val="21"/>
        </w:rPr>
        <w:t>, w tym wykonanie instalacji wod.-kan., c.o. c.w.u., wentylacji;</w:t>
      </w:r>
    </w:p>
    <w:p w:rsidR="00974DFD" w:rsidRPr="00F86AF2" w:rsidRDefault="006676E4" w:rsidP="006676E4">
      <w:pPr>
        <w:numPr>
          <w:ilvl w:val="3"/>
          <w:numId w:val="9"/>
        </w:numPr>
        <w:spacing w:after="0" w:line="240" w:lineRule="auto"/>
        <w:ind w:left="709" w:firstLine="0"/>
        <w:jc w:val="both"/>
        <w:rPr>
          <w:rFonts w:cstheme="minorHAnsi"/>
          <w:sz w:val="21"/>
          <w:szCs w:val="21"/>
        </w:rPr>
      </w:pPr>
      <w:r w:rsidRPr="00F86AF2">
        <w:rPr>
          <w:rFonts w:cstheme="minorHAnsi"/>
          <w:b/>
          <w:sz w:val="21"/>
          <w:szCs w:val="21"/>
        </w:rPr>
        <w:t>instalacje zewnętrzne</w:t>
      </w:r>
      <w:r w:rsidRPr="00F86AF2">
        <w:rPr>
          <w:rFonts w:cstheme="minorHAnsi"/>
          <w:sz w:val="21"/>
          <w:szCs w:val="21"/>
        </w:rPr>
        <w:t>,  a w szczególności roboty montażowe polegające na układaniu rur teletechnicznych, wykonanie instalacji sieci sanitarnej i deszczowej wraz montażem studzienek kanalizacyjnych.</w:t>
      </w:r>
    </w:p>
    <w:p w:rsidR="00974DFD" w:rsidRPr="00F86AF2" w:rsidRDefault="00974DFD" w:rsidP="00974DFD">
      <w:pPr>
        <w:spacing w:after="0" w:line="240" w:lineRule="auto"/>
        <w:ind w:left="709"/>
        <w:jc w:val="both"/>
        <w:rPr>
          <w:rFonts w:cstheme="minorHAnsi"/>
          <w:b/>
          <w:sz w:val="21"/>
          <w:szCs w:val="21"/>
        </w:rPr>
      </w:pPr>
    </w:p>
    <w:p w:rsidR="00BA587D" w:rsidRPr="00F86AF2" w:rsidRDefault="00974DFD" w:rsidP="00974DFD">
      <w:pPr>
        <w:spacing w:after="0" w:line="240" w:lineRule="auto"/>
        <w:ind w:left="709"/>
        <w:jc w:val="both"/>
        <w:rPr>
          <w:rFonts w:cstheme="minorHAnsi"/>
          <w:sz w:val="21"/>
          <w:szCs w:val="21"/>
        </w:rPr>
      </w:pPr>
      <w:r w:rsidRPr="00F86AF2">
        <w:rPr>
          <w:rFonts w:cstheme="minorHAnsi"/>
          <w:sz w:val="21"/>
          <w:szCs w:val="21"/>
        </w:rPr>
        <w:t>Jeżeli Wykonawca (Wykonawca i/lub podmiot trzeci)</w:t>
      </w:r>
      <w:r w:rsidRPr="00F86AF2">
        <w:rPr>
          <w:rFonts w:cstheme="minorHAnsi"/>
          <w:sz w:val="21"/>
          <w:szCs w:val="21"/>
        </w:rPr>
        <w:t xml:space="preserve"> </w:t>
      </w:r>
      <w:r w:rsidRPr="00F86AF2">
        <w:rPr>
          <w:rFonts w:cstheme="minorHAnsi"/>
          <w:sz w:val="21"/>
          <w:szCs w:val="21"/>
        </w:rPr>
        <w:t>ubiega się o udzielenie zamówienia a wykonał</w:t>
      </w:r>
      <w:r w:rsidRPr="00F86AF2">
        <w:rPr>
          <w:rFonts w:cstheme="minorHAnsi"/>
          <w:sz w:val="21"/>
          <w:szCs w:val="21"/>
        </w:rPr>
        <w:t xml:space="preserve"> należycie </w:t>
      </w:r>
      <w:r w:rsidRPr="00F86AF2">
        <w:rPr>
          <w:rFonts w:cstheme="minorHAnsi"/>
          <w:sz w:val="21"/>
          <w:szCs w:val="21"/>
        </w:rPr>
        <w:t>w okresie ostatnich 5 (pięciu) lat przed upływem terminu składania ofert kilka zamówień</w:t>
      </w:r>
      <w:r w:rsidRPr="00F86AF2">
        <w:rPr>
          <w:rFonts w:cstheme="minorHAnsi"/>
          <w:sz w:val="21"/>
          <w:szCs w:val="21"/>
        </w:rPr>
        <w:t xml:space="preserve"> (np. 3 roboty z zakresem j/w)</w:t>
      </w:r>
      <w:r w:rsidRPr="00F86AF2">
        <w:rPr>
          <w:rFonts w:cstheme="minorHAnsi"/>
          <w:sz w:val="21"/>
          <w:szCs w:val="21"/>
        </w:rPr>
        <w:t xml:space="preserve"> obejmujących jedynie łącznie wymieniony wyżej zakres prac</w:t>
      </w:r>
      <w:r w:rsidRPr="00F86AF2">
        <w:rPr>
          <w:rFonts w:cstheme="minorHAnsi"/>
          <w:sz w:val="21"/>
          <w:szCs w:val="21"/>
        </w:rPr>
        <w:t xml:space="preserve">, </w:t>
      </w:r>
      <w:r w:rsidRPr="00F86AF2">
        <w:rPr>
          <w:rFonts w:cstheme="minorHAnsi"/>
          <w:sz w:val="21"/>
          <w:szCs w:val="21"/>
        </w:rPr>
        <w:t>wówczas Zamawiający wymaga aby ich łączna wartość wynosiła nie mniej niż</w:t>
      </w:r>
      <w:r w:rsidRPr="00F86AF2">
        <w:rPr>
          <w:rFonts w:cstheme="minorHAnsi"/>
          <w:sz w:val="21"/>
          <w:szCs w:val="21"/>
        </w:rPr>
        <w:t xml:space="preserve"> </w:t>
      </w:r>
      <w:r w:rsidRPr="00F86AF2">
        <w:rPr>
          <w:rFonts w:cstheme="minorHAnsi"/>
          <w:sz w:val="21"/>
          <w:szCs w:val="21"/>
        </w:rPr>
        <w:t>7.000.000,00 zł brutto</w:t>
      </w:r>
      <w:r w:rsidRPr="00F86AF2">
        <w:rPr>
          <w:rFonts w:cstheme="minorHAnsi"/>
          <w:sz w:val="21"/>
          <w:szCs w:val="21"/>
        </w:rPr>
        <w:t>.</w:t>
      </w:r>
      <w:r w:rsidR="00BA587D" w:rsidRPr="00F86AF2">
        <w:rPr>
          <w:rFonts w:cstheme="minorHAnsi"/>
          <w:sz w:val="21"/>
          <w:szCs w:val="21"/>
        </w:rPr>
        <w:t>”</w:t>
      </w:r>
    </w:p>
    <w:p w:rsidR="00974DFD" w:rsidRPr="00F86AF2" w:rsidRDefault="00974DFD" w:rsidP="00974DFD">
      <w:pPr>
        <w:spacing w:after="0" w:line="240" w:lineRule="auto"/>
        <w:ind w:left="709"/>
        <w:jc w:val="both"/>
        <w:rPr>
          <w:rFonts w:cstheme="minorHAnsi"/>
          <w:sz w:val="21"/>
          <w:szCs w:val="21"/>
        </w:rPr>
      </w:pPr>
    </w:p>
    <w:p w:rsidR="00743F6C" w:rsidRPr="00F86AF2" w:rsidRDefault="00743F6C" w:rsidP="00743F6C">
      <w:pPr>
        <w:jc w:val="both"/>
        <w:rPr>
          <w:rFonts w:cstheme="minorHAnsi"/>
          <w:b/>
          <w:sz w:val="21"/>
          <w:szCs w:val="21"/>
        </w:rPr>
      </w:pPr>
      <w:r w:rsidRPr="00F86AF2">
        <w:rPr>
          <w:rFonts w:cstheme="minorHAnsi"/>
          <w:b/>
          <w:sz w:val="21"/>
          <w:szCs w:val="21"/>
        </w:rPr>
        <w:t xml:space="preserve">III. W Części I SIWZ wykreśla się </w:t>
      </w:r>
      <w:r w:rsidR="002F0F4D" w:rsidRPr="00F86AF2">
        <w:rPr>
          <w:rFonts w:cstheme="minorHAnsi"/>
          <w:b/>
          <w:sz w:val="21"/>
          <w:szCs w:val="21"/>
        </w:rPr>
        <w:t xml:space="preserve">rozdział XV </w:t>
      </w:r>
      <w:r w:rsidRPr="00F86AF2">
        <w:rPr>
          <w:rFonts w:cstheme="minorHAnsi"/>
          <w:b/>
          <w:sz w:val="21"/>
          <w:szCs w:val="21"/>
        </w:rPr>
        <w:t xml:space="preserve">i wprowadza się </w:t>
      </w:r>
      <w:r w:rsidR="002F0F4D" w:rsidRPr="00F86AF2">
        <w:rPr>
          <w:rFonts w:cstheme="minorHAnsi"/>
          <w:b/>
          <w:sz w:val="21"/>
          <w:szCs w:val="21"/>
        </w:rPr>
        <w:t xml:space="preserve">rozdział XV </w:t>
      </w:r>
      <w:r w:rsidRPr="00F86AF2">
        <w:rPr>
          <w:rFonts w:cstheme="minorHAnsi"/>
          <w:b/>
          <w:sz w:val="21"/>
          <w:szCs w:val="21"/>
        </w:rPr>
        <w:t>w następującym brzmieniu:</w:t>
      </w:r>
    </w:p>
    <w:p w:rsidR="002F0F4D" w:rsidRPr="00F86AF2" w:rsidRDefault="002F0F4D" w:rsidP="002F0F4D">
      <w:pPr>
        <w:spacing w:after="0" w:line="240" w:lineRule="auto"/>
        <w:rPr>
          <w:rFonts w:cstheme="minorHAnsi"/>
          <w:sz w:val="21"/>
          <w:szCs w:val="21"/>
        </w:rPr>
      </w:pPr>
      <w:r w:rsidRPr="00F86AF2">
        <w:rPr>
          <w:rFonts w:cstheme="minorHAnsi"/>
          <w:sz w:val="21"/>
          <w:szCs w:val="21"/>
        </w:rPr>
        <w:t>„1. Przy wyborze najkorzystniejszej oferty Zamawiający będzie się kierował następującymi kryteriami ofert:</w:t>
      </w:r>
    </w:p>
    <w:p w:rsidR="002F0F4D" w:rsidRPr="00F86AF2" w:rsidRDefault="002F0F4D" w:rsidP="002F0F4D">
      <w:pPr>
        <w:numPr>
          <w:ilvl w:val="1"/>
          <w:numId w:val="8"/>
        </w:numPr>
        <w:spacing w:after="0" w:line="240" w:lineRule="auto"/>
        <w:ind w:left="993" w:hanging="502"/>
        <w:rPr>
          <w:rFonts w:cstheme="minorHAnsi"/>
          <w:b/>
          <w:sz w:val="21"/>
          <w:szCs w:val="21"/>
        </w:rPr>
      </w:pPr>
      <w:r w:rsidRPr="00F86AF2">
        <w:rPr>
          <w:rFonts w:cstheme="minorHAnsi"/>
          <w:b/>
          <w:sz w:val="21"/>
          <w:szCs w:val="21"/>
        </w:rPr>
        <w:t>Cena brutto – 60%</w:t>
      </w:r>
    </w:p>
    <w:p w:rsidR="002F0F4D" w:rsidRPr="00F86AF2" w:rsidRDefault="002F0F4D" w:rsidP="002F0F4D">
      <w:pPr>
        <w:numPr>
          <w:ilvl w:val="1"/>
          <w:numId w:val="8"/>
        </w:numPr>
        <w:spacing w:after="0" w:line="240" w:lineRule="auto"/>
        <w:ind w:left="993" w:hanging="502"/>
        <w:rPr>
          <w:rFonts w:cstheme="minorHAnsi"/>
          <w:b/>
          <w:sz w:val="21"/>
          <w:szCs w:val="21"/>
        </w:rPr>
      </w:pPr>
      <w:r w:rsidRPr="00F86AF2">
        <w:rPr>
          <w:rFonts w:cstheme="minorHAnsi"/>
          <w:b/>
          <w:sz w:val="21"/>
          <w:szCs w:val="21"/>
        </w:rPr>
        <w:t>Termin wykonania zamówienia – 20%</w:t>
      </w:r>
    </w:p>
    <w:p w:rsidR="002F0F4D" w:rsidRPr="00F86AF2" w:rsidRDefault="002F0F4D" w:rsidP="002F0F4D">
      <w:pPr>
        <w:numPr>
          <w:ilvl w:val="1"/>
          <w:numId w:val="8"/>
        </w:numPr>
        <w:spacing w:after="0" w:line="240" w:lineRule="auto"/>
        <w:ind w:left="993" w:hanging="502"/>
        <w:rPr>
          <w:rFonts w:cstheme="minorHAnsi"/>
          <w:b/>
          <w:sz w:val="21"/>
          <w:szCs w:val="21"/>
        </w:rPr>
      </w:pPr>
      <w:r w:rsidRPr="00F86AF2">
        <w:rPr>
          <w:rFonts w:cstheme="minorHAnsi"/>
          <w:b/>
          <w:sz w:val="21"/>
          <w:szCs w:val="21"/>
        </w:rPr>
        <w:t>Okres gwarancji jakości – 20%</w:t>
      </w:r>
    </w:p>
    <w:p w:rsidR="002F0F4D" w:rsidRPr="00F86AF2" w:rsidRDefault="002F0F4D" w:rsidP="002F0F4D">
      <w:pPr>
        <w:pStyle w:val="Akapitzlist"/>
        <w:numPr>
          <w:ilvl w:val="0"/>
          <w:numId w:val="8"/>
        </w:numPr>
        <w:jc w:val="both"/>
        <w:rPr>
          <w:rFonts w:asciiTheme="minorHAnsi" w:hAnsiTheme="minorHAnsi" w:cstheme="minorHAnsi"/>
          <w:sz w:val="21"/>
          <w:szCs w:val="21"/>
        </w:rPr>
      </w:pPr>
      <w:r w:rsidRPr="00F86AF2">
        <w:rPr>
          <w:rFonts w:asciiTheme="minorHAnsi" w:hAnsiTheme="minorHAnsi" w:cstheme="minorHAnsi"/>
          <w:sz w:val="21"/>
          <w:szCs w:val="21"/>
        </w:rPr>
        <w:t>Ocena ofert w ramach kryteriów, o których mowa w pkt 1 będzie dokonywana w następujący sposób:</w:t>
      </w:r>
    </w:p>
    <w:p w:rsidR="002F0F4D" w:rsidRPr="00F86AF2" w:rsidRDefault="002F0F4D" w:rsidP="00F86AF2">
      <w:pPr>
        <w:pStyle w:val="Akapitzlist"/>
        <w:numPr>
          <w:ilvl w:val="1"/>
          <w:numId w:val="8"/>
        </w:numPr>
        <w:jc w:val="both"/>
        <w:rPr>
          <w:rFonts w:asciiTheme="minorHAnsi" w:hAnsiTheme="minorHAnsi" w:cstheme="minorHAnsi"/>
          <w:sz w:val="21"/>
          <w:szCs w:val="21"/>
        </w:rPr>
      </w:pPr>
      <w:r w:rsidRPr="00F86AF2">
        <w:rPr>
          <w:rFonts w:asciiTheme="minorHAnsi" w:hAnsiTheme="minorHAnsi" w:cstheme="minorHAnsi"/>
          <w:sz w:val="21"/>
          <w:szCs w:val="21"/>
        </w:rPr>
        <w:t xml:space="preserve">W przypadku kryterium </w:t>
      </w:r>
      <w:r w:rsidRPr="00F86AF2">
        <w:rPr>
          <w:rFonts w:asciiTheme="minorHAnsi" w:hAnsiTheme="minorHAnsi" w:cstheme="minorHAnsi"/>
          <w:b/>
          <w:sz w:val="21"/>
          <w:szCs w:val="21"/>
        </w:rPr>
        <w:t>Cena brutto</w:t>
      </w:r>
      <w:r w:rsidRPr="00F86AF2">
        <w:rPr>
          <w:rFonts w:asciiTheme="minorHAnsi" w:hAnsiTheme="minorHAnsi" w:cstheme="minorHAnsi"/>
          <w:sz w:val="21"/>
          <w:szCs w:val="21"/>
        </w:rPr>
        <w:t>, punkty będą przyznawane na podstawie wzoru:</w:t>
      </w:r>
    </w:p>
    <w:p w:rsidR="002F0F4D" w:rsidRPr="00F86AF2" w:rsidRDefault="002F0F4D" w:rsidP="00F86AF2">
      <w:pPr>
        <w:spacing w:line="240" w:lineRule="auto"/>
        <w:ind w:left="993"/>
        <w:jc w:val="both"/>
        <w:rPr>
          <w:rFonts w:cstheme="minorHAnsi"/>
          <w:b/>
          <w:sz w:val="21"/>
          <w:szCs w:val="21"/>
        </w:rPr>
      </w:pPr>
      <w:r w:rsidRPr="00F86AF2">
        <w:rPr>
          <w:rFonts w:cstheme="minorHAnsi"/>
          <w:b/>
          <w:sz w:val="21"/>
          <w:szCs w:val="21"/>
        </w:rPr>
        <w:t>Wartość = [(</w:t>
      </w:r>
      <w:proofErr w:type="spellStart"/>
      <w:r w:rsidRPr="00F86AF2">
        <w:rPr>
          <w:rFonts w:cstheme="minorHAnsi"/>
          <w:b/>
          <w:sz w:val="21"/>
          <w:szCs w:val="21"/>
        </w:rPr>
        <w:t>Cn</w:t>
      </w:r>
      <w:proofErr w:type="spellEnd"/>
      <w:r w:rsidRPr="00F86AF2">
        <w:rPr>
          <w:rFonts w:cstheme="minorHAnsi"/>
          <w:b/>
          <w:sz w:val="21"/>
          <w:szCs w:val="21"/>
        </w:rPr>
        <w:t xml:space="preserve"> : </w:t>
      </w:r>
      <w:proofErr w:type="spellStart"/>
      <w:r w:rsidRPr="00F86AF2">
        <w:rPr>
          <w:rFonts w:cstheme="minorHAnsi"/>
          <w:b/>
          <w:sz w:val="21"/>
          <w:szCs w:val="21"/>
        </w:rPr>
        <w:t>Cb</w:t>
      </w:r>
      <w:proofErr w:type="spellEnd"/>
      <w:r w:rsidRPr="00F86AF2">
        <w:rPr>
          <w:rFonts w:cstheme="minorHAnsi"/>
          <w:b/>
          <w:sz w:val="21"/>
          <w:szCs w:val="21"/>
        </w:rPr>
        <w:t xml:space="preserve">) x 60% x 100] </w:t>
      </w:r>
    </w:p>
    <w:p w:rsidR="002F0F4D" w:rsidRPr="00F86AF2" w:rsidRDefault="002F0F4D" w:rsidP="00F86AF2">
      <w:pPr>
        <w:spacing w:line="240" w:lineRule="auto"/>
        <w:ind w:left="993"/>
        <w:jc w:val="both"/>
        <w:rPr>
          <w:rFonts w:cstheme="minorHAnsi"/>
          <w:sz w:val="21"/>
          <w:szCs w:val="21"/>
        </w:rPr>
      </w:pPr>
      <w:r w:rsidRPr="00F86AF2">
        <w:rPr>
          <w:rFonts w:cstheme="minorHAnsi"/>
          <w:sz w:val="21"/>
          <w:szCs w:val="21"/>
        </w:rPr>
        <w:lastRenderedPageBreak/>
        <w:t>Gdzie:</w:t>
      </w:r>
    </w:p>
    <w:p w:rsidR="002F0F4D" w:rsidRPr="00F86AF2" w:rsidRDefault="002F0F4D" w:rsidP="00F86AF2">
      <w:pPr>
        <w:spacing w:line="240" w:lineRule="auto"/>
        <w:ind w:left="993"/>
        <w:jc w:val="both"/>
        <w:rPr>
          <w:rFonts w:cstheme="minorHAnsi"/>
          <w:sz w:val="21"/>
          <w:szCs w:val="21"/>
        </w:rPr>
      </w:pPr>
      <w:proofErr w:type="spellStart"/>
      <w:r w:rsidRPr="00F86AF2">
        <w:rPr>
          <w:rFonts w:cstheme="minorHAnsi"/>
          <w:sz w:val="21"/>
          <w:szCs w:val="21"/>
        </w:rPr>
        <w:t>Cn</w:t>
      </w:r>
      <w:proofErr w:type="spellEnd"/>
      <w:r w:rsidRPr="00F86AF2">
        <w:rPr>
          <w:rFonts w:cstheme="minorHAnsi"/>
          <w:sz w:val="21"/>
          <w:szCs w:val="21"/>
        </w:rPr>
        <w:t xml:space="preserve"> – najniższa zaoferowana cena (brutto)</w:t>
      </w:r>
    </w:p>
    <w:p w:rsidR="002F0F4D" w:rsidRPr="00F86AF2" w:rsidRDefault="002F0F4D" w:rsidP="00F86AF2">
      <w:pPr>
        <w:spacing w:line="240" w:lineRule="auto"/>
        <w:ind w:left="993"/>
        <w:jc w:val="both"/>
        <w:rPr>
          <w:rFonts w:cstheme="minorHAnsi"/>
          <w:sz w:val="21"/>
          <w:szCs w:val="21"/>
        </w:rPr>
      </w:pPr>
      <w:proofErr w:type="spellStart"/>
      <w:r w:rsidRPr="00F86AF2">
        <w:rPr>
          <w:rFonts w:cstheme="minorHAnsi"/>
          <w:sz w:val="21"/>
          <w:szCs w:val="21"/>
        </w:rPr>
        <w:t>Cb</w:t>
      </w:r>
      <w:proofErr w:type="spellEnd"/>
      <w:r w:rsidRPr="00F86AF2">
        <w:rPr>
          <w:rFonts w:cstheme="minorHAnsi"/>
          <w:sz w:val="21"/>
          <w:szCs w:val="21"/>
        </w:rPr>
        <w:t xml:space="preserve"> – cena badana (brutto)</w:t>
      </w:r>
    </w:p>
    <w:p w:rsidR="002F0F4D" w:rsidRPr="00F86AF2" w:rsidRDefault="002F0F4D" w:rsidP="00F86AF2">
      <w:pPr>
        <w:numPr>
          <w:ilvl w:val="1"/>
          <w:numId w:val="8"/>
        </w:numPr>
        <w:spacing w:after="0" w:line="240" w:lineRule="auto"/>
        <w:ind w:left="993" w:hanging="502"/>
        <w:jc w:val="both"/>
        <w:rPr>
          <w:rFonts w:cstheme="minorHAnsi"/>
          <w:sz w:val="21"/>
          <w:szCs w:val="21"/>
        </w:rPr>
      </w:pPr>
      <w:r w:rsidRPr="00F86AF2">
        <w:rPr>
          <w:rFonts w:cstheme="minorHAnsi"/>
          <w:sz w:val="21"/>
          <w:szCs w:val="21"/>
        </w:rPr>
        <w:t xml:space="preserve">W przypadku kryterium </w:t>
      </w:r>
      <w:r w:rsidRPr="00F86AF2">
        <w:rPr>
          <w:rFonts w:cstheme="minorHAnsi"/>
          <w:b/>
          <w:sz w:val="21"/>
          <w:szCs w:val="21"/>
        </w:rPr>
        <w:t>Termin wykonania zamówienia</w:t>
      </w:r>
      <w:r w:rsidRPr="00F86AF2">
        <w:rPr>
          <w:rFonts w:cstheme="minorHAnsi"/>
          <w:sz w:val="21"/>
          <w:szCs w:val="21"/>
        </w:rPr>
        <w:t>, punkty będą przyznawane na podstawie wzoru:</w:t>
      </w:r>
    </w:p>
    <w:p w:rsidR="002F0F4D" w:rsidRPr="00F86AF2" w:rsidRDefault="002F0F4D" w:rsidP="00F86AF2">
      <w:pPr>
        <w:spacing w:line="240" w:lineRule="auto"/>
        <w:ind w:left="993"/>
        <w:jc w:val="both"/>
        <w:rPr>
          <w:rFonts w:cstheme="minorHAnsi"/>
          <w:b/>
          <w:sz w:val="21"/>
          <w:szCs w:val="21"/>
        </w:rPr>
      </w:pPr>
      <w:r w:rsidRPr="00F86AF2">
        <w:rPr>
          <w:rFonts w:cstheme="minorHAnsi"/>
          <w:b/>
          <w:sz w:val="21"/>
          <w:szCs w:val="21"/>
        </w:rPr>
        <w:t>Termin = [(</w:t>
      </w:r>
      <w:proofErr w:type="spellStart"/>
      <w:r w:rsidRPr="00F86AF2">
        <w:rPr>
          <w:rFonts w:cstheme="minorHAnsi"/>
          <w:b/>
          <w:sz w:val="21"/>
          <w:szCs w:val="21"/>
        </w:rPr>
        <w:t>Tn</w:t>
      </w:r>
      <w:proofErr w:type="spellEnd"/>
      <w:r w:rsidRPr="00F86AF2">
        <w:rPr>
          <w:rFonts w:cstheme="minorHAnsi"/>
          <w:b/>
          <w:sz w:val="21"/>
          <w:szCs w:val="21"/>
        </w:rPr>
        <w:t xml:space="preserve"> : Tb) x 20% x 100]</w:t>
      </w:r>
    </w:p>
    <w:p w:rsidR="002F0F4D" w:rsidRPr="00F86AF2" w:rsidRDefault="002F0F4D" w:rsidP="00F86AF2">
      <w:pPr>
        <w:spacing w:line="240" w:lineRule="auto"/>
        <w:ind w:left="993"/>
        <w:jc w:val="both"/>
        <w:rPr>
          <w:rFonts w:cstheme="minorHAnsi"/>
          <w:sz w:val="21"/>
          <w:szCs w:val="21"/>
        </w:rPr>
      </w:pPr>
      <w:r w:rsidRPr="00F86AF2">
        <w:rPr>
          <w:rFonts w:cstheme="minorHAnsi"/>
          <w:sz w:val="21"/>
          <w:szCs w:val="21"/>
        </w:rPr>
        <w:t>Gdzie:</w:t>
      </w:r>
    </w:p>
    <w:p w:rsidR="002F0F4D" w:rsidRPr="00F86AF2" w:rsidRDefault="002F0F4D" w:rsidP="00F86AF2">
      <w:pPr>
        <w:spacing w:line="240" w:lineRule="auto"/>
        <w:ind w:left="993"/>
        <w:jc w:val="both"/>
        <w:rPr>
          <w:rFonts w:cstheme="minorHAnsi"/>
          <w:sz w:val="21"/>
          <w:szCs w:val="21"/>
        </w:rPr>
      </w:pPr>
      <w:proofErr w:type="spellStart"/>
      <w:r w:rsidRPr="00F86AF2">
        <w:rPr>
          <w:rFonts w:cstheme="minorHAnsi"/>
          <w:sz w:val="21"/>
          <w:szCs w:val="21"/>
        </w:rPr>
        <w:t>Tn</w:t>
      </w:r>
      <w:proofErr w:type="spellEnd"/>
      <w:r w:rsidRPr="00F86AF2">
        <w:rPr>
          <w:rFonts w:cstheme="minorHAnsi"/>
          <w:sz w:val="21"/>
          <w:szCs w:val="21"/>
        </w:rPr>
        <w:t xml:space="preserve"> – najkrótszy zaoferowany termin wykonania zamówienia liczony w dniach</w:t>
      </w:r>
    </w:p>
    <w:p w:rsidR="002F0F4D" w:rsidRPr="00F86AF2" w:rsidRDefault="002F0F4D" w:rsidP="00F86AF2">
      <w:pPr>
        <w:spacing w:line="240" w:lineRule="auto"/>
        <w:ind w:left="993"/>
        <w:jc w:val="both"/>
        <w:rPr>
          <w:rFonts w:cstheme="minorHAnsi"/>
          <w:sz w:val="21"/>
          <w:szCs w:val="21"/>
        </w:rPr>
      </w:pPr>
      <w:r w:rsidRPr="00F86AF2">
        <w:rPr>
          <w:rFonts w:cstheme="minorHAnsi"/>
          <w:sz w:val="21"/>
          <w:szCs w:val="21"/>
        </w:rPr>
        <w:t>Tb – termin wykonania zamówienia wynikający z badanej oferty liczony w dniach</w:t>
      </w:r>
    </w:p>
    <w:p w:rsidR="002F0F4D" w:rsidRPr="00F86AF2" w:rsidRDefault="002F0F4D" w:rsidP="00F86AF2">
      <w:pPr>
        <w:numPr>
          <w:ilvl w:val="1"/>
          <w:numId w:val="8"/>
        </w:numPr>
        <w:spacing w:after="0" w:line="240" w:lineRule="auto"/>
        <w:ind w:left="993" w:hanging="502"/>
        <w:jc w:val="both"/>
        <w:rPr>
          <w:rFonts w:cstheme="minorHAnsi"/>
          <w:sz w:val="21"/>
          <w:szCs w:val="21"/>
        </w:rPr>
      </w:pPr>
      <w:r w:rsidRPr="00F86AF2">
        <w:rPr>
          <w:rFonts w:cstheme="minorHAnsi"/>
          <w:sz w:val="21"/>
          <w:szCs w:val="21"/>
        </w:rPr>
        <w:t xml:space="preserve">W przypadku kryterium </w:t>
      </w:r>
      <w:r w:rsidRPr="00F86AF2">
        <w:rPr>
          <w:rFonts w:cstheme="minorHAnsi"/>
          <w:b/>
          <w:sz w:val="21"/>
          <w:szCs w:val="21"/>
        </w:rPr>
        <w:t>Okres gwarancji jakości</w:t>
      </w:r>
      <w:r w:rsidRPr="00F86AF2">
        <w:rPr>
          <w:rFonts w:cstheme="minorHAnsi"/>
          <w:sz w:val="21"/>
          <w:szCs w:val="21"/>
        </w:rPr>
        <w:t>, punkty będą przyznawane na podstawie wzoru:</w:t>
      </w:r>
    </w:p>
    <w:p w:rsidR="002F0F4D" w:rsidRPr="00F86AF2" w:rsidRDefault="002F0F4D" w:rsidP="00F86AF2">
      <w:pPr>
        <w:spacing w:line="240" w:lineRule="auto"/>
        <w:ind w:left="993"/>
        <w:jc w:val="both"/>
        <w:rPr>
          <w:rFonts w:cstheme="minorHAnsi"/>
          <w:b/>
          <w:sz w:val="21"/>
          <w:szCs w:val="21"/>
        </w:rPr>
      </w:pPr>
      <w:r w:rsidRPr="00F86AF2">
        <w:rPr>
          <w:rFonts w:cstheme="minorHAnsi"/>
          <w:b/>
          <w:sz w:val="21"/>
          <w:szCs w:val="21"/>
        </w:rPr>
        <w:t>Okres gwarancji jakości  = [(</w:t>
      </w:r>
      <w:proofErr w:type="spellStart"/>
      <w:r w:rsidRPr="00F86AF2">
        <w:rPr>
          <w:rFonts w:cstheme="minorHAnsi"/>
          <w:b/>
          <w:sz w:val="21"/>
          <w:szCs w:val="21"/>
        </w:rPr>
        <w:t>Gn</w:t>
      </w:r>
      <w:proofErr w:type="spellEnd"/>
      <w:r w:rsidRPr="00F86AF2">
        <w:rPr>
          <w:rFonts w:cstheme="minorHAnsi"/>
          <w:b/>
          <w:sz w:val="21"/>
          <w:szCs w:val="21"/>
        </w:rPr>
        <w:t xml:space="preserve"> : </w:t>
      </w:r>
      <w:proofErr w:type="spellStart"/>
      <w:r w:rsidRPr="00F86AF2">
        <w:rPr>
          <w:rFonts w:cstheme="minorHAnsi"/>
          <w:b/>
          <w:sz w:val="21"/>
          <w:szCs w:val="21"/>
        </w:rPr>
        <w:t>Gb</w:t>
      </w:r>
      <w:proofErr w:type="spellEnd"/>
      <w:r w:rsidRPr="00F86AF2">
        <w:rPr>
          <w:rFonts w:cstheme="minorHAnsi"/>
          <w:b/>
          <w:sz w:val="21"/>
          <w:szCs w:val="21"/>
        </w:rPr>
        <w:t>) x 20% x 100]</w:t>
      </w:r>
    </w:p>
    <w:p w:rsidR="002F0F4D" w:rsidRPr="00F86AF2" w:rsidRDefault="002F0F4D" w:rsidP="00F86AF2">
      <w:pPr>
        <w:spacing w:line="240" w:lineRule="auto"/>
        <w:ind w:left="993"/>
        <w:jc w:val="both"/>
        <w:rPr>
          <w:rFonts w:cstheme="minorHAnsi"/>
          <w:sz w:val="21"/>
          <w:szCs w:val="21"/>
        </w:rPr>
      </w:pPr>
      <w:r w:rsidRPr="00F86AF2">
        <w:rPr>
          <w:rFonts w:cstheme="minorHAnsi"/>
          <w:sz w:val="21"/>
          <w:szCs w:val="21"/>
        </w:rPr>
        <w:t>Gdzie:</w:t>
      </w:r>
    </w:p>
    <w:p w:rsidR="002F0F4D" w:rsidRPr="00F86AF2" w:rsidRDefault="002F0F4D" w:rsidP="00F86AF2">
      <w:pPr>
        <w:spacing w:line="240" w:lineRule="auto"/>
        <w:ind w:left="993"/>
        <w:rPr>
          <w:rFonts w:cstheme="minorHAnsi"/>
          <w:sz w:val="21"/>
          <w:szCs w:val="21"/>
        </w:rPr>
      </w:pPr>
      <w:proofErr w:type="spellStart"/>
      <w:r w:rsidRPr="00F86AF2">
        <w:rPr>
          <w:rFonts w:cstheme="minorHAnsi"/>
          <w:sz w:val="21"/>
          <w:szCs w:val="21"/>
        </w:rPr>
        <w:t>Gn</w:t>
      </w:r>
      <w:proofErr w:type="spellEnd"/>
      <w:r w:rsidRPr="00F86AF2">
        <w:rPr>
          <w:rFonts w:cstheme="minorHAnsi"/>
          <w:sz w:val="21"/>
          <w:szCs w:val="21"/>
        </w:rPr>
        <w:t xml:space="preserve"> – najkrótszy zaoferowany termin gwarancji jakości</w:t>
      </w:r>
    </w:p>
    <w:p w:rsidR="002F0F4D" w:rsidRPr="00F86AF2" w:rsidRDefault="002F0F4D" w:rsidP="00F86AF2">
      <w:pPr>
        <w:spacing w:line="240" w:lineRule="auto"/>
        <w:ind w:left="993"/>
        <w:rPr>
          <w:rFonts w:cstheme="minorHAnsi"/>
          <w:sz w:val="21"/>
          <w:szCs w:val="21"/>
        </w:rPr>
      </w:pPr>
      <w:proofErr w:type="spellStart"/>
      <w:r w:rsidRPr="00F86AF2">
        <w:rPr>
          <w:rFonts w:cstheme="minorHAnsi"/>
          <w:sz w:val="21"/>
          <w:szCs w:val="21"/>
        </w:rPr>
        <w:t>Gb</w:t>
      </w:r>
      <w:proofErr w:type="spellEnd"/>
      <w:r w:rsidRPr="00F86AF2">
        <w:rPr>
          <w:rFonts w:cstheme="minorHAnsi"/>
          <w:sz w:val="21"/>
          <w:szCs w:val="21"/>
        </w:rPr>
        <w:t xml:space="preserve"> – okres gwarancji jakości badanej oferty </w:t>
      </w:r>
    </w:p>
    <w:p w:rsidR="002F0F4D" w:rsidRPr="00F86AF2" w:rsidRDefault="002F0F4D" w:rsidP="00F86AF2">
      <w:pPr>
        <w:numPr>
          <w:ilvl w:val="0"/>
          <w:numId w:val="8"/>
        </w:numPr>
        <w:spacing w:after="0" w:line="240" w:lineRule="auto"/>
        <w:ind w:left="284" w:hanging="284"/>
        <w:jc w:val="both"/>
        <w:rPr>
          <w:rFonts w:cstheme="minorHAnsi"/>
          <w:sz w:val="21"/>
          <w:szCs w:val="21"/>
        </w:rPr>
      </w:pPr>
      <w:r w:rsidRPr="00F86AF2">
        <w:rPr>
          <w:rFonts w:cstheme="minorHAnsi"/>
          <w:sz w:val="21"/>
          <w:szCs w:val="21"/>
        </w:rPr>
        <w:t xml:space="preserve">Oferty, w których termin wykonania zamówienia wynosić będzie: </w:t>
      </w:r>
      <w:r w:rsidRPr="00F86AF2">
        <w:rPr>
          <w:rFonts w:cstheme="minorHAnsi"/>
          <w:b/>
          <w:bCs/>
          <w:sz w:val="21"/>
          <w:szCs w:val="21"/>
        </w:rPr>
        <w:t>mniej niż 340 dni kalendarzowych oraz więcej niż 400 dni kalendarzowych od przekazania placu budowy będą podlegały odrzuceniu na podstawie art. 89 ust 1 pkt 2 PZP.</w:t>
      </w:r>
      <w:r w:rsidRPr="00F86AF2">
        <w:rPr>
          <w:rFonts w:cstheme="minorHAnsi"/>
          <w:sz w:val="21"/>
          <w:szCs w:val="21"/>
        </w:rPr>
        <w:t xml:space="preserve"> </w:t>
      </w:r>
      <w:r w:rsidRPr="00F86AF2">
        <w:rPr>
          <w:rFonts w:cstheme="minorHAnsi"/>
          <w:bCs/>
          <w:sz w:val="21"/>
          <w:szCs w:val="21"/>
        </w:rPr>
        <w:t>Ocenie i badaniu będą podlegały wyłącznie oferty zawierające okres realizacji zamówienia od 340 dni kalendarzowych do 400 dni kalendarzowych;</w:t>
      </w:r>
    </w:p>
    <w:p w:rsidR="002F0F4D" w:rsidRPr="00F86AF2" w:rsidRDefault="002F0F4D" w:rsidP="002F0F4D">
      <w:pPr>
        <w:spacing w:line="240" w:lineRule="auto"/>
        <w:jc w:val="both"/>
        <w:rPr>
          <w:rFonts w:cstheme="minorHAnsi"/>
          <w:bCs/>
          <w:sz w:val="21"/>
          <w:szCs w:val="21"/>
          <w:highlight w:val="green"/>
        </w:rPr>
      </w:pPr>
      <w:r w:rsidRPr="00F86AF2">
        <w:rPr>
          <w:rFonts w:cstheme="minorHAnsi"/>
          <w:b/>
          <w:bCs/>
          <w:sz w:val="21"/>
          <w:szCs w:val="21"/>
        </w:rPr>
        <w:t xml:space="preserve">UWAGA: </w:t>
      </w:r>
      <w:r w:rsidRPr="00F86AF2">
        <w:rPr>
          <w:rFonts w:cstheme="minorHAnsi"/>
          <w:sz w:val="21"/>
          <w:szCs w:val="21"/>
        </w:rPr>
        <w:t xml:space="preserve">Zamawiający wymaga realizacji przedmiotu zamówienia </w:t>
      </w:r>
      <w:r w:rsidRPr="00F86AF2">
        <w:rPr>
          <w:rFonts w:cstheme="minorHAnsi"/>
          <w:b/>
          <w:bCs/>
          <w:sz w:val="21"/>
          <w:szCs w:val="21"/>
        </w:rPr>
        <w:t>w terminie do dnia 01.12.2021 r., jednakże termin uruchomienia źródła ciepła zasilającego obiekt szpitalny nie później niż do 15.09.2021 r..</w:t>
      </w:r>
    </w:p>
    <w:p w:rsidR="002F0F4D" w:rsidRPr="00F86AF2" w:rsidRDefault="002F0F4D" w:rsidP="002F0F4D">
      <w:pPr>
        <w:numPr>
          <w:ilvl w:val="0"/>
          <w:numId w:val="8"/>
        </w:numPr>
        <w:spacing w:after="0" w:line="240" w:lineRule="auto"/>
        <w:ind w:left="284" w:hanging="284"/>
        <w:contextualSpacing/>
        <w:jc w:val="both"/>
        <w:rPr>
          <w:rFonts w:cstheme="minorHAnsi"/>
          <w:b/>
          <w:spacing w:val="2"/>
          <w:sz w:val="21"/>
          <w:szCs w:val="21"/>
          <w:u w:val="single"/>
        </w:rPr>
      </w:pPr>
      <w:r w:rsidRPr="00F86AF2">
        <w:rPr>
          <w:rFonts w:cstheme="minorHAnsi"/>
          <w:b/>
          <w:bCs/>
          <w:spacing w:val="2"/>
          <w:sz w:val="21"/>
          <w:szCs w:val="21"/>
        </w:rPr>
        <w:t>Okres gwarancji na roboty budowlane w ramach wszystkich Zadań powinien wynosić nie mniej niż 36 miesięcy oraz nie więcej niż 72 miesiące. Oferty, których okres gwarancji będzie krótszy niż 36 miesięcy będą podlegały odrzuceniu na podstawie art. 89 ust 1 pkt 2 PZP.</w:t>
      </w:r>
      <w:r w:rsidRPr="00F86AF2">
        <w:rPr>
          <w:rFonts w:cstheme="minorHAnsi"/>
          <w:spacing w:val="2"/>
          <w:sz w:val="21"/>
          <w:szCs w:val="21"/>
        </w:rPr>
        <w:t xml:space="preserve"> </w:t>
      </w:r>
      <w:r w:rsidRPr="00F86AF2">
        <w:rPr>
          <w:rFonts w:cstheme="minorHAnsi"/>
          <w:b/>
          <w:spacing w:val="2"/>
          <w:sz w:val="21"/>
          <w:szCs w:val="21"/>
        </w:rPr>
        <w:t xml:space="preserve">Oferty, których okres gwarancji będzie dłuższy niż 72 miesiące otrzymają ilość punktów jak za okres gwarancji wynoszący 72 miesiące. </w:t>
      </w:r>
    </w:p>
    <w:p w:rsidR="002F0F4D" w:rsidRPr="00F86AF2" w:rsidRDefault="002F0F4D" w:rsidP="002F0F4D">
      <w:pPr>
        <w:numPr>
          <w:ilvl w:val="0"/>
          <w:numId w:val="8"/>
        </w:numPr>
        <w:spacing w:after="0" w:line="240" w:lineRule="auto"/>
        <w:ind w:left="284" w:hanging="284"/>
        <w:contextualSpacing/>
        <w:jc w:val="both"/>
        <w:rPr>
          <w:rFonts w:cstheme="minorHAnsi"/>
          <w:sz w:val="21"/>
          <w:szCs w:val="21"/>
        </w:rPr>
      </w:pPr>
      <w:r w:rsidRPr="00F86AF2">
        <w:rPr>
          <w:rFonts w:cstheme="minorHAnsi"/>
          <w:sz w:val="21"/>
          <w:szCs w:val="21"/>
        </w:rPr>
        <w:t xml:space="preserve">Za </w:t>
      </w:r>
      <w:r w:rsidRPr="00F86AF2">
        <w:rPr>
          <w:rFonts w:cstheme="minorHAnsi"/>
          <w:b/>
          <w:bCs/>
          <w:sz w:val="21"/>
          <w:szCs w:val="21"/>
        </w:rPr>
        <w:t>ofertę najkorzystniejszą</w:t>
      </w:r>
      <w:r w:rsidRPr="00F86AF2">
        <w:rPr>
          <w:rFonts w:cstheme="minorHAnsi"/>
          <w:sz w:val="21"/>
          <w:szCs w:val="21"/>
        </w:rPr>
        <w:t xml:space="preserve"> będzie uznana oferta, która uzyska najkorzystniejszy bilans przyjętych kryteriów obliczony wg zasad jednakowych dla wszystkich ofert.</w:t>
      </w:r>
    </w:p>
    <w:p w:rsidR="00DA1C82" w:rsidRPr="00F86AF2" w:rsidRDefault="002F0F4D" w:rsidP="002F0F4D">
      <w:pPr>
        <w:jc w:val="both"/>
        <w:rPr>
          <w:rFonts w:cstheme="minorHAnsi"/>
          <w:sz w:val="21"/>
          <w:szCs w:val="21"/>
        </w:rPr>
      </w:pPr>
      <w:r w:rsidRPr="00F86AF2">
        <w:rPr>
          <w:rFonts w:cstheme="minorHAnsi"/>
          <w:i/>
          <w:iCs/>
          <w:sz w:val="21"/>
          <w:szCs w:val="21"/>
          <w:u w:val="single"/>
        </w:rPr>
        <w:t>Uwaga</w:t>
      </w:r>
      <w:r w:rsidRPr="00F86AF2">
        <w:rPr>
          <w:rFonts w:cstheme="minorHAnsi"/>
          <w:sz w:val="21"/>
          <w:szCs w:val="21"/>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zapłacić zgodnie z obowiązującymi przepisami (art. 91 ust 3 a) PZP).</w:t>
      </w:r>
      <w:r w:rsidR="00743F6C" w:rsidRPr="00F86AF2">
        <w:rPr>
          <w:rFonts w:cstheme="minorHAnsi"/>
          <w:sz w:val="21"/>
          <w:szCs w:val="21"/>
        </w:rPr>
        <w:t>”</w:t>
      </w:r>
    </w:p>
    <w:p w:rsidR="00ED70CF" w:rsidRPr="00F86AF2" w:rsidRDefault="00ED70CF" w:rsidP="00ED70CF">
      <w:pPr>
        <w:jc w:val="both"/>
        <w:rPr>
          <w:rFonts w:cstheme="minorHAnsi"/>
          <w:b/>
          <w:sz w:val="21"/>
          <w:szCs w:val="21"/>
        </w:rPr>
      </w:pPr>
      <w:r w:rsidRPr="00F86AF2">
        <w:rPr>
          <w:rFonts w:cstheme="minorHAnsi"/>
          <w:b/>
          <w:sz w:val="21"/>
          <w:szCs w:val="21"/>
        </w:rPr>
        <w:t>IV. Z załącznika nr 1 do SIWZ wykreśla się § 2 ust. 7 i wprowadza się § 2 ust. 7 w następującym brzmieniu:</w:t>
      </w:r>
    </w:p>
    <w:p w:rsidR="00ED70CF" w:rsidRPr="00F86AF2" w:rsidRDefault="00ED70CF" w:rsidP="008C7D45">
      <w:pPr>
        <w:jc w:val="both"/>
        <w:rPr>
          <w:rFonts w:cstheme="minorHAnsi"/>
          <w:sz w:val="21"/>
          <w:szCs w:val="21"/>
        </w:rPr>
      </w:pPr>
      <w:r w:rsidRPr="00F86AF2">
        <w:rPr>
          <w:rFonts w:cstheme="minorHAnsi"/>
          <w:sz w:val="21"/>
          <w:szCs w:val="21"/>
        </w:rPr>
        <w:t xml:space="preserve">„7. </w:t>
      </w:r>
      <w:r w:rsidR="00CE751D" w:rsidRPr="00F86AF2">
        <w:rPr>
          <w:rFonts w:cstheme="minorHAnsi"/>
          <w:sz w:val="21"/>
          <w:szCs w:val="21"/>
        </w:rPr>
        <w:t>Wysokość planowanych płatności częściowych nie może przewyższać rzeczywistych kosztów wykonania określonego zakresu prac, którego dotyczy dana pozycja planu płatności. Wartość prac określonych w planie płatności nie może być niższa niż 1.000.000 (jeden milion) złotych, zaś suma płatności częściowych nie może opiewać na kwotę wyższą niż 90% (dziewięćdziesiąt procent) wynagrodzenia określonego w § 5 ust. 1 Umowy</w:t>
      </w:r>
      <w:r w:rsidRPr="00F86AF2">
        <w:rPr>
          <w:rFonts w:eastAsia="Times New Roman" w:cstheme="minorHAnsi"/>
          <w:sz w:val="21"/>
          <w:szCs w:val="21"/>
          <w:lang w:eastAsia="zh-CN"/>
        </w:rPr>
        <w:t>.</w:t>
      </w:r>
      <w:r w:rsidRPr="00F86AF2">
        <w:rPr>
          <w:rFonts w:cstheme="minorHAnsi"/>
          <w:sz w:val="21"/>
          <w:szCs w:val="21"/>
        </w:rPr>
        <w:t>”</w:t>
      </w:r>
    </w:p>
    <w:p w:rsidR="008C7D45" w:rsidRPr="00F86AF2" w:rsidRDefault="008C7D45" w:rsidP="008C7D45">
      <w:pPr>
        <w:jc w:val="both"/>
        <w:rPr>
          <w:rFonts w:cstheme="minorHAnsi"/>
          <w:b/>
          <w:sz w:val="21"/>
          <w:szCs w:val="21"/>
        </w:rPr>
      </w:pPr>
      <w:r w:rsidRPr="00F86AF2">
        <w:rPr>
          <w:rFonts w:cstheme="minorHAnsi"/>
          <w:b/>
          <w:sz w:val="21"/>
          <w:szCs w:val="21"/>
        </w:rPr>
        <w:t xml:space="preserve">V. Z załącznika nr 1 do SIWZ wykreśla się § 6 ust. </w:t>
      </w:r>
      <w:r w:rsidR="00D8021B" w:rsidRPr="00F86AF2">
        <w:rPr>
          <w:rFonts w:cstheme="minorHAnsi"/>
          <w:b/>
          <w:sz w:val="21"/>
          <w:szCs w:val="21"/>
        </w:rPr>
        <w:t>2</w:t>
      </w:r>
      <w:r w:rsidRPr="00F86AF2">
        <w:rPr>
          <w:rFonts w:cstheme="minorHAnsi"/>
          <w:b/>
          <w:sz w:val="21"/>
          <w:szCs w:val="21"/>
        </w:rPr>
        <w:t xml:space="preserve"> i wprowadza się § 6 ust. </w:t>
      </w:r>
      <w:r w:rsidR="00D8021B" w:rsidRPr="00F86AF2">
        <w:rPr>
          <w:rFonts w:cstheme="minorHAnsi"/>
          <w:b/>
          <w:sz w:val="21"/>
          <w:szCs w:val="21"/>
        </w:rPr>
        <w:t>2</w:t>
      </w:r>
      <w:r w:rsidRPr="00F86AF2">
        <w:rPr>
          <w:rFonts w:cstheme="minorHAnsi"/>
          <w:b/>
          <w:sz w:val="21"/>
          <w:szCs w:val="21"/>
        </w:rPr>
        <w:t xml:space="preserve"> w następującym brzmieniu:</w:t>
      </w:r>
    </w:p>
    <w:p w:rsidR="00D8021B" w:rsidRPr="00F86AF2" w:rsidRDefault="008C7D45" w:rsidP="00D8021B">
      <w:pPr>
        <w:suppressAutoHyphens/>
        <w:spacing w:after="0" w:line="276" w:lineRule="auto"/>
        <w:jc w:val="both"/>
        <w:rPr>
          <w:rFonts w:eastAsia="Times New Roman" w:cstheme="minorHAnsi"/>
          <w:sz w:val="21"/>
          <w:szCs w:val="21"/>
          <w:lang w:eastAsia="zh-CN"/>
        </w:rPr>
      </w:pPr>
      <w:r w:rsidRPr="00F86AF2">
        <w:rPr>
          <w:rFonts w:cstheme="minorHAnsi"/>
          <w:sz w:val="21"/>
          <w:szCs w:val="21"/>
        </w:rPr>
        <w:t>„</w:t>
      </w:r>
      <w:r w:rsidR="00D8021B" w:rsidRPr="00F86AF2">
        <w:rPr>
          <w:rFonts w:cstheme="minorHAnsi"/>
          <w:sz w:val="21"/>
          <w:szCs w:val="21"/>
        </w:rPr>
        <w:t>2</w:t>
      </w:r>
      <w:r w:rsidRPr="00F86AF2">
        <w:rPr>
          <w:rFonts w:cstheme="minorHAnsi"/>
          <w:sz w:val="21"/>
          <w:szCs w:val="21"/>
        </w:rPr>
        <w:t xml:space="preserve">. </w:t>
      </w:r>
      <w:r w:rsidR="00D8021B" w:rsidRPr="00F86AF2">
        <w:rPr>
          <w:rFonts w:eastAsia="Times New Roman" w:cstheme="minorHAnsi"/>
          <w:sz w:val="21"/>
          <w:szCs w:val="21"/>
          <w:lang w:eastAsia="zh-CN"/>
        </w:rPr>
        <w:t>Zapłata za wykonanie przedmiotu umowy dokonywana będzie na podstawie faktur częściowych za wykonanie i po odbiorze częściowym następujących zakresów robót :</w:t>
      </w:r>
    </w:p>
    <w:p w:rsidR="00D8021B" w:rsidRPr="00F86AF2" w:rsidRDefault="00D8021B" w:rsidP="00D8021B">
      <w:pPr>
        <w:numPr>
          <w:ilvl w:val="0"/>
          <w:numId w:val="11"/>
        </w:numPr>
        <w:suppressAutoHyphens/>
        <w:spacing w:after="0" w:line="276" w:lineRule="auto"/>
        <w:ind w:left="993" w:hanging="426"/>
        <w:contextualSpacing/>
        <w:jc w:val="both"/>
        <w:rPr>
          <w:rFonts w:eastAsia="Times New Roman" w:cstheme="minorHAnsi"/>
          <w:sz w:val="21"/>
          <w:szCs w:val="21"/>
          <w:lang w:eastAsia="zh-CN"/>
        </w:rPr>
      </w:pPr>
      <w:r w:rsidRPr="00F86AF2">
        <w:rPr>
          <w:rFonts w:eastAsia="Times New Roman" w:cstheme="minorHAnsi"/>
          <w:sz w:val="21"/>
          <w:szCs w:val="21"/>
          <w:lang w:eastAsia="zh-CN"/>
        </w:rPr>
        <w:t>faktura częściowa nr 1 po wykonaniu i odbiorze 15% wykonanego przedmiotu umowy,</w:t>
      </w:r>
    </w:p>
    <w:p w:rsidR="00D8021B" w:rsidRPr="00F86AF2" w:rsidRDefault="00D8021B" w:rsidP="00D8021B">
      <w:pPr>
        <w:numPr>
          <w:ilvl w:val="0"/>
          <w:numId w:val="11"/>
        </w:numPr>
        <w:suppressAutoHyphens/>
        <w:spacing w:after="0" w:line="276" w:lineRule="auto"/>
        <w:ind w:left="993" w:hanging="426"/>
        <w:contextualSpacing/>
        <w:jc w:val="both"/>
        <w:rPr>
          <w:rFonts w:eastAsia="Times New Roman" w:cstheme="minorHAnsi"/>
          <w:sz w:val="21"/>
          <w:szCs w:val="21"/>
          <w:lang w:eastAsia="zh-CN"/>
        </w:rPr>
      </w:pPr>
      <w:r w:rsidRPr="00F86AF2">
        <w:rPr>
          <w:rFonts w:eastAsia="Times New Roman" w:cstheme="minorHAnsi"/>
          <w:sz w:val="21"/>
          <w:szCs w:val="21"/>
          <w:lang w:eastAsia="zh-CN"/>
        </w:rPr>
        <w:t>faktura częściowa nr 2 po wykonaniu i odbiorze, 50 % wykonanego przedmiotu umowy,</w:t>
      </w:r>
    </w:p>
    <w:p w:rsidR="00D8021B" w:rsidRPr="00F86AF2" w:rsidRDefault="00D8021B" w:rsidP="00D8021B">
      <w:pPr>
        <w:numPr>
          <w:ilvl w:val="0"/>
          <w:numId w:val="11"/>
        </w:numPr>
        <w:suppressAutoHyphens/>
        <w:spacing w:after="0" w:line="276" w:lineRule="auto"/>
        <w:ind w:left="993" w:hanging="426"/>
        <w:contextualSpacing/>
        <w:jc w:val="both"/>
        <w:rPr>
          <w:rFonts w:eastAsia="Times New Roman" w:cstheme="minorHAnsi"/>
          <w:sz w:val="21"/>
          <w:szCs w:val="21"/>
          <w:lang w:eastAsia="zh-CN"/>
        </w:rPr>
      </w:pPr>
      <w:r w:rsidRPr="00F86AF2">
        <w:rPr>
          <w:rFonts w:eastAsia="Times New Roman" w:cstheme="minorHAnsi"/>
          <w:sz w:val="21"/>
          <w:szCs w:val="21"/>
          <w:lang w:eastAsia="zh-CN"/>
        </w:rPr>
        <w:t>faktura częściowa nr 3 po wykonaniu i odbiorze 90 % wykonanego przedmiotu umowy,</w:t>
      </w:r>
    </w:p>
    <w:p w:rsidR="00D8021B" w:rsidRPr="00F86AF2" w:rsidRDefault="00D8021B" w:rsidP="00D8021B">
      <w:pPr>
        <w:numPr>
          <w:ilvl w:val="0"/>
          <w:numId w:val="11"/>
        </w:numPr>
        <w:suppressAutoHyphens/>
        <w:spacing w:after="0" w:line="276" w:lineRule="auto"/>
        <w:ind w:left="993" w:hanging="426"/>
        <w:contextualSpacing/>
        <w:jc w:val="both"/>
        <w:rPr>
          <w:rFonts w:eastAsia="Times New Roman" w:cstheme="minorHAnsi"/>
          <w:sz w:val="21"/>
          <w:szCs w:val="21"/>
          <w:lang w:eastAsia="zh-CN"/>
        </w:rPr>
      </w:pPr>
      <w:r w:rsidRPr="00F86AF2">
        <w:rPr>
          <w:rFonts w:eastAsia="Times New Roman" w:cstheme="minorHAnsi"/>
          <w:sz w:val="21"/>
          <w:szCs w:val="21"/>
          <w:lang w:eastAsia="zh-CN"/>
        </w:rPr>
        <w:t>faktura końcowa po zakończeniu realizacji pozostałej części przedmiotu umowy,</w:t>
      </w:r>
    </w:p>
    <w:p w:rsidR="008C7D45" w:rsidRPr="00F86AF2" w:rsidRDefault="00D8021B" w:rsidP="00D8021B">
      <w:pPr>
        <w:jc w:val="both"/>
        <w:rPr>
          <w:rFonts w:cstheme="minorHAnsi"/>
          <w:sz w:val="21"/>
          <w:szCs w:val="21"/>
        </w:rPr>
      </w:pPr>
      <w:r w:rsidRPr="00F86AF2">
        <w:rPr>
          <w:rFonts w:eastAsia="Times New Roman" w:cstheme="minorHAnsi"/>
          <w:sz w:val="21"/>
          <w:szCs w:val="21"/>
          <w:lang w:eastAsia="zh-CN"/>
        </w:rPr>
        <w:t>przy czym podstawą faktury częściowej nie mogą być dostawy lub usługi, lecz odebrane kompletne elementy robót budowlanych.</w:t>
      </w:r>
      <w:r w:rsidR="008C7D45" w:rsidRPr="00F86AF2">
        <w:rPr>
          <w:rFonts w:eastAsia="Times New Roman" w:cstheme="minorHAnsi"/>
          <w:sz w:val="21"/>
          <w:szCs w:val="21"/>
          <w:lang w:eastAsia="zh-CN"/>
        </w:rPr>
        <w:t>.</w:t>
      </w:r>
      <w:r w:rsidR="008C7D45" w:rsidRPr="00F86AF2">
        <w:rPr>
          <w:rFonts w:cstheme="minorHAnsi"/>
          <w:sz w:val="21"/>
          <w:szCs w:val="21"/>
        </w:rPr>
        <w:t>”</w:t>
      </w:r>
    </w:p>
    <w:p w:rsidR="00D8021B" w:rsidRPr="00F86AF2" w:rsidRDefault="00D8021B" w:rsidP="00D8021B">
      <w:pPr>
        <w:jc w:val="both"/>
        <w:rPr>
          <w:rFonts w:cstheme="minorHAnsi"/>
          <w:b/>
          <w:sz w:val="21"/>
          <w:szCs w:val="21"/>
        </w:rPr>
      </w:pPr>
      <w:r w:rsidRPr="00F86AF2">
        <w:rPr>
          <w:rFonts w:cstheme="minorHAnsi"/>
          <w:b/>
          <w:sz w:val="21"/>
          <w:szCs w:val="21"/>
        </w:rPr>
        <w:t>V</w:t>
      </w:r>
      <w:r w:rsidR="00ED70CF" w:rsidRPr="00F86AF2">
        <w:rPr>
          <w:rFonts w:cstheme="minorHAnsi"/>
          <w:b/>
          <w:sz w:val="21"/>
          <w:szCs w:val="21"/>
        </w:rPr>
        <w:t>I</w:t>
      </w:r>
      <w:r w:rsidRPr="00F86AF2">
        <w:rPr>
          <w:rFonts w:cstheme="minorHAnsi"/>
          <w:b/>
          <w:sz w:val="21"/>
          <w:szCs w:val="21"/>
        </w:rPr>
        <w:t>. Z załącznika nr 1 do SIWZ wykreśla się § 6 ust. 5 i wprowadza się § 6 ust. 5 w następującym brzmieniu:</w:t>
      </w:r>
    </w:p>
    <w:p w:rsidR="00D8021B" w:rsidRPr="00F86AF2" w:rsidRDefault="00D8021B" w:rsidP="008C7D45">
      <w:pPr>
        <w:jc w:val="both"/>
        <w:rPr>
          <w:rFonts w:cstheme="minorHAnsi"/>
          <w:sz w:val="21"/>
          <w:szCs w:val="21"/>
        </w:rPr>
      </w:pPr>
      <w:r w:rsidRPr="00F86AF2">
        <w:rPr>
          <w:rFonts w:cstheme="minorHAnsi"/>
          <w:sz w:val="21"/>
          <w:szCs w:val="21"/>
        </w:rPr>
        <w:lastRenderedPageBreak/>
        <w:t xml:space="preserve">„5. </w:t>
      </w:r>
      <w:r w:rsidRPr="00F86AF2">
        <w:rPr>
          <w:rFonts w:eastAsia="Times New Roman" w:cstheme="minorHAnsi"/>
          <w:sz w:val="21"/>
          <w:szCs w:val="21"/>
          <w:lang w:eastAsia="zh-CN"/>
        </w:rPr>
        <w:t>Do momentu odbioru końcowego przedmiotu umowy suma faktur częściowych nie może przekroczyć 90 (dziewięćdziesiąt) % kwoty wynagrodzenia.</w:t>
      </w:r>
      <w:r w:rsidRPr="00F86AF2">
        <w:rPr>
          <w:rFonts w:cstheme="minorHAnsi"/>
          <w:sz w:val="21"/>
          <w:szCs w:val="21"/>
        </w:rPr>
        <w:t>”</w:t>
      </w:r>
    </w:p>
    <w:p w:rsidR="00433A00" w:rsidRPr="009A742C" w:rsidRDefault="00433A00" w:rsidP="00433A00">
      <w:pPr>
        <w:jc w:val="both"/>
        <w:rPr>
          <w:rFonts w:cstheme="minorHAnsi"/>
          <w:b/>
          <w:sz w:val="20"/>
          <w:szCs w:val="20"/>
        </w:rPr>
      </w:pPr>
      <w:r w:rsidRPr="00F86AF2">
        <w:rPr>
          <w:rFonts w:cstheme="minorHAnsi"/>
          <w:b/>
          <w:sz w:val="21"/>
          <w:szCs w:val="21"/>
        </w:rPr>
        <w:t>V</w:t>
      </w:r>
      <w:r w:rsidR="00D8021B" w:rsidRPr="00F86AF2">
        <w:rPr>
          <w:rFonts w:cstheme="minorHAnsi"/>
          <w:b/>
          <w:sz w:val="21"/>
          <w:szCs w:val="21"/>
        </w:rPr>
        <w:t>I</w:t>
      </w:r>
      <w:r w:rsidR="00ED70CF" w:rsidRPr="00F86AF2">
        <w:rPr>
          <w:rFonts w:cstheme="minorHAnsi"/>
          <w:b/>
          <w:sz w:val="21"/>
          <w:szCs w:val="21"/>
        </w:rPr>
        <w:t>I</w:t>
      </w:r>
      <w:r w:rsidRPr="00F86AF2">
        <w:rPr>
          <w:rFonts w:cstheme="minorHAnsi"/>
          <w:b/>
          <w:sz w:val="21"/>
          <w:szCs w:val="21"/>
        </w:rPr>
        <w:t>. Wykreśla się w całości Załącznik nr 2 do SIWZ – Formularz Oferty i wprowadza ZMODYFIKOWANY Załącznik nr 2 do SIWZ – Formularz Oferty” Zmodyfikowany załącznik stanowi załącznik do niniejszego pisma.</w:t>
      </w:r>
    </w:p>
    <w:p w:rsidR="008C7D45" w:rsidRPr="00C25368" w:rsidRDefault="008C7D45" w:rsidP="002F0F4D">
      <w:pPr>
        <w:jc w:val="both"/>
        <w:rPr>
          <w:rFonts w:ascii="Calibri" w:hAnsi="Calibri"/>
          <w:sz w:val="21"/>
          <w:szCs w:val="21"/>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254013" w:rsidRPr="004F0B85"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4F0B85" w:rsidRDefault="004F0B85"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DE21C1" w:rsidRDefault="00DE21C1"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F86AF2" w:rsidRDefault="00F86AF2"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52" w:rsidRDefault="00A57352" w:rsidP="00073102">
      <w:pPr>
        <w:spacing w:after="0" w:line="240" w:lineRule="auto"/>
      </w:pPr>
      <w:r>
        <w:separator/>
      </w:r>
    </w:p>
  </w:endnote>
  <w:endnote w:type="continuationSeparator" w:id="0">
    <w:p w:rsidR="00A57352" w:rsidRDefault="00A5735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305443">
      <w:rPr>
        <w:b/>
        <w:bCs/>
        <w:noProof/>
      </w:rPr>
      <w:t>2</w:t>
    </w:r>
    <w:r w:rsidRPr="006E69D8">
      <w:rPr>
        <w:b/>
        <w:bCs/>
      </w:rPr>
      <w:fldChar w:fldCharType="end"/>
    </w:r>
    <w:r w:rsidR="006E69D8" w:rsidRPr="006E69D8">
      <w:t xml:space="preserve"> / </w:t>
    </w:r>
    <w:r w:rsidR="006B1CFA">
      <w:rPr>
        <w:noProof/>
      </w:rPr>
      <w:fldChar w:fldCharType="begin"/>
    </w:r>
    <w:r w:rsidR="006B1CFA">
      <w:rPr>
        <w:noProof/>
      </w:rPr>
      <w:instrText>NUMPAGES  \* Arabic  \* MERGEFORMAT</w:instrText>
    </w:r>
    <w:r w:rsidR="006B1CFA">
      <w:rPr>
        <w:noProof/>
      </w:rPr>
      <w:fldChar w:fldCharType="separate"/>
    </w:r>
    <w:r w:rsidR="00305443">
      <w:rPr>
        <w:noProof/>
      </w:rPr>
      <w:t>5</w:t>
    </w:r>
    <w:r w:rsidR="006B1CF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52" w:rsidRDefault="00A57352" w:rsidP="00073102">
      <w:pPr>
        <w:spacing w:after="0" w:line="240" w:lineRule="auto"/>
      </w:pPr>
      <w:r>
        <w:separator/>
      </w:r>
    </w:p>
  </w:footnote>
  <w:footnote w:type="continuationSeparator" w:id="0">
    <w:p w:rsidR="00A57352" w:rsidRDefault="00A57352"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FB5CAE">
      <w:rPr>
        <w:rFonts w:cstheme="minorHAnsi"/>
      </w:rPr>
      <w:t>10</w:t>
    </w:r>
    <w:r w:rsidR="00182086">
      <w:rPr>
        <w:rFonts w:cstheme="minorHAnsi"/>
      </w:rPr>
      <w:t>-</w:t>
    </w:r>
    <w:r w:rsidR="004F0B85">
      <w:rPr>
        <w:rFonts w:cstheme="minorHAnsi"/>
      </w:rPr>
      <w:t>1</w:t>
    </w:r>
    <w:r w:rsidR="00DA1C82">
      <w:rPr>
        <w:rFonts w:cstheme="minorHAnsi"/>
      </w:rPr>
      <w:t>1</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4"/>
    <w:multiLevelType w:val="multilevel"/>
    <w:tmpl w:val="78F4A342"/>
    <w:name w:val="WW8Num111"/>
    <w:lvl w:ilvl="0">
      <w:start w:val="1"/>
      <w:numFmt w:val="decimal"/>
      <w:lvlText w:val="%1."/>
      <w:lvlJc w:val="left"/>
      <w:pPr>
        <w:tabs>
          <w:tab w:val="num" w:pos="-218"/>
        </w:tabs>
        <w:ind w:left="502" w:hanging="360"/>
      </w:pPr>
      <w:rPr>
        <w:rFonts w:ascii="Times New Roman" w:hAnsi="Times New Roman" w:cs="Times New Roman" w:hint="default"/>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BD78AC"/>
    <w:multiLevelType w:val="hybridMultilevel"/>
    <w:tmpl w:val="7B2820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4" w15:restartNumberingAfterBreak="0">
    <w:nsid w:val="2F6161F0"/>
    <w:multiLevelType w:val="multilevel"/>
    <w:tmpl w:val="6688C84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E55265C"/>
    <w:multiLevelType w:val="hybridMultilevel"/>
    <w:tmpl w:val="AC2CC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65262B"/>
    <w:multiLevelType w:val="multilevel"/>
    <w:tmpl w:val="7DF6B84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6"/>
  </w:num>
  <w:num w:numId="3">
    <w:abstractNumId w:val="5"/>
  </w:num>
  <w:num w:numId="4">
    <w:abstractNumId w:val="2"/>
  </w:num>
  <w:num w:numId="5">
    <w:abstractNumId w:val="7"/>
  </w:num>
  <w:num w:numId="6">
    <w:abstractNumId w:val="3"/>
  </w:num>
  <w:num w:numId="7">
    <w:abstractNumId w:val="10"/>
  </w:num>
  <w:num w:numId="8">
    <w:abstractNumId w:val="4"/>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1D4ED2"/>
    <w:rsid w:val="00224F00"/>
    <w:rsid w:val="00234D8E"/>
    <w:rsid w:val="00242576"/>
    <w:rsid w:val="00244B93"/>
    <w:rsid w:val="00253567"/>
    <w:rsid w:val="00254013"/>
    <w:rsid w:val="00257720"/>
    <w:rsid w:val="00262F6B"/>
    <w:rsid w:val="002641C1"/>
    <w:rsid w:val="00275311"/>
    <w:rsid w:val="00281F3D"/>
    <w:rsid w:val="002A2FFF"/>
    <w:rsid w:val="002B27E7"/>
    <w:rsid w:val="002D3728"/>
    <w:rsid w:val="002D4184"/>
    <w:rsid w:val="002D6FA8"/>
    <w:rsid w:val="002F0F4D"/>
    <w:rsid w:val="002F497A"/>
    <w:rsid w:val="00305443"/>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3A00"/>
    <w:rsid w:val="0043584D"/>
    <w:rsid w:val="00444C5C"/>
    <w:rsid w:val="004503FB"/>
    <w:rsid w:val="004546F9"/>
    <w:rsid w:val="004601DD"/>
    <w:rsid w:val="004640AA"/>
    <w:rsid w:val="00483ED3"/>
    <w:rsid w:val="0049442F"/>
    <w:rsid w:val="0049795C"/>
    <w:rsid w:val="004A3D3E"/>
    <w:rsid w:val="004F0B85"/>
    <w:rsid w:val="00510338"/>
    <w:rsid w:val="005169AC"/>
    <w:rsid w:val="00547609"/>
    <w:rsid w:val="0055259A"/>
    <w:rsid w:val="0055743D"/>
    <w:rsid w:val="005648A4"/>
    <w:rsid w:val="00577ADC"/>
    <w:rsid w:val="005B188D"/>
    <w:rsid w:val="00622EF3"/>
    <w:rsid w:val="00630EEF"/>
    <w:rsid w:val="00637424"/>
    <w:rsid w:val="00661A05"/>
    <w:rsid w:val="006676E4"/>
    <w:rsid w:val="00672827"/>
    <w:rsid w:val="0068303C"/>
    <w:rsid w:val="00683069"/>
    <w:rsid w:val="0068381F"/>
    <w:rsid w:val="00690712"/>
    <w:rsid w:val="006B1CFA"/>
    <w:rsid w:val="006B266D"/>
    <w:rsid w:val="006B2997"/>
    <w:rsid w:val="006B40AD"/>
    <w:rsid w:val="006B4652"/>
    <w:rsid w:val="006B7726"/>
    <w:rsid w:val="006C1F92"/>
    <w:rsid w:val="006D18B8"/>
    <w:rsid w:val="006E2DB2"/>
    <w:rsid w:val="006E43DC"/>
    <w:rsid w:val="006E69D8"/>
    <w:rsid w:val="006E75FE"/>
    <w:rsid w:val="006F7C28"/>
    <w:rsid w:val="00702E2A"/>
    <w:rsid w:val="0071092A"/>
    <w:rsid w:val="007116F9"/>
    <w:rsid w:val="00711F02"/>
    <w:rsid w:val="00743F6C"/>
    <w:rsid w:val="0078081C"/>
    <w:rsid w:val="0078671C"/>
    <w:rsid w:val="00787A66"/>
    <w:rsid w:val="007A4D73"/>
    <w:rsid w:val="007B334D"/>
    <w:rsid w:val="007B70AB"/>
    <w:rsid w:val="007D0779"/>
    <w:rsid w:val="007D2FC8"/>
    <w:rsid w:val="00811890"/>
    <w:rsid w:val="00821D02"/>
    <w:rsid w:val="0083741F"/>
    <w:rsid w:val="0084031F"/>
    <w:rsid w:val="00876B37"/>
    <w:rsid w:val="00881491"/>
    <w:rsid w:val="00883CDE"/>
    <w:rsid w:val="008B2FD1"/>
    <w:rsid w:val="008B58AC"/>
    <w:rsid w:val="008C0F29"/>
    <w:rsid w:val="008C7D45"/>
    <w:rsid w:val="0095368C"/>
    <w:rsid w:val="00962800"/>
    <w:rsid w:val="00964DE6"/>
    <w:rsid w:val="00974DFD"/>
    <w:rsid w:val="00982738"/>
    <w:rsid w:val="00986917"/>
    <w:rsid w:val="009A51C8"/>
    <w:rsid w:val="009A742C"/>
    <w:rsid w:val="009B13C4"/>
    <w:rsid w:val="009B7F15"/>
    <w:rsid w:val="009D0FB3"/>
    <w:rsid w:val="009E1723"/>
    <w:rsid w:val="009E5466"/>
    <w:rsid w:val="00A114DC"/>
    <w:rsid w:val="00A25AB1"/>
    <w:rsid w:val="00A40328"/>
    <w:rsid w:val="00A44F48"/>
    <w:rsid w:val="00A52329"/>
    <w:rsid w:val="00A57352"/>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A587D"/>
    <w:rsid w:val="00BA70A7"/>
    <w:rsid w:val="00BF1B1D"/>
    <w:rsid w:val="00C158E4"/>
    <w:rsid w:val="00C33FF1"/>
    <w:rsid w:val="00C3713A"/>
    <w:rsid w:val="00C41103"/>
    <w:rsid w:val="00C41BB5"/>
    <w:rsid w:val="00C456B2"/>
    <w:rsid w:val="00C52EBD"/>
    <w:rsid w:val="00C55A28"/>
    <w:rsid w:val="00C62D98"/>
    <w:rsid w:val="00C840E6"/>
    <w:rsid w:val="00C87B8A"/>
    <w:rsid w:val="00C925E4"/>
    <w:rsid w:val="00CB5A09"/>
    <w:rsid w:val="00CB7275"/>
    <w:rsid w:val="00CD6A2E"/>
    <w:rsid w:val="00CE751D"/>
    <w:rsid w:val="00D11F40"/>
    <w:rsid w:val="00D22FF5"/>
    <w:rsid w:val="00D410F9"/>
    <w:rsid w:val="00D52FED"/>
    <w:rsid w:val="00D64946"/>
    <w:rsid w:val="00D73922"/>
    <w:rsid w:val="00D8021B"/>
    <w:rsid w:val="00D8247E"/>
    <w:rsid w:val="00D86DD0"/>
    <w:rsid w:val="00DA1C82"/>
    <w:rsid w:val="00DC019F"/>
    <w:rsid w:val="00DD685C"/>
    <w:rsid w:val="00DE21C1"/>
    <w:rsid w:val="00DF676F"/>
    <w:rsid w:val="00DF7F3A"/>
    <w:rsid w:val="00E001A5"/>
    <w:rsid w:val="00E00321"/>
    <w:rsid w:val="00E052E9"/>
    <w:rsid w:val="00E129AB"/>
    <w:rsid w:val="00E2195C"/>
    <w:rsid w:val="00E57712"/>
    <w:rsid w:val="00E82F8E"/>
    <w:rsid w:val="00E93CFD"/>
    <w:rsid w:val="00ED70CF"/>
    <w:rsid w:val="00F1259A"/>
    <w:rsid w:val="00F14D0F"/>
    <w:rsid w:val="00F202B8"/>
    <w:rsid w:val="00F22306"/>
    <w:rsid w:val="00F24604"/>
    <w:rsid w:val="00F26BE4"/>
    <w:rsid w:val="00F333A5"/>
    <w:rsid w:val="00F3674B"/>
    <w:rsid w:val="00F4585F"/>
    <w:rsid w:val="00F46C77"/>
    <w:rsid w:val="00F53777"/>
    <w:rsid w:val="00F6157D"/>
    <w:rsid w:val="00F63080"/>
    <w:rsid w:val="00F631EB"/>
    <w:rsid w:val="00F66560"/>
    <w:rsid w:val="00F86AF2"/>
    <w:rsid w:val="00F90D3A"/>
    <w:rsid w:val="00F96A28"/>
    <w:rsid w:val="00FA598A"/>
    <w:rsid w:val="00FB1A22"/>
    <w:rsid w:val="00FB470B"/>
    <w:rsid w:val="00FB5CAE"/>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4FCA-DC0F-49F9-A5A1-6162836E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1979</Words>
  <Characters>11876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Szpital</cp:lastModifiedBy>
  <cp:revision>46</cp:revision>
  <cp:lastPrinted>2020-07-15T11:46:00Z</cp:lastPrinted>
  <dcterms:created xsi:type="dcterms:W3CDTF">2020-04-01T07:46:00Z</dcterms:created>
  <dcterms:modified xsi:type="dcterms:W3CDTF">2020-11-10T11:52:00Z</dcterms:modified>
</cp:coreProperties>
</file>