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2E1FF" w14:textId="77777777" w:rsidR="0081444B" w:rsidRPr="0081444B" w:rsidRDefault="0081444B" w:rsidP="0081444B">
      <w:pPr>
        <w:rPr>
          <w:rFonts w:ascii="Arial" w:eastAsia="Calibri" w:hAnsi="Arial" w:cs="Arial"/>
          <w:b/>
          <w:bCs/>
          <w:sz w:val="20"/>
          <w:szCs w:val="20"/>
        </w:rPr>
      </w:pPr>
      <w:r w:rsidRPr="0081444B">
        <w:rPr>
          <w:rFonts w:ascii="Arial" w:eastAsia="Calibri" w:hAnsi="Arial" w:cs="Arial"/>
          <w:b/>
          <w:bCs/>
          <w:sz w:val="20"/>
          <w:szCs w:val="20"/>
        </w:rPr>
        <w:t>Załącznik nr 1 do zapytania ofertowego</w:t>
      </w:r>
    </w:p>
    <w:p w14:paraId="71688DA9" w14:textId="58A74FF1" w:rsidR="0081444B" w:rsidRDefault="0081444B" w:rsidP="0081444B">
      <w:pPr>
        <w:spacing w:after="0"/>
        <w:rPr>
          <w:rFonts w:cs="Tahoma"/>
          <w:b/>
        </w:rPr>
      </w:pPr>
    </w:p>
    <w:p w14:paraId="25B2B16F" w14:textId="534DC3D8" w:rsidR="0081444B" w:rsidRDefault="0081444B" w:rsidP="0081444B">
      <w:pPr>
        <w:spacing w:after="0"/>
        <w:rPr>
          <w:rFonts w:cs="Tahoma"/>
          <w:b/>
        </w:rPr>
      </w:pPr>
    </w:p>
    <w:p w14:paraId="6C4C5A66" w14:textId="77777777" w:rsidR="0081444B" w:rsidRPr="0081444B" w:rsidRDefault="0081444B" w:rsidP="0081444B">
      <w:pPr>
        <w:spacing w:after="0"/>
        <w:jc w:val="center"/>
        <w:rPr>
          <w:rFonts w:cs="Tahoma"/>
          <w:b/>
          <w:bCs/>
        </w:rPr>
      </w:pPr>
      <w:r w:rsidRPr="0081444B">
        <w:rPr>
          <w:rFonts w:cs="Tahoma"/>
          <w:b/>
          <w:bCs/>
        </w:rPr>
        <w:t>OPIS PRZEDMIOTU ZAMÓWIENIA</w:t>
      </w:r>
    </w:p>
    <w:p w14:paraId="695F0B1C" w14:textId="77777777" w:rsidR="0081444B" w:rsidRDefault="0081444B" w:rsidP="0081444B">
      <w:pPr>
        <w:spacing w:after="0"/>
        <w:rPr>
          <w:rFonts w:cs="Tahoma"/>
          <w:b/>
        </w:rPr>
      </w:pPr>
    </w:p>
    <w:p w14:paraId="1411082F" w14:textId="0B13F8AE" w:rsidR="0081444B" w:rsidRDefault="0081444B" w:rsidP="0081444B">
      <w:pPr>
        <w:spacing w:after="0"/>
        <w:rPr>
          <w:rFonts w:ascii="Calibri" w:eastAsia="Calibri" w:hAnsi="Calibri" w:cs="Calibri"/>
          <w:bCs/>
        </w:rPr>
      </w:pPr>
      <w:r w:rsidRPr="0081444B">
        <w:rPr>
          <w:rFonts w:cs="Tahoma"/>
          <w:bCs/>
        </w:rPr>
        <w:t>1.</w:t>
      </w:r>
      <w:r w:rsidRPr="0081444B">
        <w:rPr>
          <w:rFonts w:cs="Tahoma"/>
          <w:bCs/>
        </w:rPr>
        <w:tab/>
        <w:t>Przedmiotem zamówienia jest</w:t>
      </w:r>
      <w:r>
        <w:rPr>
          <w:rFonts w:cs="Tahoma"/>
          <w:bCs/>
        </w:rPr>
        <w:t xml:space="preserve"> d</w:t>
      </w:r>
      <w:r w:rsidRPr="0081444B">
        <w:rPr>
          <w:rFonts w:ascii="Calibri" w:eastAsia="Calibri" w:hAnsi="Calibri" w:cs="Calibri"/>
          <w:bCs/>
        </w:rPr>
        <w:t>ostawa jednego monitora dotykowego ze statywem i nakładką</w:t>
      </w:r>
      <w:r>
        <w:rPr>
          <w:rFonts w:ascii="Calibri" w:eastAsia="Calibri" w:hAnsi="Calibri" w:cs="Calibri"/>
          <w:bCs/>
        </w:rPr>
        <w:t xml:space="preserve"> spełniającego poniższe parametry:</w:t>
      </w:r>
    </w:p>
    <w:p w14:paraId="1837DE64" w14:textId="77777777" w:rsidR="0081444B" w:rsidRDefault="0081444B" w:rsidP="0081444B">
      <w:pPr>
        <w:spacing w:after="0"/>
        <w:rPr>
          <w:rFonts w:cs="Tahoma"/>
          <w:bCs/>
        </w:rPr>
      </w:pPr>
    </w:p>
    <w:p w14:paraId="02A04CC0" w14:textId="7550AD7F" w:rsidR="000D56FD" w:rsidRPr="00561AE0" w:rsidRDefault="000D56FD" w:rsidP="000D56FD">
      <w:pPr>
        <w:spacing w:after="0"/>
        <w:jc w:val="center"/>
        <w:rPr>
          <w:rFonts w:cs="Tahoma"/>
          <w:b/>
        </w:rPr>
      </w:pPr>
      <w:r w:rsidRPr="0081444B">
        <w:rPr>
          <w:rFonts w:cs="Tahoma"/>
          <w:bCs/>
        </w:rPr>
        <w:t>PARAMETRY MINIMALNE</w:t>
      </w:r>
      <w:r w:rsidR="0081444B">
        <w:rPr>
          <w:rFonts w:cs="Tahoma"/>
          <w:bCs/>
        </w:rPr>
        <w:t>:</w:t>
      </w:r>
    </w:p>
    <w:p w14:paraId="36267EB8" w14:textId="0473DD99" w:rsidR="00FF2663" w:rsidRPr="00561AE0" w:rsidRDefault="00FF2663" w:rsidP="003104AD">
      <w:pPr>
        <w:spacing w:after="0"/>
        <w:rPr>
          <w:rFonts w:cs="Tahoma"/>
        </w:rPr>
      </w:pPr>
      <w:r w:rsidRPr="00561AE0">
        <w:rPr>
          <w:rFonts w:cs="Tahoma"/>
          <w:b/>
        </w:rPr>
        <w:t>UWAGA:</w:t>
      </w:r>
      <w:r w:rsidRPr="00561AE0">
        <w:rPr>
          <w:rFonts w:cs="Tahoma"/>
        </w:rPr>
        <w:t xml:space="preserve"> Monitor powinien być </w:t>
      </w:r>
      <w:r w:rsidR="005D5FA3" w:rsidRPr="00561AE0">
        <w:rPr>
          <w:rFonts w:cs="Tahoma"/>
        </w:rPr>
        <w:t>dostarczony wraz z wózkiem jezdnym</w:t>
      </w:r>
      <w:r w:rsidR="005D5FA3" w:rsidRPr="00561AE0">
        <w:rPr>
          <w:rFonts w:cs="Tahoma"/>
          <w:b/>
        </w:rPr>
        <w:t xml:space="preserve"> elektrycznym</w:t>
      </w:r>
      <w:r w:rsidR="005D5FA3" w:rsidRPr="00561AE0">
        <w:rPr>
          <w:rFonts w:cs="Tahoma"/>
        </w:rPr>
        <w:t xml:space="preserve"> </w:t>
      </w:r>
      <w:r w:rsidRPr="00561AE0">
        <w:rPr>
          <w:rFonts w:cs="Tahoma"/>
        </w:rPr>
        <w:t>o minimalnych parametrach:</w:t>
      </w:r>
    </w:p>
    <w:p w14:paraId="6F37F4D0" w14:textId="21F03AA4" w:rsidR="00FF2663" w:rsidRPr="00561AE0" w:rsidRDefault="00FF2663" w:rsidP="003104AD">
      <w:pPr>
        <w:spacing w:after="0"/>
        <w:rPr>
          <w:rFonts w:cs="Tahoma"/>
        </w:rPr>
      </w:pPr>
      <w:r w:rsidRPr="00561AE0">
        <w:rPr>
          <w:rFonts w:cs="Tahoma"/>
        </w:rPr>
        <w:t>- zakres obsługiw</w:t>
      </w:r>
      <w:r w:rsidR="0043791F" w:rsidRPr="00561AE0">
        <w:rPr>
          <w:rFonts w:cs="Tahoma"/>
        </w:rPr>
        <w:t>anych monitorów minimum 55” – 75</w:t>
      </w:r>
      <w:r w:rsidRPr="00561AE0">
        <w:rPr>
          <w:rFonts w:cs="Tahoma"/>
        </w:rPr>
        <w:t>”</w:t>
      </w:r>
    </w:p>
    <w:p w14:paraId="72EECC02" w14:textId="48A9E7B4" w:rsidR="00FF2663" w:rsidRPr="00561AE0" w:rsidRDefault="00FF2663" w:rsidP="003104AD">
      <w:pPr>
        <w:spacing w:after="0"/>
        <w:rPr>
          <w:rFonts w:cs="Tahoma"/>
        </w:rPr>
      </w:pPr>
      <w:r w:rsidRPr="00561AE0">
        <w:rPr>
          <w:rFonts w:cs="Tahoma"/>
        </w:rPr>
        <w:t>- maksymalna m</w:t>
      </w:r>
      <w:r w:rsidR="0043791F" w:rsidRPr="00561AE0">
        <w:rPr>
          <w:rFonts w:cs="Tahoma"/>
        </w:rPr>
        <w:t>asa własna monitora – minimum 99</w:t>
      </w:r>
      <w:r w:rsidRPr="00561AE0">
        <w:rPr>
          <w:rFonts w:cs="Tahoma"/>
        </w:rPr>
        <w:t>kg</w:t>
      </w:r>
    </w:p>
    <w:p w14:paraId="4B246520" w14:textId="48CADDA9" w:rsidR="00F87873" w:rsidRPr="00561AE0" w:rsidRDefault="00F87873" w:rsidP="003104AD">
      <w:pPr>
        <w:spacing w:after="0"/>
        <w:rPr>
          <w:rFonts w:cs="Tahoma"/>
        </w:rPr>
      </w:pPr>
      <w:r w:rsidRPr="00561AE0">
        <w:rPr>
          <w:rFonts w:cs="Tahoma"/>
        </w:rPr>
        <w:t>- zakres regulacji pomiędzy najniższym położeniem a najwyższym minimum 49cm</w:t>
      </w:r>
    </w:p>
    <w:p w14:paraId="77B10E22" w14:textId="662B1AD4" w:rsidR="00FF2663" w:rsidRPr="00561AE0" w:rsidRDefault="00FF2663" w:rsidP="003104AD">
      <w:pPr>
        <w:spacing w:after="0"/>
        <w:rPr>
          <w:rFonts w:cs="Tahoma"/>
        </w:rPr>
      </w:pPr>
      <w:r w:rsidRPr="00561AE0">
        <w:rPr>
          <w:rFonts w:cs="Tahoma"/>
        </w:rPr>
        <w:t xml:space="preserve">- </w:t>
      </w:r>
      <w:r w:rsidR="0043791F" w:rsidRPr="00561AE0">
        <w:rPr>
          <w:rFonts w:cs="Tahoma"/>
        </w:rPr>
        <w:t xml:space="preserve">Elektryczna </w:t>
      </w:r>
      <w:r w:rsidRPr="00561AE0">
        <w:rPr>
          <w:rFonts w:cs="Tahoma"/>
        </w:rPr>
        <w:t xml:space="preserve">regulacja wysokości zawieszenia monitora w </w:t>
      </w:r>
      <w:r w:rsidR="0043791F" w:rsidRPr="00561AE0">
        <w:rPr>
          <w:rFonts w:cs="Tahoma"/>
        </w:rPr>
        <w:t>zakresie minimum 128 cm do 177cm</w:t>
      </w:r>
    </w:p>
    <w:p w14:paraId="0A0768AF" w14:textId="19F79BE5" w:rsidR="00FF2663" w:rsidRPr="00561AE0" w:rsidRDefault="00FF2663" w:rsidP="003104AD">
      <w:pPr>
        <w:spacing w:after="0"/>
        <w:rPr>
          <w:rFonts w:cs="Tahoma"/>
        </w:rPr>
      </w:pPr>
      <w:r w:rsidRPr="00561AE0">
        <w:rPr>
          <w:rFonts w:cs="Tahoma"/>
        </w:rPr>
        <w:t xml:space="preserve">- półka na </w:t>
      </w:r>
      <w:r w:rsidR="00F87873" w:rsidRPr="00561AE0">
        <w:rPr>
          <w:rFonts w:cs="Tahoma"/>
        </w:rPr>
        <w:t>akcesoria/laptopa</w:t>
      </w:r>
    </w:p>
    <w:p w14:paraId="5947A58A" w14:textId="450812E2" w:rsidR="00FF2663" w:rsidRPr="00561AE0" w:rsidRDefault="00FF2663" w:rsidP="003104AD">
      <w:pPr>
        <w:spacing w:after="0"/>
        <w:rPr>
          <w:rFonts w:cs="Tahoma"/>
        </w:rPr>
      </w:pPr>
      <w:r w:rsidRPr="00561AE0">
        <w:rPr>
          <w:rFonts w:cs="Tahoma"/>
        </w:rPr>
        <w:t>- kółka na laptop</w:t>
      </w:r>
    </w:p>
    <w:p w14:paraId="0A8FADB8" w14:textId="2DC2F165" w:rsidR="00FF2663" w:rsidRPr="00561AE0" w:rsidRDefault="00FF2663" w:rsidP="003104AD">
      <w:pPr>
        <w:spacing w:after="0"/>
        <w:rPr>
          <w:rFonts w:cs="Tahoma"/>
        </w:rPr>
      </w:pPr>
      <w:r w:rsidRPr="00561AE0">
        <w:rPr>
          <w:rFonts w:cs="Tahoma"/>
        </w:rPr>
        <w:t>- 4 kółka o średnicy minimum 3” posiadające blokadę</w:t>
      </w:r>
    </w:p>
    <w:p w14:paraId="66538930" w14:textId="77777777" w:rsidR="00FF2663" w:rsidRDefault="00FF2663" w:rsidP="003104AD">
      <w:pPr>
        <w:spacing w:after="0"/>
        <w:rPr>
          <w:rFonts w:cs="Tahoma"/>
          <w:b/>
        </w:rPr>
      </w:pPr>
    </w:p>
    <w:p w14:paraId="4EDFACAF" w14:textId="77777777" w:rsidR="00A747BC" w:rsidRPr="003104AD" w:rsidRDefault="00A747BC" w:rsidP="00A747BC">
      <w:pPr>
        <w:rPr>
          <w:rFonts w:ascii="Tahoma" w:hAnsi="Tahoma" w:cs="Tahoma"/>
          <w:b/>
          <w:sz w:val="20"/>
          <w:szCs w:val="20"/>
        </w:rPr>
      </w:pPr>
      <w:r>
        <w:rPr>
          <w:rFonts w:ascii="Tahoma" w:hAnsi="Tahoma" w:cs="Tahoma"/>
          <w:b/>
          <w:sz w:val="20"/>
          <w:szCs w:val="20"/>
        </w:rPr>
        <w:t>Monitor interaktywny – parametry minimalne</w:t>
      </w:r>
    </w:p>
    <w:p w14:paraId="060E65D8" w14:textId="77777777" w:rsidR="00F30587" w:rsidRPr="00561AE0" w:rsidRDefault="00F30587" w:rsidP="00F30587">
      <w:pPr>
        <w:pStyle w:val="Bezodstpw"/>
        <w:rPr>
          <w:rFonts w:cs="Tahoma"/>
        </w:rPr>
      </w:pPr>
      <w:r w:rsidRPr="00561AE0">
        <w:rPr>
          <w:rFonts w:cs="Tahoma"/>
        </w:rPr>
        <w:t>Efektywna powierzchnia monitora (obszar interaktywny), na której można dokonywać notatek, sterować pracą komputera 166 cm x 94 cm (przekątna 75 cali– 189 cm).</w:t>
      </w:r>
    </w:p>
    <w:p w14:paraId="7165C065" w14:textId="77777777" w:rsidR="00F30587" w:rsidRPr="00561AE0" w:rsidRDefault="00F30587" w:rsidP="00F30587">
      <w:pPr>
        <w:pStyle w:val="Bezodstpw"/>
        <w:rPr>
          <w:rFonts w:cs="Tahoma"/>
        </w:rPr>
      </w:pPr>
      <w:r w:rsidRPr="00561AE0">
        <w:rPr>
          <w:rFonts w:cs="Tahoma"/>
        </w:rPr>
        <w:t>Format monitora – 16:9.</w:t>
      </w:r>
    </w:p>
    <w:p w14:paraId="6792D3FB" w14:textId="77777777" w:rsidR="00F30587" w:rsidRPr="00561AE0" w:rsidRDefault="00F30587" w:rsidP="00F30587">
      <w:pPr>
        <w:pStyle w:val="Bezodstpw"/>
        <w:rPr>
          <w:rFonts w:cs="Tahoma"/>
        </w:rPr>
      </w:pPr>
      <w:r w:rsidRPr="00561AE0">
        <w:rPr>
          <w:rFonts w:cs="Tahoma"/>
        </w:rPr>
        <w:t>Waga – maksymalnie 65 kg.</w:t>
      </w:r>
    </w:p>
    <w:p w14:paraId="06DB369A" w14:textId="77777777" w:rsidR="00F30587" w:rsidRPr="00561AE0" w:rsidRDefault="00F30587" w:rsidP="00F30587">
      <w:pPr>
        <w:pStyle w:val="Bezodstpw"/>
        <w:rPr>
          <w:rFonts w:cs="Tahoma"/>
        </w:rPr>
      </w:pPr>
      <w:r w:rsidRPr="00561AE0">
        <w:rPr>
          <w:rFonts w:cs="Tahoma"/>
        </w:rPr>
        <w:t>Jasność 400 cd/m</w:t>
      </w:r>
      <w:r w:rsidRPr="00561AE0">
        <w:rPr>
          <w:rFonts w:cs="Tahoma"/>
          <w:vertAlign w:val="superscript"/>
        </w:rPr>
        <w:t>2</w:t>
      </w:r>
      <w:r w:rsidRPr="00561AE0">
        <w:rPr>
          <w:rFonts w:cs="Tahoma"/>
        </w:rPr>
        <w:t>.</w:t>
      </w:r>
    </w:p>
    <w:p w14:paraId="22CA736F" w14:textId="77777777" w:rsidR="00F30587" w:rsidRPr="00561AE0" w:rsidRDefault="00F30587" w:rsidP="00F30587">
      <w:pPr>
        <w:pStyle w:val="Bezodstpw"/>
        <w:rPr>
          <w:rFonts w:cs="Tahoma"/>
        </w:rPr>
      </w:pPr>
      <w:r w:rsidRPr="00561AE0">
        <w:rPr>
          <w:rFonts w:cs="Tahoma"/>
        </w:rPr>
        <w:t>Rozdzielczość matrycy 4K.</w:t>
      </w:r>
    </w:p>
    <w:p w14:paraId="4BBB39B9" w14:textId="77777777" w:rsidR="00F30587" w:rsidRPr="00561AE0" w:rsidRDefault="00F30587" w:rsidP="00F30587">
      <w:pPr>
        <w:pStyle w:val="Bezodstpw"/>
        <w:rPr>
          <w:rFonts w:cs="Tahoma"/>
        </w:rPr>
      </w:pPr>
      <w:r w:rsidRPr="00561AE0">
        <w:rPr>
          <w:rFonts w:cs="Tahoma"/>
        </w:rPr>
        <w:t>Kontrast 1600:1.</w:t>
      </w:r>
    </w:p>
    <w:p w14:paraId="68A24439" w14:textId="77777777" w:rsidR="00F30587" w:rsidRPr="00561AE0" w:rsidRDefault="00F30587" w:rsidP="00F30587">
      <w:pPr>
        <w:pStyle w:val="Bezodstpw"/>
        <w:rPr>
          <w:rFonts w:cs="Tahoma"/>
        </w:rPr>
      </w:pPr>
      <w:r w:rsidRPr="00561AE0">
        <w:rPr>
          <w:rFonts w:cs="Tahoma"/>
        </w:rPr>
        <w:t>Kąt widzenia 178 stopni.</w:t>
      </w:r>
    </w:p>
    <w:p w14:paraId="34202CA1" w14:textId="77777777" w:rsidR="00F30587" w:rsidRPr="00561AE0" w:rsidRDefault="00F30587" w:rsidP="00F30587">
      <w:pPr>
        <w:pStyle w:val="Bezodstpw"/>
        <w:rPr>
          <w:rFonts w:cs="Tahoma"/>
        </w:rPr>
      </w:pPr>
      <w:r w:rsidRPr="00561AE0">
        <w:rPr>
          <w:rFonts w:cs="Tahoma"/>
        </w:rPr>
        <w:t>Czas reakcji matrycy maksimum 8 ms.</w:t>
      </w:r>
    </w:p>
    <w:p w14:paraId="515CE1DF" w14:textId="77777777" w:rsidR="00F30587" w:rsidRPr="00561AE0" w:rsidRDefault="00F30587" w:rsidP="00F30587">
      <w:pPr>
        <w:pStyle w:val="Bezodstpw"/>
        <w:tabs>
          <w:tab w:val="center" w:pos="4536"/>
        </w:tabs>
        <w:rPr>
          <w:rFonts w:cs="Tahoma"/>
        </w:rPr>
      </w:pPr>
      <w:r w:rsidRPr="00561AE0">
        <w:rPr>
          <w:rFonts w:cs="Tahoma"/>
        </w:rPr>
        <w:t>Wyświetlacz LCD z podświetleniem LED.</w:t>
      </w:r>
    </w:p>
    <w:p w14:paraId="7352097E" w14:textId="77777777" w:rsidR="00F30587" w:rsidRPr="00561AE0" w:rsidRDefault="00F30587" w:rsidP="00F30587">
      <w:pPr>
        <w:pStyle w:val="Bezodstpw"/>
        <w:rPr>
          <w:rFonts w:cs="Tahoma"/>
        </w:rPr>
      </w:pPr>
      <w:r w:rsidRPr="00561AE0">
        <w:rPr>
          <w:rFonts w:cs="Tahoma"/>
        </w:rPr>
        <w:t>Wbudowane głośniki 2 x 15W.</w:t>
      </w:r>
    </w:p>
    <w:p w14:paraId="2D430CAD" w14:textId="77777777" w:rsidR="00F30587" w:rsidRPr="00561AE0" w:rsidRDefault="00F30587" w:rsidP="00F30587">
      <w:pPr>
        <w:pStyle w:val="Bezodstpw"/>
        <w:rPr>
          <w:rFonts w:cs="Tahoma"/>
        </w:rPr>
      </w:pPr>
      <w:r w:rsidRPr="00561AE0">
        <w:rPr>
          <w:rFonts w:cs="Tahoma"/>
        </w:rPr>
        <w:t xml:space="preserve">Funkcje monitora bez podłączania do komputera: przeglądarka internetowa, tryb </w:t>
      </w:r>
      <w:proofErr w:type="spellStart"/>
      <w:r w:rsidRPr="00561AE0">
        <w:rPr>
          <w:rFonts w:cs="Tahoma"/>
        </w:rPr>
        <w:t>whiteboard</w:t>
      </w:r>
      <w:proofErr w:type="spellEnd"/>
      <w:r w:rsidRPr="00561AE0">
        <w:rPr>
          <w:rFonts w:cs="Tahoma"/>
        </w:rPr>
        <w:t xml:space="preserve"> wraz z współdzieleniem notatek w trybie rzeczywistym (edycja notatek również przez podłączonych uczestników poprzez np. smartfony lub komputery), wyświetlanie ekranu urządzenia przenośnego lub komputera, odtwarzanie treści interaktywnych (możliwość wysyłania wykonanych w programie komputerowym interaktywnych lekcji na monitor poprzez sieć).</w:t>
      </w:r>
    </w:p>
    <w:p w14:paraId="004A23E4" w14:textId="77777777" w:rsidR="00F30587" w:rsidRPr="00561AE0" w:rsidRDefault="00F30587" w:rsidP="00F30587">
      <w:pPr>
        <w:pStyle w:val="Bezodstpw"/>
        <w:rPr>
          <w:rFonts w:cs="Tahoma"/>
        </w:rPr>
      </w:pPr>
      <w:bookmarkStart w:id="0" w:name="_Hlk24744937"/>
      <w:r w:rsidRPr="00561AE0">
        <w:rPr>
          <w:rFonts w:cs="Tahoma"/>
        </w:rPr>
        <w:t>Technologia – dotykowa, IR.</w:t>
      </w:r>
      <w:bookmarkEnd w:id="0"/>
    </w:p>
    <w:p w14:paraId="374F898A" w14:textId="77777777" w:rsidR="00F30587" w:rsidRPr="00561AE0" w:rsidRDefault="00F30587" w:rsidP="00F30587">
      <w:pPr>
        <w:pStyle w:val="Bezodstpw"/>
        <w:rPr>
          <w:rFonts w:cs="Tahoma"/>
        </w:rPr>
      </w:pPr>
      <w:r w:rsidRPr="00561AE0">
        <w:rPr>
          <w:rFonts w:cs="Tahoma"/>
        </w:rPr>
        <w:t>Komunikacja monitora z komputerem za pomocą przewodu USB.</w:t>
      </w:r>
    </w:p>
    <w:p w14:paraId="015C5751" w14:textId="77777777" w:rsidR="00F30587" w:rsidRPr="00561AE0" w:rsidRDefault="00F30587" w:rsidP="00F30587">
      <w:pPr>
        <w:pStyle w:val="Bezodstpw"/>
        <w:rPr>
          <w:rFonts w:cs="Tahoma"/>
        </w:rPr>
      </w:pPr>
      <w:r w:rsidRPr="00561AE0">
        <w:rPr>
          <w:rFonts w:cs="Tahoma"/>
        </w:rPr>
        <w:t>System mocowania VESA - uchwyt ścienny w zestawie</w:t>
      </w:r>
    </w:p>
    <w:p w14:paraId="4E8E7AAB" w14:textId="77777777" w:rsidR="00F30587" w:rsidRPr="00561AE0" w:rsidRDefault="00F30587" w:rsidP="00F30587">
      <w:pPr>
        <w:pStyle w:val="Bezodstpw"/>
        <w:rPr>
          <w:rFonts w:eastAsia="Times New Roman" w:cstheme="minorHAnsi"/>
          <w:lang w:eastAsia="pl-PL"/>
        </w:rPr>
      </w:pPr>
      <w:r w:rsidRPr="00561AE0">
        <w:rPr>
          <w:rFonts w:eastAsia="Times New Roman" w:cstheme="minorHAnsi"/>
          <w:lang w:eastAsia="pl-PL"/>
        </w:rPr>
        <w:t xml:space="preserve">Gniazda podłączeniowe: VGA x 1, HDMI x3, USB 3.0 typ Bx3, USB 2.0 typ Bx1, USB 3.0 typ Ax1, USB 2.0 typ Ax3, stereo audio </w:t>
      </w:r>
      <w:proofErr w:type="spellStart"/>
      <w:r w:rsidRPr="00561AE0">
        <w:rPr>
          <w:rFonts w:eastAsia="Times New Roman" w:cstheme="minorHAnsi"/>
          <w:lang w:eastAsia="pl-PL"/>
        </w:rPr>
        <w:t>miniJack</w:t>
      </w:r>
      <w:proofErr w:type="spellEnd"/>
      <w:r w:rsidRPr="00561AE0">
        <w:rPr>
          <w:rFonts w:eastAsia="Times New Roman" w:cstheme="minorHAnsi"/>
          <w:lang w:eastAsia="pl-PL"/>
        </w:rPr>
        <w:t xml:space="preserve"> x 1, RS232 x 1, HDMI out x 1, stereo audio </w:t>
      </w:r>
      <w:proofErr w:type="spellStart"/>
      <w:r w:rsidRPr="00561AE0">
        <w:rPr>
          <w:rFonts w:eastAsia="Times New Roman" w:cstheme="minorHAnsi"/>
          <w:lang w:eastAsia="pl-PL"/>
        </w:rPr>
        <w:t>miniJack</w:t>
      </w:r>
      <w:proofErr w:type="spellEnd"/>
      <w:r w:rsidRPr="00561AE0">
        <w:rPr>
          <w:rFonts w:eastAsia="Times New Roman" w:cstheme="minorHAnsi"/>
          <w:lang w:eastAsia="pl-PL"/>
        </w:rPr>
        <w:t xml:space="preserve"> out x 1. Slot na komputer OPS.</w:t>
      </w:r>
    </w:p>
    <w:p w14:paraId="4B04CD76" w14:textId="77777777" w:rsidR="00F30587" w:rsidRPr="00561AE0" w:rsidRDefault="00F30587" w:rsidP="00F30587">
      <w:pPr>
        <w:pStyle w:val="Bezodstpw"/>
        <w:rPr>
          <w:rFonts w:cs="Tahoma"/>
        </w:rPr>
      </w:pPr>
      <w:r w:rsidRPr="00561AE0">
        <w:rPr>
          <w:rFonts w:cs="Tahoma"/>
        </w:rPr>
        <w:t>Współpraca z HDCP 2.2</w:t>
      </w:r>
    </w:p>
    <w:p w14:paraId="124AF6EB" w14:textId="77777777" w:rsidR="00F30587" w:rsidRPr="00561AE0" w:rsidRDefault="00F30587" w:rsidP="00F30587">
      <w:pPr>
        <w:pStyle w:val="Bezodstpw"/>
        <w:rPr>
          <w:rFonts w:cs="Tahoma"/>
        </w:rPr>
      </w:pPr>
      <w:r w:rsidRPr="00561AE0">
        <w:rPr>
          <w:rFonts w:cs="Tahoma"/>
        </w:rPr>
        <w:t xml:space="preserve">Pobór mocy do 120W w czasie pracy, nie więcej niż 1 W </w:t>
      </w:r>
      <w:proofErr w:type="spellStart"/>
      <w:r w:rsidRPr="00561AE0">
        <w:rPr>
          <w:rFonts w:cs="Tahoma"/>
        </w:rPr>
        <w:t>w</w:t>
      </w:r>
      <w:proofErr w:type="spellEnd"/>
      <w:r w:rsidRPr="00561AE0">
        <w:rPr>
          <w:rFonts w:cs="Tahoma"/>
        </w:rPr>
        <w:t xml:space="preserve"> trybie uśpienia.</w:t>
      </w:r>
    </w:p>
    <w:p w14:paraId="60EF610C" w14:textId="2504F727" w:rsidR="00F30587" w:rsidRPr="00561AE0" w:rsidRDefault="00F30587" w:rsidP="00F30587">
      <w:pPr>
        <w:pStyle w:val="Bezodstpw"/>
        <w:rPr>
          <w:rFonts w:cs="Tahoma"/>
        </w:rPr>
      </w:pPr>
      <w:r w:rsidRPr="00561AE0">
        <w:rPr>
          <w:rFonts w:cs="Tahoma"/>
        </w:rPr>
        <w:t xml:space="preserve">Gwarancja producenta na monitor – </w:t>
      </w:r>
      <w:r w:rsidR="0081444B">
        <w:rPr>
          <w:rFonts w:cs="Tahoma"/>
        </w:rPr>
        <w:t>min 24 m-ce</w:t>
      </w:r>
      <w:r w:rsidRPr="00561AE0">
        <w:rPr>
          <w:rFonts w:cs="Tahoma"/>
        </w:rPr>
        <w:t>.</w:t>
      </w:r>
    </w:p>
    <w:p w14:paraId="5A6AF4BB" w14:textId="77777777" w:rsidR="00F30587" w:rsidRPr="00561AE0" w:rsidRDefault="00F30587" w:rsidP="00F30587">
      <w:pPr>
        <w:pStyle w:val="Bezodstpw"/>
        <w:rPr>
          <w:rFonts w:cs="Tahoma"/>
        </w:rPr>
      </w:pPr>
      <w:r w:rsidRPr="00561AE0">
        <w:rPr>
          <w:rFonts w:cs="Tahoma"/>
        </w:rPr>
        <w:t>Obsługa monitora za pomocą załączonych pisaków i za pomocą palca.</w:t>
      </w:r>
    </w:p>
    <w:p w14:paraId="543B8EF0" w14:textId="77777777" w:rsidR="00F30587" w:rsidRPr="00561AE0" w:rsidRDefault="00F30587" w:rsidP="00F30587">
      <w:pPr>
        <w:pStyle w:val="Bezodstpw"/>
        <w:rPr>
          <w:rFonts w:cs="Tahoma"/>
        </w:rPr>
      </w:pPr>
      <w:r w:rsidRPr="00561AE0">
        <w:rPr>
          <w:rFonts w:cs="Tahoma"/>
        </w:rPr>
        <w:t>W zastawie z monitorem dwa pisaki.</w:t>
      </w:r>
    </w:p>
    <w:p w14:paraId="0BE76156" w14:textId="77777777" w:rsidR="00F30587" w:rsidRPr="00561AE0" w:rsidRDefault="00F30587" w:rsidP="00F30587">
      <w:pPr>
        <w:pStyle w:val="Bezodstpw"/>
        <w:rPr>
          <w:rFonts w:cs="Tahoma"/>
        </w:rPr>
      </w:pPr>
      <w:r w:rsidRPr="00561AE0">
        <w:rPr>
          <w:rFonts w:cs="Tahoma"/>
        </w:rPr>
        <w:lastRenderedPageBreak/>
        <w:t>W zestawie półka mocowana do obudowy monitora lub przygotowane przez producenta monitora miejsca do odłożenia pisaków.</w:t>
      </w:r>
    </w:p>
    <w:p w14:paraId="468DD30B" w14:textId="77777777" w:rsidR="00F30587" w:rsidRPr="00561AE0" w:rsidRDefault="00F30587" w:rsidP="00F30587">
      <w:pPr>
        <w:pStyle w:val="Bezodstpw"/>
        <w:rPr>
          <w:rFonts w:cs="Tahoma"/>
        </w:rPr>
      </w:pPr>
      <w:r w:rsidRPr="00561AE0">
        <w:rPr>
          <w:rFonts w:cs="Tahoma"/>
        </w:rPr>
        <w:t>Obsługa 20 jednoczesnych dotknięć umożliwia pracę kilku użytkowników jednocześnie z materiałem interaktywnym na tablicy wykorzystując dołączone pisaki, inne przedmioty lub swoje palce do pisania.</w:t>
      </w:r>
    </w:p>
    <w:p w14:paraId="49E62CAE" w14:textId="4FC9CF3A" w:rsidR="00F30587" w:rsidRPr="00561AE0" w:rsidRDefault="00F30587" w:rsidP="00F30587">
      <w:pPr>
        <w:pStyle w:val="Bezodstpw"/>
        <w:rPr>
          <w:rFonts w:cs="Tahoma"/>
        </w:rPr>
      </w:pPr>
      <w:r w:rsidRPr="00561AE0">
        <w:rPr>
          <w:rFonts w:cs="Tahoma"/>
        </w:rPr>
        <w:t xml:space="preserve">Realizacja funkcji myszy oraz gestów </w:t>
      </w:r>
      <w:proofErr w:type="spellStart"/>
      <w:r w:rsidRPr="00561AE0">
        <w:rPr>
          <w:rFonts w:cs="Tahoma"/>
        </w:rPr>
        <w:t>wielodotyku</w:t>
      </w:r>
      <w:proofErr w:type="spellEnd"/>
      <w:r w:rsidRPr="00561AE0">
        <w:rPr>
          <w:rFonts w:cs="Tahoma"/>
        </w:rPr>
        <w:t xml:space="preserve"> przy użyciu palca (palc</w:t>
      </w:r>
      <w:r w:rsidR="0048054D">
        <w:rPr>
          <w:rFonts w:cs="Tahoma"/>
        </w:rPr>
        <w:t>ów</w:t>
      </w:r>
      <w:r w:rsidRPr="00561AE0">
        <w:rPr>
          <w:rFonts w:cs="Tahoma"/>
        </w:rPr>
        <w:t>), pisanie za pomocą pisaka dołączonego do monitora, ścieranie zapisków dłonią. Wszystkie te funkcje dostępne bez konieczności przełączania trybów.</w:t>
      </w:r>
    </w:p>
    <w:p w14:paraId="1E4CE754" w14:textId="77777777" w:rsidR="00F30587" w:rsidRPr="00561AE0" w:rsidRDefault="00F30587" w:rsidP="00F30587">
      <w:pPr>
        <w:pStyle w:val="Bezodstpw"/>
        <w:rPr>
          <w:rFonts w:cs="Tahoma"/>
        </w:rPr>
      </w:pPr>
      <w:r w:rsidRPr="00561AE0">
        <w:rPr>
          <w:rFonts w:cs="Tahoma"/>
        </w:rPr>
        <w:t xml:space="preserve">Rozpoznawanie gestów </w:t>
      </w:r>
      <w:proofErr w:type="spellStart"/>
      <w:r w:rsidRPr="00561AE0">
        <w:rPr>
          <w:rFonts w:cs="Tahoma"/>
        </w:rPr>
        <w:t>wielodotyku</w:t>
      </w:r>
      <w:proofErr w:type="spellEnd"/>
      <w:r w:rsidRPr="00561AE0">
        <w:rPr>
          <w:rFonts w:cs="Tahoma"/>
        </w:rPr>
        <w:t>: dotknięcie obiektu w dwóch punktach i obracanie punktów dotyku wokół środka – obracanie obiektu, dotknięcie obiektu w dwóch punktach i oddalanie lub przybliżanie punktów dotyku – zwiększanie i zmniejszanie obiektu.</w:t>
      </w:r>
    </w:p>
    <w:p w14:paraId="07534C5F" w14:textId="77777777" w:rsidR="00F30587" w:rsidRPr="00561AE0" w:rsidRDefault="00F30587" w:rsidP="00F30587">
      <w:pPr>
        <w:pStyle w:val="Bezodstpw"/>
        <w:rPr>
          <w:rFonts w:cs="Tahoma"/>
        </w:rPr>
      </w:pPr>
      <w:r w:rsidRPr="00561AE0">
        <w:rPr>
          <w:rFonts w:cs="Tahoma"/>
        </w:rPr>
        <w:t>Wbudowany czujnik światła pozwalający automatycznie dostosować jasność monitora do warunków panujących w sali.</w:t>
      </w:r>
    </w:p>
    <w:p w14:paraId="21A59D99" w14:textId="77777777" w:rsidR="00F30587" w:rsidRPr="00561AE0" w:rsidRDefault="00F30587" w:rsidP="00F30587">
      <w:pPr>
        <w:pStyle w:val="Bezodstpw"/>
        <w:rPr>
          <w:rFonts w:cs="Tahoma"/>
        </w:rPr>
      </w:pPr>
      <w:r w:rsidRPr="00561AE0">
        <w:rPr>
          <w:rFonts w:cs="Tahoma"/>
        </w:rPr>
        <w:t>Autoryzowany przez producenta monitora serwis w Polsce, certyfikowany zgodnie z normą ISO 9001:2000 lub ISO 9001:2008 w zakresie urządzeń audiowizualnych.</w:t>
      </w:r>
    </w:p>
    <w:p w14:paraId="699BBC30" w14:textId="77777777" w:rsidR="00F30587" w:rsidRPr="00561AE0" w:rsidRDefault="00F30587" w:rsidP="00F30587">
      <w:pPr>
        <w:rPr>
          <w:rFonts w:cs="Tahoma"/>
        </w:rPr>
      </w:pPr>
    </w:p>
    <w:p w14:paraId="168F73D4" w14:textId="77777777" w:rsidR="00F30587" w:rsidRPr="00561AE0" w:rsidRDefault="00F30587" w:rsidP="00F30587">
      <w:pPr>
        <w:rPr>
          <w:rFonts w:cs="Tahoma"/>
          <w:b/>
        </w:rPr>
      </w:pPr>
      <w:r w:rsidRPr="00561AE0">
        <w:rPr>
          <w:rFonts w:cs="Tahoma"/>
          <w:b/>
        </w:rPr>
        <w:t>Oprogramowanie interaktywne do monitora</w:t>
      </w:r>
    </w:p>
    <w:p w14:paraId="185B3F32" w14:textId="77777777" w:rsidR="00F30587" w:rsidRPr="00561AE0" w:rsidRDefault="00F30587" w:rsidP="00F30587">
      <w:pPr>
        <w:rPr>
          <w:rFonts w:cs="Tahoma"/>
        </w:rPr>
      </w:pPr>
      <w:r w:rsidRPr="00561AE0">
        <w:rPr>
          <w:rFonts w:cs="Tahoma"/>
        </w:rPr>
        <w:t>Oprogramowanie do obsługi tablicy lub monitora interaktywnego (zwanych dalej interaktywny wyświetlacz), które pozwala na przygotowanie treści lekcji, jej wyświetlenie w czasie zajęć i archiwizację po ich zakończeniu. Wszystkie wyspecyfikowane funkcje musi posiadać jedno oferowane oprogramowanie. Wszystkie opisane poniżej funkcje muszą być realizowane bez konieczności wychodzenia lub minimalizowania programu. Nie dopuszcza się realizacji funkcji przez więcej niż jedno oprogramowanie.</w:t>
      </w:r>
    </w:p>
    <w:p w14:paraId="7F9416F6" w14:textId="77777777" w:rsidR="00F30587" w:rsidRPr="00561AE0" w:rsidRDefault="00F30587" w:rsidP="00F30587">
      <w:pPr>
        <w:rPr>
          <w:rFonts w:cs="Tahoma"/>
          <w:u w:val="single"/>
        </w:rPr>
      </w:pPr>
      <w:proofErr w:type="spellStart"/>
      <w:r w:rsidRPr="00561AE0">
        <w:rPr>
          <w:rFonts w:cs="Tahoma"/>
          <w:u w:val="single"/>
        </w:rPr>
        <w:t>Multituch</w:t>
      </w:r>
      <w:proofErr w:type="spellEnd"/>
      <w:r w:rsidRPr="00561AE0">
        <w:rPr>
          <w:rFonts w:cs="Tahoma"/>
          <w:u w:val="single"/>
        </w:rPr>
        <w:t xml:space="preserve"> (</w:t>
      </w:r>
      <w:proofErr w:type="spellStart"/>
      <w:r w:rsidRPr="00561AE0">
        <w:rPr>
          <w:rFonts w:cs="Tahoma"/>
          <w:u w:val="single"/>
        </w:rPr>
        <w:t>wielodotyk</w:t>
      </w:r>
      <w:proofErr w:type="spellEnd"/>
      <w:r w:rsidRPr="00561AE0">
        <w:rPr>
          <w:rFonts w:cs="Tahoma"/>
          <w:u w:val="single"/>
        </w:rPr>
        <w:t>)</w:t>
      </w:r>
    </w:p>
    <w:p w14:paraId="6F41C53D" w14:textId="77777777" w:rsidR="00F30587" w:rsidRPr="00561AE0" w:rsidRDefault="00F30587" w:rsidP="00F30587">
      <w:pPr>
        <w:pStyle w:val="Akapitzlist"/>
        <w:numPr>
          <w:ilvl w:val="0"/>
          <w:numId w:val="2"/>
        </w:numPr>
        <w:rPr>
          <w:rFonts w:cs="Tahoma"/>
        </w:rPr>
      </w:pPr>
      <w:r w:rsidRPr="00561AE0">
        <w:rPr>
          <w:rFonts w:cs="Tahoma"/>
        </w:rPr>
        <w:t>Program musi obsługiwać, co najmniej dwadzieścia równoczesnych dotknięć, kiedy jest używany z kompatybilnym interaktywnym wyświetlaczem wielodotykowym.</w:t>
      </w:r>
    </w:p>
    <w:p w14:paraId="4938A853" w14:textId="77777777" w:rsidR="00F30587" w:rsidRPr="00561AE0" w:rsidRDefault="00F30587" w:rsidP="00F30587">
      <w:pPr>
        <w:pStyle w:val="Akapitzlist"/>
        <w:numPr>
          <w:ilvl w:val="0"/>
          <w:numId w:val="2"/>
        </w:numPr>
        <w:rPr>
          <w:rFonts w:cs="Tahoma"/>
        </w:rPr>
      </w:pPr>
      <w:r w:rsidRPr="00561AE0">
        <w:rPr>
          <w:rFonts w:cs="Tahoma"/>
        </w:rPr>
        <w:t xml:space="preserve">Aplikacja musi obsługiwać </w:t>
      </w:r>
      <w:proofErr w:type="spellStart"/>
      <w:r w:rsidRPr="00561AE0">
        <w:rPr>
          <w:rFonts w:cs="Tahoma"/>
        </w:rPr>
        <w:t>multituch</w:t>
      </w:r>
      <w:proofErr w:type="spellEnd"/>
      <w:r w:rsidRPr="00561AE0">
        <w:rPr>
          <w:rFonts w:cs="Tahoma"/>
        </w:rPr>
        <w:t xml:space="preserve"> (</w:t>
      </w:r>
      <w:proofErr w:type="spellStart"/>
      <w:r w:rsidRPr="00561AE0">
        <w:rPr>
          <w:rFonts w:cs="Tahoma"/>
        </w:rPr>
        <w:t>wielodotyk</w:t>
      </w:r>
      <w:proofErr w:type="spellEnd"/>
      <w:r w:rsidRPr="00561AE0">
        <w:rPr>
          <w:rFonts w:cs="Tahoma"/>
        </w:rPr>
        <w:t>), gdy jest używany z kompatybilnym interaktywnym wyświetlaczem wielodotykowym.</w:t>
      </w:r>
    </w:p>
    <w:p w14:paraId="1D9E5909" w14:textId="77777777" w:rsidR="00F30587" w:rsidRPr="00561AE0" w:rsidRDefault="00F30587" w:rsidP="00F30587">
      <w:pPr>
        <w:pStyle w:val="Akapitzlist"/>
        <w:numPr>
          <w:ilvl w:val="0"/>
          <w:numId w:val="2"/>
        </w:numPr>
        <w:rPr>
          <w:rFonts w:cs="Tahoma"/>
        </w:rPr>
      </w:pPr>
      <w:r w:rsidRPr="00561AE0">
        <w:rPr>
          <w:rFonts w:cs="Tahoma"/>
        </w:rPr>
        <w:t xml:space="preserve">Oprogramowanie musi obsługiwać gesty </w:t>
      </w:r>
      <w:proofErr w:type="spellStart"/>
      <w:r w:rsidRPr="00561AE0">
        <w:rPr>
          <w:rFonts w:cs="Tahoma"/>
        </w:rPr>
        <w:t>multitouch</w:t>
      </w:r>
      <w:proofErr w:type="spellEnd"/>
      <w:r w:rsidRPr="00561AE0">
        <w:rPr>
          <w:rFonts w:cs="Tahoma"/>
        </w:rPr>
        <w:t xml:space="preserve"> wykonywane przez jednego lub wielu użytkowników jednocześnie przy kompatybilnym interaktywnym wyświetlaczu wielodotykowym.</w:t>
      </w:r>
    </w:p>
    <w:p w14:paraId="5ECA82C9" w14:textId="77777777" w:rsidR="00F30587" w:rsidRPr="00561AE0" w:rsidRDefault="00F30587" w:rsidP="00F30587">
      <w:pPr>
        <w:pStyle w:val="Akapitzlist"/>
        <w:numPr>
          <w:ilvl w:val="0"/>
          <w:numId w:val="2"/>
        </w:numPr>
        <w:rPr>
          <w:rFonts w:cs="Tahoma"/>
        </w:rPr>
      </w:pPr>
      <w:r w:rsidRPr="00561AE0">
        <w:rPr>
          <w:rFonts w:cs="Tahoma"/>
        </w:rPr>
        <w:t xml:space="preserve">Program musi wspierać co najmniej gesty: </w:t>
      </w:r>
    </w:p>
    <w:p w14:paraId="1A085507" w14:textId="77777777" w:rsidR="00F30587" w:rsidRPr="00561AE0" w:rsidRDefault="00F30587" w:rsidP="00F30587">
      <w:pPr>
        <w:pStyle w:val="Akapitzlist"/>
        <w:numPr>
          <w:ilvl w:val="1"/>
          <w:numId w:val="2"/>
        </w:numPr>
        <w:rPr>
          <w:rFonts w:cs="Tahoma"/>
        </w:rPr>
      </w:pPr>
      <w:r w:rsidRPr="00561AE0">
        <w:rPr>
          <w:rFonts w:cs="Tahoma"/>
        </w:rPr>
        <w:t xml:space="preserve">powiększanie i pomniejszanie obiektu poprzez zbliżanie i oddalanie palców dotykających go, </w:t>
      </w:r>
    </w:p>
    <w:p w14:paraId="4CB2B89F" w14:textId="77777777" w:rsidR="00F30587" w:rsidRPr="00561AE0" w:rsidRDefault="00F30587" w:rsidP="00F30587">
      <w:pPr>
        <w:pStyle w:val="Akapitzlist"/>
        <w:numPr>
          <w:ilvl w:val="1"/>
          <w:numId w:val="2"/>
        </w:numPr>
        <w:rPr>
          <w:rFonts w:cs="Tahoma"/>
        </w:rPr>
      </w:pPr>
      <w:r w:rsidRPr="00561AE0">
        <w:rPr>
          <w:rFonts w:cs="Tahoma"/>
        </w:rPr>
        <w:t>obracanie obiektu poprzez przesuwanie palców osiowo względem siebie,</w:t>
      </w:r>
    </w:p>
    <w:p w14:paraId="7F6185BF" w14:textId="77777777" w:rsidR="00F30587" w:rsidRPr="00561AE0" w:rsidRDefault="00F30587" w:rsidP="00F30587">
      <w:pPr>
        <w:pStyle w:val="Akapitzlist"/>
        <w:numPr>
          <w:ilvl w:val="1"/>
          <w:numId w:val="2"/>
        </w:numPr>
        <w:rPr>
          <w:rFonts w:cs="Tahoma"/>
        </w:rPr>
      </w:pPr>
      <w:r w:rsidRPr="00561AE0">
        <w:rPr>
          <w:rFonts w:cs="Tahoma"/>
        </w:rPr>
        <w:t xml:space="preserve">przesuwanie palcem w lewo lub w prawo na pustym fragmencie strony w celu przejścia do </w:t>
      </w:r>
      <w:proofErr w:type="spellStart"/>
      <w:r w:rsidRPr="00561AE0">
        <w:rPr>
          <w:rFonts w:cs="Tahoma"/>
        </w:rPr>
        <w:t>kolejnie</w:t>
      </w:r>
      <w:proofErr w:type="spellEnd"/>
      <w:r w:rsidRPr="00561AE0">
        <w:rPr>
          <w:rFonts w:cs="Tahoma"/>
        </w:rPr>
        <w:t xml:space="preserve"> lub poprzedniej strony, </w:t>
      </w:r>
    </w:p>
    <w:p w14:paraId="5B54F65B" w14:textId="77777777" w:rsidR="00F30587" w:rsidRPr="00561AE0" w:rsidRDefault="00F30587" w:rsidP="00F30587">
      <w:pPr>
        <w:pStyle w:val="Akapitzlist"/>
        <w:numPr>
          <w:ilvl w:val="1"/>
          <w:numId w:val="2"/>
        </w:numPr>
        <w:rPr>
          <w:rFonts w:cs="Tahoma"/>
        </w:rPr>
      </w:pPr>
      <w:r w:rsidRPr="00561AE0">
        <w:rPr>
          <w:rFonts w:cs="Tahoma"/>
        </w:rPr>
        <w:t>potrząśnięcie zaznaczonymi obiektami w celu ich zgrupowania lub potrząśniecie obiektem zgrupowanym w celu jego rozgrupowania na elementy składowe.</w:t>
      </w:r>
    </w:p>
    <w:p w14:paraId="657BF891" w14:textId="77777777" w:rsidR="00F30587" w:rsidRPr="00561AE0" w:rsidRDefault="00F30587" w:rsidP="00F30587">
      <w:pPr>
        <w:rPr>
          <w:rFonts w:cs="Tahoma"/>
          <w:u w:val="single"/>
        </w:rPr>
      </w:pPr>
      <w:r w:rsidRPr="00561AE0">
        <w:rPr>
          <w:rFonts w:cs="Tahoma"/>
          <w:u w:val="single"/>
        </w:rPr>
        <w:t>Tworzenie materiałów lekcyjnych</w:t>
      </w:r>
    </w:p>
    <w:p w14:paraId="5FFBC803" w14:textId="77777777" w:rsidR="00F30587" w:rsidRPr="00561AE0" w:rsidRDefault="00F30587" w:rsidP="00F30587">
      <w:pPr>
        <w:pStyle w:val="Akapitzlist"/>
        <w:numPr>
          <w:ilvl w:val="0"/>
          <w:numId w:val="3"/>
        </w:numPr>
        <w:rPr>
          <w:rFonts w:cs="Tahoma"/>
          <w:b/>
        </w:rPr>
      </w:pPr>
      <w:r w:rsidRPr="00561AE0">
        <w:rPr>
          <w:rFonts w:cs="Tahoma"/>
        </w:rPr>
        <w:lastRenderedPageBreak/>
        <w:t>Program do interaktywnych wyświetlaczy musi pozwalać na przygotowanie i prezentację treści lekcji lokalnie z dysku komputera. Nie dopuszczalne są rozwiązania zdalne, chmurowe dostępne poprzez sieć Internet.</w:t>
      </w:r>
    </w:p>
    <w:p w14:paraId="59350629" w14:textId="77777777" w:rsidR="00F30587" w:rsidRPr="00561AE0" w:rsidRDefault="00F30587" w:rsidP="00F30587">
      <w:pPr>
        <w:pStyle w:val="Akapitzlist"/>
        <w:numPr>
          <w:ilvl w:val="0"/>
          <w:numId w:val="3"/>
        </w:numPr>
        <w:rPr>
          <w:rFonts w:cs="Tahoma"/>
          <w:b/>
        </w:rPr>
      </w:pPr>
      <w:r w:rsidRPr="00561AE0">
        <w:rPr>
          <w:rFonts w:cs="Tahoma"/>
        </w:rPr>
        <w:t>Program do interaktywnych wyświetlaczy musi zawierać kreator do tworzenia ćwiczeń interaktywnych, który pozwala nauczycielom wybierać spośród zestawów aktywności i szablonów graficznych, aby utworzyć zadania dla uczniów w krótkim czasie. Kreator musi:</w:t>
      </w:r>
    </w:p>
    <w:p w14:paraId="623A4263" w14:textId="77777777" w:rsidR="00F30587" w:rsidRPr="00561AE0" w:rsidRDefault="00F30587" w:rsidP="00F30587">
      <w:pPr>
        <w:pStyle w:val="Akapitzlist"/>
        <w:numPr>
          <w:ilvl w:val="1"/>
          <w:numId w:val="3"/>
        </w:numPr>
        <w:rPr>
          <w:rFonts w:cs="Tahoma"/>
          <w:b/>
        </w:rPr>
      </w:pPr>
      <w:r w:rsidRPr="00561AE0">
        <w:rPr>
          <w:rFonts w:cs="Tahoma"/>
        </w:rPr>
        <w:t>zawierać co najmniej dwa różne aktywności dwa szablony graficzne, w tym koniecznie sortowanie elementów i odwracane dwustronne karty z tekstem i/lub obrazem,</w:t>
      </w:r>
    </w:p>
    <w:p w14:paraId="7011B497" w14:textId="77777777" w:rsidR="00F30587" w:rsidRPr="00561AE0" w:rsidRDefault="00F30587" w:rsidP="00F30587">
      <w:pPr>
        <w:pStyle w:val="Akapitzlist"/>
        <w:numPr>
          <w:ilvl w:val="1"/>
          <w:numId w:val="3"/>
        </w:numPr>
        <w:rPr>
          <w:rFonts w:cs="Tahoma"/>
          <w:b/>
        </w:rPr>
      </w:pPr>
      <w:r w:rsidRPr="00561AE0">
        <w:rPr>
          <w:rFonts w:cs="Tahoma"/>
        </w:rPr>
        <w:t>umożliwiać nauczycielom zapisanie treści danej aktywności ponownego jej użycia w innej aktywności,</w:t>
      </w:r>
    </w:p>
    <w:p w14:paraId="724A02E2" w14:textId="77777777" w:rsidR="00F30587" w:rsidRPr="00561AE0" w:rsidRDefault="00F30587" w:rsidP="00F30587">
      <w:pPr>
        <w:pStyle w:val="Akapitzlist"/>
        <w:numPr>
          <w:ilvl w:val="1"/>
          <w:numId w:val="3"/>
        </w:numPr>
        <w:rPr>
          <w:rFonts w:cs="Tahoma"/>
          <w:b/>
        </w:rPr>
      </w:pPr>
      <w:r w:rsidRPr="00561AE0">
        <w:rPr>
          <w:rFonts w:cs="Tahoma"/>
        </w:rPr>
        <w:t>pozwalać na wstawienie bezpośrednio do treści lekcji przygotowanych w kreatorze aktywności, bez konieczności opuszczania aplikacji do interaktywnych wyświetlaczy,</w:t>
      </w:r>
    </w:p>
    <w:p w14:paraId="1C5D8606" w14:textId="77777777" w:rsidR="00F30587" w:rsidRPr="00561AE0" w:rsidRDefault="00F30587" w:rsidP="00F30587">
      <w:pPr>
        <w:pStyle w:val="Akapitzlist"/>
        <w:numPr>
          <w:ilvl w:val="1"/>
          <w:numId w:val="3"/>
        </w:numPr>
        <w:rPr>
          <w:rFonts w:cs="Tahoma"/>
          <w:b/>
        </w:rPr>
      </w:pPr>
      <w:r w:rsidRPr="00561AE0">
        <w:rPr>
          <w:rFonts w:cs="Tahoma"/>
        </w:rPr>
        <w:t>umożliwiać nauczycielom korzystanie z losowego wyboru ucznia na podstawie przygotowanej i zapisanej wcześniej listy uczniów danej klasy,</w:t>
      </w:r>
    </w:p>
    <w:p w14:paraId="4AEB59A3" w14:textId="77777777" w:rsidR="00F30587" w:rsidRPr="00561AE0" w:rsidRDefault="00F30587" w:rsidP="00F30587">
      <w:pPr>
        <w:pStyle w:val="Akapitzlist"/>
        <w:numPr>
          <w:ilvl w:val="1"/>
          <w:numId w:val="3"/>
        </w:numPr>
        <w:rPr>
          <w:rFonts w:cs="Tahoma"/>
          <w:b/>
        </w:rPr>
      </w:pPr>
      <w:r w:rsidRPr="00561AE0">
        <w:rPr>
          <w:rFonts w:cs="Tahoma"/>
        </w:rPr>
        <w:t>przygotowane ćwiczenia interaktywne mogą być rozwiązywane przez uczniów na interaktywnym wyświetlaczu lub poprzez sieć Internet na indywidualnych urządzeniach komputerowych każdego z uczniów.</w:t>
      </w:r>
    </w:p>
    <w:p w14:paraId="41DAAAAA" w14:textId="77777777" w:rsidR="00F30587" w:rsidRPr="00561AE0" w:rsidRDefault="00F30587" w:rsidP="00F30587">
      <w:pPr>
        <w:pStyle w:val="Akapitzlist"/>
        <w:numPr>
          <w:ilvl w:val="0"/>
          <w:numId w:val="3"/>
        </w:numPr>
        <w:rPr>
          <w:rFonts w:cs="Tahoma"/>
          <w:b/>
        </w:rPr>
      </w:pPr>
      <w:r w:rsidRPr="00561AE0">
        <w:rPr>
          <w:rFonts w:cs="Tahoma"/>
        </w:rPr>
        <w:t xml:space="preserve">Aplikacja do interaktywnych wyświetlaczy musi importować i eksportować pliki PowerPoint® oraz Interactive </w:t>
      </w:r>
      <w:proofErr w:type="spellStart"/>
      <w:r w:rsidRPr="00561AE0">
        <w:rPr>
          <w:rFonts w:cs="Tahoma"/>
        </w:rPr>
        <w:t>Whiteboard</w:t>
      </w:r>
      <w:proofErr w:type="spellEnd"/>
      <w:r w:rsidRPr="00561AE0">
        <w:rPr>
          <w:rFonts w:cs="Tahoma"/>
        </w:rPr>
        <w:t xml:space="preserve"> / </w:t>
      </w:r>
      <w:proofErr w:type="spellStart"/>
      <w:r w:rsidRPr="00561AE0">
        <w:rPr>
          <w:rFonts w:cs="Tahoma"/>
        </w:rPr>
        <w:t>Common</w:t>
      </w:r>
      <w:proofErr w:type="spellEnd"/>
      <w:r w:rsidRPr="00561AE0">
        <w:rPr>
          <w:rFonts w:cs="Tahoma"/>
        </w:rPr>
        <w:t xml:space="preserve"> File Format (IWB / CFF).</w:t>
      </w:r>
    </w:p>
    <w:p w14:paraId="7CD21D89" w14:textId="77777777" w:rsidR="00F30587" w:rsidRPr="00561AE0" w:rsidRDefault="00F30587" w:rsidP="00F30587">
      <w:pPr>
        <w:pStyle w:val="Akapitzlist"/>
        <w:numPr>
          <w:ilvl w:val="0"/>
          <w:numId w:val="3"/>
        </w:numPr>
        <w:rPr>
          <w:rFonts w:cs="Tahoma"/>
          <w:b/>
        </w:rPr>
      </w:pPr>
      <w:r w:rsidRPr="00561AE0">
        <w:rPr>
          <w:rFonts w:cs="Tahoma"/>
        </w:rPr>
        <w:t>Oprogramowanie do interaktywnych wyświetlaczy musi pozwalać na wstawienie przez użytkowników tabel bezpośrednio do treści lekcji. Program pozwala przekształcić odręcznie narysowane tabele na tabele, które są już wstępnie sformatowane, na podstawie przekształcanego szkicu.</w:t>
      </w:r>
    </w:p>
    <w:p w14:paraId="23C4128C" w14:textId="77777777" w:rsidR="00F30587" w:rsidRPr="00561AE0" w:rsidRDefault="00F30587" w:rsidP="00F30587">
      <w:pPr>
        <w:pStyle w:val="Akapitzlist"/>
        <w:numPr>
          <w:ilvl w:val="0"/>
          <w:numId w:val="3"/>
        </w:numPr>
        <w:rPr>
          <w:rFonts w:cs="Tahoma"/>
          <w:b/>
        </w:rPr>
      </w:pPr>
      <w:r w:rsidRPr="00561AE0">
        <w:rPr>
          <w:rFonts w:cs="Tahoma"/>
        </w:rPr>
        <w:t>Aplikacja pozwala na grupowanie stron (treści pojedynczych tablic), tak aby możliwe było utworzenie korelacji z konspektami zajęć i harmonogramami oraz rozbicie materiału na segmenty w celu lepszej organizacji treści programowych.</w:t>
      </w:r>
    </w:p>
    <w:p w14:paraId="34084F6A" w14:textId="77777777" w:rsidR="00F30587" w:rsidRPr="00561AE0" w:rsidRDefault="00F30587" w:rsidP="00F30587">
      <w:pPr>
        <w:pStyle w:val="Akapitzlist"/>
        <w:numPr>
          <w:ilvl w:val="0"/>
          <w:numId w:val="3"/>
        </w:numPr>
        <w:rPr>
          <w:rFonts w:cs="Tahoma"/>
          <w:b/>
        </w:rPr>
      </w:pPr>
      <w:r w:rsidRPr="00561AE0">
        <w:rPr>
          <w:rFonts w:cs="Tahoma"/>
        </w:rPr>
        <w:t>Program musi zawierać kartę właściwości, która pozwala z jednego miejsca modyfikować style tekstu, animacje obiektów, efekty wypełnienia kształtów i style linii.</w:t>
      </w:r>
    </w:p>
    <w:p w14:paraId="3DDB6515" w14:textId="77777777" w:rsidR="00F30587" w:rsidRPr="00561AE0" w:rsidRDefault="00F30587" w:rsidP="00F30587">
      <w:pPr>
        <w:pStyle w:val="Akapitzlist"/>
        <w:numPr>
          <w:ilvl w:val="0"/>
          <w:numId w:val="3"/>
        </w:numPr>
        <w:rPr>
          <w:rFonts w:cs="Tahoma"/>
        </w:rPr>
      </w:pPr>
      <w:r w:rsidRPr="00561AE0">
        <w:rPr>
          <w:rFonts w:cs="Tahoma"/>
        </w:rPr>
        <w:t>Aplikacja musi zawierać zintegrowane dodatki, w tym wyświetlanie obrazów 3D i narzędzia matematyczne bez dodatkowych opłat.</w:t>
      </w:r>
    </w:p>
    <w:p w14:paraId="24C1ACB9" w14:textId="77777777" w:rsidR="00F30587" w:rsidRPr="00561AE0" w:rsidRDefault="00F30587" w:rsidP="00F30587">
      <w:pPr>
        <w:pStyle w:val="Akapitzlist"/>
        <w:numPr>
          <w:ilvl w:val="0"/>
          <w:numId w:val="3"/>
        </w:numPr>
        <w:rPr>
          <w:rFonts w:cs="Tahoma"/>
        </w:rPr>
      </w:pPr>
      <w:r w:rsidRPr="00561AE0">
        <w:rPr>
          <w:rFonts w:cs="Tahoma"/>
        </w:rPr>
        <w:t>Program musi zawierać pełny edytor równań matematycznych obsługiwany przy pomocy klawiatury oraz rozpoznający pismo odręczne konwertując je na wyrażenia matematyczne.</w:t>
      </w:r>
    </w:p>
    <w:p w14:paraId="350C03BC" w14:textId="77777777" w:rsidR="00F30587" w:rsidRPr="00561AE0" w:rsidRDefault="00F30587" w:rsidP="00F30587">
      <w:pPr>
        <w:pStyle w:val="Akapitzlist"/>
        <w:numPr>
          <w:ilvl w:val="0"/>
          <w:numId w:val="3"/>
        </w:numPr>
        <w:rPr>
          <w:rStyle w:val="alt-edited"/>
          <w:rFonts w:cs="Tahoma"/>
          <w:b/>
        </w:rPr>
      </w:pPr>
      <w:r w:rsidRPr="00561AE0">
        <w:rPr>
          <w:rStyle w:val="alt-edited"/>
          <w:rFonts w:cs="Tahoma"/>
        </w:rPr>
        <w:t>Musi zawierać narzędzie do graficznego odwzorowania pojęć (</w:t>
      </w:r>
      <w:proofErr w:type="spellStart"/>
      <w:r w:rsidRPr="00561AE0">
        <w:rPr>
          <w:rStyle w:val="alt-edited"/>
          <w:rFonts w:cs="Tahoma"/>
        </w:rPr>
        <w:t>concept</w:t>
      </w:r>
      <w:proofErr w:type="spellEnd"/>
      <w:r w:rsidRPr="00561AE0">
        <w:rPr>
          <w:rStyle w:val="alt-edited"/>
          <w:rFonts w:cs="Tahoma"/>
        </w:rPr>
        <w:t xml:space="preserve"> </w:t>
      </w:r>
      <w:proofErr w:type="spellStart"/>
      <w:r w:rsidRPr="00561AE0">
        <w:rPr>
          <w:rStyle w:val="alt-edited"/>
          <w:rFonts w:cs="Tahoma"/>
        </w:rPr>
        <w:t>mapping</w:t>
      </w:r>
      <w:proofErr w:type="spellEnd"/>
      <w:r w:rsidRPr="00561AE0">
        <w:rPr>
          <w:rStyle w:val="alt-edited"/>
          <w:rFonts w:cs="Tahoma"/>
        </w:rPr>
        <w:t>).</w:t>
      </w:r>
    </w:p>
    <w:p w14:paraId="28F80490" w14:textId="77777777" w:rsidR="00F30587" w:rsidRPr="00561AE0" w:rsidRDefault="00F30587" w:rsidP="00F30587">
      <w:pPr>
        <w:rPr>
          <w:rFonts w:cs="Tahoma"/>
          <w:u w:val="single"/>
        </w:rPr>
      </w:pPr>
      <w:r w:rsidRPr="00561AE0">
        <w:rPr>
          <w:rFonts w:cs="Tahoma"/>
          <w:u w:val="single"/>
        </w:rPr>
        <w:t>Prowadzenie lekcji</w:t>
      </w:r>
    </w:p>
    <w:p w14:paraId="4DD3C3CE" w14:textId="77777777" w:rsidR="00F30587" w:rsidRPr="00561AE0" w:rsidRDefault="00F30587" w:rsidP="00F30587">
      <w:pPr>
        <w:pStyle w:val="Akapitzlist"/>
        <w:numPr>
          <w:ilvl w:val="0"/>
          <w:numId w:val="4"/>
        </w:numPr>
        <w:rPr>
          <w:rFonts w:cs="Tahoma"/>
          <w:b/>
        </w:rPr>
      </w:pPr>
      <w:r w:rsidRPr="00561AE0">
        <w:rPr>
          <w:rFonts w:cs="Tahoma"/>
        </w:rPr>
        <w:t>Program musi umożliwiać nauczycielowi prowadzenie i sterowanie treścią lekcji za pomocą tabletu działającego pod jednym z systemów operacyjnych Android lub iOS.</w:t>
      </w:r>
    </w:p>
    <w:p w14:paraId="500B9837" w14:textId="77777777" w:rsidR="00F30587" w:rsidRPr="00561AE0" w:rsidRDefault="00F30587" w:rsidP="00F30587">
      <w:pPr>
        <w:pStyle w:val="Akapitzlist"/>
        <w:numPr>
          <w:ilvl w:val="0"/>
          <w:numId w:val="4"/>
        </w:numPr>
        <w:rPr>
          <w:rFonts w:cs="Tahoma"/>
          <w:b/>
        </w:rPr>
      </w:pPr>
      <w:r w:rsidRPr="00561AE0">
        <w:rPr>
          <w:rFonts w:cs="Tahoma"/>
        </w:rPr>
        <w:t>Aplikacja musi obsługiwać co najmniej dwie różne metody dotykowe, w celu uzyskania dostępu do menu wywoływanego kliknięciem prawym przyciskiem myszy, gdy program jest używany z kompatybilnym interaktywnym wyświetlaczem.</w:t>
      </w:r>
    </w:p>
    <w:p w14:paraId="67DB62C6" w14:textId="77777777" w:rsidR="00F30587" w:rsidRPr="00561AE0" w:rsidRDefault="00F30587" w:rsidP="00F30587">
      <w:pPr>
        <w:pStyle w:val="Akapitzlist"/>
        <w:numPr>
          <w:ilvl w:val="0"/>
          <w:numId w:val="4"/>
        </w:numPr>
        <w:rPr>
          <w:rFonts w:cs="Tahoma"/>
          <w:b/>
        </w:rPr>
      </w:pPr>
      <w:r w:rsidRPr="00561AE0">
        <w:rPr>
          <w:rFonts w:cs="Tahoma"/>
        </w:rPr>
        <w:t>Oprogramowanie musi umożliwić użytkownikom wstawianie przeglądarek internetowych bezpośrednio do treści lekcji (wbudowana przeglądarka internetowa). Przeglądarka internetowa wyświetla „żywą”, interaktywną zawartość internetową bezpośrednio na stronie. Użytkownicy muszą móc rysować i pisać po osadzonej zawartości strony internetowej oraz przeciągać i upuszczać obrazy z wbudowanej przeglądarki internetowej na stronę.</w:t>
      </w:r>
    </w:p>
    <w:p w14:paraId="66693C3D" w14:textId="77777777" w:rsidR="00F30587" w:rsidRPr="00561AE0" w:rsidRDefault="00F30587" w:rsidP="00F30587">
      <w:pPr>
        <w:pStyle w:val="Akapitzlist"/>
        <w:numPr>
          <w:ilvl w:val="0"/>
          <w:numId w:val="4"/>
        </w:numPr>
        <w:rPr>
          <w:rFonts w:cs="Tahoma"/>
          <w:b/>
        </w:rPr>
      </w:pPr>
      <w:r w:rsidRPr="00561AE0">
        <w:rPr>
          <w:rFonts w:cs="Tahoma"/>
        </w:rPr>
        <w:t>Program musi zawierać narzędzie do nagrywania i przechowywania aktywności na interaktywnym wyświetlaczu oraz dźwięku. Musi mieć możliwość nagrywania całego ekranu, okna lub określonego obszaru. Musi być w stanie dodać do nagrania znak wodny z znacznikiem czasu, informacją o dacie lub logo szkoły.</w:t>
      </w:r>
    </w:p>
    <w:p w14:paraId="6E38E918" w14:textId="77777777" w:rsidR="00F30587" w:rsidRPr="00561AE0" w:rsidRDefault="00F30587" w:rsidP="00F30587">
      <w:pPr>
        <w:pStyle w:val="Akapitzlist"/>
        <w:numPr>
          <w:ilvl w:val="0"/>
          <w:numId w:val="4"/>
        </w:numPr>
        <w:rPr>
          <w:rFonts w:cs="Tahoma"/>
          <w:b/>
        </w:rPr>
      </w:pPr>
      <w:r w:rsidRPr="00561AE0">
        <w:rPr>
          <w:rFonts w:cs="Tahoma"/>
        </w:rPr>
        <w:t>Musi umożliwić użytkownikom zresetowanie strony do ostatniego zapisanego stanu.</w:t>
      </w:r>
    </w:p>
    <w:p w14:paraId="18531E01" w14:textId="77777777" w:rsidR="00F30587" w:rsidRPr="00561AE0" w:rsidRDefault="00F30587" w:rsidP="00F30587">
      <w:pPr>
        <w:pStyle w:val="Akapitzlist"/>
        <w:numPr>
          <w:ilvl w:val="0"/>
          <w:numId w:val="4"/>
        </w:numPr>
        <w:rPr>
          <w:rFonts w:cs="Tahoma"/>
          <w:b/>
        </w:rPr>
      </w:pPr>
      <w:r w:rsidRPr="00561AE0">
        <w:rPr>
          <w:rFonts w:cs="Tahoma"/>
        </w:rPr>
        <w:t>Musi umożliwić użytkownikom wyczyszczenie całego cyfrowego tuszu ze strony.</w:t>
      </w:r>
    </w:p>
    <w:p w14:paraId="47B2CF93" w14:textId="77777777" w:rsidR="00F30587" w:rsidRPr="00561AE0" w:rsidRDefault="00F30587" w:rsidP="00F30587">
      <w:pPr>
        <w:pStyle w:val="Akapitzlist"/>
        <w:numPr>
          <w:ilvl w:val="0"/>
          <w:numId w:val="4"/>
        </w:numPr>
        <w:rPr>
          <w:rFonts w:cs="Tahoma"/>
          <w:b/>
        </w:rPr>
      </w:pPr>
      <w:r w:rsidRPr="00561AE0">
        <w:rPr>
          <w:rFonts w:cs="Tahoma"/>
        </w:rPr>
        <w:t>Musi zawierać narzędzie do pisania pozostawiające ślad, który zostaje wygładzony i wyrównany dla poprawy czytelności adnotacji.</w:t>
      </w:r>
    </w:p>
    <w:p w14:paraId="31D2119F" w14:textId="77777777" w:rsidR="00F30587" w:rsidRPr="00561AE0" w:rsidRDefault="00F30587" w:rsidP="00F30587">
      <w:pPr>
        <w:pStyle w:val="Akapitzlist"/>
        <w:numPr>
          <w:ilvl w:val="0"/>
          <w:numId w:val="4"/>
        </w:numPr>
        <w:rPr>
          <w:rFonts w:cs="Tahoma"/>
          <w:b/>
        </w:rPr>
      </w:pPr>
      <w:r w:rsidRPr="00561AE0">
        <w:rPr>
          <w:rFonts w:cs="Tahoma"/>
        </w:rPr>
        <w:t>Musi zawierać narzędzie do pisania, które pozwala na:</w:t>
      </w:r>
    </w:p>
    <w:p w14:paraId="62FAC4B8" w14:textId="77777777" w:rsidR="00F30587" w:rsidRPr="00561AE0" w:rsidRDefault="00F30587" w:rsidP="00F30587">
      <w:pPr>
        <w:pStyle w:val="Akapitzlist"/>
        <w:numPr>
          <w:ilvl w:val="1"/>
          <w:numId w:val="4"/>
        </w:numPr>
        <w:rPr>
          <w:rFonts w:cs="Tahoma"/>
          <w:b/>
        </w:rPr>
      </w:pPr>
      <w:r w:rsidRPr="00561AE0">
        <w:rPr>
          <w:rFonts w:cs="Tahoma"/>
        </w:rPr>
        <w:t>uruchamia efekt reflektora, po narysowaniu okręgu,</w:t>
      </w:r>
    </w:p>
    <w:p w14:paraId="4959BD61" w14:textId="77777777" w:rsidR="00F30587" w:rsidRPr="00561AE0" w:rsidRDefault="00F30587" w:rsidP="00F30587">
      <w:pPr>
        <w:pStyle w:val="Akapitzlist"/>
        <w:numPr>
          <w:ilvl w:val="1"/>
          <w:numId w:val="4"/>
        </w:numPr>
        <w:rPr>
          <w:rFonts w:cs="Tahoma"/>
          <w:b/>
        </w:rPr>
      </w:pPr>
      <w:r w:rsidRPr="00561AE0">
        <w:rPr>
          <w:rFonts w:cs="Tahoma"/>
        </w:rPr>
        <w:t>włącza lupę, po narysowaniu prostokąta,</w:t>
      </w:r>
    </w:p>
    <w:p w14:paraId="12C319B8" w14:textId="77777777" w:rsidR="00F30587" w:rsidRPr="00561AE0" w:rsidRDefault="00F30587" w:rsidP="00F30587">
      <w:pPr>
        <w:pStyle w:val="Akapitzlist"/>
        <w:numPr>
          <w:ilvl w:val="1"/>
          <w:numId w:val="4"/>
        </w:numPr>
        <w:rPr>
          <w:rFonts w:cs="Tahoma"/>
          <w:b/>
        </w:rPr>
      </w:pPr>
      <w:r w:rsidRPr="00561AE0">
        <w:rPr>
          <w:rFonts w:cs="Tahoma"/>
        </w:rPr>
        <w:t>pisane nim adnotacje blakną i znikają w ciągu kilku sekund.</w:t>
      </w:r>
    </w:p>
    <w:p w14:paraId="61BE5566" w14:textId="77777777" w:rsidR="00F30587" w:rsidRPr="00561AE0" w:rsidRDefault="00F30587" w:rsidP="00F30587">
      <w:pPr>
        <w:pStyle w:val="Akapitzlist"/>
        <w:numPr>
          <w:ilvl w:val="0"/>
          <w:numId w:val="4"/>
        </w:numPr>
        <w:rPr>
          <w:rFonts w:cs="Tahoma"/>
          <w:b/>
        </w:rPr>
      </w:pPr>
      <w:r w:rsidRPr="00561AE0">
        <w:rPr>
          <w:rFonts w:cs="Tahoma"/>
        </w:rPr>
        <w:t>Musi zawierać narzędzie umożliwiające użytkownikom wybranie do wyświetlania określonej części wstawionego do treści lekcji obrazu.</w:t>
      </w:r>
    </w:p>
    <w:p w14:paraId="5DDF14AD" w14:textId="77777777" w:rsidR="00F30587" w:rsidRPr="00561AE0" w:rsidRDefault="00F30587" w:rsidP="00F30587">
      <w:pPr>
        <w:pStyle w:val="Akapitzlist"/>
        <w:numPr>
          <w:ilvl w:val="0"/>
          <w:numId w:val="4"/>
        </w:numPr>
        <w:rPr>
          <w:rFonts w:cs="Tahoma"/>
          <w:b/>
        </w:rPr>
      </w:pPr>
      <w:r w:rsidRPr="00561AE0">
        <w:rPr>
          <w:rFonts w:cs="Tahoma"/>
        </w:rPr>
        <w:t>Musi zawierać opcję automatycznego wypełnienia dowolnego rysowanego ręcznie zamkniętego kształtu kolorem.</w:t>
      </w:r>
    </w:p>
    <w:p w14:paraId="52291CE5" w14:textId="77777777" w:rsidR="00F30587" w:rsidRPr="00561AE0" w:rsidRDefault="00F30587" w:rsidP="00F30587">
      <w:pPr>
        <w:pStyle w:val="Akapitzlist"/>
        <w:numPr>
          <w:ilvl w:val="0"/>
          <w:numId w:val="4"/>
        </w:numPr>
        <w:rPr>
          <w:rFonts w:cs="Tahoma"/>
          <w:b/>
        </w:rPr>
      </w:pPr>
      <w:r w:rsidRPr="00561AE0">
        <w:rPr>
          <w:rFonts w:cs="Tahoma"/>
        </w:rPr>
        <w:t>Musi zawierać narzędzie pisaka, który pozwala rysować kreską wyglądające jak ślad kredki świecowej w dowolnym kolorze.</w:t>
      </w:r>
    </w:p>
    <w:p w14:paraId="0E465430" w14:textId="77777777" w:rsidR="00F30587" w:rsidRPr="00561AE0" w:rsidRDefault="00F30587" w:rsidP="00F30587">
      <w:pPr>
        <w:rPr>
          <w:rFonts w:cs="Tahoma"/>
          <w:u w:val="single"/>
        </w:rPr>
      </w:pPr>
      <w:r w:rsidRPr="00561AE0">
        <w:rPr>
          <w:rFonts w:cs="Tahoma"/>
          <w:u w:val="single"/>
        </w:rPr>
        <w:t>Zawartość lekcji</w:t>
      </w:r>
    </w:p>
    <w:p w14:paraId="3B18647E" w14:textId="77777777" w:rsidR="00F30587" w:rsidRPr="00561AE0" w:rsidRDefault="00F30587" w:rsidP="00F30587">
      <w:pPr>
        <w:pStyle w:val="Akapitzlist"/>
        <w:numPr>
          <w:ilvl w:val="0"/>
          <w:numId w:val="4"/>
        </w:numPr>
        <w:rPr>
          <w:rFonts w:cs="Tahoma"/>
          <w:b/>
        </w:rPr>
      </w:pPr>
      <w:r w:rsidRPr="00561AE0">
        <w:rPr>
          <w:rFonts w:cs="Tahoma"/>
        </w:rPr>
        <w:t>Aplikacja musi umożliwiać automatyczny i bezpośredni dostęp do lokalnego folderu sieciowego, w którym nauczyciele mogą przechowywać i modyfikować wspólną zawartość edukacyjną.</w:t>
      </w:r>
    </w:p>
    <w:p w14:paraId="31D41250" w14:textId="77777777" w:rsidR="00F30587" w:rsidRPr="00561AE0" w:rsidRDefault="00F30587" w:rsidP="00F30587">
      <w:pPr>
        <w:pStyle w:val="Akapitzlist"/>
        <w:numPr>
          <w:ilvl w:val="0"/>
          <w:numId w:val="4"/>
        </w:numPr>
        <w:rPr>
          <w:rFonts w:cs="Tahoma"/>
        </w:rPr>
      </w:pPr>
      <w:r w:rsidRPr="00561AE0">
        <w:rPr>
          <w:rFonts w:cs="Tahoma"/>
        </w:rPr>
        <w:t>Oprogramowanie musi zapewniać dostęp do gotowych zasobów do nauki w społecznościowej witrynie internetowej.</w:t>
      </w:r>
    </w:p>
    <w:p w14:paraId="2FCF470D" w14:textId="77777777" w:rsidR="00F30587" w:rsidRPr="00561AE0" w:rsidRDefault="00F30587" w:rsidP="00F30587">
      <w:pPr>
        <w:pStyle w:val="Akapitzlist"/>
        <w:numPr>
          <w:ilvl w:val="0"/>
          <w:numId w:val="4"/>
        </w:numPr>
        <w:rPr>
          <w:rFonts w:cs="Tahoma"/>
        </w:rPr>
      </w:pPr>
      <w:r w:rsidRPr="00561AE0">
        <w:rPr>
          <w:rFonts w:cs="Tahoma"/>
        </w:rPr>
        <w:t>Dla użytkowników programu musi być zapewniony dostęp do co najmniej 500 lekcji.</w:t>
      </w:r>
    </w:p>
    <w:p w14:paraId="3DE59C35" w14:textId="77777777" w:rsidR="00F30587" w:rsidRPr="00561AE0" w:rsidRDefault="00F30587" w:rsidP="00F30587">
      <w:pPr>
        <w:rPr>
          <w:rFonts w:cs="Tahoma"/>
        </w:rPr>
      </w:pPr>
      <w:r w:rsidRPr="00561AE0">
        <w:rPr>
          <w:rFonts w:cs="Tahoma"/>
        </w:rPr>
        <w:t>Producent gwarantuje dostępność opisanych funkcji przez minimum rok od daty dostarczenia programu.</w:t>
      </w:r>
    </w:p>
    <w:p w14:paraId="6E4560A2" w14:textId="62EBE449" w:rsidR="0081444B" w:rsidRPr="0081444B" w:rsidRDefault="0081444B" w:rsidP="0081444B">
      <w:pPr>
        <w:tabs>
          <w:tab w:val="left" w:pos="567"/>
        </w:tabs>
        <w:spacing w:after="0" w:line="240" w:lineRule="auto"/>
        <w:ind w:left="142"/>
        <w:rPr>
          <w:rFonts w:eastAsia="Times New Roman" w:cstheme="minorHAnsi"/>
          <w:color w:val="000000"/>
          <w:lang w:eastAsia="pl-PL"/>
        </w:rPr>
      </w:pPr>
      <w:r>
        <w:rPr>
          <w:rFonts w:eastAsia="Times New Roman" w:cstheme="minorHAnsi"/>
          <w:color w:val="000000"/>
          <w:lang w:eastAsia="pl-PL"/>
        </w:rPr>
        <w:t>2.</w:t>
      </w:r>
      <w:r>
        <w:rPr>
          <w:rFonts w:eastAsia="Times New Roman" w:cstheme="minorHAnsi"/>
          <w:color w:val="000000"/>
          <w:lang w:eastAsia="pl-PL"/>
        </w:rPr>
        <w:tab/>
      </w:r>
      <w:r w:rsidRPr="0081444B">
        <w:rPr>
          <w:rFonts w:eastAsia="Times New Roman" w:cstheme="minorHAnsi"/>
          <w:color w:val="000000"/>
          <w:lang w:eastAsia="pl-PL"/>
        </w:rPr>
        <w:t>Sprzęt, który jest przedmiotem zamówienia winien być fabrycznie nowy, nieuszkodzony.</w:t>
      </w:r>
    </w:p>
    <w:p w14:paraId="76992075" w14:textId="415E76C2" w:rsidR="0081444B" w:rsidRPr="0081444B" w:rsidRDefault="0081444B" w:rsidP="0081444B">
      <w:pPr>
        <w:tabs>
          <w:tab w:val="left" w:pos="567"/>
        </w:tabs>
        <w:spacing w:after="0" w:line="240" w:lineRule="auto"/>
        <w:ind w:left="142"/>
        <w:rPr>
          <w:rFonts w:eastAsia="Times New Roman" w:cstheme="minorHAnsi"/>
          <w:color w:val="000000"/>
          <w:lang w:eastAsia="pl-PL"/>
        </w:rPr>
      </w:pPr>
      <w:r>
        <w:rPr>
          <w:rFonts w:eastAsia="Times New Roman" w:cstheme="minorHAnsi"/>
          <w:color w:val="000000"/>
          <w:lang w:eastAsia="pl-PL"/>
        </w:rPr>
        <w:t>3.</w:t>
      </w:r>
      <w:r>
        <w:rPr>
          <w:rFonts w:eastAsia="Times New Roman" w:cstheme="minorHAnsi"/>
          <w:color w:val="000000"/>
          <w:lang w:eastAsia="pl-PL"/>
        </w:rPr>
        <w:tab/>
      </w:r>
      <w:r w:rsidRPr="0081444B">
        <w:rPr>
          <w:rFonts w:eastAsia="Times New Roman" w:cstheme="minorHAnsi"/>
          <w:color w:val="000000"/>
          <w:lang w:eastAsia="pl-PL"/>
        </w:rPr>
        <w:t xml:space="preserve">Zamówienie obejmuje transport Wykonawcy oraz wniesienie do pomieszczeń wskazanych   </w:t>
      </w:r>
    </w:p>
    <w:p w14:paraId="6B7F2136" w14:textId="3D1FF9CB" w:rsidR="0081444B" w:rsidRPr="0081444B" w:rsidRDefault="0081444B" w:rsidP="0081444B">
      <w:pPr>
        <w:tabs>
          <w:tab w:val="left" w:pos="567"/>
        </w:tabs>
        <w:spacing w:after="0" w:line="240" w:lineRule="auto"/>
        <w:ind w:left="142"/>
        <w:rPr>
          <w:rFonts w:eastAsia="Times New Roman" w:cstheme="minorHAnsi"/>
          <w:color w:val="000000"/>
          <w:lang w:eastAsia="pl-PL"/>
        </w:rPr>
      </w:pPr>
      <w:r w:rsidRPr="0081444B">
        <w:rPr>
          <w:rFonts w:eastAsia="Times New Roman" w:cstheme="minorHAnsi"/>
          <w:color w:val="000000"/>
          <w:lang w:eastAsia="pl-PL"/>
        </w:rPr>
        <w:t xml:space="preserve">     </w:t>
      </w:r>
      <w:r>
        <w:rPr>
          <w:rFonts w:eastAsia="Times New Roman" w:cstheme="minorHAnsi"/>
          <w:color w:val="000000"/>
          <w:lang w:eastAsia="pl-PL"/>
        </w:rPr>
        <w:tab/>
      </w:r>
      <w:r w:rsidRPr="0081444B">
        <w:rPr>
          <w:rFonts w:eastAsia="Times New Roman" w:cstheme="minorHAnsi"/>
          <w:color w:val="000000"/>
          <w:lang w:eastAsia="pl-PL"/>
        </w:rPr>
        <w:t xml:space="preserve"> przez Zamawiającego.</w:t>
      </w:r>
    </w:p>
    <w:p w14:paraId="38E89D4A" w14:textId="26D914E4" w:rsidR="0081444B" w:rsidRPr="0081444B" w:rsidRDefault="0081444B" w:rsidP="0081444B">
      <w:pPr>
        <w:spacing w:after="0" w:line="240" w:lineRule="auto"/>
        <w:ind w:left="708" w:hanging="566"/>
        <w:rPr>
          <w:rFonts w:eastAsia="Times New Roman" w:cstheme="minorHAnsi"/>
          <w:lang w:eastAsia="pl-PL"/>
        </w:rPr>
      </w:pPr>
      <w:r>
        <w:rPr>
          <w:rFonts w:eastAsia="Times New Roman" w:cstheme="minorHAnsi"/>
          <w:lang w:eastAsia="pl-PL"/>
        </w:rPr>
        <w:t>4.</w:t>
      </w:r>
      <w:r>
        <w:rPr>
          <w:rFonts w:eastAsia="Times New Roman" w:cstheme="minorHAnsi"/>
          <w:lang w:eastAsia="pl-PL"/>
        </w:rPr>
        <w:tab/>
      </w:r>
      <w:r w:rsidRPr="0081444B">
        <w:rPr>
          <w:rFonts w:eastAsia="Times New Roman" w:cstheme="minorHAnsi"/>
          <w:lang w:eastAsia="pl-PL"/>
        </w:rPr>
        <w:t>Do każdego urządzenia musi być dostarczony komplet standardowej dokumentacji użytkownika oraz karty gwarancji producenta.</w:t>
      </w:r>
    </w:p>
    <w:p w14:paraId="4EE6E6D7" w14:textId="48C55B28" w:rsidR="0081444B" w:rsidRDefault="0081444B" w:rsidP="00062FF7">
      <w:pPr>
        <w:spacing w:after="0" w:line="240" w:lineRule="auto"/>
        <w:ind w:left="708" w:hanging="566"/>
        <w:rPr>
          <w:rFonts w:eastAsia="Times New Roman" w:cstheme="minorHAnsi"/>
          <w:lang w:eastAsia="pl-PL"/>
        </w:rPr>
      </w:pPr>
      <w:r>
        <w:rPr>
          <w:rFonts w:eastAsia="Times New Roman" w:cstheme="minorHAnsi"/>
          <w:lang w:eastAsia="pl-PL"/>
        </w:rPr>
        <w:t>5.</w:t>
      </w:r>
      <w:r>
        <w:rPr>
          <w:rFonts w:eastAsia="Times New Roman" w:cstheme="minorHAnsi"/>
          <w:lang w:eastAsia="pl-PL"/>
        </w:rPr>
        <w:tab/>
      </w:r>
      <w:r w:rsidR="00062FF7">
        <w:rPr>
          <w:rFonts w:eastAsia="Times New Roman" w:cstheme="minorHAnsi"/>
          <w:lang w:eastAsia="pl-PL"/>
        </w:rPr>
        <w:t xml:space="preserve">Karty katalogowe (z wymaganymi parametrami) oferowanego sprzętu </w:t>
      </w:r>
      <w:r w:rsidRPr="0081444B">
        <w:rPr>
          <w:rFonts w:eastAsia="Times New Roman" w:cstheme="minorHAnsi"/>
          <w:lang w:eastAsia="pl-PL"/>
        </w:rPr>
        <w:t xml:space="preserve">należy </w:t>
      </w:r>
      <w:r w:rsidR="0067310D">
        <w:rPr>
          <w:rFonts w:eastAsia="Times New Roman" w:cstheme="minorHAnsi"/>
          <w:lang w:eastAsia="pl-PL"/>
        </w:rPr>
        <w:t>załączyć do oferty</w:t>
      </w:r>
      <w:r w:rsidRPr="0081444B">
        <w:rPr>
          <w:rFonts w:eastAsia="Times New Roman" w:cstheme="minorHAnsi"/>
          <w:lang w:eastAsia="pl-PL"/>
        </w:rPr>
        <w:t>.</w:t>
      </w:r>
    </w:p>
    <w:p w14:paraId="0D4EBF88" w14:textId="28F7E1FA" w:rsidR="0067310D" w:rsidRPr="0081444B" w:rsidRDefault="0067310D" w:rsidP="0081444B">
      <w:pPr>
        <w:spacing w:after="0" w:line="240" w:lineRule="auto"/>
        <w:ind w:left="142"/>
        <w:rPr>
          <w:rFonts w:eastAsia="Times New Roman" w:cstheme="minorHAnsi"/>
          <w:lang w:eastAsia="pl-PL"/>
        </w:rPr>
      </w:pPr>
      <w:r>
        <w:rPr>
          <w:rFonts w:eastAsia="Times New Roman" w:cstheme="minorHAnsi"/>
          <w:lang w:eastAsia="pl-PL"/>
        </w:rPr>
        <w:t>6.</w:t>
      </w:r>
      <w:r>
        <w:rPr>
          <w:rFonts w:eastAsia="Times New Roman" w:cstheme="minorHAnsi"/>
          <w:lang w:eastAsia="pl-PL"/>
        </w:rPr>
        <w:tab/>
      </w:r>
      <w:r w:rsidRPr="0067310D">
        <w:rPr>
          <w:rFonts w:eastAsia="Times New Roman" w:cstheme="minorHAnsi"/>
          <w:lang w:eastAsia="pl-PL"/>
        </w:rPr>
        <w:t>Dokumentem potwierdzającym dostawę i przekazanie przedmiotu zamówienia będzie protokół (2 egz.) podpisany przez przedstawiciela Zamawiającego - bez uwag</w:t>
      </w:r>
      <w:r>
        <w:rPr>
          <w:rFonts w:eastAsia="Times New Roman" w:cstheme="minorHAnsi"/>
          <w:lang w:eastAsia="pl-PL"/>
        </w:rPr>
        <w:t>.</w:t>
      </w:r>
    </w:p>
    <w:p w14:paraId="0E1E0621" w14:textId="77777777" w:rsidR="003104AD" w:rsidRPr="00561AE0" w:rsidRDefault="003104AD">
      <w:pPr>
        <w:rPr>
          <w:rFonts w:cs="Arial"/>
        </w:rPr>
      </w:pPr>
    </w:p>
    <w:sectPr w:rsidR="003104AD" w:rsidRPr="00561AE0" w:rsidSect="000E40F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F403" w14:textId="77777777" w:rsidR="00D57D81" w:rsidRDefault="00D57D81" w:rsidP="00D57D81">
      <w:pPr>
        <w:spacing w:after="0" w:line="240" w:lineRule="auto"/>
      </w:pPr>
      <w:r>
        <w:separator/>
      </w:r>
    </w:p>
  </w:endnote>
  <w:endnote w:type="continuationSeparator" w:id="0">
    <w:p w14:paraId="473048BF" w14:textId="77777777" w:rsidR="00D57D81" w:rsidRDefault="00D57D81" w:rsidP="00D5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BC21" w14:textId="77777777" w:rsidR="00D57D81" w:rsidRDefault="00D57D81" w:rsidP="00D57D81">
      <w:pPr>
        <w:spacing w:after="0" w:line="240" w:lineRule="auto"/>
      </w:pPr>
      <w:r>
        <w:separator/>
      </w:r>
    </w:p>
  </w:footnote>
  <w:footnote w:type="continuationSeparator" w:id="0">
    <w:p w14:paraId="6A97C8E5" w14:textId="77777777" w:rsidR="00D57D81" w:rsidRDefault="00D57D81" w:rsidP="00D57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2772" w14:textId="1B2A4565" w:rsidR="00D57D81" w:rsidRDefault="007C59C3">
    <w:pPr>
      <w:pStyle w:val="Nagwek"/>
    </w:pPr>
    <w:r w:rsidRPr="007C59C3">
      <w:rPr>
        <w:noProof/>
      </w:rPr>
      <w:drawing>
        <wp:inline distT="0" distB="0" distL="0" distR="0" wp14:anchorId="0D8FFB83" wp14:editId="523608BC">
          <wp:extent cx="5760720" cy="406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06400"/>
                  </a:xfrm>
                  <a:prstGeom prst="rect">
                    <a:avLst/>
                  </a:prstGeom>
                  <a:noFill/>
                  <a:ln>
                    <a:noFill/>
                  </a:ln>
                </pic:spPr>
              </pic:pic>
            </a:graphicData>
          </a:graphic>
        </wp:inline>
      </w:drawing>
    </w:r>
  </w:p>
  <w:p w14:paraId="245B64C7" w14:textId="77777777" w:rsidR="00D57D81" w:rsidRDefault="00D57D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6353F"/>
    <w:multiLevelType w:val="hybridMultilevel"/>
    <w:tmpl w:val="C45C89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1">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52A1D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9F129E"/>
    <w:multiLevelType w:val="hybridMultilevel"/>
    <w:tmpl w:val="F16EA5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7E46CCF"/>
    <w:multiLevelType w:val="hybridMultilevel"/>
    <w:tmpl w:val="E174DD1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7B12459"/>
    <w:multiLevelType w:val="hybridMultilevel"/>
    <w:tmpl w:val="44B0A9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7EC7AA0"/>
    <w:multiLevelType w:val="hybridMultilevel"/>
    <w:tmpl w:val="3B2ECC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AD"/>
    <w:rsid w:val="0000528E"/>
    <w:rsid w:val="00010E37"/>
    <w:rsid w:val="00012F79"/>
    <w:rsid w:val="00014301"/>
    <w:rsid w:val="00014B37"/>
    <w:rsid w:val="00015E04"/>
    <w:rsid w:val="00016642"/>
    <w:rsid w:val="0002047C"/>
    <w:rsid w:val="000207A3"/>
    <w:rsid w:val="000209A3"/>
    <w:rsid w:val="00021871"/>
    <w:rsid w:val="00021B30"/>
    <w:rsid w:val="00021FE2"/>
    <w:rsid w:val="00026801"/>
    <w:rsid w:val="000271EF"/>
    <w:rsid w:val="00027C1D"/>
    <w:rsid w:val="00027D8C"/>
    <w:rsid w:val="00027E26"/>
    <w:rsid w:val="00030323"/>
    <w:rsid w:val="000311CF"/>
    <w:rsid w:val="000328A7"/>
    <w:rsid w:val="00032B7F"/>
    <w:rsid w:val="00033EDC"/>
    <w:rsid w:val="00034026"/>
    <w:rsid w:val="0003417B"/>
    <w:rsid w:val="00035129"/>
    <w:rsid w:val="000369C4"/>
    <w:rsid w:val="00037003"/>
    <w:rsid w:val="0003708A"/>
    <w:rsid w:val="00037486"/>
    <w:rsid w:val="00037B79"/>
    <w:rsid w:val="00037D83"/>
    <w:rsid w:val="00040CD6"/>
    <w:rsid w:val="000414F8"/>
    <w:rsid w:val="00041A5F"/>
    <w:rsid w:val="00041CCD"/>
    <w:rsid w:val="00042FEF"/>
    <w:rsid w:val="00043384"/>
    <w:rsid w:val="000448EA"/>
    <w:rsid w:val="00044BD7"/>
    <w:rsid w:val="00044E6E"/>
    <w:rsid w:val="00044FD8"/>
    <w:rsid w:val="0004511E"/>
    <w:rsid w:val="000458A1"/>
    <w:rsid w:val="00045A37"/>
    <w:rsid w:val="00046391"/>
    <w:rsid w:val="00046A6C"/>
    <w:rsid w:val="00046EB0"/>
    <w:rsid w:val="00047300"/>
    <w:rsid w:val="00051CB6"/>
    <w:rsid w:val="00052B49"/>
    <w:rsid w:val="000536AB"/>
    <w:rsid w:val="00053D7B"/>
    <w:rsid w:val="000541A9"/>
    <w:rsid w:val="000545D2"/>
    <w:rsid w:val="000547D5"/>
    <w:rsid w:val="0005589A"/>
    <w:rsid w:val="000562B9"/>
    <w:rsid w:val="00056918"/>
    <w:rsid w:val="000612BB"/>
    <w:rsid w:val="0006173C"/>
    <w:rsid w:val="00062378"/>
    <w:rsid w:val="00062FF7"/>
    <w:rsid w:val="0006345E"/>
    <w:rsid w:val="00063B7B"/>
    <w:rsid w:val="00065483"/>
    <w:rsid w:val="0006658A"/>
    <w:rsid w:val="00066A85"/>
    <w:rsid w:val="00067826"/>
    <w:rsid w:val="000708AD"/>
    <w:rsid w:val="000709E2"/>
    <w:rsid w:val="0007143E"/>
    <w:rsid w:val="000726DB"/>
    <w:rsid w:val="000737B0"/>
    <w:rsid w:val="000739A8"/>
    <w:rsid w:val="00074C8C"/>
    <w:rsid w:val="00074FA4"/>
    <w:rsid w:val="0007573B"/>
    <w:rsid w:val="0007587B"/>
    <w:rsid w:val="00075F86"/>
    <w:rsid w:val="0007637C"/>
    <w:rsid w:val="000763DF"/>
    <w:rsid w:val="000764A2"/>
    <w:rsid w:val="00076935"/>
    <w:rsid w:val="00076E3E"/>
    <w:rsid w:val="00077713"/>
    <w:rsid w:val="00077CC2"/>
    <w:rsid w:val="00077D1F"/>
    <w:rsid w:val="000809C7"/>
    <w:rsid w:val="00080EA5"/>
    <w:rsid w:val="0008120D"/>
    <w:rsid w:val="000831ED"/>
    <w:rsid w:val="00083E78"/>
    <w:rsid w:val="0008474A"/>
    <w:rsid w:val="00085B16"/>
    <w:rsid w:val="000866A0"/>
    <w:rsid w:val="000869A4"/>
    <w:rsid w:val="00086B59"/>
    <w:rsid w:val="00086C65"/>
    <w:rsid w:val="00087184"/>
    <w:rsid w:val="000933A1"/>
    <w:rsid w:val="0009423F"/>
    <w:rsid w:val="00095486"/>
    <w:rsid w:val="000968E4"/>
    <w:rsid w:val="0009713A"/>
    <w:rsid w:val="00097D4B"/>
    <w:rsid w:val="00097E75"/>
    <w:rsid w:val="000A13F0"/>
    <w:rsid w:val="000A344B"/>
    <w:rsid w:val="000A36F4"/>
    <w:rsid w:val="000A5481"/>
    <w:rsid w:val="000A6982"/>
    <w:rsid w:val="000A7B98"/>
    <w:rsid w:val="000A7E62"/>
    <w:rsid w:val="000B0BBF"/>
    <w:rsid w:val="000B0EAA"/>
    <w:rsid w:val="000B1210"/>
    <w:rsid w:val="000B15D1"/>
    <w:rsid w:val="000B3D34"/>
    <w:rsid w:val="000B485A"/>
    <w:rsid w:val="000B69FF"/>
    <w:rsid w:val="000B6B36"/>
    <w:rsid w:val="000C1470"/>
    <w:rsid w:val="000C226A"/>
    <w:rsid w:val="000C248B"/>
    <w:rsid w:val="000C3104"/>
    <w:rsid w:val="000C343B"/>
    <w:rsid w:val="000C357E"/>
    <w:rsid w:val="000C3A21"/>
    <w:rsid w:val="000C4D64"/>
    <w:rsid w:val="000C58BA"/>
    <w:rsid w:val="000C5E35"/>
    <w:rsid w:val="000C60E7"/>
    <w:rsid w:val="000C6982"/>
    <w:rsid w:val="000C6AA8"/>
    <w:rsid w:val="000C6FE2"/>
    <w:rsid w:val="000C7087"/>
    <w:rsid w:val="000C73C4"/>
    <w:rsid w:val="000D0076"/>
    <w:rsid w:val="000D074B"/>
    <w:rsid w:val="000D0911"/>
    <w:rsid w:val="000D0935"/>
    <w:rsid w:val="000D11A6"/>
    <w:rsid w:val="000D1934"/>
    <w:rsid w:val="000D1B79"/>
    <w:rsid w:val="000D3443"/>
    <w:rsid w:val="000D4BCB"/>
    <w:rsid w:val="000D525D"/>
    <w:rsid w:val="000D56FD"/>
    <w:rsid w:val="000D61E3"/>
    <w:rsid w:val="000D6CD7"/>
    <w:rsid w:val="000E0006"/>
    <w:rsid w:val="000E031A"/>
    <w:rsid w:val="000E21D4"/>
    <w:rsid w:val="000E23C7"/>
    <w:rsid w:val="000E27A1"/>
    <w:rsid w:val="000E2BDA"/>
    <w:rsid w:val="000E2EFF"/>
    <w:rsid w:val="000E3273"/>
    <w:rsid w:val="000E40FD"/>
    <w:rsid w:val="000E44CA"/>
    <w:rsid w:val="000E4B14"/>
    <w:rsid w:val="000E55C8"/>
    <w:rsid w:val="000E5C30"/>
    <w:rsid w:val="000E7279"/>
    <w:rsid w:val="000E7DAE"/>
    <w:rsid w:val="000F15F7"/>
    <w:rsid w:val="000F1F68"/>
    <w:rsid w:val="000F2399"/>
    <w:rsid w:val="000F58AD"/>
    <w:rsid w:val="000F600E"/>
    <w:rsid w:val="000F7519"/>
    <w:rsid w:val="00101E1F"/>
    <w:rsid w:val="00102F40"/>
    <w:rsid w:val="001033EC"/>
    <w:rsid w:val="00104262"/>
    <w:rsid w:val="001043B5"/>
    <w:rsid w:val="00105C16"/>
    <w:rsid w:val="001073B5"/>
    <w:rsid w:val="001079D9"/>
    <w:rsid w:val="00107E2A"/>
    <w:rsid w:val="001112AD"/>
    <w:rsid w:val="00112037"/>
    <w:rsid w:val="00112059"/>
    <w:rsid w:val="00112157"/>
    <w:rsid w:val="00112311"/>
    <w:rsid w:val="00112AB5"/>
    <w:rsid w:val="00114C9C"/>
    <w:rsid w:val="00117BD5"/>
    <w:rsid w:val="001222D4"/>
    <w:rsid w:val="001257AA"/>
    <w:rsid w:val="00125A5D"/>
    <w:rsid w:val="0012658A"/>
    <w:rsid w:val="00126DE7"/>
    <w:rsid w:val="0012724E"/>
    <w:rsid w:val="00127D46"/>
    <w:rsid w:val="0013022C"/>
    <w:rsid w:val="00133E29"/>
    <w:rsid w:val="00134174"/>
    <w:rsid w:val="0013466A"/>
    <w:rsid w:val="00134A7D"/>
    <w:rsid w:val="0013503A"/>
    <w:rsid w:val="00135CEC"/>
    <w:rsid w:val="001360ED"/>
    <w:rsid w:val="00136DA8"/>
    <w:rsid w:val="001406E7"/>
    <w:rsid w:val="00140ACC"/>
    <w:rsid w:val="00140C50"/>
    <w:rsid w:val="00140E9A"/>
    <w:rsid w:val="0014136D"/>
    <w:rsid w:val="00141D33"/>
    <w:rsid w:val="00142077"/>
    <w:rsid w:val="00143078"/>
    <w:rsid w:val="00143213"/>
    <w:rsid w:val="001436F6"/>
    <w:rsid w:val="00143D42"/>
    <w:rsid w:val="0014480B"/>
    <w:rsid w:val="00145190"/>
    <w:rsid w:val="001453BB"/>
    <w:rsid w:val="00145FAE"/>
    <w:rsid w:val="00147395"/>
    <w:rsid w:val="00147555"/>
    <w:rsid w:val="001504D8"/>
    <w:rsid w:val="00152A5B"/>
    <w:rsid w:val="001533F2"/>
    <w:rsid w:val="00153DD5"/>
    <w:rsid w:val="00155AA4"/>
    <w:rsid w:val="001562EF"/>
    <w:rsid w:val="00157B1C"/>
    <w:rsid w:val="00157E33"/>
    <w:rsid w:val="00161DDC"/>
    <w:rsid w:val="00162004"/>
    <w:rsid w:val="00162060"/>
    <w:rsid w:val="001622EF"/>
    <w:rsid w:val="001623CC"/>
    <w:rsid w:val="001625F7"/>
    <w:rsid w:val="00162F7A"/>
    <w:rsid w:val="00165EF4"/>
    <w:rsid w:val="001660E8"/>
    <w:rsid w:val="00167000"/>
    <w:rsid w:val="00170440"/>
    <w:rsid w:val="001721DA"/>
    <w:rsid w:val="001723A9"/>
    <w:rsid w:val="001723B5"/>
    <w:rsid w:val="00173A47"/>
    <w:rsid w:val="00173E98"/>
    <w:rsid w:val="00174560"/>
    <w:rsid w:val="001749F0"/>
    <w:rsid w:val="0017514B"/>
    <w:rsid w:val="0017550B"/>
    <w:rsid w:val="00175E2B"/>
    <w:rsid w:val="0017769A"/>
    <w:rsid w:val="00177E09"/>
    <w:rsid w:val="0018075E"/>
    <w:rsid w:val="001808EE"/>
    <w:rsid w:val="00181D57"/>
    <w:rsid w:val="00181D87"/>
    <w:rsid w:val="00183197"/>
    <w:rsid w:val="001833F7"/>
    <w:rsid w:val="0018427C"/>
    <w:rsid w:val="00186C49"/>
    <w:rsid w:val="00190878"/>
    <w:rsid w:val="00191556"/>
    <w:rsid w:val="001927EE"/>
    <w:rsid w:val="001931EC"/>
    <w:rsid w:val="001933EF"/>
    <w:rsid w:val="001940D1"/>
    <w:rsid w:val="001957BA"/>
    <w:rsid w:val="001958AF"/>
    <w:rsid w:val="0019622E"/>
    <w:rsid w:val="001962D6"/>
    <w:rsid w:val="00196588"/>
    <w:rsid w:val="00197AAC"/>
    <w:rsid w:val="00197D73"/>
    <w:rsid w:val="00197F3C"/>
    <w:rsid w:val="001A041D"/>
    <w:rsid w:val="001A0740"/>
    <w:rsid w:val="001A0C25"/>
    <w:rsid w:val="001A1101"/>
    <w:rsid w:val="001A156D"/>
    <w:rsid w:val="001A28A4"/>
    <w:rsid w:val="001A2AB2"/>
    <w:rsid w:val="001A2DA6"/>
    <w:rsid w:val="001A2EDB"/>
    <w:rsid w:val="001A4266"/>
    <w:rsid w:val="001A47FC"/>
    <w:rsid w:val="001A5502"/>
    <w:rsid w:val="001A60C9"/>
    <w:rsid w:val="001A71A5"/>
    <w:rsid w:val="001B2303"/>
    <w:rsid w:val="001B23CF"/>
    <w:rsid w:val="001B34FF"/>
    <w:rsid w:val="001B3E7C"/>
    <w:rsid w:val="001B4FBD"/>
    <w:rsid w:val="001B5B28"/>
    <w:rsid w:val="001B74C9"/>
    <w:rsid w:val="001B756E"/>
    <w:rsid w:val="001C05E3"/>
    <w:rsid w:val="001C0C2C"/>
    <w:rsid w:val="001C2C05"/>
    <w:rsid w:val="001C2DB5"/>
    <w:rsid w:val="001C49E0"/>
    <w:rsid w:val="001C4AF3"/>
    <w:rsid w:val="001C66BF"/>
    <w:rsid w:val="001D09AD"/>
    <w:rsid w:val="001D2059"/>
    <w:rsid w:val="001D29A2"/>
    <w:rsid w:val="001D2B95"/>
    <w:rsid w:val="001D4E55"/>
    <w:rsid w:val="001D57B7"/>
    <w:rsid w:val="001D6312"/>
    <w:rsid w:val="001D6620"/>
    <w:rsid w:val="001D6C0A"/>
    <w:rsid w:val="001D6F24"/>
    <w:rsid w:val="001D7DD5"/>
    <w:rsid w:val="001E071B"/>
    <w:rsid w:val="001E0CB6"/>
    <w:rsid w:val="001E0D09"/>
    <w:rsid w:val="001E1374"/>
    <w:rsid w:val="001E187C"/>
    <w:rsid w:val="001E2341"/>
    <w:rsid w:val="001E3EF6"/>
    <w:rsid w:val="001E42AC"/>
    <w:rsid w:val="001E55A6"/>
    <w:rsid w:val="001E69FF"/>
    <w:rsid w:val="001F1709"/>
    <w:rsid w:val="001F21A3"/>
    <w:rsid w:val="001F250D"/>
    <w:rsid w:val="001F265F"/>
    <w:rsid w:val="001F5D8C"/>
    <w:rsid w:val="001F621F"/>
    <w:rsid w:val="001F67E1"/>
    <w:rsid w:val="001F762B"/>
    <w:rsid w:val="001F7710"/>
    <w:rsid w:val="001F795C"/>
    <w:rsid w:val="0020027D"/>
    <w:rsid w:val="002008D2"/>
    <w:rsid w:val="002027FA"/>
    <w:rsid w:val="00204577"/>
    <w:rsid w:val="00205156"/>
    <w:rsid w:val="00206C27"/>
    <w:rsid w:val="00206C38"/>
    <w:rsid w:val="00206DE2"/>
    <w:rsid w:val="00207E40"/>
    <w:rsid w:val="00210152"/>
    <w:rsid w:val="0021073C"/>
    <w:rsid w:val="002119E0"/>
    <w:rsid w:val="00212065"/>
    <w:rsid w:val="00212127"/>
    <w:rsid w:val="002171D5"/>
    <w:rsid w:val="00220246"/>
    <w:rsid w:val="002217CC"/>
    <w:rsid w:val="00221C16"/>
    <w:rsid w:val="00222218"/>
    <w:rsid w:val="00222B0C"/>
    <w:rsid w:val="00223389"/>
    <w:rsid w:val="002234B7"/>
    <w:rsid w:val="00223534"/>
    <w:rsid w:val="00223D52"/>
    <w:rsid w:val="00224655"/>
    <w:rsid w:val="00226701"/>
    <w:rsid w:val="002270FB"/>
    <w:rsid w:val="00231244"/>
    <w:rsid w:val="00231999"/>
    <w:rsid w:val="00231BD6"/>
    <w:rsid w:val="00231C65"/>
    <w:rsid w:val="002326A8"/>
    <w:rsid w:val="00233978"/>
    <w:rsid w:val="00234650"/>
    <w:rsid w:val="00235084"/>
    <w:rsid w:val="00235662"/>
    <w:rsid w:val="00236373"/>
    <w:rsid w:val="002407FB"/>
    <w:rsid w:val="00240937"/>
    <w:rsid w:val="00240A6F"/>
    <w:rsid w:val="002413CE"/>
    <w:rsid w:val="00245257"/>
    <w:rsid w:val="00245EC5"/>
    <w:rsid w:val="00246065"/>
    <w:rsid w:val="00247790"/>
    <w:rsid w:val="002479B8"/>
    <w:rsid w:val="0025002D"/>
    <w:rsid w:val="0025076C"/>
    <w:rsid w:val="00250FAA"/>
    <w:rsid w:val="00251138"/>
    <w:rsid w:val="002513A8"/>
    <w:rsid w:val="0025183F"/>
    <w:rsid w:val="00251B23"/>
    <w:rsid w:val="00251D12"/>
    <w:rsid w:val="0025284F"/>
    <w:rsid w:val="002534EB"/>
    <w:rsid w:val="00254472"/>
    <w:rsid w:val="002559FA"/>
    <w:rsid w:val="002562C7"/>
    <w:rsid w:val="0025751A"/>
    <w:rsid w:val="00257D93"/>
    <w:rsid w:val="0026121F"/>
    <w:rsid w:val="00261ED9"/>
    <w:rsid w:val="0026462D"/>
    <w:rsid w:val="002651CB"/>
    <w:rsid w:val="00266CD9"/>
    <w:rsid w:val="00267045"/>
    <w:rsid w:val="002676F2"/>
    <w:rsid w:val="00270D5F"/>
    <w:rsid w:val="0027109F"/>
    <w:rsid w:val="002728FF"/>
    <w:rsid w:val="00272BC1"/>
    <w:rsid w:val="0027303C"/>
    <w:rsid w:val="0027340A"/>
    <w:rsid w:val="002746CD"/>
    <w:rsid w:val="002746D6"/>
    <w:rsid w:val="00274D43"/>
    <w:rsid w:val="00275834"/>
    <w:rsid w:val="00277C6F"/>
    <w:rsid w:val="00280688"/>
    <w:rsid w:val="0028168C"/>
    <w:rsid w:val="002836BA"/>
    <w:rsid w:val="002838DA"/>
    <w:rsid w:val="00283E3C"/>
    <w:rsid w:val="00284D04"/>
    <w:rsid w:val="0028518F"/>
    <w:rsid w:val="002851A9"/>
    <w:rsid w:val="00285457"/>
    <w:rsid w:val="00285C50"/>
    <w:rsid w:val="0028611D"/>
    <w:rsid w:val="00286721"/>
    <w:rsid w:val="00290E18"/>
    <w:rsid w:val="002920F5"/>
    <w:rsid w:val="00292E3D"/>
    <w:rsid w:val="00292E70"/>
    <w:rsid w:val="00293005"/>
    <w:rsid w:val="00293389"/>
    <w:rsid w:val="00294312"/>
    <w:rsid w:val="00294B3D"/>
    <w:rsid w:val="00296350"/>
    <w:rsid w:val="00297D29"/>
    <w:rsid w:val="002A05C0"/>
    <w:rsid w:val="002A158B"/>
    <w:rsid w:val="002A1C03"/>
    <w:rsid w:val="002A1DA6"/>
    <w:rsid w:val="002A1E24"/>
    <w:rsid w:val="002A1E6A"/>
    <w:rsid w:val="002A2BAE"/>
    <w:rsid w:val="002A33EA"/>
    <w:rsid w:val="002A364A"/>
    <w:rsid w:val="002A380B"/>
    <w:rsid w:val="002A4773"/>
    <w:rsid w:val="002A5837"/>
    <w:rsid w:val="002A67EE"/>
    <w:rsid w:val="002A6D16"/>
    <w:rsid w:val="002A6FD8"/>
    <w:rsid w:val="002A705B"/>
    <w:rsid w:val="002A7A98"/>
    <w:rsid w:val="002B02C1"/>
    <w:rsid w:val="002B085D"/>
    <w:rsid w:val="002B212F"/>
    <w:rsid w:val="002B323F"/>
    <w:rsid w:val="002B5468"/>
    <w:rsid w:val="002B562C"/>
    <w:rsid w:val="002B57CD"/>
    <w:rsid w:val="002B5C95"/>
    <w:rsid w:val="002B7519"/>
    <w:rsid w:val="002B7A02"/>
    <w:rsid w:val="002C11A7"/>
    <w:rsid w:val="002C1AF7"/>
    <w:rsid w:val="002C2D71"/>
    <w:rsid w:val="002C2EF5"/>
    <w:rsid w:val="002C38EC"/>
    <w:rsid w:val="002C39BF"/>
    <w:rsid w:val="002C3ECD"/>
    <w:rsid w:val="002C5515"/>
    <w:rsid w:val="002C7DA7"/>
    <w:rsid w:val="002D098F"/>
    <w:rsid w:val="002D1836"/>
    <w:rsid w:val="002D1DC4"/>
    <w:rsid w:val="002D2ECA"/>
    <w:rsid w:val="002D3613"/>
    <w:rsid w:val="002D5A4A"/>
    <w:rsid w:val="002D5D9C"/>
    <w:rsid w:val="002D6A48"/>
    <w:rsid w:val="002D7A8D"/>
    <w:rsid w:val="002D7B98"/>
    <w:rsid w:val="002E002B"/>
    <w:rsid w:val="002E00E5"/>
    <w:rsid w:val="002E054E"/>
    <w:rsid w:val="002E0D12"/>
    <w:rsid w:val="002E112D"/>
    <w:rsid w:val="002E18B4"/>
    <w:rsid w:val="002E18C7"/>
    <w:rsid w:val="002E1BED"/>
    <w:rsid w:val="002E22F1"/>
    <w:rsid w:val="002E2F07"/>
    <w:rsid w:val="002E3E8D"/>
    <w:rsid w:val="002E468A"/>
    <w:rsid w:val="002E5D42"/>
    <w:rsid w:val="002E77BB"/>
    <w:rsid w:val="002F0694"/>
    <w:rsid w:val="002F1106"/>
    <w:rsid w:val="002F1A54"/>
    <w:rsid w:val="002F2586"/>
    <w:rsid w:val="002F2684"/>
    <w:rsid w:val="002F308F"/>
    <w:rsid w:val="002F4193"/>
    <w:rsid w:val="002F52AA"/>
    <w:rsid w:val="002F5B7A"/>
    <w:rsid w:val="002F5DC6"/>
    <w:rsid w:val="002F5F45"/>
    <w:rsid w:val="002F7B40"/>
    <w:rsid w:val="002F7BB5"/>
    <w:rsid w:val="00301511"/>
    <w:rsid w:val="003017E4"/>
    <w:rsid w:val="00301F75"/>
    <w:rsid w:val="00301F85"/>
    <w:rsid w:val="00301FC3"/>
    <w:rsid w:val="00301FD0"/>
    <w:rsid w:val="0030248C"/>
    <w:rsid w:val="0030249A"/>
    <w:rsid w:val="00302E99"/>
    <w:rsid w:val="00304397"/>
    <w:rsid w:val="00304463"/>
    <w:rsid w:val="003074F4"/>
    <w:rsid w:val="00310248"/>
    <w:rsid w:val="003104AD"/>
    <w:rsid w:val="0031069F"/>
    <w:rsid w:val="0031238F"/>
    <w:rsid w:val="00313ADF"/>
    <w:rsid w:val="00313B7B"/>
    <w:rsid w:val="00314024"/>
    <w:rsid w:val="003151DF"/>
    <w:rsid w:val="00315F51"/>
    <w:rsid w:val="00316BCC"/>
    <w:rsid w:val="00320F9C"/>
    <w:rsid w:val="003211F6"/>
    <w:rsid w:val="003223FE"/>
    <w:rsid w:val="00322E00"/>
    <w:rsid w:val="00323BF9"/>
    <w:rsid w:val="00323CC2"/>
    <w:rsid w:val="0032407D"/>
    <w:rsid w:val="003257CB"/>
    <w:rsid w:val="00325947"/>
    <w:rsid w:val="00325E2D"/>
    <w:rsid w:val="003260B3"/>
    <w:rsid w:val="0032635A"/>
    <w:rsid w:val="00326CE0"/>
    <w:rsid w:val="003276D0"/>
    <w:rsid w:val="00330629"/>
    <w:rsid w:val="00330AD3"/>
    <w:rsid w:val="00330EF6"/>
    <w:rsid w:val="003313C2"/>
    <w:rsid w:val="003317AC"/>
    <w:rsid w:val="00331A4A"/>
    <w:rsid w:val="00331B26"/>
    <w:rsid w:val="00332229"/>
    <w:rsid w:val="003323A9"/>
    <w:rsid w:val="00332682"/>
    <w:rsid w:val="00335EB1"/>
    <w:rsid w:val="003365C0"/>
    <w:rsid w:val="003372AE"/>
    <w:rsid w:val="00337BDA"/>
    <w:rsid w:val="0034017B"/>
    <w:rsid w:val="003402F9"/>
    <w:rsid w:val="0034196E"/>
    <w:rsid w:val="00341EDF"/>
    <w:rsid w:val="00341FC8"/>
    <w:rsid w:val="00341FEF"/>
    <w:rsid w:val="00342596"/>
    <w:rsid w:val="003474B3"/>
    <w:rsid w:val="00351FAB"/>
    <w:rsid w:val="0035211C"/>
    <w:rsid w:val="003532D8"/>
    <w:rsid w:val="00353C54"/>
    <w:rsid w:val="00354C52"/>
    <w:rsid w:val="00355DF0"/>
    <w:rsid w:val="00356135"/>
    <w:rsid w:val="00357D69"/>
    <w:rsid w:val="00361596"/>
    <w:rsid w:val="00361C43"/>
    <w:rsid w:val="003622AE"/>
    <w:rsid w:val="0036299A"/>
    <w:rsid w:val="00362CF3"/>
    <w:rsid w:val="0036365D"/>
    <w:rsid w:val="0036485F"/>
    <w:rsid w:val="00364C43"/>
    <w:rsid w:val="003657D6"/>
    <w:rsid w:val="00365828"/>
    <w:rsid w:val="0036596A"/>
    <w:rsid w:val="00366C03"/>
    <w:rsid w:val="00366C4F"/>
    <w:rsid w:val="0036793C"/>
    <w:rsid w:val="00370205"/>
    <w:rsid w:val="003706FA"/>
    <w:rsid w:val="00371642"/>
    <w:rsid w:val="00371DCB"/>
    <w:rsid w:val="00372C9C"/>
    <w:rsid w:val="00373B6D"/>
    <w:rsid w:val="0037449B"/>
    <w:rsid w:val="00374776"/>
    <w:rsid w:val="003747DB"/>
    <w:rsid w:val="00374C72"/>
    <w:rsid w:val="0037510D"/>
    <w:rsid w:val="003752A7"/>
    <w:rsid w:val="003758C9"/>
    <w:rsid w:val="0037643A"/>
    <w:rsid w:val="003764DD"/>
    <w:rsid w:val="003768BF"/>
    <w:rsid w:val="00377CFA"/>
    <w:rsid w:val="003803C7"/>
    <w:rsid w:val="0038057B"/>
    <w:rsid w:val="00382E98"/>
    <w:rsid w:val="0038332C"/>
    <w:rsid w:val="00383682"/>
    <w:rsid w:val="00384BE4"/>
    <w:rsid w:val="00385900"/>
    <w:rsid w:val="003869C0"/>
    <w:rsid w:val="00387448"/>
    <w:rsid w:val="003879CD"/>
    <w:rsid w:val="00387E3F"/>
    <w:rsid w:val="003900B5"/>
    <w:rsid w:val="003900EC"/>
    <w:rsid w:val="00390267"/>
    <w:rsid w:val="00390AAA"/>
    <w:rsid w:val="00391477"/>
    <w:rsid w:val="003934BF"/>
    <w:rsid w:val="0039426E"/>
    <w:rsid w:val="003945F4"/>
    <w:rsid w:val="00394E2C"/>
    <w:rsid w:val="0039611A"/>
    <w:rsid w:val="0039677C"/>
    <w:rsid w:val="00396906"/>
    <w:rsid w:val="00397366"/>
    <w:rsid w:val="0039790A"/>
    <w:rsid w:val="00397E51"/>
    <w:rsid w:val="003A0B14"/>
    <w:rsid w:val="003A0BC9"/>
    <w:rsid w:val="003A0D41"/>
    <w:rsid w:val="003A2266"/>
    <w:rsid w:val="003A27AF"/>
    <w:rsid w:val="003A2A6A"/>
    <w:rsid w:val="003A366F"/>
    <w:rsid w:val="003A4F76"/>
    <w:rsid w:val="003A5911"/>
    <w:rsid w:val="003A7B0F"/>
    <w:rsid w:val="003B0329"/>
    <w:rsid w:val="003B09EC"/>
    <w:rsid w:val="003B1BE5"/>
    <w:rsid w:val="003B20F1"/>
    <w:rsid w:val="003B3043"/>
    <w:rsid w:val="003B411D"/>
    <w:rsid w:val="003B4E14"/>
    <w:rsid w:val="003B6399"/>
    <w:rsid w:val="003B6D5A"/>
    <w:rsid w:val="003B756D"/>
    <w:rsid w:val="003B79BA"/>
    <w:rsid w:val="003C0B10"/>
    <w:rsid w:val="003C19C5"/>
    <w:rsid w:val="003C1CD5"/>
    <w:rsid w:val="003C1E50"/>
    <w:rsid w:val="003C1EEF"/>
    <w:rsid w:val="003C1F9B"/>
    <w:rsid w:val="003C28B6"/>
    <w:rsid w:val="003C2F32"/>
    <w:rsid w:val="003C41B2"/>
    <w:rsid w:val="003C473C"/>
    <w:rsid w:val="003C4CA9"/>
    <w:rsid w:val="003C6617"/>
    <w:rsid w:val="003C6C7A"/>
    <w:rsid w:val="003C714C"/>
    <w:rsid w:val="003C7D16"/>
    <w:rsid w:val="003D0C48"/>
    <w:rsid w:val="003D1474"/>
    <w:rsid w:val="003D1DAB"/>
    <w:rsid w:val="003D23B3"/>
    <w:rsid w:val="003D254E"/>
    <w:rsid w:val="003D2898"/>
    <w:rsid w:val="003D2F31"/>
    <w:rsid w:val="003D325C"/>
    <w:rsid w:val="003D4F22"/>
    <w:rsid w:val="003D5CEF"/>
    <w:rsid w:val="003D6D0A"/>
    <w:rsid w:val="003D7D45"/>
    <w:rsid w:val="003E16EF"/>
    <w:rsid w:val="003E1930"/>
    <w:rsid w:val="003E1AC7"/>
    <w:rsid w:val="003E1C55"/>
    <w:rsid w:val="003E1F3F"/>
    <w:rsid w:val="003E2246"/>
    <w:rsid w:val="003E2B88"/>
    <w:rsid w:val="003E307C"/>
    <w:rsid w:val="003E328F"/>
    <w:rsid w:val="003E432E"/>
    <w:rsid w:val="003E459C"/>
    <w:rsid w:val="003E4693"/>
    <w:rsid w:val="003E4A92"/>
    <w:rsid w:val="003E68E8"/>
    <w:rsid w:val="003F09BB"/>
    <w:rsid w:val="003F1BC0"/>
    <w:rsid w:val="003F2D43"/>
    <w:rsid w:val="003F41E4"/>
    <w:rsid w:val="003F5004"/>
    <w:rsid w:val="003F58FA"/>
    <w:rsid w:val="003F595D"/>
    <w:rsid w:val="003F6A5C"/>
    <w:rsid w:val="003F6DD2"/>
    <w:rsid w:val="003F73DF"/>
    <w:rsid w:val="00400580"/>
    <w:rsid w:val="004005A7"/>
    <w:rsid w:val="004008DF"/>
    <w:rsid w:val="00400E41"/>
    <w:rsid w:val="004014B6"/>
    <w:rsid w:val="004017D9"/>
    <w:rsid w:val="00401F92"/>
    <w:rsid w:val="00401FEB"/>
    <w:rsid w:val="004031D7"/>
    <w:rsid w:val="00403E92"/>
    <w:rsid w:val="00404D64"/>
    <w:rsid w:val="004058A6"/>
    <w:rsid w:val="00405E75"/>
    <w:rsid w:val="00406DF7"/>
    <w:rsid w:val="0040734B"/>
    <w:rsid w:val="00407E6A"/>
    <w:rsid w:val="004100B4"/>
    <w:rsid w:val="004112F4"/>
    <w:rsid w:val="00411B38"/>
    <w:rsid w:val="00412663"/>
    <w:rsid w:val="0041409C"/>
    <w:rsid w:val="00414599"/>
    <w:rsid w:val="004148A7"/>
    <w:rsid w:val="004152B5"/>
    <w:rsid w:val="00415F58"/>
    <w:rsid w:val="004163F3"/>
    <w:rsid w:val="00416DE8"/>
    <w:rsid w:val="004174E3"/>
    <w:rsid w:val="004179A3"/>
    <w:rsid w:val="00421631"/>
    <w:rsid w:val="0042233C"/>
    <w:rsid w:val="0042308D"/>
    <w:rsid w:val="00432CE6"/>
    <w:rsid w:val="00433204"/>
    <w:rsid w:val="004334F6"/>
    <w:rsid w:val="00433E11"/>
    <w:rsid w:val="0043462B"/>
    <w:rsid w:val="00434B6D"/>
    <w:rsid w:val="00435E52"/>
    <w:rsid w:val="00435F81"/>
    <w:rsid w:val="004372F9"/>
    <w:rsid w:val="0043791F"/>
    <w:rsid w:val="00437C3C"/>
    <w:rsid w:val="004413E8"/>
    <w:rsid w:val="00442238"/>
    <w:rsid w:val="00443604"/>
    <w:rsid w:val="004446D6"/>
    <w:rsid w:val="00444E6F"/>
    <w:rsid w:val="00445495"/>
    <w:rsid w:val="00447545"/>
    <w:rsid w:val="0044754B"/>
    <w:rsid w:val="0044760C"/>
    <w:rsid w:val="004476FC"/>
    <w:rsid w:val="00447A66"/>
    <w:rsid w:val="004502AA"/>
    <w:rsid w:val="0045092B"/>
    <w:rsid w:val="00450A95"/>
    <w:rsid w:val="00450EA6"/>
    <w:rsid w:val="00452080"/>
    <w:rsid w:val="0045262E"/>
    <w:rsid w:val="0045272C"/>
    <w:rsid w:val="0045410D"/>
    <w:rsid w:val="00456BF5"/>
    <w:rsid w:val="004614DF"/>
    <w:rsid w:val="00462A6B"/>
    <w:rsid w:val="00462FF8"/>
    <w:rsid w:val="004641A2"/>
    <w:rsid w:val="0046472A"/>
    <w:rsid w:val="0046529F"/>
    <w:rsid w:val="004665EE"/>
    <w:rsid w:val="004666CB"/>
    <w:rsid w:val="0046691E"/>
    <w:rsid w:val="004707C7"/>
    <w:rsid w:val="00470C03"/>
    <w:rsid w:val="00470F23"/>
    <w:rsid w:val="00471FEF"/>
    <w:rsid w:val="00473461"/>
    <w:rsid w:val="0047503B"/>
    <w:rsid w:val="004751A6"/>
    <w:rsid w:val="00476361"/>
    <w:rsid w:val="00476903"/>
    <w:rsid w:val="00477100"/>
    <w:rsid w:val="00477231"/>
    <w:rsid w:val="0048054D"/>
    <w:rsid w:val="004808EC"/>
    <w:rsid w:val="00483AA5"/>
    <w:rsid w:val="00483E20"/>
    <w:rsid w:val="00484754"/>
    <w:rsid w:val="0048508E"/>
    <w:rsid w:val="00485DEF"/>
    <w:rsid w:val="0048652C"/>
    <w:rsid w:val="0048653D"/>
    <w:rsid w:val="00486F6C"/>
    <w:rsid w:val="00490019"/>
    <w:rsid w:val="0049092D"/>
    <w:rsid w:val="00490AA2"/>
    <w:rsid w:val="00491745"/>
    <w:rsid w:val="0049284C"/>
    <w:rsid w:val="00494284"/>
    <w:rsid w:val="00494343"/>
    <w:rsid w:val="004945B1"/>
    <w:rsid w:val="00494D35"/>
    <w:rsid w:val="00495A45"/>
    <w:rsid w:val="00496259"/>
    <w:rsid w:val="00497167"/>
    <w:rsid w:val="00497B1A"/>
    <w:rsid w:val="004A08A6"/>
    <w:rsid w:val="004A17EC"/>
    <w:rsid w:val="004A1B66"/>
    <w:rsid w:val="004A2FCF"/>
    <w:rsid w:val="004A33AB"/>
    <w:rsid w:val="004A4E7B"/>
    <w:rsid w:val="004A5F7E"/>
    <w:rsid w:val="004A62E2"/>
    <w:rsid w:val="004B072A"/>
    <w:rsid w:val="004B09B2"/>
    <w:rsid w:val="004B09E6"/>
    <w:rsid w:val="004B166B"/>
    <w:rsid w:val="004B1BFD"/>
    <w:rsid w:val="004B1DB1"/>
    <w:rsid w:val="004B3A81"/>
    <w:rsid w:val="004B3D0F"/>
    <w:rsid w:val="004B3EBF"/>
    <w:rsid w:val="004B5289"/>
    <w:rsid w:val="004B70DF"/>
    <w:rsid w:val="004B79CE"/>
    <w:rsid w:val="004C02DB"/>
    <w:rsid w:val="004C2FA1"/>
    <w:rsid w:val="004C4F12"/>
    <w:rsid w:val="004C57FE"/>
    <w:rsid w:val="004C6660"/>
    <w:rsid w:val="004C6C2A"/>
    <w:rsid w:val="004D01AD"/>
    <w:rsid w:val="004D098D"/>
    <w:rsid w:val="004D1D2B"/>
    <w:rsid w:val="004D1F34"/>
    <w:rsid w:val="004D2C81"/>
    <w:rsid w:val="004D2EF7"/>
    <w:rsid w:val="004D3387"/>
    <w:rsid w:val="004D4C28"/>
    <w:rsid w:val="004D4E33"/>
    <w:rsid w:val="004D55A0"/>
    <w:rsid w:val="004D5761"/>
    <w:rsid w:val="004D5B0C"/>
    <w:rsid w:val="004D5F6C"/>
    <w:rsid w:val="004D66D5"/>
    <w:rsid w:val="004D6EA7"/>
    <w:rsid w:val="004D6FF5"/>
    <w:rsid w:val="004D78C4"/>
    <w:rsid w:val="004E1328"/>
    <w:rsid w:val="004E2569"/>
    <w:rsid w:val="004E32B1"/>
    <w:rsid w:val="004E3774"/>
    <w:rsid w:val="004E3864"/>
    <w:rsid w:val="004E44EB"/>
    <w:rsid w:val="004E4A4D"/>
    <w:rsid w:val="004E4A80"/>
    <w:rsid w:val="004E4BAB"/>
    <w:rsid w:val="004E5833"/>
    <w:rsid w:val="004E5D91"/>
    <w:rsid w:val="004E5F30"/>
    <w:rsid w:val="004E608B"/>
    <w:rsid w:val="004E6C5C"/>
    <w:rsid w:val="004E6E2A"/>
    <w:rsid w:val="004F00AF"/>
    <w:rsid w:val="004F0447"/>
    <w:rsid w:val="004F16D2"/>
    <w:rsid w:val="004F1FAE"/>
    <w:rsid w:val="004F3DE2"/>
    <w:rsid w:val="004F69A8"/>
    <w:rsid w:val="004F7532"/>
    <w:rsid w:val="00500798"/>
    <w:rsid w:val="005022AB"/>
    <w:rsid w:val="00502373"/>
    <w:rsid w:val="00502DF6"/>
    <w:rsid w:val="0050322E"/>
    <w:rsid w:val="0050330F"/>
    <w:rsid w:val="005041DD"/>
    <w:rsid w:val="00504341"/>
    <w:rsid w:val="00504A80"/>
    <w:rsid w:val="00504C35"/>
    <w:rsid w:val="00505015"/>
    <w:rsid w:val="005053F0"/>
    <w:rsid w:val="00505F2A"/>
    <w:rsid w:val="005103C3"/>
    <w:rsid w:val="00511B9E"/>
    <w:rsid w:val="00512F8C"/>
    <w:rsid w:val="005147FD"/>
    <w:rsid w:val="00514BD5"/>
    <w:rsid w:val="00516042"/>
    <w:rsid w:val="00516851"/>
    <w:rsid w:val="00517004"/>
    <w:rsid w:val="00520888"/>
    <w:rsid w:val="00520C74"/>
    <w:rsid w:val="005223F1"/>
    <w:rsid w:val="005228C0"/>
    <w:rsid w:val="00523EBA"/>
    <w:rsid w:val="00525E6E"/>
    <w:rsid w:val="00526CBE"/>
    <w:rsid w:val="005273EA"/>
    <w:rsid w:val="00527F82"/>
    <w:rsid w:val="00533494"/>
    <w:rsid w:val="0053383B"/>
    <w:rsid w:val="00533C72"/>
    <w:rsid w:val="00535515"/>
    <w:rsid w:val="00535F7D"/>
    <w:rsid w:val="00536283"/>
    <w:rsid w:val="005366B6"/>
    <w:rsid w:val="00536726"/>
    <w:rsid w:val="00537A8E"/>
    <w:rsid w:val="00537FEE"/>
    <w:rsid w:val="00541285"/>
    <w:rsid w:val="0054146C"/>
    <w:rsid w:val="00541C4D"/>
    <w:rsid w:val="00541F31"/>
    <w:rsid w:val="005430D0"/>
    <w:rsid w:val="005431BC"/>
    <w:rsid w:val="00543720"/>
    <w:rsid w:val="00543D34"/>
    <w:rsid w:val="0054450E"/>
    <w:rsid w:val="00550CC8"/>
    <w:rsid w:val="00551382"/>
    <w:rsid w:val="005529DD"/>
    <w:rsid w:val="00554FB8"/>
    <w:rsid w:val="005560E1"/>
    <w:rsid w:val="00556C49"/>
    <w:rsid w:val="005574D1"/>
    <w:rsid w:val="00557AB6"/>
    <w:rsid w:val="00557F4D"/>
    <w:rsid w:val="00560047"/>
    <w:rsid w:val="00560E1F"/>
    <w:rsid w:val="005611C0"/>
    <w:rsid w:val="005617E6"/>
    <w:rsid w:val="00561AE0"/>
    <w:rsid w:val="00561F4B"/>
    <w:rsid w:val="00563B76"/>
    <w:rsid w:val="005645B1"/>
    <w:rsid w:val="00565C28"/>
    <w:rsid w:val="00566FDA"/>
    <w:rsid w:val="00567370"/>
    <w:rsid w:val="00571804"/>
    <w:rsid w:val="00571F32"/>
    <w:rsid w:val="00572414"/>
    <w:rsid w:val="00574751"/>
    <w:rsid w:val="005759ED"/>
    <w:rsid w:val="00576017"/>
    <w:rsid w:val="005764BB"/>
    <w:rsid w:val="00576680"/>
    <w:rsid w:val="00577123"/>
    <w:rsid w:val="00577874"/>
    <w:rsid w:val="00577B06"/>
    <w:rsid w:val="0058050F"/>
    <w:rsid w:val="00580E9B"/>
    <w:rsid w:val="00582893"/>
    <w:rsid w:val="0058379A"/>
    <w:rsid w:val="0058390A"/>
    <w:rsid w:val="00584782"/>
    <w:rsid w:val="00586583"/>
    <w:rsid w:val="00587114"/>
    <w:rsid w:val="00587CBC"/>
    <w:rsid w:val="005909B3"/>
    <w:rsid w:val="005919A1"/>
    <w:rsid w:val="00591E73"/>
    <w:rsid w:val="00591F53"/>
    <w:rsid w:val="005927BD"/>
    <w:rsid w:val="00593D98"/>
    <w:rsid w:val="0059537A"/>
    <w:rsid w:val="005957AD"/>
    <w:rsid w:val="005969D2"/>
    <w:rsid w:val="005A276B"/>
    <w:rsid w:val="005A3867"/>
    <w:rsid w:val="005A3EF4"/>
    <w:rsid w:val="005A3EFF"/>
    <w:rsid w:val="005A3F59"/>
    <w:rsid w:val="005A46C6"/>
    <w:rsid w:val="005A4FAB"/>
    <w:rsid w:val="005A54FA"/>
    <w:rsid w:val="005A554A"/>
    <w:rsid w:val="005A5796"/>
    <w:rsid w:val="005A585A"/>
    <w:rsid w:val="005A59F0"/>
    <w:rsid w:val="005A5DBC"/>
    <w:rsid w:val="005A71F7"/>
    <w:rsid w:val="005A7E09"/>
    <w:rsid w:val="005B0CC7"/>
    <w:rsid w:val="005B0D08"/>
    <w:rsid w:val="005B1444"/>
    <w:rsid w:val="005B1E5C"/>
    <w:rsid w:val="005B1FEA"/>
    <w:rsid w:val="005B29E7"/>
    <w:rsid w:val="005B3293"/>
    <w:rsid w:val="005B3D17"/>
    <w:rsid w:val="005B4EB0"/>
    <w:rsid w:val="005B5D6E"/>
    <w:rsid w:val="005B60A2"/>
    <w:rsid w:val="005B7B4D"/>
    <w:rsid w:val="005C0531"/>
    <w:rsid w:val="005C0D57"/>
    <w:rsid w:val="005C1513"/>
    <w:rsid w:val="005C180F"/>
    <w:rsid w:val="005C2ED4"/>
    <w:rsid w:val="005C362A"/>
    <w:rsid w:val="005C3644"/>
    <w:rsid w:val="005C4936"/>
    <w:rsid w:val="005C4F32"/>
    <w:rsid w:val="005C66E6"/>
    <w:rsid w:val="005C6A67"/>
    <w:rsid w:val="005C7B30"/>
    <w:rsid w:val="005D1269"/>
    <w:rsid w:val="005D271E"/>
    <w:rsid w:val="005D3DB5"/>
    <w:rsid w:val="005D41C3"/>
    <w:rsid w:val="005D420A"/>
    <w:rsid w:val="005D5FA3"/>
    <w:rsid w:val="005D7E21"/>
    <w:rsid w:val="005D7E75"/>
    <w:rsid w:val="005E0330"/>
    <w:rsid w:val="005E0731"/>
    <w:rsid w:val="005E0B95"/>
    <w:rsid w:val="005E13CB"/>
    <w:rsid w:val="005E26AF"/>
    <w:rsid w:val="005E2FED"/>
    <w:rsid w:val="005E5303"/>
    <w:rsid w:val="005E7375"/>
    <w:rsid w:val="005E7F71"/>
    <w:rsid w:val="005F1150"/>
    <w:rsid w:val="005F1BAE"/>
    <w:rsid w:val="005F2184"/>
    <w:rsid w:val="005F38C0"/>
    <w:rsid w:val="005F57E4"/>
    <w:rsid w:val="005F5E1A"/>
    <w:rsid w:val="005F7879"/>
    <w:rsid w:val="00600E7C"/>
    <w:rsid w:val="00600FBA"/>
    <w:rsid w:val="00602311"/>
    <w:rsid w:val="00603451"/>
    <w:rsid w:val="006042D7"/>
    <w:rsid w:val="00604C5B"/>
    <w:rsid w:val="0060643D"/>
    <w:rsid w:val="006067BE"/>
    <w:rsid w:val="00606C96"/>
    <w:rsid w:val="006074F4"/>
    <w:rsid w:val="00610DA4"/>
    <w:rsid w:val="00610E22"/>
    <w:rsid w:val="0061139A"/>
    <w:rsid w:val="006113AC"/>
    <w:rsid w:val="0061180C"/>
    <w:rsid w:val="00611A8D"/>
    <w:rsid w:val="00611C37"/>
    <w:rsid w:val="00614511"/>
    <w:rsid w:val="006146C0"/>
    <w:rsid w:val="00614A09"/>
    <w:rsid w:val="0061690F"/>
    <w:rsid w:val="006175A3"/>
    <w:rsid w:val="00617B0B"/>
    <w:rsid w:val="006202C0"/>
    <w:rsid w:val="00620644"/>
    <w:rsid w:val="00620E96"/>
    <w:rsid w:val="00622A46"/>
    <w:rsid w:val="006231DC"/>
    <w:rsid w:val="006236D5"/>
    <w:rsid w:val="00624130"/>
    <w:rsid w:val="00625845"/>
    <w:rsid w:val="00627A5B"/>
    <w:rsid w:val="00631A35"/>
    <w:rsid w:val="006321E0"/>
    <w:rsid w:val="006329FC"/>
    <w:rsid w:val="00634600"/>
    <w:rsid w:val="00634C9A"/>
    <w:rsid w:val="00634FDA"/>
    <w:rsid w:val="0063593C"/>
    <w:rsid w:val="00635BF3"/>
    <w:rsid w:val="006374BA"/>
    <w:rsid w:val="006379FF"/>
    <w:rsid w:val="00637C63"/>
    <w:rsid w:val="00637D5A"/>
    <w:rsid w:val="00642368"/>
    <w:rsid w:val="0064372B"/>
    <w:rsid w:val="00643A5D"/>
    <w:rsid w:val="00643FC7"/>
    <w:rsid w:val="00644B20"/>
    <w:rsid w:val="00645CA3"/>
    <w:rsid w:val="0064635D"/>
    <w:rsid w:val="00646A03"/>
    <w:rsid w:val="00646B06"/>
    <w:rsid w:val="00646FCA"/>
    <w:rsid w:val="006504E9"/>
    <w:rsid w:val="00653C20"/>
    <w:rsid w:val="0065424B"/>
    <w:rsid w:val="00654B71"/>
    <w:rsid w:val="00654E3B"/>
    <w:rsid w:val="0065595A"/>
    <w:rsid w:val="00656581"/>
    <w:rsid w:val="00656EA1"/>
    <w:rsid w:val="00657D2E"/>
    <w:rsid w:val="00660B37"/>
    <w:rsid w:val="00661AF8"/>
    <w:rsid w:val="00661E44"/>
    <w:rsid w:val="0066356E"/>
    <w:rsid w:val="00663BC1"/>
    <w:rsid w:val="00663F99"/>
    <w:rsid w:val="006640DE"/>
    <w:rsid w:val="00664E9F"/>
    <w:rsid w:val="00665626"/>
    <w:rsid w:val="00665721"/>
    <w:rsid w:val="00665B03"/>
    <w:rsid w:val="006661A2"/>
    <w:rsid w:val="006663D2"/>
    <w:rsid w:val="00666E08"/>
    <w:rsid w:val="006679C4"/>
    <w:rsid w:val="0067003B"/>
    <w:rsid w:val="006707BE"/>
    <w:rsid w:val="00670CED"/>
    <w:rsid w:val="006710DE"/>
    <w:rsid w:val="006726B8"/>
    <w:rsid w:val="0067310D"/>
    <w:rsid w:val="00673E95"/>
    <w:rsid w:val="006741ED"/>
    <w:rsid w:val="006747F1"/>
    <w:rsid w:val="00674CFC"/>
    <w:rsid w:val="00675155"/>
    <w:rsid w:val="00675339"/>
    <w:rsid w:val="006769D8"/>
    <w:rsid w:val="00676C3A"/>
    <w:rsid w:val="00680002"/>
    <w:rsid w:val="00680A1E"/>
    <w:rsid w:val="006817D4"/>
    <w:rsid w:val="00681F3E"/>
    <w:rsid w:val="00682247"/>
    <w:rsid w:val="006849A4"/>
    <w:rsid w:val="00684DCE"/>
    <w:rsid w:val="00684FDD"/>
    <w:rsid w:val="0068512D"/>
    <w:rsid w:val="00685418"/>
    <w:rsid w:val="0068551F"/>
    <w:rsid w:val="0068656B"/>
    <w:rsid w:val="006909CE"/>
    <w:rsid w:val="00691632"/>
    <w:rsid w:val="00692935"/>
    <w:rsid w:val="00692D24"/>
    <w:rsid w:val="00692D73"/>
    <w:rsid w:val="00693ED1"/>
    <w:rsid w:val="00694CD7"/>
    <w:rsid w:val="006953A9"/>
    <w:rsid w:val="0069557B"/>
    <w:rsid w:val="00695DED"/>
    <w:rsid w:val="006960E6"/>
    <w:rsid w:val="00696AB6"/>
    <w:rsid w:val="006971F0"/>
    <w:rsid w:val="006A1469"/>
    <w:rsid w:val="006A2B30"/>
    <w:rsid w:val="006A2EF3"/>
    <w:rsid w:val="006A33D6"/>
    <w:rsid w:val="006A46E8"/>
    <w:rsid w:val="006A6D74"/>
    <w:rsid w:val="006A7BBC"/>
    <w:rsid w:val="006B0328"/>
    <w:rsid w:val="006B078F"/>
    <w:rsid w:val="006B259D"/>
    <w:rsid w:val="006B2B79"/>
    <w:rsid w:val="006B331C"/>
    <w:rsid w:val="006B404B"/>
    <w:rsid w:val="006B56E0"/>
    <w:rsid w:val="006B5BD3"/>
    <w:rsid w:val="006B6207"/>
    <w:rsid w:val="006B6B94"/>
    <w:rsid w:val="006B7B3C"/>
    <w:rsid w:val="006B7B44"/>
    <w:rsid w:val="006C124B"/>
    <w:rsid w:val="006C1E68"/>
    <w:rsid w:val="006C1EE9"/>
    <w:rsid w:val="006C39A6"/>
    <w:rsid w:val="006C4AE4"/>
    <w:rsid w:val="006C4CD4"/>
    <w:rsid w:val="006C64B8"/>
    <w:rsid w:val="006C6E49"/>
    <w:rsid w:val="006C7535"/>
    <w:rsid w:val="006D056F"/>
    <w:rsid w:val="006D1050"/>
    <w:rsid w:val="006D171C"/>
    <w:rsid w:val="006D22A0"/>
    <w:rsid w:val="006D3103"/>
    <w:rsid w:val="006D52EB"/>
    <w:rsid w:val="006D6B1E"/>
    <w:rsid w:val="006D71A4"/>
    <w:rsid w:val="006E00B6"/>
    <w:rsid w:val="006E0237"/>
    <w:rsid w:val="006E19D6"/>
    <w:rsid w:val="006E1D3B"/>
    <w:rsid w:val="006E1DC0"/>
    <w:rsid w:val="006E2447"/>
    <w:rsid w:val="006E3771"/>
    <w:rsid w:val="006E3B1B"/>
    <w:rsid w:val="006E4DCA"/>
    <w:rsid w:val="006E5066"/>
    <w:rsid w:val="006E622E"/>
    <w:rsid w:val="006E6455"/>
    <w:rsid w:val="006E6A6C"/>
    <w:rsid w:val="006E6BEB"/>
    <w:rsid w:val="006E759C"/>
    <w:rsid w:val="006F06A3"/>
    <w:rsid w:val="006F0870"/>
    <w:rsid w:val="006F0F2D"/>
    <w:rsid w:val="006F2B8D"/>
    <w:rsid w:val="006F2D32"/>
    <w:rsid w:val="006F3D45"/>
    <w:rsid w:val="006F4434"/>
    <w:rsid w:val="006F5D73"/>
    <w:rsid w:val="006F5E3D"/>
    <w:rsid w:val="006F708C"/>
    <w:rsid w:val="006F7381"/>
    <w:rsid w:val="006F74AB"/>
    <w:rsid w:val="007003B1"/>
    <w:rsid w:val="007031C0"/>
    <w:rsid w:val="0070347D"/>
    <w:rsid w:val="007043CA"/>
    <w:rsid w:val="007044C6"/>
    <w:rsid w:val="00704F29"/>
    <w:rsid w:val="00705989"/>
    <w:rsid w:val="007063DF"/>
    <w:rsid w:val="0070740B"/>
    <w:rsid w:val="00707D07"/>
    <w:rsid w:val="00712C03"/>
    <w:rsid w:val="00713470"/>
    <w:rsid w:val="00713F00"/>
    <w:rsid w:val="0071534B"/>
    <w:rsid w:val="00716A07"/>
    <w:rsid w:val="00716E94"/>
    <w:rsid w:val="00720F4B"/>
    <w:rsid w:val="00721242"/>
    <w:rsid w:val="0072375C"/>
    <w:rsid w:val="00724781"/>
    <w:rsid w:val="00724C78"/>
    <w:rsid w:val="00725F16"/>
    <w:rsid w:val="0072735E"/>
    <w:rsid w:val="00727726"/>
    <w:rsid w:val="0073032C"/>
    <w:rsid w:val="00730AB1"/>
    <w:rsid w:val="00730D1C"/>
    <w:rsid w:val="00731735"/>
    <w:rsid w:val="00731D3C"/>
    <w:rsid w:val="007322FB"/>
    <w:rsid w:val="007327C0"/>
    <w:rsid w:val="00732894"/>
    <w:rsid w:val="00732C61"/>
    <w:rsid w:val="00732E74"/>
    <w:rsid w:val="00733B87"/>
    <w:rsid w:val="00734057"/>
    <w:rsid w:val="00734177"/>
    <w:rsid w:val="007345D4"/>
    <w:rsid w:val="007359B9"/>
    <w:rsid w:val="00736716"/>
    <w:rsid w:val="007368AF"/>
    <w:rsid w:val="007379C9"/>
    <w:rsid w:val="00737E39"/>
    <w:rsid w:val="0074033A"/>
    <w:rsid w:val="00740BFE"/>
    <w:rsid w:val="00741856"/>
    <w:rsid w:val="00742EC0"/>
    <w:rsid w:val="00743526"/>
    <w:rsid w:val="007452B7"/>
    <w:rsid w:val="00746F1F"/>
    <w:rsid w:val="00747A8A"/>
    <w:rsid w:val="00751640"/>
    <w:rsid w:val="007525DC"/>
    <w:rsid w:val="00753B6C"/>
    <w:rsid w:val="00753D9B"/>
    <w:rsid w:val="0075412C"/>
    <w:rsid w:val="00755213"/>
    <w:rsid w:val="00756744"/>
    <w:rsid w:val="0075695F"/>
    <w:rsid w:val="00756DD0"/>
    <w:rsid w:val="00757E03"/>
    <w:rsid w:val="00762F5D"/>
    <w:rsid w:val="007630AD"/>
    <w:rsid w:val="00763297"/>
    <w:rsid w:val="00764041"/>
    <w:rsid w:val="00765231"/>
    <w:rsid w:val="00765D7D"/>
    <w:rsid w:val="00765FDE"/>
    <w:rsid w:val="007679BF"/>
    <w:rsid w:val="00767FA3"/>
    <w:rsid w:val="00772362"/>
    <w:rsid w:val="00773724"/>
    <w:rsid w:val="00773859"/>
    <w:rsid w:val="00775E81"/>
    <w:rsid w:val="00776212"/>
    <w:rsid w:val="00776448"/>
    <w:rsid w:val="00776E77"/>
    <w:rsid w:val="00781B6D"/>
    <w:rsid w:val="00782463"/>
    <w:rsid w:val="0078310D"/>
    <w:rsid w:val="0078382A"/>
    <w:rsid w:val="00784463"/>
    <w:rsid w:val="0078562D"/>
    <w:rsid w:val="00786F4A"/>
    <w:rsid w:val="00787F44"/>
    <w:rsid w:val="00790201"/>
    <w:rsid w:val="00792B83"/>
    <w:rsid w:val="00792F3B"/>
    <w:rsid w:val="007938E6"/>
    <w:rsid w:val="00794223"/>
    <w:rsid w:val="00794ACB"/>
    <w:rsid w:val="00795057"/>
    <w:rsid w:val="00796F94"/>
    <w:rsid w:val="00797B28"/>
    <w:rsid w:val="00797D66"/>
    <w:rsid w:val="007A1507"/>
    <w:rsid w:val="007A23F8"/>
    <w:rsid w:val="007A2E77"/>
    <w:rsid w:val="007A336D"/>
    <w:rsid w:val="007A39AF"/>
    <w:rsid w:val="007A4297"/>
    <w:rsid w:val="007A4BF4"/>
    <w:rsid w:val="007A5094"/>
    <w:rsid w:val="007A66D0"/>
    <w:rsid w:val="007A6FED"/>
    <w:rsid w:val="007A7839"/>
    <w:rsid w:val="007A7B98"/>
    <w:rsid w:val="007B0A19"/>
    <w:rsid w:val="007B0F61"/>
    <w:rsid w:val="007B23D9"/>
    <w:rsid w:val="007B3121"/>
    <w:rsid w:val="007B3141"/>
    <w:rsid w:val="007B3765"/>
    <w:rsid w:val="007B56D3"/>
    <w:rsid w:val="007B5E1F"/>
    <w:rsid w:val="007B6C98"/>
    <w:rsid w:val="007C0009"/>
    <w:rsid w:val="007C07EB"/>
    <w:rsid w:val="007C0CFD"/>
    <w:rsid w:val="007C20AC"/>
    <w:rsid w:val="007C2482"/>
    <w:rsid w:val="007C2556"/>
    <w:rsid w:val="007C509E"/>
    <w:rsid w:val="007C59C3"/>
    <w:rsid w:val="007C5A81"/>
    <w:rsid w:val="007C6B25"/>
    <w:rsid w:val="007C6BEC"/>
    <w:rsid w:val="007C715A"/>
    <w:rsid w:val="007C774A"/>
    <w:rsid w:val="007D2E55"/>
    <w:rsid w:val="007D4B87"/>
    <w:rsid w:val="007D5E9C"/>
    <w:rsid w:val="007D61AA"/>
    <w:rsid w:val="007D63F9"/>
    <w:rsid w:val="007D7A64"/>
    <w:rsid w:val="007D7A85"/>
    <w:rsid w:val="007E01CD"/>
    <w:rsid w:val="007E3E1A"/>
    <w:rsid w:val="007E41D8"/>
    <w:rsid w:val="007E44F2"/>
    <w:rsid w:val="007E496B"/>
    <w:rsid w:val="007E54DE"/>
    <w:rsid w:val="007E560E"/>
    <w:rsid w:val="007E582F"/>
    <w:rsid w:val="007E6B53"/>
    <w:rsid w:val="007F0048"/>
    <w:rsid w:val="007F06CF"/>
    <w:rsid w:val="007F1F04"/>
    <w:rsid w:val="007F2603"/>
    <w:rsid w:val="007F380F"/>
    <w:rsid w:val="007F3B71"/>
    <w:rsid w:val="007F4DE5"/>
    <w:rsid w:val="007F4E6F"/>
    <w:rsid w:val="007F51AA"/>
    <w:rsid w:val="007F6264"/>
    <w:rsid w:val="007F65AD"/>
    <w:rsid w:val="007F6C9D"/>
    <w:rsid w:val="00800203"/>
    <w:rsid w:val="008016F0"/>
    <w:rsid w:val="00802D32"/>
    <w:rsid w:val="00802D53"/>
    <w:rsid w:val="00804329"/>
    <w:rsid w:val="00804DB4"/>
    <w:rsid w:val="00804E09"/>
    <w:rsid w:val="0080572D"/>
    <w:rsid w:val="00805A99"/>
    <w:rsid w:val="008072E8"/>
    <w:rsid w:val="00811133"/>
    <w:rsid w:val="00811471"/>
    <w:rsid w:val="00811B9E"/>
    <w:rsid w:val="00811D09"/>
    <w:rsid w:val="00812A2E"/>
    <w:rsid w:val="00812DA9"/>
    <w:rsid w:val="008140D2"/>
    <w:rsid w:val="00814287"/>
    <w:rsid w:val="0081444B"/>
    <w:rsid w:val="008144F2"/>
    <w:rsid w:val="008148E1"/>
    <w:rsid w:val="00814F78"/>
    <w:rsid w:val="0081530B"/>
    <w:rsid w:val="00815330"/>
    <w:rsid w:val="008167E0"/>
    <w:rsid w:val="00817157"/>
    <w:rsid w:val="008202CE"/>
    <w:rsid w:val="00820614"/>
    <w:rsid w:val="008211DF"/>
    <w:rsid w:val="00822B75"/>
    <w:rsid w:val="00823394"/>
    <w:rsid w:val="00823EEA"/>
    <w:rsid w:val="008240C8"/>
    <w:rsid w:val="00824685"/>
    <w:rsid w:val="00824C7C"/>
    <w:rsid w:val="00824CA7"/>
    <w:rsid w:val="00825A63"/>
    <w:rsid w:val="00826857"/>
    <w:rsid w:val="008268CB"/>
    <w:rsid w:val="00826D55"/>
    <w:rsid w:val="0082744A"/>
    <w:rsid w:val="00830276"/>
    <w:rsid w:val="00830DAD"/>
    <w:rsid w:val="008318B2"/>
    <w:rsid w:val="00831965"/>
    <w:rsid w:val="00833144"/>
    <w:rsid w:val="00833485"/>
    <w:rsid w:val="008338DB"/>
    <w:rsid w:val="00833ABA"/>
    <w:rsid w:val="00835E55"/>
    <w:rsid w:val="0083651E"/>
    <w:rsid w:val="0083783C"/>
    <w:rsid w:val="00837F28"/>
    <w:rsid w:val="008434B2"/>
    <w:rsid w:val="00843D8A"/>
    <w:rsid w:val="00844AD8"/>
    <w:rsid w:val="00846505"/>
    <w:rsid w:val="008475DE"/>
    <w:rsid w:val="00847721"/>
    <w:rsid w:val="00847B5A"/>
    <w:rsid w:val="00847B7B"/>
    <w:rsid w:val="00851712"/>
    <w:rsid w:val="0085188F"/>
    <w:rsid w:val="00855442"/>
    <w:rsid w:val="00855F3F"/>
    <w:rsid w:val="00855FAB"/>
    <w:rsid w:val="008577D0"/>
    <w:rsid w:val="00857ED0"/>
    <w:rsid w:val="00861058"/>
    <w:rsid w:val="0086218F"/>
    <w:rsid w:val="00863595"/>
    <w:rsid w:val="00863C4D"/>
    <w:rsid w:val="00864B15"/>
    <w:rsid w:val="00864B18"/>
    <w:rsid w:val="0086523E"/>
    <w:rsid w:val="008664E9"/>
    <w:rsid w:val="00866A31"/>
    <w:rsid w:val="008678DB"/>
    <w:rsid w:val="008703F5"/>
    <w:rsid w:val="008711E5"/>
    <w:rsid w:val="008747EC"/>
    <w:rsid w:val="0087493A"/>
    <w:rsid w:val="00874BB9"/>
    <w:rsid w:val="008757B4"/>
    <w:rsid w:val="00875E9E"/>
    <w:rsid w:val="00876BC7"/>
    <w:rsid w:val="00880A47"/>
    <w:rsid w:val="00883166"/>
    <w:rsid w:val="008837EA"/>
    <w:rsid w:val="00883D04"/>
    <w:rsid w:val="00885903"/>
    <w:rsid w:val="008868DC"/>
    <w:rsid w:val="0088702E"/>
    <w:rsid w:val="0088715A"/>
    <w:rsid w:val="008874E5"/>
    <w:rsid w:val="0088787A"/>
    <w:rsid w:val="00891176"/>
    <w:rsid w:val="008916A4"/>
    <w:rsid w:val="00894B3C"/>
    <w:rsid w:val="00894C8E"/>
    <w:rsid w:val="00894FAD"/>
    <w:rsid w:val="008962BB"/>
    <w:rsid w:val="00897AD2"/>
    <w:rsid w:val="008A1045"/>
    <w:rsid w:val="008A17E7"/>
    <w:rsid w:val="008A3258"/>
    <w:rsid w:val="008A3AF9"/>
    <w:rsid w:val="008A3D89"/>
    <w:rsid w:val="008A55E5"/>
    <w:rsid w:val="008A56BE"/>
    <w:rsid w:val="008A60CD"/>
    <w:rsid w:val="008A641F"/>
    <w:rsid w:val="008A68FA"/>
    <w:rsid w:val="008B0732"/>
    <w:rsid w:val="008B1976"/>
    <w:rsid w:val="008B1C1B"/>
    <w:rsid w:val="008B2291"/>
    <w:rsid w:val="008B3190"/>
    <w:rsid w:val="008B4DAC"/>
    <w:rsid w:val="008B6685"/>
    <w:rsid w:val="008C1A15"/>
    <w:rsid w:val="008C2085"/>
    <w:rsid w:val="008C2779"/>
    <w:rsid w:val="008C4269"/>
    <w:rsid w:val="008C7953"/>
    <w:rsid w:val="008C7B3F"/>
    <w:rsid w:val="008D0ACC"/>
    <w:rsid w:val="008D0E08"/>
    <w:rsid w:val="008D11AB"/>
    <w:rsid w:val="008D1E51"/>
    <w:rsid w:val="008D2715"/>
    <w:rsid w:val="008D2EC1"/>
    <w:rsid w:val="008D3093"/>
    <w:rsid w:val="008D3155"/>
    <w:rsid w:val="008D32FB"/>
    <w:rsid w:val="008D426E"/>
    <w:rsid w:val="008D488F"/>
    <w:rsid w:val="008D490B"/>
    <w:rsid w:val="008D71CB"/>
    <w:rsid w:val="008D73D2"/>
    <w:rsid w:val="008D7CE7"/>
    <w:rsid w:val="008E08C8"/>
    <w:rsid w:val="008E0B02"/>
    <w:rsid w:val="008E0DF7"/>
    <w:rsid w:val="008E0E0E"/>
    <w:rsid w:val="008E2042"/>
    <w:rsid w:val="008E225B"/>
    <w:rsid w:val="008E256A"/>
    <w:rsid w:val="008E3751"/>
    <w:rsid w:val="008E46C0"/>
    <w:rsid w:val="008E515E"/>
    <w:rsid w:val="008E6E00"/>
    <w:rsid w:val="008E6E84"/>
    <w:rsid w:val="008E79C3"/>
    <w:rsid w:val="008E7BA1"/>
    <w:rsid w:val="008F1E1C"/>
    <w:rsid w:val="008F25E8"/>
    <w:rsid w:val="008F38CC"/>
    <w:rsid w:val="008F4E6B"/>
    <w:rsid w:val="008F5D75"/>
    <w:rsid w:val="008F603A"/>
    <w:rsid w:val="008F65D0"/>
    <w:rsid w:val="008F6E11"/>
    <w:rsid w:val="008F73A8"/>
    <w:rsid w:val="008F745F"/>
    <w:rsid w:val="008F7A34"/>
    <w:rsid w:val="0090056A"/>
    <w:rsid w:val="00900641"/>
    <w:rsid w:val="00900A2B"/>
    <w:rsid w:val="009011BC"/>
    <w:rsid w:val="00901C5A"/>
    <w:rsid w:val="0090232C"/>
    <w:rsid w:val="009024B6"/>
    <w:rsid w:val="00905018"/>
    <w:rsid w:val="009053DF"/>
    <w:rsid w:val="00905C8A"/>
    <w:rsid w:val="00906908"/>
    <w:rsid w:val="009126E2"/>
    <w:rsid w:val="00915567"/>
    <w:rsid w:val="00915C5D"/>
    <w:rsid w:val="00917BB7"/>
    <w:rsid w:val="00920673"/>
    <w:rsid w:val="009212BA"/>
    <w:rsid w:val="0092203C"/>
    <w:rsid w:val="00922289"/>
    <w:rsid w:val="0092288B"/>
    <w:rsid w:val="00922AC8"/>
    <w:rsid w:val="00924EA0"/>
    <w:rsid w:val="00925442"/>
    <w:rsid w:val="009254E1"/>
    <w:rsid w:val="00925AD6"/>
    <w:rsid w:val="009261E8"/>
    <w:rsid w:val="009263DB"/>
    <w:rsid w:val="009268FB"/>
    <w:rsid w:val="00926FDE"/>
    <w:rsid w:val="00927506"/>
    <w:rsid w:val="00927E1A"/>
    <w:rsid w:val="009307C3"/>
    <w:rsid w:val="009325FD"/>
    <w:rsid w:val="00932E40"/>
    <w:rsid w:val="00934242"/>
    <w:rsid w:val="009349DB"/>
    <w:rsid w:val="00934C7E"/>
    <w:rsid w:val="0093516B"/>
    <w:rsid w:val="00936748"/>
    <w:rsid w:val="00936FA2"/>
    <w:rsid w:val="00937371"/>
    <w:rsid w:val="00944223"/>
    <w:rsid w:val="00945792"/>
    <w:rsid w:val="009501F9"/>
    <w:rsid w:val="00950467"/>
    <w:rsid w:val="00951FA1"/>
    <w:rsid w:val="00952BC6"/>
    <w:rsid w:val="00953326"/>
    <w:rsid w:val="009533F7"/>
    <w:rsid w:val="00953608"/>
    <w:rsid w:val="00954AC1"/>
    <w:rsid w:val="00954CBA"/>
    <w:rsid w:val="009571D7"/>
    <w:rsid w:val="0096052D"/>
    <w:rsid w:val="00961F42"/>
    <w:rsid w:val="00962080"/>
    <w:rsid w:val="0096324C"/>
    <w:rsid w:val="009652BC"/>
    <w:rsid w:val="0096779A"/>
    <w:rsid w:val="009701BB"/>
    <w:rsid w:val="00971D16"/>
    <w:rsid w:val="0097252F"/>
    <w:rsid w:val="00973E89"/>
    <w:rsid w:val="00974611"/>
    <w:rsid w:val="009748EA"/>
    <w:rsid w:val="00976152"/>
    <w:rsid w:val="00977FB1"/>
    <w:rsid w:val="00980872"/>
    <w:rsid w:val="00980891"/>
    <w:rsid w:val="00980E27"/>
    <w:rsid w:val="00980E2A"/>
    <w:rsid w:val="00981DED"/>
    <w:rsid w:val="009835CC"/>
    <w:rsid w:val="00984F28"/>
    <w:rsid w:val="0098554D"/>
    <w:rsid w:val="009866F1"/>
    <w:rsid w:val="0098735F"/>
    <w:rsid w:val="00990C3F"/>
    <w:rsid w:val="00991796"/>
    <w:rsid w:val="009933A5"/>
    <w:rsid w:val="009935FA"/>
    <w:rsid w:val="009938AA"/>
    <w:rsid w:val="00994C4E"/>
    <w:rsid w:val="0099519D"/>
    <w:rsid w:val="0099593F"/>
    <w:rsid w:val="00995CF8"/>
    <w:rsid w:val="00995ECD"/>
    <w:rsid w:val="00995F3A"/>
    <w:rsid w:val="00996852"/>
    <w:rsid w:val="00996B23"/>
    <w:rsid w:val="0099780E"/>
    <w:rsid w:val="009A1DCE"/>
    <w:rsid w:val="009A21C2"/>
    <w:rsid w:val="009A35F1"/>
    <w:rsid w:val="009A432E"/>
    <w:rsid w:val="009A44C7"/>
    <w:rsid w:val="009A5144"/>
    <w:rsid w:val="009A646B"/>
    <w:rsid w:val="009A6D03"/>
    <w:rsid w:val="009A7DA0"/>
    <w:rsid w:val="009B0C32"/>
    <w:rsid w:val="009B0DEF"/>
    <w:rsid w:val="009B11AF"/>
    <w:rsid w:val="009B4607"/>
    <w:rsid w:val="009B49A6"/>
    <w:rsid w:val="009B65A2"/>
    <w:rsid w:val="009B6E08"/>
    <w:rsid w:val="009B72D3"/>
    <w:rsid w:val="009C0E0D"/>
    <w:rsid w:val="009C1FD6"/>
    <w:rsid w:val="009C2557"/>
    <w:rsid w:val="009C3E87"/>
    <w:rsid w:val="009C3FA4"/>
    <w:rsid w:val="009C5FF0"/>
    <w:rsid w:val="009C78E2"/>
    <w:rsid w:val="009D017E"/>
    <w:rsid w:val="009D1B4B"/>
    <w:rsid w:val="009D249E"/>
    <w:rsid w:val="009D307B"/>
    <w:rsid w:val="009D3543"/>
    <w:rsid w:val="009D4D07"/>
    <w:rsid w:val="009D59EF"/>
    <w:rsid w:val="009D713F"/>
    <w:rsid w:val="009E062A"/>
    <w:rsid w:val="009E0714"/>
    <w:rsid w:val="009E0E91"/>
    <w:rsid w:val="009E10B0"/>
    <w:rsid w:val="009E2181"/>
    <w:rsid w:val="009E268B"/>
    <w:rsid w:val="009E2A1A"/>
    <w:rsid w:val="009E36A5"/>
    <w:rsid w:val="009E50A9"/>
    <w:rsid w:val="009E5EEE"/>
    <w:rsid w:val="009E5FF0"/>
    <w:rsid w:val="009E67CA"/>
    <w:rsid w:val="009E7D0B"/>
    <w:rsid w:val="009F087E"/>
    <w:rsid w:val="009F0D57"/>
    <w:rsid w:val="009F1B77"/>
    <w:rsid w:val="009F3198"/>
    <w:rsid w:val="009F3C4C"/>
    <w:rsid w:val="009F403F"/>
    <w:rsid w:val="009F44C6"/>
    <w:rsid w:val="009F45EF"/>
    <w:rsid w:val="009F666A"/>
    <w:rsid w:val="009F6936"/>
    <w:rsid w:val="00A0070F"/>
    <w:rsid w:val="00A01083"/>
    <w:rsid w:val="00A0258F"/>
    <w:rsid w:val="00A03344"/>
    <w:rsid w:val="00A0374F"/>
    <w:rsid w:val="00A03A72"/>
    <w:rsid w:val="00A03BD6"/>
    <w:rsid w:val="00A04D5D"/>
    <w:rsid w:val="00A04F4C"/>
    <w:rsid w:val="00A059BE"/>
    <w:rsid w:val="00A06305"/>
    <w:rsid w:val="00A074C7"/>
    <w:rsid w:val="00A077A0"/>
    <w:rsid w:val="00A07BFF"/>
    <w:rsid w:val="00A1338D"/>
    <w:rsid w:val="00A14E2E"/>
    <w:rsid w:val="00A15B6C"/>
    <w:rsid w:val="00A1679F"/>
    <w:rsid w:val="00A16A08"/>
    <w:rsid w:val="00A171C8"/>
    <w:rsid w:val="00A17506"/>
    <w:rsid w:val="00A22133"/>
    <w:rsid w:val="00A22192"/>
    <w:rsid w:val="00A22524"/>
    <w:rsid w:val="00A23B2F"/>
    <w:rsid w:val="00A24154"/>
    <w:rsid w:val="00A2489F"/>
    <w:rsid w:val="00A25969"/>
    <w:rsid w:val="00A25DD8"/>
    <w:rsid w:val="00A26022"/>
    <w:rsid w:val="00A264D6"/>
    <w:rsid w:val="00A266A6"/>
    <w:rsid w:val="00A26D0C"/>
    <w:rsid w:val="00A270D3"/>
    <w:rsid w:val="00A27210"/>
    <w:rsid w:val="00A27D7D"/>
    <w:rsid w:val="00A3185F"/>
    <w:rsid w:val="00A33C5E"/>
    <w:rsid w:val="00A344A8"/>
    <w:rsid w:val="00A3551F"/>
    <w:rsid w:val="00A357BD"/>
    <w:rsid w:val="00A36099"/>
    <w:rsid w:val="00A36914"/>
    <w:rsid w:val="00A36CAD"/>
    <w:rsid w:val="00A371D9"/>
    <w:rsid w:val="00A4019D"/>
    <w:rsid w:val="00A40836"/>
    <w:rsid w:val="00A40914"/>
    <w:rsid w:val="00A40DBF"/>
    <w:rsid w:val="00A40DE9"/>
    <w:rsid w:val="00A428FA"/>
    <w:rsid w:val="00A43157"/>
    <w:rsid w:val="00A437C5"/>
    <w:rsid w:val="00A43D01"/>
    <w:rsid w:val="00A46C51"/>
    <w:rsid w:val="00A50338"/>
    <w:rsid w:val="00A51161"/>
    <w:rsid w:val="00A513B8"/>
    <w:rsid w:val="00A51814"/>
    <w:rsid w:val="00A521BF"/>
    <w:rsid w:val="00A538C0"/>
    <w:rsid w:val="00A55288"/>
    <w:rsid w:val="00A55DC1"/>
    <w:rsid w:val="00A60ED8"/>
    <w:rsid w:val="00A614AD"/>
    <w:rsid w:val="00A620D6"/>
    <w:rsid w:val="00A6219F"/>
    <w:rsid w:val="00A62953"/>
    <w:rsid w:val="00A63378"/>
    <w:rsid w:val="00A634D1"/>
    <w:rsid w:val="00A63F6A"/>
    <w:rsid w:val="00A66C77"/>
    <w:rsid w:val="00A66D1B"/>
    <w:rsid w:val="00A67580"/>
    <w:rsid w:val="00A67E98"/>
    <w:rsid w:val="00A7187C"/>
    <w:rsid w:val="00A744AE"/>
    <w:rsid w:val="00A747BC"/>
    <w:rsid w:val="00A749D7"/>
    <w:rsid w:val="00A75475"/>
    <w:rsid w:val="00A7572B"/>
    <w:rsid w:val="00A767B3"/>
    <w:rsid w:val="00A76B06"/>
    <w:rsid w:val="00A76D84"/>
    <w:rsid w:val="00A77B7D"/>
    <w:rsid w:val="00A81102"/>
    <w:rsid w:val="00A819C5"/>
    <w:rsid w:val="00A82318"/>
    <w:rsid w:val="00A82BB1"/>
    <w:rsid w:val="00A83559"/>
    <w:rsid w:val="00A83B2B"/>
    <w:rsid w:val="00A85067"/>
    <w:rsid w:val="00A858BF"/>
    <w:rsid w:val="00A87B99"/>
    <w:rsid w:val="00A87CA2"/>
    <w:rsid w:val="00A90043"/>
    <w:rsid w:val="00A909BD"/>
    <w:rsid w:val="00A90B2B"/>
    <w:rsid w:val="00A9163F"/>
    <w:rsid w:val="00A91E43"/>
    <w:rsid w:val="00A93170"/>
    <w:rsid w:val="00A937B1"/>
    <w:rsid w:val="00A94FE8"/>
    <w:rsid w:val="00A95154"/>
    <w:rsid w:val="00A95178"/>
    <w:rsid w:val="00A97132"/>
    <w:rsid w:val="00A976FE"/>
    <w:rsid w:val="00A97755"/>
    <w:rsid w:val="00AA2382"/>
    <w:rsid w:val="00AA3EE2"/>
    <w:rsid w:val="00AA40C7"/>
    <w:rsid w:val="00AA47D7"/>
    <w:rsid w:val="00AA4DE5"/>
    <w:rsid w:val="00AA4ED9"/>
    <w:rsid w:val="00AA6483"/>
    <w:rsid w:val="00AA660D"/>
    <w:rsid w:val="00AA7CDE"/>
    <w:rsid w:val="00AB075B"/>
    <w:rsid w:val="00AB14DB"/>
    <w:rsid w:val="00AB2BD6"/>
    <w:rsid w:val="00AB2E51"/>
    <w:rsid w:val="00AB35A4"/>
    <w:rsid w:val="00AB40C9"/>
    <w:rsid w:val="00AB5497"/>
    <w:rsid w:val="00AB5BA3"/>
    <w:rsid w:val="00AB747A"/>
    <w:rsid w:val="00AC0904"/>
    <w:rsid w:val="00AC2B60"/>
    <w:rsid w:val="00AC2D6C"/>
    <w:rsid w:val="00AC353E"/>
    <w:rsid w:val="00AC4A56"/>
    <w:rsid w:val="00AC4FB1"/>
    <w:rsid w:val="00AC51B3"/>
    <w:rsid w:val="00AC58B4"/>
    <w:rsid w:val="00AC7861"/>
    <w:rsid w:val="00AC7F21"/>
    <w:rsid w:val="00AD081F"/>
    <w:rsid w:val="00AD1043"/>
    <w:rsid w:val="00AD1ED9"/>
    <w:rsid w:val="00AD5EA3"/>
    <w:rsid w:val="00AD78BA"/>
    <w:rsid w:val="00AE0752"/>
    <w:rsid w:val="00AE1B83"/>
    <w:rsid w:val="00AE2A4E"/>
    <w:rsid w:val="00AE3477"/>
    <w:rsid w:val="00AE398E"/>
    <w:rsid w:val="00AE3C8D"/>
    <w:rsid w:val="00AE3F3E"/>
    <w:rsid w:val="00AE4AD6"/>
    <w:rsid w:val="00AE5CD7"/>
    <w:rsid w:val="00AE6A40"/>
    <w:rsid w:val="00AF023D"/>
    <w:rsid w:val="00AF100D"/>
    <w:rsid w:val="00AF10D6"/>
    <w:rsid w:val="00AF15B4"/>
    <w:rsid w:val="00AF2DA5"/>
    <w:rsid w:val="00AF47F5"/>
    <w:rsid w:val="00AF4F93"/>
    <w:rsid w:val="00AF5295"/>
    <w:rsid w:val="00AF59A5"/>
    <w:rsid w:val="00AF5BE1"/>
    <w:rsid w:val="00AF65FC"/>
    <w:rsid w:val="00AF77C7"/>
    <w:rsid w:val="00AF7841"/>
    <w:rsid w:val="00AF7E0D"/>
    <w:rsid w:val="00B00B17"/>
    <w:rsid w:val="00B03473"/>
    <w:rsid w:val="00B03903"/>
    <w:rsid w:val="00B03EDF"/>
    <w:rsid w:val="00B041C9"/>
    <w:rsid w:val="00B04B30"/>
    <w:rsid w:val="00B0556A"/>
    <w:rsid w:val="00B05AF5"/>
    <w:rsid w:val="00B061D6"/>
    <w:rsid w:val="00B06F87"/>
    <w:rsid w:val="00B075BF"/>
    <w:rsid w:val="00B07CA8"/>
    <w:rsid w:val="00B103AA"/>
    <w:rsid w:val="00B13B36"/>
    <w:rsid w:val="00B15502"/>
    <w:rsid w:val="00B21BFB"/>
    <w:rsid w:val="00B22F9F"/>
    <w:rsid w:val="00B24AC3"/>
    <w:rsid w:val="00B24B16"/>
    <w:rsid w:val="00B24D1F"/>
    <w:rsid w:val="00B25454"/>
    <w:rsid w:val="00B2581C"/>
    <w:rsid w:val="00B2627F"/>
    <w:rsid w:val="00B26A0C"/>
    <w:rsid w:val="00B26AE1"/>
    <w:rsid w:val="00B317AA"/>
    <w:rsid w:val="00B31CAE"/>
    <w:rsid w:val="00B324DF"/>
    <w:rsid w:val="00B3321D"/>
    <w:rsid w:val="00B3326B"/>
    <w:rsid w:val="00B33C87"/>
    <w:rsid w:val="00B347E9"/>
    <w:rsid w:val="00B34AD8"/>
    <w:rsid w:val="00B362BB"/>
    <w:rsid w:val="00B364EF"/>
    <w:rsid w:val="00B36C83"/>
    <w:rsid w:val="00B371DF"/>
    <w:rsid w:val="00B37CA8"/>
    <w:rsid w:val="00B42D09"/>
    <w:rsid w:val="00B433F6"/>
    <w:rsid w:val="00B4433C"/>
    <w:rsid w:val="00B444B8"/>
    <w:rsid w:val="00B45343"/>
    <w:rsid w:val="00B45F5C"/>
    <w:rsid w:val="00B46250"/>
    <w:rsid w:val="00B46CC5"/>
    <w:rsid w:val="00B46D80"/>
    <w:rsid w:val="00B4742B"/>
    <w:rsid w:val="00B50751"/>
    <w:rsid w:val="00B5080F"/>
    <w:rsid w:val="00B50A13"/>
    <w:rsid w:val="00B50CDD"/>
    <w:rsid w:val="00B518EF"/>
    <w:rsid w:val="00B5336C"/>
    <w:rsid w:val="00B5428E"/>
    <w:rsid w:val="00B55057"/>
    <w:rsid w:val="00B56002"/>
    <w:rsid w:val="00B5614A"/>
    <w:rsid w:val="00B57CBC"/>
    <w:rsid w:val="00B6204B"/>
    <w:rsid w:val="00B628DB"/>
    <w:rsid w:val="00B63591"/>
    <w:rsid w:val="00B639ED"/>
    <w:rsid w:val="00B63DB1"/>
    <w:rsid w:val="00B64E4D"/>
    <w:rsid w:val="00B6536D"/>
    <w:rsid w:val="00B65CB1"/>
    <w:rsid w:val="00B6607A"/>
    <w:rsid w:val="00B6652E"/>
    <w:rsid w:val="00B66611"/>
    <w:rsid w:val="00B66C80"/>
    <w:rsid w:val="00B67BC7"/>
    <w:rsid w:val="00B67C2A"/>
    <w:rsid w:val="00B67E36"/>
    <w:rsid w:val="00B7047E"/>
    <w:rsid w:val="00B7082C"/>
    <w:rsid w:val="00B709E0"/>
    <w:rsid w:val="00B72BF2"/>
    <w:rsid w:val="00B7330A"/>
    <w:rsid w:val="00B739D2"/>
    <w:rsid w:val="00B74A99"/>
    <w:rsid w:val="00B7525D"/>
    <w:rsid w:val="00B75C67"/>
    <w:rsid w:val="00B765FA"/>
    <w:rsid w:val="00B76B72"/>
    <w:rsid w:val="00B80EC6"/>
    <w:rsid w:val="00B82AC5"/>
    <w:rsid w:val="00B82C75"/>
    <w:rsid w:val="00B82EC2"/>
    <w:rsid w:val="00B83309"/>
    <w:rsid w:val="00B8379E"/>
    <w:rsid w:val="00B8522C"/>
    <w:rsid w:val="00B858BF"/>
    <w:rsid w:val="00B85D34"/>
    <w:rsid w:val="00B85F40"/>
    <w:rsid w:val="00B871FC"/>
    <w:rsid w:val="00B87724"/>
    <w:rsid w:val="00B90A10"/>
    <w:rsid w:val="00B91EC2"/>
    <w:rsid w:val="00B93182"/>
    <w:rsid w:val="00B933FF"/>
    <w:rsid w:val="00B949FD"/>
    <w:rsid w:val="00B95635"/>
    <w:rsid w:val="00B95F2F"/>
    <w:rsid w:val="00B965C1"/>
    <w:rsid w:val="00B97170"/>
    <w:rsid w:val="00B97384"/>
    <w:rsid w:val="00B9753A"/>
    <w:rsid w:val="00BA16DF"/>
    <w:rsid w:val="00BA21B9"/>
    <w:rsid w:val="00BA2D03"/>
    <w:rsid w:val="00BA30C3"/>
    <w:rsid w:val="00BA5889"/>
    <w:rsid w:val="00BA6C03"/>
    <w:rsid w:val="00BA6D2C"/>
    <w:rsid w:val="00BB00AD"/>
    <w:rsid w:val="00BB047D"/>
    <w:rsid w:val="00BB0F32"/>
    <w:rsid w:val="00BB2566"/>
    <w:rsid w:val="00BB2AF5"/>
    <w:rsid w:val="00BB2C57"/>
    <w:rsid w:val="00BB387D"/>
    <w:rsid w:val="00BB4567"/>
    <w:rsid w:val="00BB4F76"/>
    <w:rsid w:val="00BB54D8"/>
    <w:rsid w:val="00BB64BE"/>
    <w:rsid w:val="00BB6A99"/>
    <w:rsid w:val="00BC014C"/>
    <w:rsid w:val="00BC10DD"/>
    <w:rsid w:val="00BC220A"/>
    <w:rsid w:val="00BC29CA"/>
    <w:rsid w:val="00BC2D2A"/>
    <w:rsid w:val="00BC3300"/>
    <w:rsid w:val="00BC4021"/>
    <w:rsid w:val="00BC45E1"/>
    <w:rsid w:val="00BC4D4D"/>
    <w:rsid w:val="00BC549C"/>
    <w:rsid w:val="00BC71B6"/>
    <w:rsid w:val="00BC7B04"/>
    <w:rsid w:val="00BD07E6"/>
    <w:rsid w:val="00BD3109"/>
    <w:rsid w:val="00BD3626"/>
    <w:rsid w:val="00BD485B"/>
    <w:rsid w:val="00BD4A8E"/>
    <w:rsid w:val="00BD5570"/>
    <w:rsid w:val="00BD5CCF"/>
    <w:rsid w:val="00BD5CDB"/>
    <w:rsid w:val="00BD66C2"/>
    <w:rsid w:val="00BD711C"/>
    <w:rsid w:val="00BE08AC"/>
    <w:rsid w:val="00BE0DF3"/>
    <w:rsid w:val="00BE0F8E"/>
    <w:rsid w:val="00BE1945"/>
    <w:rsid w:val="00BE3975"/>
    <w:rsid w:val="00BE3DD0"/>
    <w:rsid w:val="00BE4AF9"/>
    <w:rsid w:val="00BE4CA7"/>
    <w:rsid w:val="00BE6241"/>
    <w:rsid w:val="00BE742C"/>
    <w:rsid w:val="00BE7C94"/>
    <w:rsid w:val="00BF0568"/>
    <w:rsid w:val="00BF1937"/>
    <w:rsid w:val="00BF1EB8"/>
    <w:rsid w:val="00BF3FB2"/>
    <w:rsid w:val="00BF43ED"/>
    <w:rsid w:val="00BF4517"/>
    <w:rsid w:val="00BF479B"/>
    <w:rsid w:val="00BF5333"/>
    <w:rsid w:val="00BF5D9A"/>
    <w:rsid w:val="00BF7B1C"/>
    <w:rsid w:val="00BF7C85"/>
    <w:rsid w:val="00C00DB9"/>
    <w:rsid w:val="00C014E6"/>
    <w:rsid w:val="00C01F26"/>
    <w:rsid w:val="00C02C3B"/>
    <w:rsid w:val="00C02E17"/>
    <w:rsid w:val="00C03561"/>
    <w:rsid w:val="00C03583"/>
    <w:rsid w:val="00C03844"/>
    <w:rsid w:val="00C04E77"/>
    <w:rsid w:val="00C04FA5"/>
    <w:rsid w:val="00C058AE"/>
    <w:rsid w:val="00C06E39"/>
    <w:rsid w:val="00C07821"/>
    <w:rsid w:val="00C11086"/>
    <w:rsid w:val="00C11619"/>
    <w:rsid w:val="00C1219C"/>
    <w:rsid w:val="00C12703"/>
    <w:rsid w:val="00C1271A"/>
    <w:rsid w:val="00C12873"/>
    <w:rsid w:val="00C12B17"/>
    <w:rsid w:val="00C149C6"/>
    <w:rsid w:val="00C14D1E"/>
    <w:rsid w:val="00C1508D"/>
    <w:rsid w:val="00C15B07"/>
    <w:rsid w:val="00C15BD7"/>
    <w:rsid w:val="00C17093"/>
    <w:rsid w:val="00C2178A"/>
    <w:rsid w:val="00C221C1"/>
    <w:rsid w:val="00C224AA"/>
    <w:rsid w:val="00C22A45"/>
    <w:rsid w:val="00C244A9"/>
    <w:rsid w:val="00C24CBD"/>
    <w:rsid w:val="00C259F8"/>
    <w:rsid w:val="00C260AF"/>
    <w:rsid w:val="00C2673E"/>
    <w:rsid w:val="00C26CF7"/>
    <w:rsid w:val="00C27116"/>
    <w:rsid w:val="00C27160"/>
    <w:rsid w:val="00C276F2"/>
    <w:rsid w:val="00C2776B"/>
    <w:rsid w:val="00C27F8E"/>
    <w:rsid w:val="00C316F7"/>
    <w:rsid w:val="00C31971"/>
    <w:rsid w:val="00C32525"/>
    <w:rsid w:val="00C342C3"/>
    <w:rsid w:val="00C346D0"/>
    <w:rsid w:val="00C4253E"/>
    <w:rsid w:val="00C43E1B"/>
    <w:rsid w:val="00C448C0"/>
    <w:rsid w:val="00C44A43"/>
    <w:rsid w:val="00C454D6"/>
    <w:rsid w:val="00C457EA"/>
    <w:rsid w:val="00C45846"/>
    <w:rsid w:val="00C458A5"/>
    <w:rsid w:val="00C472E4"/>
    <w:rsid w:val="00C47956"/>
    <w:rsid w:val="00C514B0"/>
    <w:rsid w:val="00C532DD"/>
    <w:rsid w:val="00C54DC7"/>
    <w:rsid w:val="00C55C0E"/>
    <w:rsid w:val="00C56266"/>
    <w:rsid w:val="00C568CB"/>
    <w:rsid w:val="00C56A0F"/>
    <w:rsid w:val="00C57078"/>
    <w:rsid w:val="00C57A19"/>
    <w:rsid w:val="00C57BB0"/>
    <w:rsid w:val="00C60358"/>
    <w:rsid w:val="00C6076C"/>
    <w:rsid w:val="00C60774"/>
    <w:rsid w:val="00C6110F"/>
    <w:rsid w:val="00C62E8E"/>
    <w:rsid w:val="00C633DE"/>
    <w:rsid w:val="00C643D4"/>
    <w:rsid w:val="00C645BC"/>
    <w:rsid w:val="00C648E1"/>
    <w:rsid w:val="00C6512E"/>
    <w:rsid w:val="00C653C5"/>
    <w:rsid w:val="00C66329"/>
    <w:rsid w:val="00C6674D"/>
    <w:rsid w:val="00C6676D"/>
    <w:rsid w:val="00C72707"/>
    <w:rsid w:val="00C733B6"/>
    <w:rsid w:val="00C73879"/>
    <w:rsid w:val="00C74437"/>
    <w:rsid w:val="00C74691"/>
    <w:rsid w:val="00C7485C"/>
    <w:rsid w:val="00C7756F"/>
    <w:rsid w:val="00C82FB5"/>
    <w:rsid w:val="00C857EF"/>
    <w:rsid w:val="00C859EB"/>
    <w:rsid w:val="00C85EE5"/>
    <w:rsid w:val="00C86793"/>
    <w:rsid w:val="00C90ADD"/>
    <w:rsid w:val="00C90D3E"/>
    <w:rsid w:val="00C91C33"/>
    <w:rsid w:val="00C92029"/>
    <w:rsid w:val="00C92B15"/>
    <w:rsid w:val="00C93DF9"/>
    <w:rsid w:val="00C946DE"/>
    <w:rsid w:val="00CA00E2"/>
    <w:rsid w:val="00CA2062"/>
    <w:rsid w:val="00CA2484"/>
    <w:rsid w:val="00CA26AD"/>
    <w:rsid w:val="00CA4083"/>
    <w:rsid w:val="00CA420B"/>
    <w:rsid w:val="00CA4556"/>
    <w:rsid w:val="00CA47B7"/>
    <w:rsid w:val="00CA6247"/>
    <w:rsid w:val="00CA6762"/>
    <w:rsid w:val="00CA6A76"/>
    <w:rsid w:val="00CA6CFB"/>
    <w:rsid w:val="00CA6FD5"/>
    <w:rsid w:val="00CB093E"/>
    <w:rsid w:val="00CB0F87"/>
    <w:rsid w:val="00CB1384"/>
    <w:rsid w:val="00CB14FB"/>
    <w:rsid w:val="00CB1725"/>
    <w:rsid w:val="00CB2554"/>
    <w:rsid w:val="00CB2D69"/>
    <w:rsid w:val="00CB3EF6"/>
    <w:rsid w:val="00CB520B"/>
    <w:rsid w:val="00CB5FD2"/>
    <w:rsid w:val="00CB737E"/>
    <w:rsid w:val="00CC09C9"/>
    <w:rsid w:val="00CC2849"/>
    <w:rsid w:val="00CC2B4B"/>
    <w:rsid w:val="00CC370A"/>
    <w:rsid w:val="00CC4068"/>
    <w:rsid w:val="00CC433E"/>
    <w:rsid w:val="00CC44DE"/>
    <w:rsid w:val="00CC4728"/>
    <w:rsid w:val="00CC48AB"/>
    <w:rsid w:val="00CC4C57"/>
    <w:rsid w:val="00CC696A"/>
    <w:rsid w:val="00CC787A"/>
    <w:rsid w:val="00CC7F53"/>
    <w:rsid w:val="00CD0D96"/>
    <w:rsid w:val="00CD0FDF"/>
    <w:rsid w:val="00CD1007"/>
    <w:rsid w:val="00CD2904"/>
    <w:rsid w:val="00CD2CDB"/>
    <w:rsid w:val="00CD2D51"/>
    <w:rsid w:val="00CD372D"/>
    <w:rsid w:val="00CD43AC"/>
    <w:rsid w:val="00CD57F9"/>
    <w:rsid w:val="00CD6079"/>
    <w:rsid w:val="00CD639C"/>
    <w:rsid w:val="00CD67CF"/>
    <w:rsid w:val="00CD6BEA"/>
    <w:rsid w:val="00CD721E"/>
    <w:rsid w:val="00CD743D"/>
    <w:rsid w:val="00CD789E"/>
    <w:rsid w:val="00CE192D"/>
    <w:rsid w:val="00CE24BC"/>
    <w:rsid w:val="00CE3714"/>
    <w:rsid w:val="00CE489C"/>
    <w:rsid w:val="00CE59B9"/>
    <w:rsid w:val="00CE62DB"/>
    <w:rsid w:val="00CE7534"/>
    <w:rsid w:val="00CF092C"/>
    <w:rsid w:val="00CF0A97"/>
    <w:rsid w:val="00CF154D"/>
    <w:rsid w:val="00CF2DC8"/>
    <w:rsid w:val="00CF33A9"/>
    <w:rsid w:val="00CF3D53"/>
    <w:rsid w:val="00CF435D"/>
    <w:rsid w:val="00CF469E"/>
    <w:rsid w:val="00CF4B32"/>
    <w:rsid w:val="00CF54A3"/>
    <w:rsid w:val="00CF5AA4"/>
    <w:rsid w:val="00CF6723"/>
    <w:rsid w:val="00CF6E29"/>
    <w:rsid w:val="00CF7722"/>
    <w:rsid w:val="00D014F2"/>
    <w:rsid w:val="00D020FE"/>
    <w:rsid w:val="00D022FD"/>
    <w:rsid w:val="00D0246C"/>
    <w:rsid w:val="00D02859"/>
    <w:rsid w:val="00D0387F"/>
    <w:rsid w:val="00D03D0A"/>
    <w:rsid w:val="00D0564D"/>
    <w:rsid w:val="00D05E61"/>
    <w:rsid w:val="00D06A20"/>
    <w:rsid w:val="00D072AC"/>
    <w:rsid w:val="00D07764"/>
    <w:rsid w:val="00D07F78"/>
    <w:rsid w:val="00D10737"/>
    <w:rsid w:val="00D10B97"/>
    <w:rsid w:val="00D10BA4"/>
    <w:rsid w:val="00D1145C"/>
    <w:rsid w:val="00D12814"/>
    <w:rsid w:val="00D13684"/>
    <w:rsid w:val="00D145C6"/>
    <w:rsid w:val="00D15EFD"/>
    <w:rsid w:val="00D16564"/>
    <w:rsid w:val="00D16F16"/>
    <w:rsid w:val="00D171C9"/>
    <w:rsid w:val="00D17DF4"/>
    <w:rsid w:val="00D209D7"/>
    <w:rsid w:val="00D20D12"/>
    <w:rsid w:val="00D221C4"/>
    <w:rsid w:val="00D227D1"/>
    <w:rsid w:val="00D23267"/>
    <w:rsid w:val="00D261D6"/>
    <w:rsid w:val="00D26E0F"/>
    <w:rsid w:val="00D31B54"/>
    <w:rsid w:val="00D323A0"/>
    <w:rsid w:val="00D32D14"/>
    <w:rsid w:val="00D332AA"/>
    <w:rsid w:val="00D337C5"/>
    <w:rsid w:val="00D3497A"/>
    <w:rsid w:val="00D35D1A"/>
    <w:rsid w:val="00D36C2F"/>
    <w:rsid w:val="00D40ACF"/>
    <w:rsid w:val="00D40D86"/>
    <w:rsid w:val="00D420DE"/>
    <w:rsid w:val="00D430AC"/>
    <w:rsid w:val="00D43443"/>
    <w:rsid w:val="00D43665"/>
    <w:rsid w:val="00D45B82"/>
    <w:rsid w:val="00D46B22"/>
    <w:rsid w:val="00D46FB8"/>
    <w:rsid w:val="00D50775"/>
    <w:rsid w:val="00D519EA"/>
    <w:rsid w:val="00D520B1"/>
    <w:rsid w:val="00D52362"/>
    <w:rsid w:val="00D53538"/>
    <w:rsid w:val="00D5770E"/>
    <w:rsid w:val="00D57A55"/>
    <w:rsid w:val="00D57D81"/>
    <w:rsid w:val="00D6064E"/>
    <w:rsid w:val="00D619CD"/>
    <w:rsid w:val="00D62200"/>
    <w:rsid w:val="00D63113"/>
    <w:rsid w:val="00D639BB"/>
    <w:rsid w:val="00D63CEE"/>
    <w:rsid w:val="00D64084"/>
    <w:rsid w:val="00D64125"/>
    <w:rsid w:val="00D64BFC"/>
    <w:rsid w:val="00D6502D"/>
    <w:rsid w:val="00D656A1"/>
    <w:rsid w:val="00D65AE8"/>
    <w:rsid w:val="00D669EF"/>
    <w:rsid w:val="00D66F3C"/>
    <w:rsid w:val="00D706C4"/>
    <w:rsid w:val="00D716FF"/>
    <w:rsid w:val="00D72282"/>
    <w:rsid w:val="00D724B2"/>
    <w:rsid w:val="00D72543"/>
    <w:rsid w:val="00D728B5"/>
    <w:rsid w:val="00D7292B"/>
    <w:rsid w:val="00D7325A"/>
    <w:rsid w:val="00D73DD5"/>
    <w:rsid w:val="00D7547E"/>
    <w:rsid w:val="00D7630D"/>
    <w:rsid w:val="00D7691B"/>
    <w:rsid w:val="00D76A80"/>
    <w:rsid w:val="00D77AF5"/>
    <w:rsid w:val="00D80196"/>
    <w:rsid w:val="00D81555"/>
    <w:rsid w:val="00D8178D"/>
    <w:rsid w:val="00D817C8"/>
    <w:rsid w:val="00D8182F"/>
    <w:rsid w:val="00D84125"/>
    <w:rsid w:val="00D84BFD"/>
    <w:rsid w:val="00D84C17"/>
    <w:rsid w:val="00D87849"/>
    <w:rsid w:val="00D8786C"/>
    <w:rsid w:val="00D90B46"/>
    <w:rsid w:val="00D921A8"/>
    <w:rsid w:val="00D9268C"/>
    <w:rsid w:val="00D92FD8"/>
    <w:rsid w:val="00D961D1"/>
    <w:rsid w:val="00D97535"/>
    <w:rsid w:val="00D97C73"/>
    <w:rsid w:val="00DA04C0"/>
    <w:rsid w:val="00DA086B"/>
    <w:rsid w:val="00DA1BED"/>
    <w:rsid w:val="00DA2089"/>
    <w:rsid w:val="00DA2A7F"/>
    <w:rsid w:val="00DA2C20"/>
    <w:rsid w:val="00DA2DA6"/>
    <w:rsid w:val="00DA2F4D"/>
    <w:rsid w:val="00DA4DDF"/>
    <w:rsid w:val="00DA63B4"/>
    <w:rsid w:val="00DA70A7"/>
    <w:rsid w:val="00DB016E"/>
    <w:rsid w:val="00DB0293"/>
    <w:rsid w:val="00DB0F64"/>
    <w:rsid w:val="00DB1E61"/>
    <w:rsid w:val="00DB3394"/>
    <w:rsid w:val="00DB3A83"/>
    <w:rsid w:val="00DB461E"/>
    <w:rsid w:val="00DB7E42"/>
    <w:rsid w:val="00DC0D76"/>
    <w:rsid w:val="00DC0FBB"/>
    <w:rsid w:val="00DC1B0A"/>
    <w:rsid w:val="00DC2DB8"/>
    <w:rsid w:val="00DC3102"/>
    <w:rsid w:val="00DC34F0"/>
    <w:rsid w:val="00DC382C"/>
    <w:rsid w:val="00DC3907"/>
    <w:rsid w:val="00DC469B"/>
    <w:rsid w:val="00DC477E"/>
    <w:rsid w:val="00DC5690"/>
    <w:rsid w:val="00DC64D7"/>
    <w:rsid w:val="00DD12CF"/>
    <w:rsid w:val="00DD160D"/>
    <w:rsid w:val="00DD1B0E"/>
    <w:rsid w:val="00DD2702"/>
    <w:rsid w:val="00DD36E2"/>
    <w:rsid w:val="00DD3AE2"/>
    <w:rsid w:val="00DD6749"/>
    <w:rsid w:val="00DD6996"/>
    <w:rsid w:val="00DD7E5F"/>
    <w:rsid w:val="00DE0E2C"/>
    <w:rsid w:val="00DE4998"/>
    <w:rsid w:val="00DE4BE3"/>
    <w:rsid w:val="00DE5F05"/>
    <w:rsid w:val="00DE7B41"/>
    <w:rsid w:val="00DE7E4C"/>
    <w:rsid w:val="00DF0763"/>
    <w:rsid w:val="00DF0E09"/>
    <w:rsid w:val="00DF2437"/>
    <w:rsid w:val="00DF26D1"/>
    <w:rsid w:val="00DF2740"/>
    <w:rsid w:val="00DF285A"/>
    <w:rsid w:val="00DF3A25"/>
    <w:rsid w:val="00DF3E54"/>
    <w:rsid w:val="00DF3FE8"/>
    <w:rsid w:val="00DF5141"/>
    <w:rsid w:val="00DF5B39"/>
    <w:rsid w:val="00DF6237"/>
    <w:rsid w:val="00DF6675"/>
    <w:rsid w:val="00DF66E5"/>
    <w:rsid w:val="00DF6DA1"/>
    <w:rsid w:val="00DF7852"/>
    <w:rsid w:val="00DF7B51"/>
    <w:rsid w:val="00DF7F1F"/>
    <w:rsid w:val="00E00E52"/>
    <w:rsid w:val="00E0345A"/>
    <w:rsid w:val="00E044F7"/>
    <w:rsid w:val="00E04859"/>
    <w:rsid w:val="00E0510A"/>
    <w:rsid w:val="00E05787"/>
    <w:rsid w:val="00E06AEB"/>
    <w:rsid w:val="00E101FB"/>
    <w:rsid w:val="00E11F47"/>
    <w:rsid w:val="00E12301"/>
    <w:rsid w:val="00E15BEF"/>
    <w:rsid w:val="00E1615C"/>
    <w:rsid w:val="00E1679C"/>
    <w:rsid w:val="00E1774E"/>
    <w:rsid w:val="00E178D3"/>
    <w:rsid w:val="00E17C11"/>
    <w:rsid w:val="00E212F5"/>
    <w:rsid w:val="00E219D1"/>
    <w:rsid w:val="00E21A6C"/>
    <w:rsid w:val="00E23888"/>
    <w:rsid w:val="00E2449C"/>
    <w:rsid w:val="00E25B0D"/>
    <w:rsid w:val="00E27C92"/>
    <w:rsid w:val="00E27D3E"/>
    <w:rsid w:val="00E30722"/>
    <w:rsid w:val="00E30F9D"/>
    <w:rsid w:val="00E33041"/>
    <w:rsid w:val="00E336E7"/>
    <w:rsid w:val="00E3374E"/>
    <w:rsid w:val="00E3467A"/>
    <w:rsid w:val="00E348BD"/>
    <w:rsid w:val="00E34B0A"/>
    <w:rsid w:val="00E36975"/>
    <w:rsid w:val="00E37937"/>
    <w:rsid w:val="00E37DEA"/>
    <w:rsid w:val="00E41090"/>
    <w:rsid w:val="00E41E2C"/>
    <w:rsid w:val="00E4296A"/>
    <w:rsid w:val="00E42A9D"/>
    <w:rsid w:val="00E42CF5"/>
    <w:rsid w:val="00E42D9A"/>
    <w:rsid w:val="00E43E03"/>
    <w:rsid w:val="00E44719"/>
    <w:rsid w:val="00E4471F"/>
    <w:rsid w:val="00E44865"/>
    <w:rsid w:val="00E4596E"/>
    <w:rsid w:val="00E46FA6"/>
    <w:rsid w:val="00E5085F"/>
    <w:rsid w:val="00E50884"/>
    <w:rsid w:val="00E50944"/>
    <w:rsid w:val="00E5124C"/>
    <w:rsid w:val="00E51C58"/>
    <w:rsid w:val="00E51CBA"/>
    <w:rsid w:val="00E566DF"/>
    <w:rsid w:val="00E60404"/>
    <w:rsid w:val="00E606C2"/>
    <w:rsid w:val="00E6137B"/>
    <w:rsid w:val="00E61E04"/>
    <w:rsid w:val="00E63F9A"/>
    <w:rsid w:val="00E643CE"/>
    <w:rsid w:val="00E64C64"/>
    <w:rsid w:val="00E65E8A"/>
    <w:rsid w:val="00E66D90"/>
    <w:rsid w:val="00E67421"/>
    <w:rsid w:val="00E67816"/>
    <w:rsid w:val="00E705FA"/>
    <w:rsid w:val="00E71725"/>
    <w:rsid w:val="00E71897"/>
    <w:rsid w:val="00E73019"/>
    <w:rsid w:val="00E7364F"/>
    <w:rsid w:val="00E736AC"/>
    <w:rsid w:val="00E73D1C"/>
    <w:rsid w:val="00E744CC"/>
    <w:rsid w:val="00E74B3C"/>
    <w:rsid w:val="00E7713D"/>
    <w:rsid w:val="00E77A03"/>
    <w:rsid w:val="00E77BD9"/>
    <w:rsid w:val="00E80998"/>
    <w:rsid w:val="00E81C60"/>
    <w:rsid w:val="00E82382"/>
    <w:rsid w:val="00E82CFA"/>
    <w:rsid w:val="00E84C68"/>
    <w:rsid w:val="00E85609"/>
    <w:rsid w:val="00E85AE1"/>
    <w:rsid w:val="00E86230"/>
    <w:rsid w:val="00E86877"/>
    <w:rsid w:val="00E91BAE"/>
    <w:rsid w:val="00E942BF"/>
    <w:rsid w:val="00E956A0"/>
    <w:rsid w:val="00E95D90"/>
    <w:rsid w:val="00E95DF3"/>
    <w:rsid w:val="00E96544"/>
    <w:rsid w:val="00E9666E"/>
    <w:rsid w:val="00E97B7B"/>
    <w:rsid w:val="00E97F85"/>
    <w:rsid w:val="00EA0599"/>
    <w:rsid w:val="00EA09B1"/>
    <w:rsid w:val="00EA155D"/>
    <w:rsid w:val="00EA1F7A"/>
    <w:rsid w:val="00EA210F"/>
    <w:rsid w:val="00EA345C"/>
    <w:rsid w:val="00EA3671"/>
    <w:rsid w:val="00EA56B5"/>
    <w:rsid w:val="00EA677E"/>
    <w:rsid w:val="00EA6BF1"/>
    <w:rsid w:val="00EA7BF0"/>
    <w:rsid w:val="00EB19EC"/>
    <w:rsid w:val="00EB1CBA"/>
    <w:rsid w:val="00EB1D19"/>
    <w:rsid w:val="00EB2EC6"/>
    <w:rsid w:val="00EB4546"/>
    <w:rsid w:val="00EB4C8E"/>
    <w:rsid w:val="00EB4F61"/>
    <w:rsid w:val="00EB5C1B"/>
    <w:rsid w:val="00EC001B"/>
    <w:rsid w:val="00EC1EAF"/>
    <w:rsid w:val="00EC3999"/>
    <w:rsid w:val="00EC53AB"/>
    <w:rsid w:val="00EC5F2C"/>
    <w:rsid w:val="00EC5F93"/>
    <w:rsid w:val="00EC6790"/>
    <w:rsid w:val="00ED0C04"/>
    <w:rsid w:val="00ED1165"/>
    <w:rsid w:val="00ED17AC"/>
    <w:rsid w:val="00ED244C"/>
    <w:rsid w:val="00ED2A53"/>
    <w:rsid w:val="00ED30BA"/>
    <w:rsid w:val="00ED6361"/>
    <w:rsid w:val="00ED6DB9"/>
    <w:rsid w:val="00ED7DDB"/>
    <w:rsid w:val="00ED7F91"/>
    <w:rsid w:val="00EE1E5F"/>
    <w:rsid w:val="00EE37A0"/>
    <w:rsid w:val="00EE42FC"/>
    <w:rsid w:val="00EE5A91"/>
    <w:rsid w:val="00EE6E89"/>
    <w:rsid w:val="00EF0052"/>
    <w:rsid w:val="00EF1DDB"/>
    <w:rsid w:val="00EF1EB2"/>
    <w:rsid w:val="00EF3959"/>
    <w:rsid w:val="00EF4BF6"/>
    <w:rsid w:val="00EF4D40"/>
    <w:rsid w:val="00EF58EC"/>
    <w:rsid w:val="00EF5987"/>
    <w:rsid w:val="00EF6360"/>
    <w:rsid w:val="00EF6403"/>
    <w:rsid w:val="00EF6D09"/>
    <w:rsid w:val="00EF7228"/>
    <w:rsid w:val="00EF7CFD"/>
    <w:rsid w:val="00F02C4B"/>
    <w:rsid w:val="00F037F3"/>
    <w:rsid w:val="00F03A74"/>
    <w:rsid w:val="00F03BF0"/>
    <w:rsid w:val="00F04DFB"/>
    <w:rsid w:val="00F05092"/>
    <w:rsid w:val="00F0525A"/>
    <w:rsid w:val="00F06519"/>
    <w:rsid w:val="00F069EF"/>
    <w:rsid w:val="00F071CD"/>
    <w:rsid w:val="00F07486"/>
    <w:rsid w:val="00F07870"/>
    <w:rsid w:val="00F100A6"/>
    <w:rsid w:val="00F10657"/>
    <w:rsid w:val="00F10E87"/>
    <w:rsid w:val="00F11597"/>
    <w:rsid w:val="00F12996"/>
    <w:rsid w:val="00F1334B"/>
    <w:rsid w:val="00F13C05"/>
    <w:rsid w:val="00F13DD6"/>
    <w:rsid w:val="00F1525C"/>
    <w:rsid w:val="00F17E8D"/>
    <w:rsid w:val="00F2205D"/>
    <w:rsid w:val="00F23C7B"/>
    <w:rsid w:val="00F24251"/>
    <w:rsid w:val="00F25AD9"/>
    <w:rsid w:val="00F25EBC"/>
    <w:rsid w:val="00F26713"/>
    <w:rsid w:val="00F26F88"/>
    <w:rsid w:val="00F30587"/>
    <w:rsid w:val="00F30AFD"/>
    <w:rsid w:val="00F319C5"/>
    <w:rsid w:val="00F325C9"/>
    <w:rsid w:val="00F329B9"/>
    <w:rsid w:val="00F33C0F"/>
    <w:rsid w:val="00F34275"/>
    <w:rsid w:val="00F34659"/>
    <w:rsid w:val="00F34A7E"/>
    <w:rsid w:val="00F3552E"/>
    <w:rsid w:val="00F35F09"/>
    <w:rsid w:val="00F40BA0"/>
    <w:rsid w:val="00F41D5C"/>
    <w:rsid w:val="00F4217E"/>
    <w:rsid w:val="00F44C17"/>
    <w:rsid w:val="00F4615B"/>
    <w:rsid w:val="00F46210"/>
    <w:rsid w:val="00F465CF"/>
    <w:rsid w:val="00F47E63"/>
    <w:rsid w:val="00F51152"/>
    <w:rsid w:val="00F5285D"/>
    <w:rsid w:val="00F52FB4"/>
    <w:rsid w:val="00F53649"/>
    <w:rsid w:val="00F55249"/>
    <w:rsid w:val="00F55760"/>
    <w:rsid w:val="00F562F0"/>
    <w:rsid w:val="00F56575"/>
    <w:rsid w:val="00F565BD"/>
    <w:rsid w:val="00F569F5"/>
    <w:rsid w:val="00F57819"/>
    <w:rsid w:val="00F609A1"/>
    <w:rsid w:val="00F60E6A"/>
    <w:rsid w:val="00F61097"/>
    <w:rsid w:val="00F61201"/>
    <w:rsid w:val="00F61A88"/>
    <w:rsid w:val="00F62D02"/>
    <w:rsid w:val="00F63133"/>
    <w:rsid w:val="00F638CC"/>
    <w:rsid w:val="00F63C0E"/>
    <w:rsid w:val="00F649BF"/>
    <w:rsid w:val="00F65E30"/>
    <w:rsid w:val="00F66000"/>
    <w:rsid w:val="00F668DD"/>
    <w:rsid w:val="00F671FC"/>
    <w:rsid w:val="00F67838"/>
    <w:rsid w:val="00F67CEC"/>
    <w:rsid w:val="00F70A54"/>
    <w:rsid w:val="00F71BA5"/>
    <w:rsid w:val="00F73196"/>
    <w:rsid w:val="00F7357A"/>
    <w:rsid w:val="00F74335"/>
    <w:rsid w:val="00F75559"/>
    <w:rsid w:val="00F77292"/>
    <w:rsid w:val="00F776AE"/>
    <w:rsid w:val="00F778A8"/>
    <w:rsid w:val="00F806A1"/>
    <w:rsid w:val="00F81BE3"/>
    <w:rsid w:val="00F81BEA"/>
    <w:rsid w:val="00F82173"/>
    <w:rsid w:val="00F82E37"/>
    <w:rsid w:val="00F84A4D"/>
    <w:rsid w:val="00F84EBF"/>
    <w:rsid w:val="00F85A40"/>
    <w:rsid w:val="00F8634E"/>
    <w:rsid w:val="00F8696A"/>
    <w:rsid w:val="00F87140"/>
    <w:rsid w:val="00F87873"/>
    <w:rsid w:val="00F90244"/>
    <w:rsid w:val="00F91163"/>
    <w:rsid w:val="00F9316C"/>
    <w:rsid w:val="00F93D47"/>
    <w:rsid w:val="00F948D8"/>
    <w:rsid w:val="00F949FE"/>
    <w:rsid w:val="00F94C21"/>
    <w:rsid w:val="00F95630"/>
    <w:rsid w:val="00F971F8"/>
    <w:rsid w:val="00F97456"/>
    <w:rsid w:val="00F97580"/>
    <w:rsid w:val="00F977B7"/>
    <w:rsid w:val="00F977DA"/>
    <w:rsid w:val="00FA012E"/>
    <w:rsid w:val="00FA0730"/>
    <w:rsid w:val="00FA0D6B"/>
    <w:rsid w:val="00FA3891"/>
    <w:rsid w:val="00FA449D"/>
    <w:rsid w:val="00FA4EF8"/>
    <w:rsid w:val="00FA5316"/>
    <w:rsid w:val="00FA5E3B"/>
    <w:rsid w:val="00FA5E85"/>
    <w:rsid w:val="00FA738F"/>
    <w:rsid w:val="00FB17BD"/>
    <w:rsid w:val="00FB218C"/>
    <w:rsid w:val="00FB39A8"/>
    <w:rsid w:val="00FB5049"/>
    <w:rsid w:val="00FB5481"/>
    <w:rsid w:val="00FB6159"/>
    <w:rsid w:val="00FB6E1E"/>
    <w:rsid w:val="00FC0C6B"/>
    <w:rsid w:val="00FC1F6D"/>
    <w:rsid w:val="00FC239C"/>
    <w:rsid w:val="00FC2785"/>
    <w:rsid w:val="00FC3772"/>
    <w:rsid w:val="00FC4C95"/>
    <w:rsid w:val="00FC5258"/>
    <w:rsid w:val="00FC628E"/>
    <w:rsid w:val="00FC693B"/>
    <w:rsid w:val="00FC786D"/>
    <w:rsid w:val="00FC7F15"/>
    <w:rsid w:val="00FD2089"/>
    <w:rsid w:val="00FD2CE7"/>
    <w:rsid w:val="00FD3168"/>
    <w:rsid w:val="00FD38F6"/>
    <w:rsid w:val="00FD3F22"/>
    <w:rsid w:val="00FD4376"/>
    <w:rsid w:val="00FD48AC"/>
    <w:rsid w:val="00FD4AC6"/>
    <w:rsid w:val="00FD63C4"/>
    <w:rsid w:val="00FD764F"/>
    <w:rsid w:val="00FD7686"/>
    <w:rsid w:val="00FD79B0"/>
    <w:rsid w:val="00FD7C06"/>
    <w:rsid w:val="00FD7D3B"/>
    <w:rsid w:val="00FD7D89"/>
    <w:rsid w:val="00FE00FE"/>
    <w:rsid w:val="00FE01E4"/>
    <w:rsid w:val="00FE0BAD"/>
    <w:rsid w:val="00FE26EB"/>
    <w:rsid w:val="00FE2DA0"/>
    <w:rsid w:val="00FE32E1"/>
    <w:rsid w:val="00FE4A1F"/>
    <w:rsid w:val="00FE4CED"/>
    <w:rsid w:val="00FE5105"/>
    <w:rsid w:val="00FE5B0A"/>
    <w:rsid w:val="00FE6943"/>
    <w:rsid w:val="00FF0E5D"/>
    <w:rsid w:val="00FF2663"/>
    <w:rsid w:val="00FF34A9"/>
    <w:rsid w:val="00FF5170"/>
    <w:rsid w:val="00FF53C7"/>
    <w:rsid w:val="00FF64A8"/>
    <w:rsid w:val="00FF659F"/>
    <w:rsid w:val="00FF6E09"/>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C15102"/>
  <w15:docId w15:val="{14AC2B1C-A0B2-49AD-937B-C9D94DE1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04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104AD"/>
    <w:pPr>
      <w:spacing w:after="0" w:line="240" w:lineRule="auto"/>
    </w:pPr>
  </w:style>
  <w:style w:type="table" w:styleId="Tabela-Siatka">
    <w:name w:val="Table Grid"/>
    <w:basedOn w:val="Standardowy"/>
    <w:uiPriority w:val="59"/>
    <w:rsid w:val="00310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104AD"/>
    <w:pPr>
      <w:ind w:left="720"/>
      <w:contextualSpacing/>
    </w:pPr>
  </w:style>
  <w:style w:type="character" w:customStyle="1" w:styleId="alt-edited">
    <w:name w:val="alt-edited"/>
    <w:basedOn w:val="Domylnaczcionkaakapitu"/>
    <w:rsid w:val="003104AD"/>
  </w:style>
  <w:style w:type="paragraph" w:styleId="Tekstdymka">
    <w:name w:val="Balloon Text"/>
    <w:basedOn w:val="Normalny"/>
    <w:link w:val="TekstdymkaZnak"/>
    <w:uiPriority w:val="99"/>
    <w:semiHidden/>
    <w:unhideWhenUsed/>
    <w:rsid w:val="005412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1285"/>
    <w:rPr>
      <w:rFonts w:ascii="Tahoma" w:hAnsi="Tahoma" w:cs="Tahoma"/>
      <w:sz w:val="16"/>
      <w:szCs w:val="16"/>
    </w:rPr>
  </w:style>
  <w:style w:type="character" w:styleId="Odwoaniedokomentarza">
    <w:name w:val="annotation reference"/>
    <w:basedOn w:val="Domylnaczcionkaakapitu"/>
    <w:uiPriority w:val="99"/>
    <w:semiHidden/>
    <w:unhideWhenUsed/>
    <w:rsid w:val="004163F3"/>
    <w:rPr>
      <w:sz w:val="16"/>
      <w:szCs w:val="16"/>
    </w:rPr>
  </w:style>
  <w:style w:type="paragraph" w:styleId="Tekstkomentarza">
    <w:name w:val="annotation text"/>
    <w:basedOn w:val="Normalny"/>
    <w:link w:val="TekstkomentarzaZnak"/>
    <w:uiPriority w:val="99"/>
    <w:semiHidden/>
    <w:unhideWhenUsed/>
    <w:rsid w:val="004163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63F3"/>
    <w:rPr>
      <w:sz w:val="20"/>
      <w:szCs w:val="20"/>
    </w:rPr>
  </w:style>
  <w:style w:type="paragraph" w:styleId="Nagwek">
    <w:name w:val="header"/>
    <w:basedOn w:val="Normalny"/>
    <w:link w:val="NagwekZnak"/>
    <w:uiPriority w:val="99"/>
    <w:unhideWhenUsed/>
    <w:rsid w:val="00D57D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D81"/>
  </w:style>
  <w:style w:type="paragraph" w:styleId="Stopka">
    <w:name w:val="footer"/>
    <w:basedOn w:val="Normalny"/>
    <w:link w:val="StopkaZnak"/>
    <w:uiPriority w:val="99"/>
    <w:unhideWhenUsed/>
    <w:rsid w:val="00D57D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39944">
      <w:bodyDiv w:val="1"/>
      <w:marLeft w:val="0"/>
      <w:marRight w:val="0"/>
      <w:marTop w:val="0"/>
      <w:marBottom w:val="0"/>
      <w:divBdr>
        <w:top w:val="none" w:sz="0" w:space="0" w:color="auto"/>
        <w:left w:val="none" w:sz="0" w:space="0" w:color="auto"/>
        <w:bottom w:val="none" w:sz="0" w:space="0" w:color="auto"/>
        <w:right w:val="none" w:sz="0" w:space="0" w:color="auto"/>
      </w:divBdr>
    </w:div>
    <w:div w:id="121642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1446</Words>
  <Characters>8676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Drajok</dc:creator>
  <cp:lastModifiedBy>U22 Marlena Nowicka</cp:lastModifiedBy>
  <cp:revision>8</cp:revision>
  <dcterms:created xsi:type="dcterms:W3CDTF">2021-05-10T05:35:00Z</dcterms:created>
  <dcterms:modified xsi:type="dcterms:W3CDTF">2021-05-14T10:13:00Z</dcterms:modified>
</cp:coreProperties>
</file>