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AE" w:rsidRDefault="00352EAE" w:rsidP="00352EAE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</w:p>
    <w:p w:rsidR="00352EAE" w:rsidRPr="00A31430" w:rsidRDefault="00352EAE" w:rsidP="00352EAE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352EAE" w:rsidRPr="00A31430" w:rsidRDefault="00352EAE" w:rsidP="00352EAE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352EAE" w:rsidRPr="00A31430" w:rsidRDefault="00352EAE" w:rsidP="00352EAE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352EAE" w:rsidRPr="00A31430" w:rsidRDefault="00352EAE" w:rsidP="00352EAE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352EAE" w:rsidRPr="00A31430" w:rsidRDefault="00352EAE" w:rsidP="00352EAE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352EAE" w:rsidRPr="007177DD" w:rsidRDefault="00352EAE" w:rsidP="00352EAE">
      <w:pPr>
        <w:ind w:left="360"/>
        <w:jc w:val="both"/>
        <w:rPr>
          <w:rFonts w:ascii="Calibri" w:hAnsi="Calibri"/>
          <w:b/>
          <w:sz w:val="24"/>
        </w:rPr>
      </w:pPr>
      <w:r>
        <w:t xml:space="preserve">Nazwa przedmiotu zamówienia : </w:t>
      </w:r>
      <w:r w:rsidRPr="007177DD">
        <w:t>„</w:t>
      </w:r>
      <w:r w:rsidRPr="00D2533F"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Aktywizacja i integracja mieszkańców Gminy Pawłosiów poprzez utworzenie ogólnodostępnego kompleksu </w:t>
      </w:r>
      <w:proofErr w:type="spellStart"/>
      <w:r>
        <w:rPr>
          <w:rFonts w:ascii="Arial" w:hAnsi="Arial" w:cs="Arial"/>
          <w:b/>
        </w:rPr>
        <w:t>rekreacyjno</w:t>
      </w:r>
      <w:proofErr w:type="spellEnd"/>
      <w:r>
        <w:rPr>
          <w:rFonts w:ascii="Arial" w:hAnsi="Arial" w:cs="Arial"/>
          <w:b/>
        </w:rPr>
        <w:t xml:space="preserve"> – sportowego w Pawłosiowie</w:t>
      </w:r>
      <w:bookmarkStart w:id="0" w:name="_GoBack"/>
      <w:bookmarkEnd w:id="0"/>
      <w:r w:rsidRPr="007177DD">
        <w:rPr>
          <w:b/>
          <w:sz w:val="24"/>
        </w:rPr>
        <w:t>”</w:t>
      </w:r>
    </w:p>
    <w:p w:rsidR="00352EAE" w:rsidRPr="00A31430" w:rsidRDefault="00352EAE" w:rsidP="00352EAE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352EAE" w:rsidRPr="00A31430" w:rsidRDefault="00352EAE" w:rsidP="00352EAE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352EAE" w:rsidRPr="00A5551E" w:rsidRDefault="00352EAE" w:rsidP="00352EAE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352EAE" w:rsidRPr="00A31430" w:rsidRDefault="00352EAE" w:rsidP="00352EAE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352EAE" w:rsidRPr="00A31430" w:rsidRDefault="00352EAE" w:rsidP="00352EAE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352EAE" w:rsidRDefault="00352EAE" w:rsidP="00352EAE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352EAE" w:rsidRPr="00A5551E" w:rsidRDefault="00352EAE" w:rsidP="00352EAE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352EAE" w:rsidRDefault="00352EAE" w:rsidP="00352EAE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52EAE" w:rsidRDefault="00352EAE" w:rsidP="00352EAE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352EAE" w:rsidRDefault="00352EAE" w:rsidP="00352EAE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352EAE" w:rsidRPr="00A31430" w:rsidRDefault="00352EAE" w:rsidP="00352EAE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352EAE" w:rsidRPr="00A31430" w:rsidRDefault="00352EAE" w:rsidP="00352EAE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352EAE" w:rsidRPr="00096BCC" w:rsidRDefault="00352EAE" w:rsidP="00352EAE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352EAE" w:rsidRPr="00A31430" w:rsidRDefault="00352EAE" w:rsidP="00352EAE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352EAE" w:rsidRPr="00A31430" w:rsidRDefault="00352EAE" w:rsidP="00352EAE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>
        <w:rPr>
          <w:rStyle w:val="FontStyle12"/>
          <w:rFonts w:asciiTheme="minorHAnsi" w:hAnsiTheme="minorHAnsi"/>
          <w:sz w:val="24"/>
          <w:szCs w:val="24"/>
        </w:rPr>
        <w:t> </w:t>
      </w:r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352EAE" w:rsidRPr="00A31430" w:rsidRDefault="00352EAE" w:rsidP="00352EAE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352EAE" w:rsidRPr="00A31430" w:rsidRDefault="00352EAE" w:rsidP="00352EAE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352EAE" w:rsidRPr="00A31430" w:rsidRDefault="00352EAE" w:rsidP="00352EAE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352EAE" w:rsidRDefault="00352EAE" w:rsidP="00352EAE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352EAE" w:rsidRPr="00A5551E" w:rsidRDefault="00352EAE" w:rsidP="00352EAE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 7 ust. 1 ustawy o szczególnych rozwiązaniach w zakresie przeciwdziałania agresji na Ukrainę oraz służących ochronie bezpieczeństwa narodowego.</w:t>
      </w:r>
    </w:p>
    <w:p w:rsidR="00352EAE" w:rsidRPr="00A31430" w:rsidRDefault="00352EAE" w:rsidP="00352EAE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352EAE" w:rsidRPr="00A31430" w:rsidRDefault="00352EAE" w:rsidP="00352EAE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352EAE" w:rsidRPr="00A31430" w:rsidRDefault="00352EAE" w:rsidP="00352EAE">
      <w:pPr>
        <w:pStyle w:val="Style3"/>
        <w:widowControl/>
        <w:spacing w:before="139"/>
        <w:ind w:left="1289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</w:p>
    <w:p w:rsidR="00352EAE" w:rsidRDefault="00352EAE" w:rsidP="00352EAE"/>
    <w:p w:rsidR="00352EAE" w:rsidRDefault="00352EAE" w:rsidP="00352EAE"/>
    <w:p w:rsidR="00044935" w:rsidRDefault="00044935"/>
    <w:sectPr w:rsidR="00044935" w:rsidSect="00A31430">
      <w:headerReference w:type="default" r:id="rId5"/>
      <w:pgSz w:w="11905" w:h="16837"/>
      <w:pgMar w:top="709" w:right="1409" w:bottom="144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1E" w:rsidRPr="00B05008" w:rsidRDefault="00E76363" w:rsidP="00A5551E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Times New Roman"/>
        <w:sz w:val="16"/>
      </w:rPr>
    </w:pPr>
    <w:r w:rsidRPr="00B05008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 wp14:anchorId="372C8F4C" wp14:editId="438220F0">
          <wp:extent cx="3286125" cy="10404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551E" w:rsidRPr="00A5551E" w:rsidRDefault="00E76363" w:rsidP="00A5551E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  <w:r w:rsidRPr="00B05008">
      <w:rPr>
        <w:rFonts w:ascii="Arial" w:eastAsia="Calibri" w:hAnsi="Arial" w:cs="Times New Roman"/>
        <w:i/>
        <w:sz w:val="18"/>
      </w:rPr>
      <w:t xml:space="preserve">Zamówienie współfinansowane z Rządowego </w:t>
    </w:r>
    <w:r w:rsidRPr="00B05008">
      <w:rPr>
        <w:rFonts w:ascii="Arial" w:eastAsia="Calibri" w:hAnsi="Arial" w:cs="Times New Roman"/>
        <w:i/>
        <w:sz w:val="18"/>
      </w:rPr>
      <w:t>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AE"/>
    <w:rsid w:val="00044935"/>
    <w:rsid w:val="00352EAE"/>
    <w:rsid w:val="00E7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8F98-4182-4C9E-B314-7313CF9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5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5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52EA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52E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52E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52E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352EA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52EAE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352EAE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2023-03-10T08:01:00Z</dcterms:created>
  <dcterms:modified xsi:type="dcterms:W3CDTF">2023-03-10T08:16:00Z</dcterms:modified>
</cp:coreProperties>
</file>