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A40E" w14:textId="77777777" w:rsidR="000125D0" w:rsidRDefault="000125D0" w:rsidP="000125D0">
      <w:pPr>
        <w:tabs>
          <w:tab w:val="left" w:pos="4820"/>
        </w:tabs>
        <w:spacing w:after="0" w:line="48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690FFA58" wp14:editId="2503E819">
                <wp:simplePos x="0" y="0"/>
                <wp:positionH relativeFrom="column">
                  <wp:posOffset>1550670</wp:posOffset>
                </wp:positionH>
                <wp:positionV relativeFrom="paragraph">
                  <wp:posOffset>-108585</wp:posOffset>
                </wp:positionV>
                <wp:extent cx="4114800" cy="828675"/>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28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DA9F4" w14:textId="77777777" w:rsidR="000125D0" w:rsidRPr="00A1760C" w:rsidRDefault="000125D0" w:rsidP="000125D0">
                            <w:pPr>
                              <w:pStyle w:val="Tekstpodstawowy"/>
                              <w:spacing w:after="0" w:line="240" w:lineRule="auto"/>
                              <w:jc w:val="center"/>
                              <w:rPr>
                                <w:rFonts w:ascii="Arial" w:hAnsi="Arial" w:cs="Arial"/>
                                <w:sz w:val="44"/>
                                <w:szCs w:val="44"/>
                              </w:rPr>
                            </w:pPr>
                            <w:r w:rsidRPr="00A1760C">
                              <w:rPr>
                                <w:rFonts w:ascii="Arial" w:hAnsi="Arial" w:cs="Arial"/>
                                <w:sz w:val="44"/>
                                <w:szCs w:val="44"/>
                              </w:rPr>
                              <w:t>Gmina  Stare  Miasto</w:t>
                            </w:r>
                          </w:p>
                          <w:p w14:paraId="422DFD69" w14:textId="77777777" w:rsidR="000125D0" w:rsidRPr="00A1760C" w:rsidRDefault="000125D0" w:rsidP="000125D0">
                            <w:pPr>
                              <w:pStyle w:val="Tekstpodstawowy"/>
                              <w:spacing w:after="0" w:line="240" w:lineRule="auto"/>
                              <w:jc w:val="center"/>
                              <w:rPr>
                                <w:rFonts w:ascii="Arial" w:hAnsi="Arial" w:cs="Arial"/>
                                <w:spacing w:val="20"/>
                                <w:sz w:val="18"/>
                                <w:szCs w:val="18"/>
                              </w:rPr>
                            </w:pPr>
                            <w:r w:rsidRPr="00A1760C">
                              <w:rPr>
                                <w:rFonts w:ascii="Arial" w:hAnsi="Arial" w:cs="Arial"/>
                                <w:color w:val="000000"/>
                                <w:spacing w:val="20"/>
                                <w:sz w:val="18"/>
                                <w:szCs w:val="18"/>
                              </w:rPr>
                              <w:t>Urząd Gminy, 62-</w:t>
                            </w:r>
                            <w:r>
                              <w:rPr>
                                <w:rFonts w:ascii="Arial" w:hAnsi="Arial" w:cs="Arial"/>
                                <w:color w:val="000000"/>
                                <w:spacing w:val="20"/>
                                <w:sz w:val="18"/>
                                <w:szCs w:val="18"/>
                              </w:rPr>
                              <w:t>571 Stare Miasto, ul. Główna 16</w:t>
                            </w:r>
                            <w:r w:rsidRPr="00A1760C">
                              <w:rPr>
                                <w:rFonts w:ascii="Arial" w:hAnsi="Arial" w:cs="Arial"/>
                                <w:color w:val="000000"/>
                                <w:spacing w:val="20"/>
                                <w:sz w:val="18"/>
                                <w:szCs w:val="18"/>
                              </w:rPr>
                              <w:t>b,</w:t>
                            </w:r>
                          </w:p>
                          <w:p w14:paraId="795F8413" w14:textId="77777777" w:rsidR="000125D0" w:rsidRPr="00A1760C" w:rsidRDefault="000125D0" w:rsidP="000125D0">
                            <w:pPr>
                              <w:pStyle w:val="Tekstpodstawowy"/>
                              <w:spacing w:after="0" w:line="240" w:lineRule="auto"/>
                              <w:jc w:val="center"/>
                              <w:rPr>
                                <w:rFonts w:ascii="Arial" w:hAnsi="Arial" w:cs="Arial"/>
                                <w:spacing w:val="20"/>
                                <w:sz w:val="18"/>
                                <w:szCs w:val="18"/>
                              </w:rPr>
                            </w:pPr>
                            <w:r w:rsidRPr="00A1760C">
                              <w:rPr>
                                <w:rFonts w:ascii="Arial" w:hAnsi="Arial" w:cs="Arial"/>
                                <w:color w:val="000000"/>
                                <w:spacing w:val="20"/>
                                <w:sz w:val="18"/>
                                <w:szCs w:val="18"/>
                              </w:rPr>
                              <w:t>tel. +48 632416216,  fax. +48 632416580</w:t>
                            </w:r>
                          </w:p>
                          <w:p w14:paraId="605AD26C" w14:textId="77777777" w:rsidR="000125D0" w:rsidRPr="00A1760C" w:rsidRDefault="000125D0" w:rsidP="000125D0">
                            <w:pPr>
                              <w:pStyle w:val="Tekstpodstawowy"/>
                              <w:spacing w:after="0" w:line="240" w:lineRule="auto"/>
                              <w:jc w:val="center"/>
                              <w:rPr>
                                <w:rFonts w:ascii="Arial" w:hAnsi="Arial" w:cs="Arial"/>
                                <w:spacing w:val="20"/>
                                <w:sz w:val="18"/>
                                <w:szCs w:val="18"/>
                              </w:rPr>
                            </w:pPr>
                            <w:r w:rsidRPr="00A1760C">
                              <w:rPr>
                                <w:rFonts w:ascii="Arial" w:hAnsi="Arial" w:cs="Arial"/>
                                <w:color w:val="000000"/>
                                <w:spacing w:val="20"/>
                                <w:sz w:val="18"/>
                                <w:szCs w:val="18"/>
                                <w:lang w:val="de-DE"/>
                              </w:rPr>
                              <w:t xml:space="preserve">www.stare-miasto.pl    </w:t>
                            </w:r>
                            <w:proofErr w:type="spellStart"/>
                            <w:r w:rsidRPr="00A1760C">
                              <w:rPr>
                                <w:rFonts w:ascii="Arial" w:hAnsi="Arial" w:cs="Arial"/>
                                <w:color w:val="000000"/>
                                <w:spacing w:val="20"/>
                                <w:sz w:val="18"/>
                                <w:szCs w:val="18"/>
                                <w:lang w:val="de-DE"/>
                              </w:rPr>
                              <w:t>e-mail</w:t>
                            </w:r>
                            <w:proofErr w:type="spellEnd"/>
                            <w:r w:rsidRPr="00A1760C">
                              <w:rPr>
                                <w:rFonts w:ascii="Arial" w:hAnsi="Arial" w:cs="Arial"/>
                                <w:color w:val="000000"/>
                                <w:spacing w:val="20"/>
                                <w:sz w:val="18"/>
                                <w:szCs w:val="18"/>
                                <w:lang w:val="de-DE"/>
                              </w:rPr>
                              <w:t>: sekretariat@stare-miasto.pl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FFA58" id="_x0000_t202" coordsize="21600,21600" o:spt="202" path="m,l,21600r21600,l21600,xe">
                <v:stroke joinstyle="miter"/>
                <v:path gradientshapeok="t" o:connecttype="rect"/>
              </v:shapetype>
              <v:shape id="Pole tekstowe 7" o:spid="_x0000_s1026" type="#_x0000_t202" style="position:absolute;margin-left:122.1pt;margin-top:-8.55pt;width:32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" stroked="f">
                <v:fill opacity="0"/>
                <v:textbox>
                  <w:txbxContent>
                    <w:p w14:paraId="77BDA9F4" w14:textId="77777777" w:rsidR="000125D0" w:rsidRPr="00A1760C" w:rsidRDefault="000125D0" w:rsidP="000125D0">
                      <w:pPr>
                        <w:pStyle w:val="Tekstpodstawowy"/>
                        <w:spacing w:after="0" w:line="240" w:lineRule="auto"/>
                        <w:jc w:val="center"/>
                        <w:rPr>
                          <w:rFonts w:ascii="Arial" w:hAnsi="Arial" w:cs="Arial"/>
                          <w:sz w:val="44"/>
                          <w:szCs w:val="44"/>
                        </w:rPr>
                      </w:pPr>
                      <w:r w:rsidRPr="00A1760C">
                        <w:rPr>
                          <w:rFonts w:ascii="Arial" w:hAnsi="Arial" w:cs="Arial"/>
                          <w:sz w:val="44"/>
                          <w:szCs w:val="44"/>
                        </w:rPr>
                        <w:t>Gmina  Stare  Miasto</w:t>
                      </w:r>
                    </w:p>
                    <w:p w14:paraId="422DFD69" w14:textId="77777777" w:rsidR="000125D0" w:rsidRPr="00A1760C" w:rsidRDefault="000125D0" w:rsidP="000125D0">
                      <w:pPr>
                        <w:pStyle w:val="Tekstpodstawowy"/>
                        <w:spacing w:after="0" w:line="240" w:lineRule="auto"/>
                        <w:jc w:val="center"/>
                        <w:rPr>
                          <w:rFonts w:ascii="Arial" w:hAnsi="Arial" w:cs="Arial"/>
                          <w:spacing w:val="20"/>
                          <w:sz w:val="18"/>
                          <w:szCs w:val="18"/>
                        </w:rPr>
                      </w:pPr>
                      <w:r w:rsidRPr="00A1760C">
                        <w:rPr>
                          <w:rFonts w:ascii="Arial" w:hAnsi="Arial" w:cs="Arial"/>
                          <w:color w:val="000000"/>
                          <w:spacing w:val="20"/>
                          <w:sz w:val="18"/>
                          <w:szCs w:val="18"/>
                        </w:rPr>
                        <w:t>Urząd Gminy, 62-</w:t>
                      </w:r>
                      <w:r>
                        <w:rPr>
                          <w:rFonts w:ascii="Arial" w:hAnsi="Arial" w:cs="Arial"/>
                          <w:color w:val="000000"/>
                          <w:spacing w:val="20"/>
                          <w:sz w:val="18"/>
                          <w:szCs w:val="18"/>
                        </w:rPr>
                        <w:t>571 Stare Miasto, ul. Główna 16</w:t>
                      </w:r>
                      <w:r w:rsidRPr="00A1760C">
                        <w:rPr>
                          <w:rFonts w:ascii="Arial" w:hAnsi="Arial" w:cs="Arial"/>
                          <w:color w:val="000000"/>
                          <w:spacing w:val="20"/>
                          <w:sz w:val="18"/>
                          <w:szCs w:val="18"/>
                        </w:rPr>
                        <w:t>b,</w:t>
                      </w:r>
                    </w:p>
                    <w:p w14:paraId="795F8413" w14:textId="77777777" w:rsidR="000125D0" w:rsidRPr="00A1760C" w:rsidRDefault="000125D0" w:rsidP="000125D0">
                      <w:pPr>
                        <w:pStyle w:val="Tekstpodstawowy"/>
                        <w:spacing w:after="0" w:line="240" w:lineRule="auto"/>
                        <w:jc w:val="center"/>
                        <w:rPr>
                          <w:rFonts w:ascii="Arial" w:hAnsi="Arial" w:cs="Arial"/>
                          <w:spacing w:val="20"/>
                          <w:sz w:val="18"/>
                          <w:szCs w:val="18"/>
                        </w:rPr>
                      </w:pPr>
                      <w:r w:rsidRPr="00A1760C">
                        <w:rPr>
                          <w:rFonts w:ascii="Arial" w:hAnsi="Arial" w:cs="Arial"/>
                          <w:color w:val="000000"/>
                          <w:spacing w:val="20"/>
                          <w:sz w:val="18"/>
                          <w:szCs w:val="18"/>
                        </w:rPr>
                        <w:t>tel. +48 632416216,  fax. +48 632416580</w:t>
                      </w:r>
                    </w:p>
                    <w:p w14:paraId="605AD26C" w14:textId="77777777" w:rsidR="000125D0" w:rsidRPr="00A1760C" w:rsidRDefault="000125D0" w:rsidP="000125D0">
                      <w:pPr>
                        <w:pStyle w:val="Tekstpodstawowy"/>
                        <w:spacing w:after="0" w:line="240" w:lineRule="auto"/>
                        <w:jc w:val="center"/>
                        <w:rPr>
                          <w:rFonts w:ascii="Arial" w:hAnsi="Arial" w:cs="Arial"/>
                          <w:spacing w:val="20"/>
                          <w:sz w:val="18"/>
                          <w:szCs w:val="18"/>
                        </w:rPr>
                      </w:pPr>
                      <w:r w:rsidRPr="00A1760C">
                        <w:rPr>
                          <w:rFonts w:ascii="Arial" w:hAnsi="Arial" w:cs="Arial"/>
                          <w:color w:val="000000"/>
                          <w:spacing w:val="20"/>
                          <w:sz w:val="18"/>
                          <w:szCs w:val="18"/>
                          <w:lang w:val="de-DE"/>
                        </w:rPr>
                        <w:t xml:space="preserve">www.stare-miasto.pl    </w:t>
                      </w:r>
                      <w:proofErr w:type="spellStart"/>
                      <w:r w:rsidRPr="00A1760C">
                        <w:rPr>
                          <w:rFonts w:ascii="Arial" w:hAnsi="Arial" w:cs="Arial"/>
                          <w:color w:val="000000"/>
                          <w:spacing w:val="20"/>
                          <w:sz w:val="18"/>
                          <w:szCs w:val="18"/>
                          <w:lang w:val="de-DE"/>
                        </w:rPr>
                        <w:t>e-mail</w:t>
                      </w:r>
                      <w:proofErr w:type="spellEnd"/>
                      <w:r w:rsidRPr="00A1760C">
                        <w:rPr>
                          <w:rFonts w:ascii="Arial" w:hAnsi="Arial" w:cs="Arial"/>
                          <w:color w:val="000000"/>
                          <w:spacing w:val="20"/>
                          <w:sz w:val="18"/>
                          <w:szCs w:val="18"/>
                          <w:lang w:val="de-DE"/>
                        </w:rPr>
                        <w:t>: sekretariat@stare-miasto.pl</w:t>
                      </w:r>
                    </w:p>
                  </w:txbxContent>
                </v:textbox>
              </v:shape>
            </w:pict>
          </mc:Fallback>
        </mc:AlternateContent>
      </w:r>
      <w:r w:rsidR="00000000">
        <w:rPr>
          <w:rFonts w:ascii="Times New Roman" w:hAnsi="Times New Roman"/>
          <w:noProof/>
        </w:rPr>
        <w:object w:dxaOrig="1440" w:dyaOrig="1440" w14:anchorId="1C613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65pt;margin-top:.4pt;width:47.65pt;height:52.85pt;z-index:251658240;mso-position-horizontal-relative:text;mso-position-vertical-relative:text" o:allowincell="f">
            <v:imagedata r:id="rId7" o:title=""/>
          </v:shape>
          <o:OLEObject Type="Embed" ProgID="PBrush" ShapeID="_x0000_s2050" DrawAspect="Content" ObjectID="_1765273384" r:id="rId8"/>
        </w:object>
      </w:r>
    </w:p>
    <w:p w14:paraId="4028674E" w14:textId="77777777" w:rsidR="000125D0" w:rsidRDefault="000125D0" w:rsidP="000125D0">
      <w:pPr>
        <w:tabs>
          <w:tab w:val="left" w:pos="4820"/>
        </w:tabs>
        <w:spacing w:after="0" w:line="480" w:lineRule="auto"/>
        <w:jc w:val="right"/>
        <w:rPr>
          <w:rFonts w:ascii="Times New Roman" w:hAnsi="Times New Roman"/>
        </w:rPr>
      </w:pPr>
    </w:p>
    <w:p w14:paraId="23CE6234" w14:textId="77777777" w:rsidR="00696007" w:rsidRDefault="00696007">
      <w:pPr>
        <w:pStyle w:val="right"/>
      </w:pPr>
    </w:p>
    <w:p w14:paraId="3F9A275A" w14:textId="79F014FF" w:rsidR="00D708CF" w:rsidRPr="00D13C31" w:rsidRDefault="00944FDF">
      <w:pPr>
        <w:pStyle w:val="right"/>
      </w:pPr>
      <w:r>
        <w:t>Stare Miasto</w:t>
      </w:r>
      <w:r w:rsidR="005E4F19" w:rsidRPr="00D13C31">
        <w:t xml:space="preserve">, dnia </w:t>
      </w:r>
      <w:r w:rsidR="00F3023A">
        <w:t>28</w:t>
      </w:r>
      <w:r w:rsidR="000D4ED8">
        <w:t>.</w:t>
      </w:r>
      <w:r w:rsidR="0061054D">
        <w:t>1</w:t>
      </w:r>
      <w:r w:rsidR="00C75BF8">
        <w:t>2</w:t>
      </w:r>
      <w:r w:rsidR="00476E71">
        <w:t>.202</w:t>
      </w:r>
      <w:r w:rsidR="007C73E7">
        <w:t>3</w:t>
      </w:r>
      <w:r w:rsidR="00074310">
        <w:t>r.</w:t>
      </w:r>
    </w:p>
    <w:p w14:paraId="0851CDFE" w14:textId="77777777" w:rsidR="00944FDF" w:rsidRDefault="00944FDF" w:rsidP="00944FDF">
      <w:pPr>
        <w:pStyle w:val="p"/>
      </w:pPr>
    </w:p>
    <w:p w14:paraId="4558473D" w14:textId="191FD8BC" w:rsidR="00944FDF" w:rsidRPr="00B03B07" w:rsidRDefault="000D4ED8" w:rsidP="00B03B07">
      <w:pPr>
        <w:pStyle w:val="Nagwek3"/>
        <w:shd w:val="clear" w:color="auto" w:fill="FFFFFF"/>
        <w:spacing w:before="0"/>
        <w:rPr>
          <w:rFonts w:ascii="Lato" w:hAnsi="Lato"/>
        </w:rPr>
      </w:pPr>
      <w:r w:rsidRPr="0067018F">
        <w:rPr>
          <w:rStyle w:val="bold"/>
          <w:rFonts w:ascii="Arial" w:hAnsi="Arial" w:cs="Arial"/>
          <w:color w:val="auto"/>
        </w:rPr>
        <w:t>Nr sprawy: IZP.271.1.</w:t>
      </w:r>
      <w:r w:rsidR="0061054D">
        <w:rPr>
          <w:rStyle w:val="bold"/>
          <w:rFonts w:ascii="Arial" w:hAnsi="Arial" w:cs="Arial"/>
          <w:color w:val="auto"/>
        </w:rPr>
        <w:t>1</w:t>
      </w:r>
      <w:r w:rsidR="00054B4A">
        <w:rPr>
          <w:rStyle w:val="bold"/>
          <w:rFonts w:ascii="Arial" w:hAnsi="Arial" w:cs="Arial"/>
          <w:color w:val="auto"/>
        </w:rPr>
        <w:t>6</w:t>
      </w:r>
      <w:r w:rsidR="00476E71" w:rsidRPr="0067018F">
        <w:rPr>
          <w:rStyle w:val="bold"/>
          <w:rFonts w:ascii="Arial" w:hAnsi="Arial" w:cs="Arial"/>
          <w:color w:val="auto"/>
        </w:rPr>
        <w:t>.202</w:t>
      </w:r>
      <w:r w:rsidR="007C73E7" w:rsidRPr="0067018F">
        <w:rPr>
          <w:rStyle w:val="bold"/>
          <w:rFonts w:ascii="Arial" w:hAnsi="Arial" w:cs="Arial"/>
          <w:color w:val="auto"/>
        </w:rPr>
        <w:t>3</w:t>
      </w:r>
      <w:r w:rsidR="00695AF1">
        <w:rPr>
          <w:rStyle w:val="bold"/>
          <w:rFonts w:ascii="Arial" w:hAnsi="Arial" w:cs="Arial"/>
        </w:rPr>
        <w:t xml:space="preserve">, </w:t>
      </w:r>
      <w:r w:rsidR="00695AF1" w:rsidRPr="00695AF1">
        <w:rPr>
          <w:rFonts w:ascii="Arial" w:hAnsi="Arial" w:cs="Arial"/>
          <w:b/>
          <w:color w:val="000000"/>
          <w:shd w:val="clear" w:color="auto" w:fill="FFFFFF"/>
        </w:rPr>
        <w:t xml:space="preserve">nr </w:t>
      </w:r>
      <w:r w:rsidR="00332459">
        <w:rPr>
          <w:rFonts w:ascii="Arial" w:hAnsi="Arial" w:cs="Arial"/>
          <w:b/>
          <w:color w:val="000000"/>
          <w:shd w:val="clear" w:color="auto" w:fill="FFFFFF"/>
        </w:rPr>
        <w:t>o</w:t>
      </w:r>
      <w:r w:rsidR="00695AF1" w:rsidRPr="00695AF1">
        <w:rPr>
          <w:rFonts w:ascii="Arial" w:hAnsi="Arial" w:cs="Arial"/>
          <w:b/>
          <w:color w:val="000000"/>
          <w:shd w:val="clear" w:color="auto" w:fill="FFFFFF"/>
        </w:rPr>
        <w:t xml:space="preserve">głoszenia: </w:t>
      </w:r>
      <w:r w:rsidR="00E3080F" w:rsidRPr="00E3080F">
        <w:rPr>
          <w:rFonts w:ascii="Arial" w:hAnsi="Arial" w:cs="Arial"/>
          <w:b/>
          <w:bCs/>
          <w:color w:val="000000"/>
          <w:shd w:val="clear" w:color="auto" w:fill="FFFFFF"/>
        </w:rPr>
        <w:t>2023/BZP 00576063/01</w:t>
      </w:r>
    </w:p>
    <w:p w14:paraId="66B1D150" w14:textId="77777777" w:rsidR="00944FDF" w:rsidRDefault="00944FDF" w:rsidP="00944FDF">
      <w:pPr>
        <w:pStyle w:val="p"/>
      </w:pPr>
    </w:p>
    <w:p w14:paraId="4EB7E851" w14:textId="77777777" w:rsidR="00944FDF" w:rsidRDefault="00944FDF" w:rsidP="00944FDF">
      <w:pPr>
        <w:pStyle w:val="center"/>
        <w:rPr>
          <w:rStyle w:val="bold"/>
        </w:rPr>
      </w:pPr>
    </w:p>
    <w:p w14:paraId="005847BE" w14:textId="77777777" w:rsidR="00944FDF" w:rsidRDefault="00944FDF" w:rsidP="00944FDF">
      <w:pPr>
        <w:pStyle w:val="center"/>
        <w:rPr>
          <w:rStyle w:val="bold"/>
        </w:rPr>
      </w:pPr>
    </w:p>
    <w:p w14:paraId="55C4EF1B"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SPECYFIKACJA WARUNKÓW ZAMÓWIENIA</w:t>
      </w:r>
    </w:p>
    <w:p w14:paraId="7F15C9A7"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(SWZ)</w:t>
      </w:r>
    </w:p>
    <w:p w14:paraId="01E61B03" w14:textId="77777777" w:rsidR="00944FDF" w:rsidRDefault="00944FDF" w:rsidP="00944FDF">
      <w:pPr>
        <w:pStyle w:val="center"/>
      </w:pPr>
    </w:p>
    <w:p w14:paraId="73A6E1A2" w14:textId="77777777" w:rsidR="00E325B3" w:rsidRDefault="00E325B3" w:rsidP="00476E71">
      <w:pPr>
        <w:pStyle w:val="justify"/>
        <w:spacing w:line="240" w:lineRule="auto"/>
        <w:jc w:val="center"/>
        <w:rPr>
          <w:rStyle w:val="bold"/>
          <w:rFonts w:ascii="Arial" w:hAnsi="Arial" w:cs="Arial"/>
          <w:sz w:val="26"/>
          <w:szCs w:val="26"/>
        </w:rPr>
      </w:pPr>
    </w:p>
    <w:p w14:paraId="642AEFC0" w14:textId="77777777" w:rsidR="00476E71" w:rsidRDefault="00476E71" w:rsidP="00476E71">
      <w:pPr>
        <w:spacing w:after="0" w:line="240" w:lineRule="auto"/>
        <w:jc w:val="center"/>
        <w:rPr>
          <w:rFonts w:ascii="Arial" w:hAnsi="Arial" w:cs="Arial"/>
          <w:b/>
          <w:color w:val="000000"/>
        </w:rPr>
      </w:pPr>
    </w:p>
    <w:p w14:paraId="57EA020C" w14:textId="77777777" w:rsidR="00054B4A" w:rsidRDefault="00054B4A" w:rsidP="00054B4A">
      <w:pPr>
        <w:pStyle w:val="justify"/>
        <w:spacing w:line="240" w:lineRule="auto"/>
        <w:jc w:val="center"/>
        <w:rPr>
          <w:rStyle w:val="bold"/>
        </w:rPr>
      </w:pPr>
    </w:p>
    <w:p w14:paraId="475D6A04" w14:textId="77777777" w:rsidR="00054B4A" w:rsidRPr="00054B4A" w:rsidRDefault="00054B4A" w:rsidP="00054B4A">
      <w:pPr>
        <w:spacing w:after="0" w:line="240" w:lineRule="auto"/>
        <w:jc w:val="center"/>
        <w:rPr>
          <w:rStyle w:val="bold"/>
          <w:rFonts w:ascii="Arial" w:hAnsi="Arial" w:cs="Arial"/>
          <w:b w:val="0"/>
          <w:sz w:val="28"/>
          <w:szCs w:val="28"/>
        </w:rPr>
      </w:pPr>
      <w:r w:rsidRPr="00054B4A">
        <w:rPr>
          <w:rStyle w:val="bold"/>
          <w:rFonts w:ascii="Arial" w:hAnsi="Arial" w:cs="Arial"/>
          <w:sz w:val="28"/>
          <w:szCs w:val="28"/>
        </w:rPr>
        <w:t>PRZEBUDOWA MIEJSC REKREACJI W MIEJSCOWOŚCI ŻYCHLIN</w:t>
      </w:r>
    </w:p>
    <w:p w14:paraId="50F651AA" w14:textId="77777777" w:rsidR="00476E71" w:rsidRDefault="00476E71" w:rsidP="005E0FB6">
      <w:pPr>
        <w:pStyle w:val="p"/>
        <w:jc w:val="center"/>
        <w:rPr>
          <w:rFonts w:ascii="Arial" w:hAnsi="Arial" w:cs="Arial"/>
        </w:rPr>
      </w:pPr>
    </w:p>
    <w:p w14:paraId="14A7BF40" w14:textId="77777777" w:rsidR="00476E71" w:rsidRDefault="00476E71" w:rsidP="005E0FB6">
      <w:pPr>
        <w:pStyle w:val="p"/>
        <w:jc w:val="center"/>
        <w:rPr>
          <w:rFonts w:ascii="Arial" w:hAnsi="Arial" w:cs="Arial"/>
        </w:rPr>
      </w:pPr>
    </w:p>
    <w:p w14:paraId="0260C196" w14:textId="77777777" w:rsidR="005E0FB6" w:rsidRDefault="005E0FB6" w:rsidP="005E0FB6">
      <w:pPr>
        <w:pStyle w:val="p"/>
        <w:jc w:val="center"/>
        <w:rPr>
          <w:rFonts w:ascii="Arial" w:hAnsi="Arial" w:cs="Arial"/>
        </w:rPr>
      </w:pPr>
      <w:r>
        <w:rPr>
          <w:rFonts w:ascii="Arial" w:hAnsi="Arial" w:cs="Arial"/>
        </w:rPr>
        <w:t>o wartości mniejszej niż progi unijne wskazane w art. 3 ust. 1</w:t>
      </w:r>
    </w:p>
    <w:p w14:paraId="54EF47F8" w14:textId="77777777" w:rsidR="00D708CF" w:rsidRDefault="005E0FB6" w:rsidP="005E0FB6">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7AA8E2F0" w14:textId="77777777" w:rsidR="005E0FB6" w:rsidRDefault="005E0FB6">
      <w:pPr>
        <w:pStyle w:val="p"/>
        <w:rPr>
          <w:rFonts w:ascii="Arial" w:hAnsi="Arial" w:cs="Arial"/>
        </w:rPr>
      </w:pPr>
    </w:p>
    <w:p w14:paraId="3C170CF8" w14:textId="77777777" w:rsidR="005E0FB6" w:rsidRPr="0074130E" w:rsidRDefault="005E0FB6">
      <w:pPr>
        <w:pStyle w:val="p"/>
        <w:rPr>
          <w:rFonts w:ascii="Arial" w:hAnsi="Arial" w:cs="Arial"/>
        </w:rPr>
      </w:pPr>
    </w:p>
    <w:p w14:paraId="5B5962A1" w14:textId="77777777" w:rsidR="005E0FB6" w:rsidRDefault="00D3597C" w:rsidP="005E0FB6">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 xml:space="preserve">w trybie podstawowym </w:t>
      </w:r>
    </w:p>
    <w:p w14:paraId="0F29A0D8" w14:textId="77777777" w:rsidR="005E0FB6" w:rsidRDefault="00FD0344" w:rsidP="005E0FB6">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 xml:space="preserve">z dnia 11 września 2019r. </w:t>
      </w:r>
      <w:r>
        <w:rPr>
          <w:rFonts w:ascii="Arial" w:hAnsi="Arial" w:cs="Arial"/>
        </w:rPr>
        <w:t>Prawo Zamówień P</w:t>
      </w:r>
      <w:r w:rsidR="00D3597C" w:rsidRPr="0074130E">
        <w:rPr>
          <w:rFonts w:ascii="Arial" w:hAnsi="Arial" w:cs="Arial"/>
        </w:rPr>
        <w:t>ubl</w:t>
      </w:r>
      <w:r>
        <w:rPr>
          <w:rFonts w:ascii="Arial" w:hAnsi="Arial" w:cs="Arial"/>
        </w:rPr>
        <w:t xml:space="preserve">icznych </w:t>
      </w:r>
    </w:p>
    <w:p w14:paraId="4B0C3697" w14:textId="77777777" w:rsidR="00D708CF" w:rsidRDefault="00FD0344" w:rsidP="005E0FB6">
      <w:pPr>
        <w:pStyle w:val="justify"/>
        <w:jc w:val="center"/>
        <w:rPr>
          <w:rFonts w:ascii="Arial" w:hAnsi="Arial" w:cs="Arial"/>
        </w:rPr>
      </w:pPr>
      <w:r>
        <w:rPr>
          <w:rFonts w:ascii="Arial" w:hAnsi="Arial" w:cs="Arial"/>
        </w:rPr>
        <w:t>– zwanej dalej „Ustawą”</w:t>
      </w:r>
    </w:p>
    <w:p w14:paraId="2E971A92" w14:textId="77777777" w:rsidR="00FD0344" w:rsidRPr="0074130E" w:rsidRDefault="00FD0344" w:rsidP="00FD0344">
      <w:pPr>
        <w:pStyle w:val="justify"/>
        <w:jc w:val="center"/>
        <w:rPr>
          <w:rFonts w:ascii="Arial" w:hAnsi="Arial" w:cs="Arial"/>
        </w:rPr>
      </w:pPr>
    </w:p>
    <w:p w14:paraId="75E3131A" w14:textId="77777777" w:rsidR="00E6515E" w:rsidRDefault="00E6515E">
      <w:pPr>
        <w:pStyle w:val="p"/>
        <w:rPr>
          <w:rStyle w:val="bold"/>
        </w:rPr>
      </w:pPr>
    </w:p>
    <w:p w14:paraId="5EE5E63C" w14:textId="77777777" w:rsidR="00E6515E" w:rsidRDefault="00E6515E">
      <w:pPr>
        <w:pStyle w:val="p"/>
        <w:rPr>
          <w:rStyle w:val="bold"/>
        </w:rPr>
      </w:pPr>
    </w:p>
    <w:p w14:paraId="09BDB3D4" w14:textId="77777777" w:rsidR="00E6515E" w:rsidRDefault="00E6515E">
      <w:pPr>
        <w:pStyle w:val="p"/>
        <w:rPr>
          <w:rStyle w:val="bold"/>
        </w:rPr>
      </w:pPr>
    </w:p>
    <w:p w14:paraId="7D37FE5C" w14:textId="77777777" w:rsidR="0019792A" w:rsidRPr="002E6D7F" w:rsidRDefault="00505976" w:rsidP="0019792A">
      <w:pPr>
        <w:pStyle w:val="p"/>
        <w:jc w:val="center"/>
        <w:rPr>
          <w:i/>
          <w:iCs/>
        </w:rPr>
      </w:pPr>
      <w:r w:rsidRPr="002E6D7F">
        <w:rPr>
          <w:rFonts w:cs="Arial"/>
          <w:i/>
        </w:rPr>
        <w:t xml:space="preserve">Zamówienie jest współfinansowane ze środków </w:t>
      </w:r>
      <w:r w:rsidR="0019792A" w:rsidRPr="002E6D7F">
        <w:rPr>
          <w:i/>
          <w:iCs/>
        </w:rPr>
        <w:t xml:space="preserve">Europejskiego Funduszu Rolnego na rzecz Rozwoju Obszarów Wiejskich: </w:t>
      </w:r>
    </w:p>
    <w:p w14:paraId="2B7D26CB" w14:textId="0CD1F64C" w:rsidR="0019792A" w:rsidRPr="002E6D7F" w:rsidRDefault="0019792A" w:rsidP="0019792A">
      <w:pPr>
        <w:pStyle w:val="p"/>
        <w:jc w:val="center"/>
        <w:rPr>
          <w:i/>
          <w:iCs/>
        </w:rPr>
      </w:pPr>
      <w:r w:rsidRPr="002E6D7F">
        <w:rPr>
          <w:i/>
          <w:iCs/>
        </w:rPr>
        <w:t xml:space="preserve">„Europa inwestująca w obszary wiejskie” </w:t>
      </w:r>
    </w:p>
    <w:p w14:paraId="6DBB0EEB" w14:textId="77777777" w:rsidR="00773C6D" w:rsidRPr="002E6D7F" w:rsidRDefault="00773C6D" w:rsidP="00773C6D">
      <w:pPr>
        <w:jc w:val="center"/>
        <w:rPr>
          <w:i/>
          <w:iCs/>
        </w:rPr>
      </w:pPr>
      <w:r w:rsidRPr="002E6D7F">
        <w:rPr>
          <w:i/>
          <w:iCs/>
        </w:rPr>
        <w:t>Operacja nr UM15-6935-UM1514146/22 pn. „Przebudowa miejsc rekreacji w miejscowości Żychlin”, poddziałanie 19.2 „Wsparcie na wdrażanie operacji w ramach strategii rozwoju lokalnego kierowanego przez społeczność” Program Rozwoju Obszarów Wiejskich na lata 2014-2020</w:t>
      </w:r>
    </w:p>
    <w:p w14:paraId="7BB56516" w14:textId="77777777" w:rsidR="00E6515E" w:rsidRDefault="00E6515E">
      <w:pPr>
        <w:pStyle w:val="p"/>
        <w:rPr>
          <w:rStyle w:val="bold"/>
        </w:rPr>
      </w:pPr>
    </w:p>
    <w:p w14:paraId="78F40210" w14:textId="77777777" w:rsidR="00E6515E" w:rsidRDefault="00E6515E">
      <w:pPr>
        <w:pStyle w:val="p"/>
        <w:rPr>
          <w:rStyle w:val="bold"/>
        </w:rPr>
      </w:pPr>
    </w:p>
    <w:p w14:paraId="4400106E" w14:textId="77777777" w:rsidR="00E6515E" w:rsidRDefault="00E6515E">
      <w:pPr>
        <w:pStyle w:val="p"/>
        <w:rPr>
          <w:rStyle w:val="bold"/>
        </w:rPr>
      </w:pPr>
    </w:p>
    <w:p w14:paraId="51832619" w14:textId="77777777" w:rsidR="00E6515E" w:rsidRDefault="00E6515E">
      <w:pPr>
        <w:pStyle w:val="p"/>
        <w:rPr>
          <w:rStyle w:val="bold"/>
        </w:rPr>
      </w:pPr>
    </w:p>
    <w:p w14:paraId="2F597AA1" w14:textId="77777777" w:rsidR="00E6515E" w:rsidRDefault="00E6515E">
      <w:pPr>
        <w:pStyle w:val="p"/>
        <w:rPr>
          <w:rStyle w:val="bold"/>
        </w:rPr>
      </w:pPr>
    </w:p>
    <w:p w14:paraId="16C23B65" w14:textId="77777777" w:rsidR="00E6515E" w:rsidRDefault="00E6515E">
      <w:pPr>
        <w:pStyle w:val="p"/>
        <w:rPr>
          <w:rStyle w:val="bold"/>
        </w:rPr>
      </w:pPr>
    </w:p>
    <w:p w14:paraId="346D616B" w14:textId="77777777" w:rsidR="00E6515E" w:rsidRDefault="00E6515E">
      <w:pPr>
        <w:pStyle w:val="p"/>
        <w:rPr>
          <w:rStyle w:val="bold"/>
        </w:rPr>
      </w:pPr>
    </w:p>
    <w:p w14:paraId="633F0389" w14:textId="77777777" w:rsidR="0074130E" w:rsidRDefault="0074130E">
      <w:pPr>
        <w:pStyle w:val="p"/>
        <w:rPr>
          <w:rStyle w:val="bold"/>
        </w:rPr>
      </w:pPr>
    </w:p>
    <w:p w14:paraId="03778B6B" w14:textId="77777777" w:rsidR="0074130E" w:rsidRDefault="0074130E">
      <w:pPr>
        <w:pStyle w:val="p"/>
        <w:rPr>
          <w:rStyle w:val="bold"/>
        </w:rPr>
      </w:pPr>
    </w:p>
    <w:p w14:paraId="1C2C49E3" w14:textId="77777777" w:rsidR="00DC2BBD" w:rsidRDefault="00DC2BBD">
      <w:pPr>
        <w:pStyle w:val="p"/>
        <w:rPr>
          <w:rStyle w:val="bold"/>
        </w:rPr>
      </w:pPr>
    </w:p>
    <w:p w14:paraId="6A1B3DEA" w14:textId="77777777" w:rsidR="007E2E89" w:rsidRDefault="007E2E89">
      <w:pPr>
        <w:pStyle w:val="p"/>
      </w:pPr>
    </w:p>
    <w:p w14:paraId="3223198B" w14:textId="77777777" w:rsidR="007E2E89" w:rsidRDefault="007E2E89">
      <w:pPr>
        <w:pStyle w:val="p"/>
      </w:pPr>
    </w:p>
    <w:p w14:paraId="0797B3AE" w14:textId="77777777" w:rsidR="007E2E89" w:rsidRDefault="007E2E89">
      <w:pPr>
        <w:pStyle w:val="p"/>
      </w:pPr>
    </w:p>
    <w:p w14:paraId="61D4C6F1" w14:textId="77777777" w:rsidR="007E2E89" w:rsidRDefault="007E2E89">
      <w:pPr>
        <w:pStyle w:val="p"/>
      </w:pPr>
    </w:p>
    <w:p w14:paraId="7CF8C20E" w14:textId="77777777" w:rsidR="000125D0" w:rsidRDefault="000125D0">
      <w:pPr>
        <w:pStyle w:val="p"/>
      </w:pPr>
    </w:p>
    <w:p w14:paraId="4390FEA8" w14:textId="77777777" w:rsidR="000125D0" w:rsidRDefault="000125D0">
      <w:pPr>
        <w:pStyle w:val="p"/>
      </w:pPr>
    </w:p>
    <w:p w14:paraId="3AE0F640" w14:textId="77777777" w:rsidR="000D4ED8" w:rsidRDefault="000D4ED8">
      <w:pPr>
        <w:pStyle w:val="p"/>
      </w:pPr>
    </w:p>
    <w:p w14:paraId="6353C1E6" w14:textId="77777777" w:rsidR="000D4ED8" w:rsidRDefault="000D4ED8">
      <w:pPr>
        <w:pStyle w:val="p"/>
      </w:pPr>
    </w:p>
    <w:p w14:paraId="1F428DCA" w14:textId="77777777" w:rsidR="00890791" w:rsidRDefault="00890791">
      <w:pPr>
        <w:pStyle w:val="p"/>
      </w:pPr>
    </w:p>
    <w:p w14:paraId="57073B4B" w14:textId="77777777" w:rsidR="00054B4A" w:rsidRDefault="00054B4A">
      <w:pPr>
        <w:pStyle w:val="p"/>
      </w:pPr>
    </w:p>
    <w:p w14:paraId="305B91C4" w14:textId="77777777"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7C772090" w14:textId="63C88CE9" w:rsidR="00944FDF" w:rsidRPr="002178D6" w:rsidRDefault="00E20D16" w:rsidP="00944FDF">
      <w:pPr>
        <w:pStyle w:val="p"/>
        <w:rPr>
          <w:rFonts w:cs="Arial"/>
        </w:rPr>
      </w:pPr>
      <w:r w:rsidRPr="00B9283F">
        <w:rPr>
          <w:rFonts w:cs="Arial"/>
        </w:rPr>
        <w:t>1.1 Zamawiający:</w:t>
      </w:r>
      <w:r w:rsidR="002178D6">
        <w:rPr>
          <w:rFonts w:cs="Arial"/>
        </w:rPr>
        <w:t xml:space="preserve"> </w:t>
      </w:r>
      <w:r w:rsidR="002178D6">
        <w:rPr>
          <w:rFonts w:cs="Arial"/>
        </w:rPr>
        <w:tab/>
      </w:r>
      <w:r w:rsidR="00944FDF" w:rsidRPr="002178D6">
        <w:rPr>
          <w:rFonts w:cs="Arial"/>
          <w:b/>
          <w:sz w:val="24"/>
          <w:szCs w:val="24"/>
        </w:rPr>
        <w:t>GMINA STARE MIASTO</w:t>
      </w:r>
      <w:r w:rsidR="00944FDF">
        <w:rPr>
          <w:rFonts w:cs="Arial"/>
          <w:b/>
        </w:rPr>
        <w:t xml:space="preserve"> </w:t>
      </w:r>
    </w:p>
    <w:p w14:paraId="78617BB6" w14:textId="77777777" w:rsidR="002178D6" w:rsidRDefault="00944FDF" w:rsidP="002178D6">
      <w:pPr>
        <w:pStyle w:val="p"/>
        <w:ind w:left="2124"/>
        <w:rPr>
          <w:rFonts w:cs="Arial"/>
          <w:b/>
        </w:rPr>
      </w:pPr>
      <w:r>
        <w:rPr>
          <w:rFonts w:cs="Arial"/>
          <w:b/>
        </w:rPr>
        <w:t>ul. Główna 16B 62-571 Stare Miasto</w:t>
      </w:r>
      <w:r w:rsidR="002178D6">
        <w:rPr>
          <w:rFonts w:cs="Arial"/>
          <w:b/>
        </w:rPr>
        <w:t xml:space="preserve"> </w:t>
      </w:r>
    </w:p>
    <w:p w14:paraId="26B927B7" w14:textId="2004EF6A" w:rsidR="00944FDF" w:rsidRPr="002178D6" w:rsidRDefault="00944FDF" w:rsidP="002178D6">
      <w:pPr>
        <w:pStyle w:val="p"/>
        <w:ind w:left="2124"/>
        <w:rPr>
          <w:rFonts w:cs="Arial"/>
          <w:b/>
        </w:rPr>
      </w:pPr>
      <w:r w:rsidRPr="00611090">
        <w:rPr>
          <w:rFonts w:cs="Arial"/>
          <w:b/>
          <w:lang w:val="en-US"/>
        </w:rPr>
        <w:t>NIP: 665-27-33-559 REGON: 311019303</w:t>
      </w:r>
    </w:p>
    <w:p w14:paraId="28356DCD" w14:textId="77777777" w:rsidR="00944FDF" w:rsidRPr="00944FDF" w:rsidRDefault="00000000" w:rsidP="00944FDF">
      <w:pPr>
        <w:pStyle w:val="p"/>
        <w:rPr>
          <w:rFonts w:cs="Arial"/>
          <w:lang w:val="en-US"/>
        </w:rPr>
      </w:pPr>
      <w:hyperlink r:id="rId9" w:history="1">
        <w:r w:rsidR="00944FDF" w:rsidRPr="00944FDF">
          <w:rPr>
            <w:rStyle w:val="Hipercze"/>
            <w:rFonts w:cs="Arial"/>
            <w:color w:val="auto"/>
            <w:lang w:val="en-US"/>
          </w:rPr>
          <w:t>www.stare-miasto.pl</w:t>
        </w:r>
      </w:hyperlink>
      <w:r w:rsidR="00944FDF" w:rsidRPr="00944FDF">
        <w:rPr>
          <w:rFonts w:cs="Arial"/>
          <w:lang w:val="en-US"/>
        </w:rPr>
        <w:t xml:space="preserve"> Tel: 632416216 Fax: 632416580 Email: </w:t>
      </w:r>
      <w:hyperlink r:id="rId10" w:history="1">
        <w:r w:rsidR="00944FDF" w:rsidRPr="00944FDF">
          <w:rPr>
            <w:rStyle w:val="Hipercze"/>
            <w:rFonts w:cs="Arial"/>
            <w:color w:val="auto"/>
            <w:lang w:val="en-US"/>
          </w:rPr>
          <w:t>sekretariat@stare-miasto.pl</w:t>
        </w:r>
      </w:hyperlink>
    </w:p>
    <w:p w14:paraId="24C21A0B" w14:textId="77777777" w:rsidR="00944FDF" w:rsidRPr="00944FDF" w:rsidRDefault="00944FDF" w:rsidP="00944FDF">
      <w:pPr>
        <w:pStyle w:val="p"/>
        <w:rPr>
          <w:rStyle w:val="bold"/>
          <w:b w:val="0"/>
          <w:sz w:val="10"/>
          <w:szCs w:val="10"/>
          <w:lang w:val="en-US"/>
        </w:rPr>
      </w:pPr>
    </w:p>
    <w:p w14:paraId="7F69EAD6" w14:textId="77777777" w:rsidR="004601AD" w:rsidRPr="00727E5A" w:rsidRDefault="004601AD" w:rsidP="004601AD">
      <w:pPr>
        <w:pStyle w:val="p"/>
        <w:spacing w:line="240" w:lineRule="auto"/>
        <w:rPr>
          <w:rFonts w:cs="Arial"/>
          <w:b/>
          <w:u w:val="single"/>
        </w:rPr>
      </w:pPr>
      <w:r w:rsidRPr="009E1C9D">
        <w:rPr>
          <w:rStyle w:val="bold"/>
          <w:rFonts w:cs="Arial"/>
          <w:b w:val="0"/>
        </w:rPr>
        <w:t>1.2. Strona internetowa prowadzonego postępowania:</w:t>
      </w:r>
      <w:r>
        <w:rPr>
          <w:rStyle w:val="bold"/>
          <w:rFonts w:cs="Arial"/>
          <w:b w:val="0"/>
        </w:rPr>
        <w:t xml:space="preserve"> </w:t>
      </w:r>
      <w:hyperlink r:id="rId11" w:history="1">
        <w:r w:rsidRPr="00727E5A">
          <w:rPr>
            <w:rStyle w:val="Hipercze"/>
            <w:b/>
            <w:color w:val="auto"/>
            <w:u w:val="none"/>
          </w:rPr>
          <w:t>https://platformazakupowa.pl/pn/stare_miasto</w:t>
        </w:r>
      </w:hyperlink>
    </w:p>
    <w:p w14:paraId="1D6319B7" w14:textId="77777777" w:rsidR="004601AD" w:rsidRDefault="004601AD" w:rsidP="004601AD">
      <w:pPr>
        <w:tabs>
          <w:tab w:val="left" w:pos="540"/>
        </w:tabs>
        <w:spacing w:after="0" w:line="240" w:lineRule="auto"/>
        <w:rPr>
          <w:b/>
        </w:rPr>
      </w:pPr>
      <w:r w:rsidRPr="00254D64">
        <w:rPr>
          <w:bCs/>
        </w:rPr>
        <w:t>1.</w:t>
      </w:r>
      <w:r>
        <w:rPr>
          <w:bCs/>
        </w:rPr>
        <w:t xml:space="preserve">3. </w:t>
      </w:r>
      <w:r w:rsidRPr="00254D64">
        <w:rPr>
          <w:bCs/>
        </w:rPr>
        <w:t>Adres strony internetowej, na której udostępniane będą zmiany i wyjaśnienia treści SWZ oraz inne dokumenty zamówienia bezpośrednio związane z postępowaniem o udzielenie zamówienia:</w:t>
      </w:r>
      <w:r w:rsidRPr="00254D64">
        <w:rPr>
          <w:rFonts w:cs="Arial"/>
          <w:bCs/>
        </w:rPr>
        <w:t xml:space="preserve"> </w:t>
      </w:r>
      <w:hyperlink r:id="rId12" w:history="1">
        <w:r w:rsidRPr="00254D64">
          <w:rPr>
            <w:rStyle w:val="Hipercze"/>
            <w:b/>
            <w:color w:val="auto"/>
          </w:rPr>
          <w:t>https://platformazakupowa.pl/pn/stare_miasto</w:t>
        </w:r>
      </w:hyperlink>
    </w:p>
    <w:p w14:paraId="7DDE52A0" w14:textId="2FFFC59B" w:rsidR="004601AD" w:rsidRPr="00254D64" w:rsidRDefault="004601AD" w:rsidP="004601AD">
      <w:pPr>
        <w:tabs>
          <w:tab w:val="left" w:pos="540"/>
        </w:tabs>
        <w:spacing w:after="0" w:line="240" w:lineRule="auto"/>
        <w:rPr>
          <w:rStyle w:val="bold"/>
          <w:rFonts w:cs="Arial"/>
          <w:b w:val="0"/>
          <w:bCs/>
        </w:rPr>
      </w:pPr>
      <w:r w:rsidRPr="008C2097">
        <w:rPr>
          <w:bCs/>
        </w:rPr>
        <w:t xml:space="preserve">1.4. </w:t>
      </w:r>
      <w:r w:rsidRPr="008C2097">
        <w:rPr>
          <w:rFonts w:cs="Arial"/>
          <w:bCs/>
        </w:rPr>
        <w:t>Miejsce publikacji ogłoszenia:</w:t>
      </w:r>
      <w:r>
        <w:rPr>
          <w:rFonts w:cs="Arial"/>
          <w:bCs/>
        </w:rPr>
        <w:t xml:space="preserve"> </w:t>
      </w:r>
      <w:r w:rsidRPr="00944FDF">
        <w:rPr>
          <w:rFonts w:cs="Arial"/>
          <w:bCs/>
        </w:rPr>
        <w:t>Biuletyn Zamówień Publicznych:</w:t>
      </w:r>
      <w:r w:rsidRPr="00944FDF">
        <w:rPr>
          <w:rFonts w:cs="Arial"/>
          <w:b/>
          <w:bCs/>
        </w:rPr>
        <w:t xml:space="preserve"> </w:t>
      </w:r>
      <w:hyperlink r:id="rId13" w:history="1">
        <w:r w:rsidRPr="00944FDF">
          <w:rPr>
            <w:rStyle w:val="Hipercze"/>
            <w:rFonts w:cs="Arial"/>
            <w:b/>
            <w:bCs/>
            <w:color w:val="auto"/>
          </w:rPr>
          <w:t>https://ezamowienia.gov.pl/pl/</w:t>
        </w:r>
      </w:hyperlink>
    </w:p>
    <w:p w14:paraId="4DD8969A" w14:textId="77777777" w:rsidR="00CB400F" w:rsidRPr="00166B5E" w:rsidRDefault="00CB400F">
      <w:pPr>
        <w:pStyle w:val="p"/>
        <w:rPr>
          <w:rStyle w:val="bold"/>
          <w:rFonts w:cs="Arial"/>
          <w:sz w:val="12"/>
          <w:szCs w:val="12"/>
        </w:rPr>
      </w:pPr>
    </w:p>
    <w:p w14:paraId="0916741B" w14:textId="77777777" w:rsidR="00E20D16" w:rsidRPr="00B9283F" w:rsidRDefault="00E20D16">
      <w:pPr>
        <w:pStyle w:val="p"/>
        <w:rPr>
          <w:rStyle w:val="bold"/>
          <w:rFonts w:cs="Arial"/>
        </w:rPr>
      </w:pPr>
      <w:r w:rsidRPr="00B9283F">
        <w:rPr>
          <w:rStyle w:val="bold"/>
          <w:rFonts w:cs="Arial"/>
        </w:rPr>
        <w:t>2. TRYB UDZIELENIA ZAMÓWIENIA</w:t>
      </w:r>
    </w:p>
    <w:p w14:paraId="3D70E156" w14:textId="77777777" w:rsidR="000F7BB2" w:rsidRDefault="00E20D16" w:rsidP="007E2E89">
      <w:pPr>
        <w:pStyle w:val="p"/>
      </w:pPr>
      <w:r w:rsidRPr="00B9283F">
        <w:rPr>
          <w:rStyle w:val="bold"/>
          <w:rFonts w:cs="Arial"/>
          <w:b w:val="0"/>
        </w:rPr>
        <w:t>2.1.</w:t>
      </w:r>
      <w:r w:rsidRPr="00B9283F">
        <w:rPr>
          <w:rStyle w:val="bold"/>
          <w:rFonts w:cs="Arial"/>
        </w:rPr>
        <w:t xml:space="preserve"> </w:t>
      </w:r>
      <w:r w:rsidR="007E2E89">
        <w:t xml:space="preserve">Zamawiający działając w oparciu o Ustawę </w:t>
      </w:r>
      <w:r w:rsidR="000F7BB2">
        <w:t xml:space="preserve">ogłasza zamówienie publiczne: </w:t>
      </w:r>
    </w:p>
    <w:p w14:paraId="2E817C8E" w14:textId="3DC72AE7" w:rsidR="007E2E89" w:rsidRPr="000F7BB2" w:rsidRDefault="007E2E89" w:rsidP="007E2E89">
      <w:pPr>
        <w:pStyle w:val="p"/>
      </w:pPr>
      <w:r w:rsidRPr="007E2E89">
        <w:rPr>
          <w:b/>
        </w:rPr>
        <w:t>w tryb</w:t>
      </w:r>
      <w:r w:rsidR="000F7BB2">
        <w:rPr>
          <w:b/>
        </w:rPr>
        <w:t xml:space="preserve">ie podstawowym (bez negocjacji), </w:t>
      </w:r>
      <w:r w:rsidRPr="007E2E89">
        <w:rPr>
          <w:b/>
        </w:rPr>
        <w:t>na podstawie art. 275 pkt 1</w:t>
      </w:r>
      <w:r>
        <w:t xml:space="preserve"> </w:t>
      </w:r>
      <w:r w:rsidR="000F7BB2" w:rsidRPr="000F7BB2">
        <w:rPr>
          <w:b/>
        </w:rPr>
        <w:t>Ustawy</w:t>
      </w:r>
    </w:p>
    <w:p w14:paraId="38942509" w14:textId="77777777" w:rsidR="005F288F" w:rsidRPr="000C1F74" w:rsidRDefault="007E2E89" w:rsidP="005F288F">
      <w:pPr>
        <w:pStyle w:val="p"/>
        <w:jc w:val="both"/>
      </w:pPr>
      <w:r>
        <w:t>2.2</w:t>
      </w:r>
      <w:r w:rsidR="005F288F" w:rsidRPr="000C1F74">
        <w:t xml:space="preserve">. Zgodnie z art. 20 ust. 1 i 2 Ustawy postępowanie prowadzi się </w:t>
      </w:r>
      <w:r w:rsidR="005F288F" w:rsidRPr="000C1F74">
        <w:rPr>
          <w:b/>
        </w:rPr>
        <w:t xml:space="preserve">pisemnie </w:t>
      </w:r>
      <w:r w:rsidR="005F288F"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005F288F" w:rsidRPr="000C1F74">
        <w:rPr>
          <w:b/>
        </w:rPr>
        <w:t>w języku polskim.</w:t>
      </w:r>
      <w:r w:rsidR="005F288F" w:rsidRPr="000C1F74">
        <w:t xml:space="preserve"> </w:t>
      </w:r>
    </w:p>
    <w:p w14:paraId="265D8EC2" w14:textId="3F8F0ECF" w:rsidR="005F288F" w:rsidRPr="000C1F74" w:rsidRDefault="007E2E89" w:rsidP="005F288F">
      <w:pPr>
        <w:pStyle w:val="p"/>
        <w:jc w:val="both"/>
      </w:pPr>
      <w:r>
        <w:t>2.3</w:t>
      </w:r>
      <w:r w:rsidR="005F288F" w:rsidRPr="000C1F74">
        <w:t>. Zgodnie z art. 8 ust. 1 Ustawy do czynności podejmowanych przez Zamawiającego oraz Wykonawców w postępowaniu                 o udzielenie zamówienia oraz do umów w sprawach zamówień publicznych stosuje się przepisy ustawy z dnia 23 kwietnia 1964r. Kodeks cywilny (Dz. U. z 202</w:t>
      </w:r>
      <w:r w:rsidR="00532029">
        <w:t>3</w:t>
      </w:r>
      <w:r w:rsidR="005F288F" w:rsidRPr="000C1F74">
        <w:t>r. poz. 1</w:t>
      </w:r>
      <w:r w:rsidR="00532029">
        <w:t>610</w:t>
      </w:r>
      <w:r w:rsidR="005F288F" w:rsidRPr="000C1F74">
        <w:t xml:space="preserve"> ze zm.), zwanej dalej „kodeksem cywilnym”, jeżeli przepisy Ustawy nie stanowią inaczej. </w:t>
      </w:r>
    </w:p>
    <w:p w14:paraId="6E3A5CB3" w14:textId="77777777" w:rsidR="005F288F" w:rsidRPr="000C1F74" w:rsidRDefault="007E2E89" w:rsidP="00F747DE">
      <w:pPr>
        <w:pStyle w:val="p"/>
        <w:jc w:val="both"/>
      </w:pPr>
      <w:r>
        <w:t>2.4</w:t>
      </w:r>
      <w:r w:rsidR="005F288F" w:rsidRPr="000C1F74">
        <w:t xml:space="preserve">. Obliczanie terminów w postępowaniu o udzielenie zamówienia publicznego: </w:t>
      </w:r>
    </w:p>
    <w:p w14:paraId="50033005" w14:textId="77777777" w:rsidR="005F288F" w:rsidRPr="000C1F74" w:rsidRDefault="005F288F" w:rsidP="00F747DE">
      <w:pPr>
        <w:pStyle w:val="p"/>
        <w:jc w:val="both"/>
      </w:pPr>
      <w:r w:rsidRPr="000C1F74">
        <w:t xml:space="preserve">1) termin oznaczony w dniach kończy się z upływem ostatniego dnia - zgodnie z art. 111 § 1 Kodeksu cywilnego; </w:t>
      </w:r>
    </w:p>
    <w:p w14:paraId="2556065C" w14:textId="77777777" w:rsidR="005F288F" w:rsidRPr="000C1F74" w:rsidRDefault="005F288F" w:rsidP="00F747DE">
      <w:pPr>
        <w:pStyle w:val="p"/>
        <w:jc w:val="both"/>
      </w:pPr>
      <w:r w:rsidRPr="000C1F74">
        <w:t xml:space="preserve">2) jeżeli początkiem terminu oznaczonego w dniach jest pewne zdarzenie, nie uwzględnia się przy obliczaniu terminu dnia, </w:t>
      </w:r>
      <w:r w:rsidR="00F747DE" w:rsidRPr="000C1F74">
        <w:t xml:space="preserve">                </w:t>
      </w:r>
      <w:r w:rsidRPr="000C1F74">
        <w:t xml:space="preserve">w którym to zdarzenie nastąpiło - zgodnie z art. 111 § 2 Kodeksu cywilnego; </w:t>
      </w:r>
    </w:p>
    <w:p w14:paraId="703EC964" w14:textId="77777777" w:rsidR="005F288F" w:rsidRPr="000C1F74" w:rsidRDefault="005F288F" w:rsidP="00F747DE">
      <w:pPr>
        <w:pStyle w:val="p"/>
        <w:jc w:val="both"/>
      </w:pPr>
      <w:r w:rsidRPr="000C1F74">
        <w:t>3) termin oznaczony w tygodniach, miesiącach lub latach kończy się z upływem dnia, który nazwą lub datą odpowiada początkowemu dniowi terminu, a gdyby takiego dnia w ostatnim miesiącu nie było - w ostatnim dniu tego</w:t>
      </w:r>
      <w:r w:rsidR="00F747DE" w:rsidRPr="000C1F74">
        <w:t xml:space="preserve"> miesiąca – zgodnie              z art. 112 K</w:t>
      </w:r>
      <w:r w:rsidRPr="000C1F74">
        <w:t xml:space="preserve">odeksu cywilnego; </w:t>
      </w:r>
    </w:p>
    <w:p w14:paraId="33C0F698" w14:textId="77777777" w:rsidR="005F288F" w:rsidRPr="000C1F74" w:rsidRDefault="005F288F" w:rsidP="00F747DE">
      <w:pPr>
        <w:pStyle w:val="p"/>
        <w:jc w:val="both"/>
      </w:pPr>
      <w:r w:rsidRPr="000C1F74">
        <w:t>4) jeżeli koniec terminu do wykonania czynności przypada na dzień uznany ustawowo za wolny od pracy lub na sobotę, termin upływa następnego dnia, który nie jest dniem wolnym od pracy a</w:t>
      </w:r>
      <w:r w:rsidR="00F747DE" w:rsidRPr="000C1F74">
        <w:t>ni sobotą - zgodnie z art. 115 K</w:t>
      </w:r>
      <w:r w:rsidRPr="000C1F74">
        <w:t xml:space="preserve">odeksu cywilnego; </w:t>
      </w:r>
    </w:p>
    <w:p w14:paraId="0CC0E30A" w14:textId="77777777" w:rsidR="005F288F" w:rsidRPr="000C1F74" w:rsidRDefault="005F288F" w:rsidP="00F747DE">
      <w:pPr>
        <w:pStyle w:val="p"/>
        <w:jc w:val="both"/>
      </w:pPr>
      <w:r w:rsidRPr="000C1F74">
        <w:t xml:space="preserve">5) termin obejmujący dwa lub więcej dni zawiera co najmniej dwa dni robocze - zgodnie z art. 8 ust. 4 </w:t>
      </w:r>
      <w:r w:rsidR="00F747DE" w:rsidRPr="000C1F74">
        <w:t>Ustawy</w:t>
      </w:r>
      <w:r w:rsidRPr="000C1F74">
        <w:t xml:space="preserve"> </w:t>
      </w:r>
    </w:p>
    <w:p w14:paraId="5ED2A47D" w14:textId="77777777" w:rsidR="005F288F" w:rsidRPr="000C1F74" w:rsidRDefault="005F288F" w:rsidP="00F747DE">
      <w:pPr>
        <w:pStyle w:val="p"/>
        <w:jc w:val="both"/>
      </w:pPr>
      <w:r w:rsidRPr="000C1F74">
        <w:t xml:space="preserve">6) dniem roboczym nie jest dzień uznany ustawowo za wolny od pracy oraz sobota - zgodnie z art. 8 ust. 5 </w:t>
      </w:r>
      <w:r w:rsidR="00F747DE" w:rsidRPr="000C1F74">
        <w:t>Ustawy</w:t>
      </w:r>
      <w:r w:rsidRPr="000C1F74">
        <w:t xml:space="preserve">; </w:t>
      </w:r>
    </w:p>
    <w:p w14:paraId="51FD2F8B" w14:textId="77777777" w:rsidR="005F288F" w:rsidRPr="000C1F74" w:rsidRDefault="005F288F" w:rsidP="00F747DE">
      <w:pPr>
        <w:pStyle w:val="p"/>
        <w:jc w:val="both"/>
      </w:pPr>
      <w:r w:rsidRPr="000C1F74">
        <w:t xml:space="preserve">7) termin oznaczony w godzinach rozpoczyna się z początkiem pierwszej godziny i kończy się z upływem ostatniej godziny – zgodnie z art. 8 ust. 2 </w:t>
      </w:r>
      <w:r w:rsidR="00F747DE" w:rsidRPr="000C1F74">
        <w:t>Ustawy</w:t>
      </w:r>
      <w:r w:rsidRPr="000C1F74">
        <w:t xml:space="preserve">; </w:t>
      </w:r>
    </w:p>
    <w:p w14:paraId="7915C30E" w14:textId="77777777" w:rsidR="005F288F" w:rsidRDefault="005F288F" w:rsidP="00F747DE">
      <w:pPr>
        <w:pStyle w:val="p"/>
        <w:jc w:val="both"/>
        <w:rPr>
          <w:rFonts w:cs="Arial"/>
        </w:rPr>
      </w:pPr>
      <w:r w:rsidRPr="000C1F74">
        <w:t xml:space="preserve">8) jeżeli początkiem terminu oznaczonego w godzinach jest pewne zdarzenie, nie uwzględnia się przy obliczaniu terminu godziny, w której to zdarzenie nastąpiło - zgodnie z art. 8 ust. 3 </w:t>
      </w:r>
      <w:r w:rsidR="00F747DE" w:rsidRPr="000C1F74">
        <w:t>Ustawy;</w:t>
      </w:r>
      <w:r w:rsidR="00F747DE">
        <w:t xml:space="preserve"> </w:t>
      </w:r>
    </w:p>
    <w:p w14:paraId="52E8EEF0" w14:textId="77777777" w:rsidR="005F288F" w:rsidRPr="00166B5E" w:rsidRDefault="005F288F" w:rsidP="007C22B7">
      <w:pPr>
        <w:pStyle w:val="p"/>
        <w:rPr>
          <w:rFonts w:cs="Arial"/>
          <w:sz w:val="12"/>
          <w:szCs w:val="12"/>
        </w:rPr>
      </w:pPr>
    </w:p>
    <w:p w14:paraId="4D235AF5" w14:textId="77777777" w:rsidR="00CB400F" w:rsidRPr="00B9283F" w:rsidRDefault="00E20D16" w:rsidP="0063730D">
      <w:pPr>
        <w:pStyle w:val="p"/>
        <w:spacing w:line="240" w:lineRule="auto"/>
        <w:rPr>
          <w:rStyle w:val="bold"/>
          <w:rFonts w:cs="Arial"/>
        </w:rPr>
      </w:pPr>
      <w:r w:rsidRPr="00B9283F">
        <w:rPr>
          <w:rStyle w:val="bold"/>
          <w:rFonts w:cs="Arial"/>
        </w:rPr>
        <w:t>3. OPIS PRZEDMIOTU ZAMÓWIENIA:</w:t>
      </w:r>
    </w:p>
    <w:p w14:paraId="3837377D" w14:textId="4860BC1E" w:rsidR="00054B4A" w:rsidRPr="002178D6" w:rsidRDefault="00B469B4" w:rsidP="002178D6">
      <w:pPr>
        <w:pStyle w:val="p"/>
        <w:spacing w:line="240" w:lineRule="auto"/>
        <w:rPr>
          <w:rStyle w:val="bold"/>
          <w:rFonts w:cs="Arial"/>
          <w:b w:val="0"/>
        </w:rPr>
      </w:pPr>
      <w:r w:rsidRPr="00B9283F">
        <w:rPr>
          <w:rStyle w:val="bold"/>
          <w:rFonts w:cs="Arial"/>
          <w:b w:val="0"/>
        </w:rPr>
        <w:t>3.1. Pr</w:t>
      </w:r>
      <w:r w:rsidR="00FE1AB6">
        <w:rPr>
          <w:rStyle w:val="bold"/>
          <w:rFonts w:cs="Arial"/>
          <w:b w:val="0"/>
        </w:rPr>
        <w:t xml:space="preserve">zedmiotem zamówienia jest </w:t>
      </w:r>
      <w:r w:rsidR="002178D6">
        <w:rPr>
          <w:rStyle w:val="bold"/>
          <w:rFonts w:cs="Arial"/>
          <w:b w:val="0"/>
        </w:rPr>
        <w:t xml:space="preserve"> </w:t>
      </w:r>
      <w:r w:rsidR="00054B4A" w:rsidRPr="00054B4A">
        <w:rPr>
          <w:rStyle w:val="bold"/>
          <w:rFonts w:cs="Arial"/>
          <w:sz w:val="24"/>
          <w:szCs w:val="24"/>
        </w:rPr>
        <w:t>PRZEBUDOWA MIEJSC REKREACJI W MIEJSCOWOŚCI ŻYCHLIN</w:t>
      </w:r>
    </w:p>
    <w:p w14:paraId="58437F50" w14:textId="77777777" w:rsidR="00AB6837" w:rsidRPr="00AB6837" w:rsidRDefault="00AB6837" w:rsidP="007F087E">
      <w:pPr>
        <w:pStyle w:val="justify"/>
        <w:spacing w:line="240" w:lineRule="auto"/>
        <w:rPr>
          <w:rFonts w:cs="Times New Roman"/>
          <w:b/>
          <w:i/>
          <w:sz w:val="10"/>
          <w:szCs w:val="10"/>
        </w:rPr>
      </w:pPr>
    </w:p>
    <w:p w14:paraId="5A537B36" w14:textId="77777777" w:rsidR="002178D6" w:rsidRDefault="00B469B4" w:rsidP="002178D6">
      <w:pPr>
        <w:pStyle w:val="p"/>
        <w:spacing w:line="240" w:lineRule="auto"/>
        <w:rPr>
          <w:rStyle w:val="bold"/>
          <w:rFonts w:cs="Arial"/>
          <w:b w:val="0"/>
        </w:rPr>
      </w:pPr>
      <w:r w:rsidRPr="00C00630">
        <w:rPr>
          <w:rStyle w:val="bold"/>
          <w:rFonts w:cs="Arial"/>
          <w:b w:val="0"/>
        </w:rPr>
        <w:t>3.2. Szczegółowy opis przedmiotu zamówienia:</w:t>
      </w:r>
      <w:r w:rsidR="00E73BC9" w:rsidRPr="00C00630">
        <w:rPr>
          <w:rStyle w:val="bold"/>
          <w:rFonts w:cs="Arial"/>
          <w:b w:val="0"/>
        </w:rPr>
        <w:t xml:space="preserve"> </w:t>
      </w:r>
    </w:p>
    <w:p w14:paraId="3629E9F3" w14:textId="77777777" w:rsidR="00E567B4" w:rsidRPr="00E567B4" w:rsidRDefault="00E567B4" w:rsidP="00E567B4">
      <w:pPr>
        <w:pStyle w:val="p"/>
        <w:spacing w:line="240" w:lineRule="auto"/>
        <w:rPr>
          <w:rFonts w:cs="Calibri"/>
          <w:sz w:val="6"/>
          <w:szCs w:val="6"/>
        </w:rPr>
      </w:pPr>
    </w:p>
    <w:p w14:paraId="7FF7F08C" w14:textId="77777777" w:rsidR="00E01847" w:rsidRPr="00E01847" w:rsidRDefault="00E01847" w:rsidP="00E01847">
      <w:pPr>
        <w:autoSpaceDE w:val="0"/>
        <w:autoSpaceDN w:val="0"/>
        <w:adjustRightInd w:val="0"/>
        <w:spacing w:after="0" w:line="240" w:lineRule="auto"/>
        <w:rPr>
          <w:rFonts w:cs="Arial"/>
        </w:rPr>
      </w:pPr>
      <w:r w:rsidRPr="00E01847">
        <w:rPr>
          <w:rFonts w:cs="Arial"/>
        </w:rPr>
        <w:t>Inwestycja polega na:</w:t>
      </w:r>
    </w:p>
    <w:p w14:paraId="65D416D4" w14:textId="77777777" w:rsidR="00E01847" w:rsidRPr="00E01847" w:rsidRDefault="00E01847" w:rsidP="00E01847">
      <w:pPr>
        <w:autoSpaceDE w:val="0"/>
        <w:autoSpaceDN w:val="0"/>
        <w:adjustRightInd w:val="0"/>
        <w:spacing w:after="0" w:line="240" w:lineRule="auto"/>
        <w:rPr>
          <w:rFonts w:cs="Arial"/>
        </w:rPr>
      </w:pPr>
      <w:r w:rsidRPr="00E01847">
        <w:rPr>
          <w:rFonts w:cs="Arial"/>
        </w:rPr>
        <w:t>- wykonanie remontu nawierzchni boiska 968 m2</w:t>
      </w:r>
    </w:p>
    <w:p w14:paraId="147CB97B" w14:textId="77777777" w:rsidR="00E01847" w:rsidRPr="00E01847" w:rsidRDefault="00E01847" w:rsidP="00E01847">
      <w:pPr>
        <w:autoSpaceDE w:val="0"/>
        <w:autoSpaceDN w:val="0"/>
        <w:adjustRightInd w:val="0"/>
        <w:spacing w:after="0" w:line="240" w:lineRule="auto"/>
        <w:rPr>
          <w:rFonts w:cs="Arial"/>
        </w:rPr>
      </w:pPr>
      <w:r w:rsidRPr="00E01847">
        <w:rPr>
          <w:rFonts w:cs="Arial"/>
        </w:rPr>
        <w:t>- wykonanie remontu ogrodzenia boiska</w:t>
      </w:r>
    </w:p>
    <w:p w14:paraId="0FE45DD5" w14:textId="77777777" w:rsidR="00E01847" w:rsidRPr="00E01847" w:rsidRDefault="00E01847" w:rsidP="00E01847">
      <w:pPr>
        <w:autoSpaceDE w:val="0"/>
        <w:autoSpaceDN w:val="0"/>
        <w:adjustRightInd w:val="0"/>
        <w:spacing w:after="0" w:line="240" w:lineRule="auto"/>
        <w:rPr>
          <w:rFonts w:cs="Arial"/>
        </w:rPr>
      </w:pPr>
      <w:r w:rsidRPr="00E01847">
        <w:rPr>
          <w:rFonts w:cs="Arial"/>
        </w:rPr>
        <w:t>- wymiana sprzętu sportowego na boisku</w:t>
      </w:r>
    </w:p>
    <w:p w14:paraId="515BA637" w14:textId="77777777" w:rsidR="00E01847" w:rsidRPr="00E01847" w:rsidRDefault="00E01847" w:rsidP="00E01847">
      <w:pPr>
        <w:autoSpaceDE w:val="0"/>
        <w:autoSpaceDN w:val="0"/>
        <w:adjustRightInd w:val="0"/>
        <w:spacing w:after="0" w:line="240" w:lineRule="auto"/>
        <w:rPr>
          <w:rFonts w:cs="Arial"/>
          <w:sz w:val="8"/>
          <w:szCs w:val="8"/>
          <w:u w:val="single"/>
        </w:rPr>
      </w:pPr>
    </w:p>
    <w:p w14:paraId="46F0660E" w14:textId="1C99BFB1" w:rsidR="00E01847" w:rsidRPr="00E01847" w:rsidRDefault="00E01847" w:rsidP="00E01847">
      <w:pPr>
        <w:autoSpaceDE w:val="0"/>
        <w:autoSpaceDN w:val="0"/>
        <w:adjustRightInd w:val="0"/>
        <w:spacing w:after="0" w:line="240" w:lineRule="auto"/>
        <w:rPr>
          <w:rFonts w:cs="Arial"/>
          <w:u w:val="single"/>
        </w:rPr>
      </w:pPr>
      <w:r w:rsidRPr="00E01847">
        <w:rPr>
          <w:rFonts w:cs="Arial"/>
          <w:u w:val="single"/>
        </w:rPr>
        <w:t>Wykonanie remontu nawierzchni boiska</w:t>
      </w:r>
    </w:p>
    <w:p w14:paraId="70C1D9F3" w14:textId="77777777" w:rsidR="00C42E34" w:rsidRDefault="00C42E34" w:rsidP="00C42E34">
      <w:pPr>
        <w:autoSpaceDE w:val="0"/>
        <w:autoSpaceDN w:val="0"/>
        <w:adjustRightInd w:val="0"/>
        <w:spacing w:after="0" w:line="240" w:lineRule="auto"/>
        <w:jc w:val="both"/>
        <w:rPr>
          <w:rFonts w:cs="CIDFont+F4"/>
        </w:rPr>
      </w:pPr>
      <w:r w:rsidRPr="00C42E34">
        <w:rPr>
          <w:rFonts w:cs="CIDFont+F4"/>
        </w:rPr>
        <w:t>Prace przygotowawcze ,usunięcie ubytków w nawierzchni nośnej EPDM ,gruntowanie całej powierzchni boiska gruntem wybranego producenta</w:t>
      </w:r>
      <w:r>
        <w:rPr>
          <w:rFonts w:cs="CIDFont+F4"/>
        </w:rPr>
        <w:t xml:space="preserve"> </w:t>
      </w:r>
      <w:r w:rsidRPr="00C42E34">
        <w:rPr>
          <w:rFonts w:cs="CIDFont+F4"/>
        </w:rPr>
        <w:t xml:space="preserve">sytemu poliuretanowego ,ułożenie nowej nawierzchni ścieralnej nawierzchni natryskowej składającej się z dwóch warstw: </w:t>
      </w:r>
    </w:p>
    <w:p w14:paraId="3F48B45A" w14:textId="2BDDD0D5" w:rsidR="00C42E34" w:rsidRPr="00C42E34" w:rsidRDefault="00C42E34" w:rsidP="00C42E34">
      <w:pPr>
        <w:autoSpaceDE w:val="0"/>
        <w:autoSpaceDN w:val="0"/>
        <w:adjustRightInd w:val="0"/>
        <w:spacing w:after="0" w:line="240" w:lineRule="auto"/>
        <w:jc w:val="both"/>
        <w:rPr>
          <w:rFonts w:cs="CIDFont+F4"/>
        </w:rPr>
      </w:pPr>
      <w:r w:rsidRPr="00C42E34">
        <w:rPr>
          <w:rFonts w:cs="CIDFont+F4"/>
        </w:rPr>
        <w:t>1) Granulat</w:t>
      </w:r>
      <w:r>
        <w:rPr>
          <w:rFonts w:cs="CIDFont+F4"/>
        </w:rPr>
        <w:t xml:space="preserve"> </w:t>
      </w:r>
      <w:r w:rsidRPr="00C42E34">
        <w:rPr>
          <w:rFonts w:cs="CIDFont+F4"/>
        </w:rPr>
        <w:t>SBR granulacja 1-4,o grubości minimum 8mm</w:t>
      </w:r>
    </w:p>
    <w:p w14:paraId="064A619E" w14:textId="0146CE6D" w:rsidR="00C42E34" w:rsidRPr="00C42E34" w:rsidRDefault="00C42E34" w:rsidP="00C42E34">
      <w:pPr>
        <w:autoSpaceDE w:val="0"/>
        <w:autoSpaceDN w:val="0"/>
        <w:adjustRightInd w:val="0"/>
        <w:spacing w:after="0" w:line="240" w:lineRule="auto"/>
        <w:jc w:val="both"/>
        <w:rPr>
          <w:rFonts w:cs="CIDFont+F4"/>
        </w:rPr>
      </w:pPr>
      <w:r w:rsidRPr="00C42E34">
        <w:rPr>
          <w:rFonts w:cs="CIDFont+F4"/>
        </w:rPr>
        <w:t>2)</w:t>
      </w:r>
      <w:r>
        <w:rPr>
          <w:rFonts w:cs="CIDFont+F4"/>
        </w:rPr>
        <w:t xml:space="preserve"> </w:t>
      </w:r>
      <w:r w:rsidRPr="00C42E34">
        <w:rPr>
          <w:rFonts w:cs="CIDFont+F4"/>
        </w:rPr>
        <w:t>Warstwa natryskowa z mieszaniny barwionej z poliuretanu 0,5-1,5 w kolorach czerwony, zielony, żółty, wraz z granulatem</w:t>
      </w:r>
      <w:r>
        <w:rPr>
          <w:rFonts w:cs="CIDFont+F4"/>
        </w:rPr>
        <w:t xml:space="preserve"> </w:t>
      </w:r>
      <w:r w:rsidRPr="00C42E34">
        <w:rPr>
          <w:rFonts w:cs="CIDFont+F4"/>
        </w:rPr>
        <w:t>EPDM</w:t>
      </w:r>
      <w:r>
        <w:rPr>
          <w:rFonts w:cs="CIDFont+F4"/>
        </w:rPr>
        <w:t xml:space="preserve"> </w:t>
      </w:r>
      <w:r w:rsidRPr="00C42E34">
        <w:rPr>
          <w:rFonts w:cs="CIDFont+F4"/>
        </w:rPr>
        <w:t>barwionym</w:t>
      </w:r>
      <w:r>
        <w:rPr>
          <w:rFonts w:cs="CIDFont+F4"/>
        </w:rPr>
        <w:t xml:space="preserve"> </w:t>
      </w:r>
      <w:r w:rsidRPr="00C42E34">
        <w:rPr>
          <w:rFonts w:cs="CIDFont+F4"/>
        </w:rPr>
        <w:t>w masie granulacja 0,5-1,5 o</w:t>
      </w:r>
      <w:r>
        <w:rPr>
          <w:rFonts w:cs="CIDFont+F4"/>
        </w:rPr>
        <w:t xml:space="preserve"> </w:t>
      </w:r>
      <w:r w:rsidRPr="00C42E34">
        <w:rPr>
          <w:rFonts w:cs="CIDFont+F4"/>
        </w:rPr>
        <w:t>grubości 2,5-3 mm</w:t>
      </w:r>
    </w:p>
    <w:p w14:paraId="15A5B7B0" w14:textId="71A2ABDB" w:rsidR="00C42E34" w:rsidRPr="00C42E34" w:rsidRDefault="00C42E34" w:rsidP="00C42E34">
      <w:pPr>
        <w:autoSpaceDE w:val="0"/>
        <w:autoSpaceDN w:val="0"/>
        <w:adjustRightInd w:val="0"/>
        <w:spacing w:after="0" w:line="240" w:lineRule="auto"/>
        <w:jc w:val="both"/>
        <w:rPr>
          <w:rFonts w:cs="CIDFont+F4"/>
        </w:rPr>
      </w:pPr>
      <w:r w:rsidRPr="00C42E34">
        <w:rPr>
          <w:rFonts w:cs="CIDFont+F4"/>
        </w:rPr>
        <w:t xml:space="preserve">Natrysk wykonywać maszyną analogiczną do STRUCTURMATIC (firmy SMG). Grubość warstwy natryskowej musi wynosić </w:t>
      </w:r>
      <w:r>
        <w:rPr>
          <w:rFonts w:cs="CIDFont+F4"/>
        </w:rPr>
        <w:t xml:space="preserve">                   </w:t>
      </w:r>
      <w:r w:rsidRPr="00C42E34">
        <w:rPr>
          <w:rFonts w:cs="CIDFont+F4"/>
        </w:rPr>
        <w:t>w granicach</w:t>
      </w:r>
      <w:r>
        <w:rPr>
          <w:rFonts w:cs="CIDFont+F4"/>
        </w:rPr>
        <w:t xml:space="preserve"> </w:t>
      </w:r>
      <w:r w:rsidRPr="00C42E34">
        <w:rPr>
          <w:rFonts w:cs="CIDFont+F4"/>
        </w:rPr>
        <w:t>2,5-3mm. Warstwa natryskowa musi zostać w wariantach kolorystycznych analogicznych do istniejącego układu barw:</w:t>
      </w:r>
    </w:p>
    <w:p w14:paraId="52BD114A" w14:textId="77777777" w:rsidR="00E01847" w:rsidRPr="00E01847" w:rsidRDefault="00E01847" w:rsidP="00E01847">
      <w:pPr>
        <w:autoSpaceDE w:val="0"/>
        <w:autoSpaceDN w:val="0"/>
        <w:adjustRightInd w:val="0"/>
        <w:spacing w:after="0" w:line="240" w:lineRule="auto"/>
        <w:jc w:val="both"/>
        <w:rPr>
          <w:rFonts w:cs="Arial"/>
        </w:rPr>
      </w:pPr>
      <w:r w:rsidRPr="00E01847">
        <w:rPr>
          <w:rFonts w:cs="Arial"/>
        </w:rPr>
        <w:t>Obrzeże boiska do piłki ręcznej oraz pole bramkowe do linii 6m- kolor zielony,</w:t>
      </w:r>
    </w:p>
    <w:p w14:paraId="3A4D31E1" w14:textId="77777777" w:rsidR="00E01847" w:rsidRPr="00E01847" w:rsidRDefault="00E01847" w:rsidP="00E01847">
      <w:pPr>
        <w:autoSpaceDE w:val="0"/>
        <w:autoSpaceDN w:val="0"/>
        <w:adjustRightInd w:val="0"/>
        <w:spacing w:after="0" w:line="240" w:lineRule="auto"/>
        <w:jc w:val="both"/>
        <w:rPr>
          <w:rFonts w:cs="Arial"/>
        </w:rPr>
      </w:pPr>
      <w:r w:rsidRPr="00E01847">
        <w:rPr>
          <w:rFonts w:cs="Arial"/>
        </w:rPr>
        <w:t>Pole gry do piłki ręcznej kolor czerwony</w:t>
      </w:r>
    </w:p>
    <w:p w14:paraId="3E7F5117" w14:textId="77777777" w:rsidR="00E01847" w:rsidRPr="00E01847" w:rsidRDefault="00E01847" w:rsidP="00E01847">
      <w:pPr>
        <w:autoSpaceDE w:val="0"/>
        <w:autoSpaceDN w:val="0"/>
        <w:adjustRightInd w:val="0"/>
        <w:spacing w:after="0" w:line="240" w:lineRule="auto"/>
        <w:jc w:val="both"/>
        <w:rPr>
          <w:rFonts w:cs="Arial"/>
        </w:rPr>
      </w:pPr>
      <w:r w:rsidRPr="00E01847">
        <w:rPr>
          <w:rFonts w:cs="Arial"/>
        </w:rPr>
        <w:t>Pole gry do tenisa kolor żółty.</w:t>
      </w:r>
    </w:p>
    <w:p w14:paraId="3556BCB8" w14:textId="77777777" w:rsidR="00E01847" w:rsidRPr="00E01847" w:rsidRDefault="00E01847" w:rsidP="00E01847">
      <w:pPr>
        <w:autoSpaceDE w:val="0"/>
        <w:autoSpaceDN w:val="0"/>
        <w:adjustRightInd w:val="0"/>
        <w:spacing w:after="0" w:line="240" w:lineRule="auto"/>
        <w:jc w:val="both"/>
        <w:rPr>
          <w:rFonts w:cs="Arial"/>
        </w:rPr>
      </w:pPr>
      <w:r w:rsidRPr="00E01847">
        <w:rPr>
          <w:rFonts w:cs="Arial"/>
        </w:rPr>
        <w:t xml:space="preserve">Na wykonanej nawierzchni należy nanieść linie boisk. W/w wykonywać w technologii natryskowej przy użyciu szablonów lub </w:t>
      </w:r>
      <w:proofErr w:type="spellStart"/>
      <w:r w:rsidRPr="00E01847">
        <w:rPr>
          <w:rFonts w:cs="Arial"/>
        </w:rPr>
        <w:t>malowarki</w:t>
      </w:r>
      <w:proofErr w:type="spellEnd"/>
      <w:r w:rsidRPr="00E01847">
        <w:rPr>
          <w:rFonts w:cs="Arial"/>
        </w:rPr>
        <w:t>,</w:t>
      </w:r>
    </w:p>
    <w:p w14:paraId="5B929EC2" w14:textId="77777777" w:rsidR="00E01847" w:rsidRPr="00E01847" w:rsidRDefault="00E01847" w:rsidP="00E01847">
      <w:pPr>
        <w:autoSpaceDE w:val="0"/>
        <w:autoSpaceDN w:val="0"/>
        <w:adjustRightInd w:val="0"/>
        <w:spacing w:after="0" w:line="240" w:lineRule="auto"/>
        <w:jc w:val="both"/>
        <w:rPr>
          <w:rFonts w:cs="Arial"/>
        </w:rPr>
      </w:pPr>
      <w:r w:rsidRPr="00E01847">
        <w:rPr>
          <w:rFonts w:cs="Arial"/>
        </w:rPr>
        <w:t>Kolorystyka linii:</w:t>
      </w:r>
    </w:p>
    <w:p w14:paraId="22E14FFF" w14:textId="77777777" w:rsidR="00E01847" w:rsidRPr="00E01847" w:rsidRDefault="00E01847" w:rsidP="00E01847">
      <w:pPr>
        <w:autoSpaceDE w:val="0"/>
        <w:autoSpaceDN w:val="0"/>
        <w:adjustRightInd w:val="0"/>
        <w:spacing w:after="0" w:line="240" w:lineRule="auto"/>
        <w:jc w:val="both"/>
        <w:rPr>
          <w:rFonts w:cs="Arial"/>
        </w:rPr>
      </w:pPr>
      <w:r w:rsidRPr="00E01847">
        <w:rPr>
          <w:rFonts w:cs="Arial"/>
        </w:rPr>
        <w:t>Piłka ręczna: linie białe</w:t>
      </w:r>
    </w:p>
    <w:p w14:paraId="38C6A31C" w14:textId="77777777" w:rsidR="00E01847" w:rsidRPr="00E01847" w:rsidRDefault="00E01847" w:rsidP="00E01847">
      <w:pPr>
        <w:autoSpaceDE w:val="0"/>
        <w:autoSpaceDN w:val="0"/>
        <w:adjustRightInd w:val="0"/>
        <w:spacing w:after="0" w:line="240" w:lineRule="auto"/>
        <w:jc w:val="both"/>
        <w:rPr>
          <w:rFonts w:cs="Arial"/>
        </w:rPr>
      </w:pPr>
      <w:r w:rsidRPr="00E01847">
        <w:rPr>
          <w:rFonts w:cs="Arial"/>
        </w:rPr>
        <w:t>Tenis linie białe</w:t>
      </w:r>
    </w:p>
    <w:p w14:paraId="376C28DD" w14:textId="77777777" w:rsidR="00E01847" w:rsidRPr="00E01847" w:rsidRDefault="00E01847" w:rsidP="00E01847">
      <w:pPr>
        <w:autoSpaceDE w:val="0"/>
        <w:autoSpaceDN w:val="0"/>
        <w:adjustRightInd w:val="0"/>
        <w:spacing w:after="0" w:line="240" w:lineRule="auto"/>
        <w:jc w:val="both"/>
        <w:rPr>
          <w:rFonts w:cs="Arial"/>
        </w:rPr>
      </w:pPr>
      <w:r w:rsidRPr="00E01847">
        <w:rPr>
          <w:rFonts w:cs="Arial"/>
        </w:rPr>
        <w:lastRenderedPageBreak/>
        <w:t>Siatkówka linie czerwone</w:t>
      </w:r>
    </w:p>
    <w:p w14:paraId="4B6868E5" w14:textId="77777777" w:rsidR="00E01847" w:rsidRPr="00E01847" w:rsidRDefault="00E01847" w:rsidP="00E01847">
      <w:pPr>
        <w:autoSpaceDE w:val="0"/>
        <w:autoSpaceDN w:val="0"/>
        <w:adjustRightInd w:val="0"/>
        <w:spacing w:after="0" w:line="240" w:lineRule="auto"/>
        <w:jc w:val="both"/>
        <w:rPr>
          <w:rFonts w:cs="Arial"/>
        </w:rPr>
      </w:pPr>
      <w:r w:rsidRPr="00E01847">
        <w:rPr>
          <w:rFonts w:cs="Arial"/>
        </w:rPr>
        <w:t>Koszykówka linie czarne</w:t>
      </w:r>
    </w:p>
    <w:p w14:paraId="467C285A" w14:textId="77777777" w:rsidR="00E01847" w:rsidRPr="00E01847" w:rsidRDefault="00E01847" w:rsidP="00E01847">
      <w:pPr>
        <w:autoSpaceDE w:val="0"/>
        <w:autoSpaceDN w:val="0"/>
        <w:adjustRightInd w:val="0"/>
        <w:spacing w:after="0" w:line="240" w:lineRule="auto"/>
        <w:rPr>
          <w:rFonts w:cs="Arial"/>
          <w:sz w:val="8"/>
          <w:szCs w:val="8"/>
          <w:u w:val="single"/>
        </w:rPr>
      </w:pPr>
    </w:p>
    <w:p w14:paraId="7F8D0562" w14:textId="2DBCFE7F" w:rsidR="00E01847" w:rsidRPr="00E01847" w:rsidRDefault="00E01847" w:rsidP="00E01847">
      <w:pPr>
        <w:autoSpaceDE w:val="0"/>
        <w:autoSpaceDN w:val="0"/>
        <w:adjustRightInd w:val="0"/>
        <w:spacing w:after="0" w:line="240" w:lineRule="auto"/>
        <w:rPr>
          <w:rFonts w:cs="Arial"/>
          <w:u w:val="single"/>
        </w:rPr>
      </w:pPr>
      <w:r w:rsidRPr="00E01847">
        <w:rPr>
          <w:rFonts w:cs="Arial"/>
          <w:u w:val="single"/>
        </w:rPr>
        <w:t>Wykonanie remontu ogrodzenia boiska</w:t>
      </w:r>
    </w:p>
    <w:p w14:paraId="63637786" w14:textId="2E153D55" w:rsidR="00E01847" w:rsidRPr="00E01847" w:rsidRDefault="00E01847" w:rsidP="00E01847">
      <w:pPr>
        <w:autoSpaceDE w:val="0"/>
        <w:autoSpaceDN w:val="0"/>
        <w:adjustRightInd w:val="0"/>
        <w:spacing w:after="0" w:line="240" w:lineRule="auto"/>
        <w:jc w:val="both"/>
        <w:rPr>
          <w:rFonts w:cs="Arial"/>
        </w:rPr>
      </w:pPr>
      <w:r w:rsidRPr="00E01847">
        <w:rPr>
          <w:rFonts w:cs="Arial"/>
        </w:rPr>
        <w:t>Wymiana siatki na siatkę ogrodzeniową ocynkowaną i powlekaną PCV w kolorze zielonym gr. drut fi2,0 / 3,1 mm wysokość 3 m, oczko</w:t>
      </w:r>
      <w:r>
        <w:rPr>
          <w:rFonts w:cs="Arial"/>
        </w:rPr>
        <w:t xml:space="preserve"> </w:t>
      </w:r>
      <w:r w:rsidRPr="00E01847">
        <w:rPr>
          <w:rFonts w:cs="Arial"/>
        </w:rPr>
        <w:t xml:space="preserve">45 x 45 mm, siatka polipropylenowa wys. 1,5 m w kolorze zielonym, rura zwieńczająca do zapór narożnych oraz furtek </w:t>
      </w:r>
      <w:r w:rsidR="00C42E34">
        <w:rPr>
          <w:rFonts w:cs="Arial"/>
        </w:rPr>
        <w:t xml:space="preserve">                 </w:t>
      </w:r>
      <w:r w:rsidRPr="00E01847">
        <w:rPr>
          <w:rFonts w:cs="Arial"/>
        </w:rPr>
        <w:t>i bramki OC+</w:t>
      </w:r>
      <w:r>
        <w:rPr>
          <w:rFonts w:cs="Arial"/>
        </w:rPr>
        <w:t xml:space="preserve"> </w:t>
      </w:r>
      <w:r w:rsidRPr="00E01847">
        <w:rPr>
          <w:rFonts w:cs="Arial"/>
        </w:rPr>
        <w:t>RAL 6005 fi 42 mm, drutem naciągowy OC + PCV fi 2,5/3,5 mm kolor zielony,</w:t>
      </w:r>
      <w:r w:rsidR="00C42E34">
        <w:rPr>
          <w:rFonts w:cs="Arial"/>
        </w:rPr>
        <w:t xml:space="preserve"> </w:t>
      </w:r>
      <w:r w:rsidRPr="00E01847">
        <w:rPr>
          <w:rFonts w:cs="Arial"/>
        </w:rPr>
        <w:t>montaż 2 furtek wejściowych o wym. 1160x2170 mm z</w:t>
      </w:r>
      <w:r>
        <w:rPr>
          <w:rFonts w:cs="Arial"/>
        </w:rPr>
        <w:t xml:space="preserve"> </w:t>
      </w:r>
      <w:r w:rsidRPr="00E01847">
        <w:rPr>
          <w:rFonts w:cs="Arial"/>
        </w:rPr>
        <w:t>słupkami ocynkowanym (RAL 6005)</w:t>
      </w:r>
    </w:p>
    <w:p w14:paraId="33B9939E" w14:textId="77777777" w:rsidR="00E01847" w:rsidRPr="00E01847" w:rsidRDefault="00E01847" w:rsidP="00E01847">
      <w:pPr>
        <w:autoSpaceDE w:val="0"/>
        <w:autoSpaceDN w:val="0"/>
        <w:adjustRightInd w:val="0"/>
        <w:spacing w:after="0" w:line="240" w:lineRule="auto"/>
        <w:jc w:val="both"/>
        <w:rPr>
          <w:rFonts w:cs="Arial"/>
          <w:sz w:val="8"/>
          <w:szCs w:val="8"/>
          <w:u w:val="single"/>
        </w:rPr>
      </w:pPr>
    </w:p>
    <w:p w14:paraId="79ED2BB0" w14:textId="2424D2D9" w:rsidR="00E01847" w:rsidRPr="00E01847" w:rsidRDefault="00E01847" w:rsidP="00E01847">
      <w:pPr>
        <w:autoSpaceDE w:val="0"/>
        <w:autoSpaceDN w:val="0"/>
        <w:adjustRightInd w:val="0"/>
        <w:spacing w:after="0" w:line="240" w:lineRule="auto"/>
        <w:jc w:val="both"/>
        <w:rPr>
          <w:rFonts w:cs="Arial"/>
          <w:u w:val="single"/>
        </w:rPr>
      </w:pPr>
      <w:r w:rsidRPr="00E01847">
        <w:rPr>
          <w:rFonts w:cs="Arial"/>
          <w:u w:val="single"/>
        </w:rPr>
        <w:t>Wymiana sprzętu sportowego na boisku</w:t>
      </w:r>
    </w:p>
    <w:p w14:paraId="62E179FE" w14:textId="3E7191CD" w:rsidR="00E01847" w:rsidRPr="00E01847" w:rsidRDefault="00E01847" w:rsidP="00E01847">
      <w:pPr>
        <w:autoSpaceDE w:val="0"/>
        <w:autoSpaceDN w:val="0"/>
        <w:adjustRightInd w:val="0"/>
        <w:spacing w:after="0" w:line="240" w:lineRule="auto"/>
        <w:jc w:val="both"/>
        <w:rPr>
          <w:rFonts w:cs="Arial"/>
        </w:rPr>
      </w:pPr>
      <w:r w:rsidRPr="00E01847">
        <w:rPr>
          <w:rFonts w:cs="Arial"/>
        </w:rPr>
        <w:t>Tablica kosza do koszykówki wraz z obręczą- na ramie stalowej ocynkowanej dopasowanej do tablicy z laminatu, obręczą oraz wraz z</w:t>
      </w:r>
      <w:r>
        <w:rPr>
          <w:rFonts w:cs="Arial"/>
        </w:rPr>
        <w:t xml:space="preserve"> </w:t>
      </w:r>
      <w:r w:rsidRPr="00E01847">
        <w:rPr>
          <w:rFonts w:cs="Arial"/>
        </w:rPr>
        <w:t>urządzeniem do regulacji wysokości tablicy.</w:t>
      </w:r>
      <w:r w:rsidR="00C42E34">
        <w:rPr>
          <w:rFonts w:cs="Arial"/>
        </w:rPr>
        <w:t xml:space="preserve"> </w:t>
      </w:r>
      <w:r w:rsidRPr="00E01847">
        <w:rPr>
          <w:rFonts w:cs="Arial"/>
        </w:rPr>
        <w:t>Bramka do piłki ręcznej</w:t>
      </w:r>
      <w:r w:rsidR="00C42E34">
        <w:rPr>
          <w:rFonts w:cs="Arial"/>
        </w:rPr>
        <w:t xml:space="preserve"> </w:t>
      </w:r>
      <w:r w:rsidRPr="00E01847">
        <w:rPr>
          <w:rFonts w:cs="Arial"/>
        </w:rPr>
        <w:t>- przeznaczonego do uprawiania gry w piłkę ręczną</w:t>
      </w:r>
      <w:r w:rsidR="00C42E34">
        <w:rPr>
          <w:rFonts w:cs="Arial"/>
        </w:rPr>
        <w:t xml:space="preserve"> </w:t>
      </w:r>
      <w:r w:rsidRPr="00E01847">
        <w:rPr>
          <w:rFonts w:cs="Arial"/>
        </w:rPr>
        <w:t>- wykonana z ramy aluminiowej osadzonej w istniejących tulejach,</w:t>
      </w:r>
      <w:r>
        <w:rPr>
          <w:rFonts w:cs="Arial"/>
        </w:rPr>
        <w:t xml:space="preserve"> </w:t>
      </w:r>
      <w:r w:rsidRPr="00E01847">
        <w:rPr>
          <w:rFonts w:cs="Arial"/>
        </w:rPr>
        <w:t>wraz z siatką. Przez zestaw rozumie się 1 kompletną bramkę wraz z osprzętem i siatką- gotową do użytkowania</w:t>
      </w:r>
      <w:r>
        <w:rPr>
          <w:rFonts w:cs="Arial"/>
        </w:rPr>
        <w:t xml:space="preserve">. </w:t>
      </w:r>
      <w:r w:rsidRPr="00E01847">
        <w:rPr>
          <w:rFonts w:cs="Arial"/>
        </w:rPr>
        <w:t>Słupek do siatkówki-oznacza element wyposażenia sportowego przeznaczonego do uprawiania gry w piłkę siatkową (tenisa) -wykonaną</w:t>
      </w:r>
      <w:r>
        <w:rPr>
          <w:rFonts w:cs="Arial"/>
        </w:rPr>
        <w:t xml:space="preserve"> </w:t>
      </w:r>
      <w:r w:rsidRPr="00E01847">
        <w:rPr>
          <w:rFonts w:cs="Arial"/>
        </w:rPr>
        <w:t xml:space="preserve">ze słupka aluminiowego o profilu 100x120mm wraz </w:t>
      </w:r>
      <w:r w:rsidR="00C42E34">
        <w:rPr>
          <w:rFonts w:cs="Arial"/>
        </w:rPr>
        <w:t xml:space="preserve">                   </w:t>
      </w:r>
      <w:r w:rsidRPr="00E01847">
        <w:rPr>
          <w:rFonts w:cs="Arial"/>
        </w:rPr>
        <w:t>z naciągiem stalowym, zamontowanego w istniejącej tulei słupka.</w:t>
      </w:r>
      <w:r>
        <w:rPr>
          <w:rFonts w:cs="Arial"/>
        </w:rPr>
        <w:t xml:space="preserve"> </w:t>
      </w:r>
      <w:r w:rsidRPr="00E01847">
        <w:rPr>
          <w:rFonts w:cs="Arial"/>
        </w:rPr>
        <w:t>Przez zestaw uznaje się 1 parę słupków oraz jedną siatkę do tenisa i jedną do siatkówki wraz z antenkami i kieszeniami.</w:t>
      </w:r>
    </w:p>
    <w:p w14:paraId="7F11E15B" w14:textId="77777777" w:rsidR="00E01847" w:rsidRPr="00E01847" w:rsidRDefault="00E01847" w:rsidP="00E01847">
      <w:pPr>
        <w:autoSpaceDE w:val="0"/>
        <w:autoSpaceDN w:val="0"/>
        <w:adjustRightInd w:val="0"/>
        <w:spacing w:after="0" w:line="240" w:lineRule="auto"/>
        <w:jc w:val="both"/>
        <w:rPr>
          <w:rFonts w:cs="Arial"/>
        </w:rPr>
      </w:pPr>
      <w:r w:rsidRPr="00E01847">
        <w:rPr>
          <w:rFonts w:cs="Arial"/>
        </w:rPr>
        <w:t>Powyższe elementy wyposażenia sportowego muszą spełniać wymogi norm odpowiednio</w:t>
      </w:r>
    </w:p>
    <w:p w14:paraId="6BFF6953" w14:textId="77777777" w:rsidR="00E01847" w:rsidRPr="00E01847" w:rsidRDefault="00E01847" w:rsidP="00E01847">
      <w:pPr>
        <w:autoSpaceDE w:val="0"/>
        <w:autoSpaceDN w:val="0"/>
        <w:adjustRightInd w:val="0"/>
        <w:spacing w:after="0" w:line="240" w:lineRule="auto"/>
        <w:rPr>
          <w:rFonts w:cs="Arial"/>
        </w:rPr>
      </w:pPr>
      <w:r w:rsidRPr="00E01847">
        <w:rPr>
          <w:rFonts w:cs="Arial"/>
        </w:rPr>
        <w:t>- PN EN 1270 Sprzęt do koszykówki</w:t>
      </w:r>
    </w:p>
    <w:p w14:paraId="40788C5D" w14:textId="77777777" w:rsidR="00E01847" w:rsidRPr="00E01847" w:rsidRDefault="00E01847" w:rsidP="00E01847">
      <w:pPr>
        <w:autoSpaceDE w:val="0"/>
        <w:autoSpaceDN w:val="0"/>
        <w:adjustRightInd w:val="0"/>
        <w:spacing w:after="0" w:line="240" w:lineRule="auto"/>
        <w:rPr>
          <w:rFonts w:cs="Arial"/>
        </w:rPr>
      </w:pPr>
      <w:r w:rsidRPr="00E01847">
        <w:rPr>
          <w:rFonts w:cs="Arial"/>
        </w:rPr>
        <w:t>-PN EN 749 Bramki do piłki ręcznej</w:t>
      </w:r>
    </w:p>
    <w:p w14:paraId="6BADA552" w14:textId="77777777" w:rsidR="00E01847" w:rsidRPr="00E01847" w:rsidRDefault="00E01847" w:rsidP="00E01847">
      <w:pPr>
        <w:autoSpaceDE w:val="0"/>
        <w:autoSpaceDN w:val="0"/>
        <w:adjustRightInd w:val="0"/>
        <w:spacing w:after="0" w:line="240" w:lineRule="auto"/>
        <w:rPr>
          <w:rFonts w:cs="Arial"/>
        </w:rPr>
      </w:pPr>
      <w:r w:rsidRPr="00E01847">
        <w:rPr>
          <w:rFonts w:cs="Arial"/>
        </w:rPr>
        <w:t>-PN EN 1271 Sprzęt do siatkówki</w:t>
      </w:r>
    </w:p>
    <w:p w14:paraId="236F17E6" w14:textId="7FAC3D50" w:rsidR="00E567B4" w:rsidRPr="00E01847" w:rsidRDefault="00E01847" w:rsidP="00E01847">
      <w:pPr>
        <w:autoSpaceDE w:val="0"/>
        <w:autoSpaceDN w:val="0"/>
        <w:adjustRightInd w:val="0"/>
        <w:spacing w:after="0" w:line="240" w:lineRule="auto"/>
        <w:jc w:val="both"/>
        <w:rPr>
          <w:rFonts w:cs="Arial"/>
        </w:rPr>
      </w:pPr>
      <w:r w:rsidRPr="00E01847">
        <w:rPr>
          <w:rFonts w:cs="Arial"/>
        </w:rPr>
        <w:t>Oraz posiadać stosowne certyfikaty potwierdzające zgodność z w/w normami</w:t>
      </w:r>
    </w:p>
    <w:p w14:paraId="00A7BB0D" w14:textId="77777777" w:rsidR="00E01847" w:rsidRPr="00E01847" w:rsidRDefault="00E01847" w:rsidP="00E567B4">
      <w:pPr>
        <w:autoSpaceDE w:val="0"/>
        <w:autoSpaceDN w:val="0"/>
        <w:adjustRightInd w:val="0"/>
        <w:spacing w:after="0" w:line="240" w:lineRule="auto"/>
        <w:jc w:val="both"/>
        <w:rPr>
          <w:rFonts w:ascii="Calibri" w:hAnsi="Calibri" w:cs="Calibri"/>
          <w:sz w:val="10"/>
          <w:szCs w:val="10"/>
        </w:rPr>
      </w:pPr>
    </w:p>
    <w:p w14:paraId="2C6DCEAD" w14:textId="4FAABAAE" w:rsidR="007F087E" w:rsidRPr="002178D6" w:rsidRDefault="00B33C63" w:rsidP="0063730D">
      <w:pPr>
        <w:pStyle w:val="p"/>
        <w:spacing w:line="240" w:lineRule="auto"/>
        <w:rPr>
          <w:rStyle w:val="bold"/>
          <w:rFonts w:cs="Arial"/>
          <w:bCs/>
        </w:rPr>
      </w:pPr>
      <w:r w:rsidRPr="00C00630">
        <w:rPr>
          <w:rStyle w:val="bold"/>
          <w:rFonts w:cs="Arial"/>
          <w:bCs/>
        </w:rPr>
        <w:t>Szczegółowy opis przedmiotu zamówienia został zawarty w załączonej dokumentacji oraz w załączonym pomocniczo przedmiarze robót.</w:t>
      </w:r>
    </w:p>
    <w:p w14:paraId="6D4AF7CE" w14:textId="77777777" w:rsidR="00497537" w:rsidRPr="00F50534" w:rsidRDefault="00497537" w:rsidP="0063730D">
      <w:pPr>
        <w:pStyle w:val="p"/>
        <w:spacing w:line="240" w:lineRule="auto"/>
        <w:rPr>
          <w:rStyle w:val="bold"/>
          <w:rFonts w:cs="Arial"/>
          <w:b w:val="0"/>
          <w:sz w:val="10"/>
          <w:szCs w:val="10"/>
        </w:rPr>
      </w:pPr>
    </w:p>
    <w:p w14:paraId="41210220" w14:textId="50C33EBF" w:rsidR="00605185" w:rsidRPr="000978EA" w:rsidRDefault="00B469B4" w:rsidP="0063730D">
      <w:pPr>
        <w:pStyle w:val="p"/>
        <w:spacing w:line="240" w:lineRule="auto"/>
        <w:rPr>
          <w:rStyle w:val="bold"/>
          <w:rFonts w:cs="Arial"/>
          <w:b w:val="0"/>
        </w:rPr>
      </w:pPr>
      <w:r w:rsidRPr="000978EA">
        <w:rPr>
          <w:rStyle w:val="bold"/>
          <w:rFonts w:cs="Arial"/>
          <w:b w:val="0"/>
        </w:rPr>
        <w:t>3.3 Nazwy i kody Wspólnego słownika Zamówień (CPV):</w:t>
      </w:r>
    </w:p>
    <w:p w14:paraId="2A5B5D4B" w14:textId="77777777" w:rsidR="005C218D" w:rsidRPr="000978EA" w:rsidRDefault="005C218D" w:rsidP="005C218D">
      <w:pPr>
        <w:spacing w:after="0" w:line="240" w:lineRule="auto"/>
        <w:rPr>
          <w:b/>
        </w:rPr>
      </w:pPr>
      <w:r w:rsidRPr="000978EA">
        <w:rPr>
          <w:b/>
        </w:rPr>
        <w:t>Główny przedmiot:</w:t>
      </w:r>
    </w:p>
    <w:p w14:paraId="0E16CDA8" w14:textId="77777777" w:rsidR="0063730D" w:rsidRPr="000978EA" w:rsidRDefault="008E7937" w:rsidP="005C218D">
      <w:pPr>
        <w:spacing w:after="0" w:line="240" w:lineRule="auto"/>
      </w:pPr>
      <w:r w:rsidRPr="000978EA">
        <w:t xml:space="preserve">45 00 00 00 – 7 </w:t>
      </w:r>
      <w:r w:rsidR="005C218D" w:rsidRPr="000978EA">
        <w:t xml:space="preserve">Roboty budowlane </w:t>
      </w:r>
    </w:p>
    <w:p w14:paraId="3001B6BA" w14:textId="24430F5F" w:rsidR="007F087E" w:rsidRPr="004842FC" w:rsidRDefault="005C218D" w:rsidP="007F087E">
      <w:pPr>
        <w:spacing w:after="0" w:line="240" w:lineRule="auto"/>
        <w:rPr>
          <w:rStyle w:val="bold"/>
        </w:rPr>
      </w:pPr>
      <w:r w:rsidRPr="004842FC">
        <w:rPr>
          <w:b/>
        </w:rPr>
        <w:t>Przedmioty pozostałe:</w:t>
      </w:r>
    </w:p>
    <w:p w14:paraId="0F2EF751" w14:textId="77777777" w:rsidR="004842FC" w:rsidRPr="00FA6BDD" w:rsidRDefault="004842FC" w:rsidP="004842FC">
      <w:pPr>
        <w:pStyle w:val="Blockquote"/>
        <w:spacing w:before="0" w:after="0"/>
        <w:ind w:left="0" w:right="357"/>
        <w:jc w:val="both"/>
        <w:rPr>
          <w:rFonts w:ascii="Arial Narrow" w:hAnsi="Arial Narrow"/>
          <w:sz w:val="22"/>
          <w:szCs w:val="22"/>
        </w:rPr>
      </w:pPr>
      <w:r w:rsidRPr="00FA6BDD">
        <w:rPr>
          <w:rFonts w:ascii="Arial Narrow" w:hAnsi="Arial Narrow"/>
          <w:sz w:val="22"/>
          <w:szCs w:val="22"/>
        </w:rPr>
        <w:t>45</w:t>
      </w:r>
      <w:r>
        <w:rPr>
          <w:rFonts w:ascii="Arial Narrow" w:hAnsi="Arial Narrow"/>
          <w:sz w:val="22"/>
          <w:szCs w:val="22"/>
        </w:rPr>
        <w:t xml:space="preserve"> </w:t>
      </w:r>
      <w:r w:rsidRPr="00FA6BDD">
        <w:rPr>
          <w:rFonts w:ascii="Arial Narrow" w:hAnsi="Arial Narrow"/>
          <w:sz w:val="22"/>
          <w:szCs w:val="22"/>
        </w:rPr>
        <w:t>21</w:t>
      </w:r>
      <w:r>
        <w:rPr>
          <w:rFonts w:ascii="Arial Narrow" w:hAnsi="Arial Narrow"/>
          <w:sz w:val="22"/>
          <w:szCs w:val="22"/>
        </w:rPr>
        <w:t xml:space="preserve"> </w:t>
      </w:r>
      <w:r w:rsidRPr="00FA6BDD">
        <w:rPr>
          <w:rFonts w:ascii="Arial Narrow" w:hAnsi="Arial Narrow"/>
          <w:sz w:val="22"/>
          <w:szCs w:val="22"/>
        </w:rPr>
        <w:t>22</w:t>
      </w:r>
      <w:r>
        <w:rPr>
          <w:rFonts w:ascii="Arial Narrow" w:hAnsi="Arial Narrow"/>
          <w:sz w:val="22"/>
          <w:szCs w:val="22"/>
        </w:rPr>
        <w:t xml:space="preserve"> </w:t>
      </w:r>
      <w:r w:rsidRPr="00FA6BDD">
        <w:rPr>
          <w:rFonts w:ascii="Arial Narrow" w:hAnsi="Arial Narrow"/>
          <w:sz w:val="22"/>
          <w:szCs w:val="22"/>
        </w:rPr>
        <w:t>00</w:t>
      </w:r>
      <w:r>
        <w:rPr>
          <w:rFonts w:ascii="Arial Narrow" w:hAnsi="Arial Narrow"/>
          <w:sz w:val="22"/>
          <w:szCs w:val="22"/>
        </w:rPr>
        <w:t xml:space="preserve"> – 8 </w:t>
      </w:r>
      <w:r w:rsidRPr="00FA6BDD">
        <w:rPr>
          <w:rFonts w:ascii="Arial Narrow" w:hAnsi="Arial Narrow"/>
          <w:sz w:val="22"/>
          <w:szCs w:val="22"/>
        </w:rPr>
        <w:t>Roboty budowlane w zakresie budowy obiektów sportowych</w:t>
      </w:r>
    </w:p>
    <w:p w14:paraId="37F1EB52" w14:textId="77777777" w:rsidR="004842FC" w:rsidRPr="00F50534" w:rsidRDefault="004842FC" w:rsidP="00E92216">
      <w:pPr>
        <w:spacing w:after="0" w:line="240" w:lineRule="auto"/>
        <w:jc w:val="both"/>
        <w:rPr>
          <w:bCs/>
          <w:color w:val="FF0000"/>
          <w:sz w:val="10"/>
          <w:szCs w:val="10"/>
        </w:rPr>
      </w:pPr>
    </w:p>
    <w:p w14:paraId="6F850495" w14:textId="50CF335A" w:rsidR="007F087E" w:rsidRPr="007F087E" w:rsidRDefault="007F087E" w:rsidP="00E92216">
      <w:pPr>
        <w:spacing w:after="0" w:line="240" w:lineRule="auto"/>
        <w:jc w:val="both"/>
        <w:rPr>
          <w:rFonts w:cs="Arial"/>
        </w:rPr>
      </w:pPr>
      <w:r w:rsidRPr="00B9283F">
        <w:rPr>
          <w:rStyle w:val="bold"/>
          <w:rFonts w:cs="Arial"/>
          <w:b w:val="0"/>
        </w:rPr>
        <w:t>3.4. Zamawiający</w:t>
      </w:r>
      <w:r>
        <w:rPr>
          <w:rStyle w:val="bold"/>
          <w:rFonts w:cs="Arial"/>
          <w:b w:val="0"/>
        </w:rPr>
        <w:t xml:space="preserve"> nie </w:t>
      </w:r>
      <w:r w:rsidRPr="00FE1AB6">
        <w:rPr>
          <w:rStyle w:val="bold"/>
          <w:rFonts w:cs="Arial"/>
          <w:b w:val="0"/>
        </w:rPr>
        <w:t>dopuszcza skład</w:t>
      </w:r>
      <w:r w:rsidRPr="00437810">
        <w:rPr>
          <w:rStyle w:val="bold"/>
          <w:rFonts w:cs="Arial"/>
          <w:b w:val="0"/>
        </w:rPr>
        <w:t>ani</w:t>
      </w:r>
      <w:r>
        <w:rPr>
          <w:rStyle w:val="bold"/>
          <w:rFonts w:cs="Arial"/>
          <w:b w:val="0"/>
        </w:rPr>
        <w:t xml:space="preserve">a </w:t>
      </w:r>
      <w:r w:rsidRPr="00FE1AB6">
        <w:rPr>
          <w:rStyle w:val="bold"/>
          <w:rFonts w:cs="Arial"/>
          <w:b w:val="0"/>
        </w:rPr>
        <w:t>ofert częściowych</w:t>
      </w:r>
      <w:r>
        <w:rPr>
          <w:rStyle w:val="bold"/>
          <w:rFonts w:cs="Arial"/>
          <w:b w:val="0"/>
        </w:rPr>
        <w:t>.</w:t>
      </w:r>
    </w:p>
    <w:p w14:paraId="24DA6367" w14:textId="2D2ABCA5" w:rsidR="006E5775" w:rsidRDefault="006E5775" w:rsidP="006E5775">
      <w:pPr>
        <w:spacing w:after="0" w:line="240" w:lineRule="auto"/>
        <w:jc w:val="both"/>
        <w:rPr>
          <w:rFonts w:cs="Arial"/>
          <w:color w:val="000000" w:themeColor="text1"/>
        </w:rPr>
      </w:pPr>
      <w:r w:rsidRPr="00C97DD8">
        <w:rPr>
          <w:rFonts w:cs="Arial"/>
          <w:color w:val="000000" w:themeColor="text1"/>
        </w:rPr>
        <w:t xml:space="preserve">Motyw nr 78 Dyrektywy 2014/24/UE z 26.02.2014r.: „Zamówienia publiczne powinny być dostosowane do potrzeb MŚP. (…) Przyczynami braku podziału zamówienia na części mogą być: ograniczenie konkurencji lub nadmierne trudności techniczne lub nadmierne koszty wykonania zamówienia, lub też potrzeba skoordynowania działań różnych wykonawców realizujących poszczególne części zamówienia, które mogłyby poważnie zagrozić właściwemu wykonaniu zamówienia”. </w:t>
      </w:r>
      <w:r w:rsidR="00E01847">
        <w:rPr>
          <w:rFonts w:cs="Arial"/>
          <w:color w:val="000000" w:themeColor="text1"/>
        </w:rPr>
        <w:t xml:space="preserve"> </w:t>
      </w:r>
      <w:r w:rsidRPr="00C97DD8">
        <w:rPr>
          <w:rFonts w:cs="Arial"/>
          <w:color w:val="000000" w:themeColor="text1"/>
        </w:rPr>
        <w:t xml:space="preserve">Art. 25 ust. 2 </w:t>
      </w:r>
      <w:r w:rsidR="00C54627">
        <w:rPr>
          <w:rFonts w:cs="Arial"/>
          <w:color w:val="000000" w:themeColor="text1"/>
        </w:rPr>
        <w:t>Ustawy</w:t>
      </w:r>
      <w:r w:rsidRPr="00C97DD8">
        <w:rPr>
          <w:rFonts w:cs="Arial"/>
          <w:color w:val="000000" w:themeColor="text1"/>
        </w:rPr>
        <w:t xml:space="preserve">: „Zamówienie jest niepodzielne na części, jeżeli ze względów technicznych, organizacyjnych lub ekonomicznych tworzy nierozerwalną całość”. </w:t>
      </w:r>
    </w:p>
    <w:p w14:paraId="2AF9413C" w14:textId="77777777" w:rsidR="006E5775" w:rsidRPr="00C97DD8" w:rsidRDefault="006E5775" w:rsidP="006E5775">
      <w:pPr>
        <w:spacing w:after="0" w:line="240" w:lineRule="auto"/>
        <w:jc w:val="both"/>
        <w:rPr>
          <w:rFonts w:cs="Arial"/>
          <w:color w:val="000000" w:themeColor="text1"/>
        </w:rPr>
      </w:pPr>
      <w:r w:rsidRPr="00C97DD8">
        <w:rPr>
          <w:rFonts w:cs="Arial"/>
          <w:color w:val="000000" w:themeColor="text1"/>
        </w:rPr>
        <w:t xml:space="preserve">Mając powyższe na uwadze należy uznać, iż świadczenie nie może zostać spełnione częściowo bez istotnej zmiany przedmiotu, </w:t>
      </w:r>
      <w:r>
        <w:rPr>
          <w:rFonts w:cs="Arial"/>
          <w:color w:val="000000" w:themeColor="text1"/>
        </w:rPr>
        <w:t xml:space="preserve">                     </w:t>
      </w:r>
      <w:r w:rsidRPr="00C97DD8">
        <w:rPr>
          <w:rFonts w:cs="Arial"/>
          <w:color w:val="000000" w:themeColor="text1"/>
        </w:rPr>
        <w:t>a to oznacza, iż należy je traktować jako jedną całość, a ewentualny podział niniejszego zadania byłby wręcz szkodliwy, ponieważ spowodowałby nadmierne trudności techniczne, a przede wszystkim zwiększone koszty wykonania zamówienia - odnosi się to do sytuacji, gdyby roboty budowlane objęte przedmiotowym zamówieniem wykonywane były przez kilku Wykonawców na podstawie odrębnych umów. Dodatkowo spowodowałoby konieczność podjęcia dodatkowych działań ze strony Zamawiającego w celu skoordynowania działań różnych wykonawców. Brak kompleksowej realizacji zamówienia mógłby zagrozić właściwemu jej wykonaniu, a Zamawiający miałby trudności z egzekwowaniem przysługujących mu uprawnień z tytułu rękojmi/gwarancji – za wady m.in. z uwagi na możliwość zadeklarowania różnych okresów (rękojmi/gwarancji) oraz możliwość przeniesienia odpowiedzialności na innego wykonawcę.</w:t>
      </w:r>
    </w:p>
    <w:p w14:paraId="3748558B" w14:textId="4EE56CA8" w:rsidR="006E5775" w:rsidRPr="00C97DD8" w:rsidRDefault="006E5775" w:rsidP="006E5775">
      <w:pPr>
        <w:spacing w:after="0" w:line="240" w:lineRule="auto"/>
        <w:jc w:val="both"/>
        <w:rPr>
          <w:rFonts w:cs="Arial"/>
          <w:color w:val="000000" w:themeColor="text1"/>
        </w:rPr>
      </w:pPr>
      <w:r w:rsidRPr="00C97DD8">
        <w:rPr>
          <w:rFonts w:cs="Arial"/>
          <w:color w:val="000000" w:themeColor="text1"/>
        </w:rPr>
        <w:t xml:space="preserve">Poza tym przedmiot niniejszego zamówienia ze względów technicznych i organizacyjnych tworzy nierozerwalną całość, a więc zgodnie z art. 25 ust. 2 </w:t>
      </w:r>
      <w:r w:rsidR="00C54627">
        <w:rPr>
          <w:rFonts w:cs="Arial"/>
          <w:color w:val="000000" w:themeColor="text1"/>
        </w:rPr>
        <w:t>Ustawy</w:t>
      </w:r>
      <w:r w:rsidRPr="00C97DD8">
        <w:rPr>
          <w:rFonts w:cs="Arial"/>
          <w:color w:val="000000" w:themeColor="text1"/>
        </w:rPr>
        <w:t xml:space="preserve"> jest zamówieniem niepodzielnym na części.</w:t>
      </w:r>
    </w:p>
    <w:p w14:paraId="6D06788E" w14:textId="77777777" w:rsidR="006E5775" w:rsidRPr="00C97DD8" w:rsidRDefault="006E5775" w:rsidP="006E5775">
      <w:pPr>
        <w:spacing w:after="0" w:line="240" w:lineRule="auto"/>
        <w:jc w:val="both"/>
        <w:rPr>
          <w:rFonts w:cs="Arial"/>
          <w:color w:val="000000" w:themeColor="text1"/>
        </w:rPr>
      </w:pPr>
      <w:r w:rsidRPr="00C97DD8">
        <w:rPr>
          <w:rFonts w:cs="Arial"/>
          <w:color w:val="000000" w:themeColor="text1"/>
        </w:rPr>
        <w:t>Ponadto przedmiot niniejszego zamówienia co do zasady jest realizowany przez przedsiębiorców stanowiących małe lub średnie przedsiębiorstwa, w związku z tym podział zamówienia na części nie jest konieczny (zasadny).</w:t>
      </w:r>
    </w:p>
    <w:p w14:paraId="48DE58A8" w14:textId="77777777" w:rsidR="0063730D" w:rsidRPr="0063730D" w:rsidRDefault="0063730D" w:rsidP="00E92216">
      <w:pPr>
        <w:spacing w:after="0" w:line="240" w:lineRule="auto"/>
        <w:contextualSpacing/>
        <w:jc w:val="both"/>
        <w:rPr>
          <w:rFonts w:eastAsiaTheme="majorEastAsia" w:cstheme="majorBidi"/>
          <w:sz w:val="12"/>
          <w:szCs w:val="12"/>
          <w:lang w:eastAsia="en-US"/>
        </w:rPr>
      </w:pPr>
    </w:p>
    <w:p w14:paraId="14FBEE17" w14:textId="77777777" w:rsidR="00800999" w:rsidRDefault="00C119EB" w:rsidP="00E92216">
      <w:pPr>
        <w:spacing w:after="0" w:line="240" w:lineRule="auto"/>
        <w:contextualSpacing/>
        <w:jc w:val="both"/>
        <w:rPr>
          <w:rFonts w:eastAsiaTheme="majorEastAsia" w:cstheme="majorBidi"/>
          <w:lang w:eastAsia="en-US"/>
        </w:rPr>
      </w:pPr>
      <w:r w:rsidRPr="00D858EF">
        <w:rPr>
          <w:rFonts w:eastAsiaTheme="majorEastAsia" w:cstheme="majorBidi"/>
          <w:lang w:eastAsia="en-US"/>
        </w:rPr>
        <w:t xml:space="preserve">3.5. </w:t>
      </w:r>
      <w:r w:rsidR="00800999">
        <w:rPr>
          <w:rFonts w:eastAsiaTheme="majorEastAsia" w:cstheme="majorBidi"/>
          <w:lang w:eastAsia="en-US"/>
        </w:rPr>
        <w:t>Rozwiązania równoważne:</w:t>
      </w:r>
    </w:p>
    <w:p w14:paraId="6400E484" w14:textId="686DACAD" w:rsidR="001826C2" w:rsidRPr="00722A6E" w:rsidRDefault="001826C2" w:rsidP="001826C2">
      <w:pPr>
        <w:spacing w:after="0" w:line="240" w:lineRule="auto"/>
        <w:contextualSpacing/>
        <w:jc w:val="both"/>
      </w:pPr>
      <w:r w:rsidRPr="00722A6E">
        <w:t xml:space="preserve">W każdym przypadku użycia w opisie przedmiotu zamówienia norm, ocen technicznych, specyfikacji technicznych i systemów referencji technicznych, o których mowa w art. 101 ust. 1 pkt 2 oraz ust. 3 </w:t>
      </w:r>
      <w:r>
        <w:t>U</w:t>
      </w:r>
      <w:r w:rsidRPr="00722A6E">
        <w:t xml:space="preserve">stawy Wykonawca powinien przyjąć, że odniesieniu takiemu towarzyszą wyrazy „lub równoważne”. </w:t>
      </w:r>
    </w:p>
    <w:p w14:paraId="114B8215" w14:textId="77777777" w:rsidR="001826C2" w:rsidRPr="00722A6E" w:rsidRDefault="001826C2" w:rsidP="001826C2">
      <w:pPr>
        <w:spacing w:after="0" w:line="240" w:lineRule="auto"/>
        <w:contextualSpacing/>
        <w:jc w:val="both"/>
      </w:pPr>
      <w:r w:rsidRPr="00722A6E">
        <w:t xml:space="preserve">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t>
      </w:r>
    </w:p>
    <w:p w14:paraId="18CA2936" w14:textId="77777777" w:rsidR="001826C2" w:rsidRPr="00722A6E" w:rsidRDefault="001826C2" w:rsidP="001826C2">
      <w:pPr>
        <w:spacing w:after="0" w:line="240" w:lineRule="auto"/>
        <w:contextualSpacing/>
        <w:jc w:val="both"/>
      </w:pPr>
      <w:r w:rsidRPr="00722A6E">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t>
      </w:r>
      <w:r>
        <w:t xml:space="preserve"> </w:t>
      </w:r>
      <w:r w:rsidRPr="00722A6E">
        <w:t>w dokumentacji projektowej. Wykonawca, który zastosuje urządzenia lub materiały równoważne będzie o</w:t>
      </w:r>
      <w:r>
        <w:t xml:space="preserve">bowiązany wykazać                </w:t>
      </w:r>
      <w:r w:rsidRPr="00722A6E">
        <w:lastRenderedPageBreak/>
        <w:t xml:space="preserve">w trakcie realizacji zamówienia, że zastosowane przez niego urządzenia i materiały spełniają wymagania określone przez Zamawiającego. </w:t>
      </w:r>
    </w:p>
    <w:p w14:paraId="1E9BBE55" w14:textId="77777777" w:rsidR="001826C2" w:rsidRPr="00722A6E" w:rsidRDefault="001826C2" w:rsidP="001826C2">
      <w:pPr>
        <w:spacing w:after="0" w:line="240" w:lineRule="auto"/>
        <w:contextualSpacing/>
        <w:jc w:val="both"/>
      </w:pPr>
      <w:r w:rsidRPr="00722A6E">
        <w:t xml:space="preserve">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w:t>
      </w:r>
    </w:p>
    <w:p w14:paraId="57E181D1" w14:textId="77777777" w:rsidR="001826C2" w:rsidRPr="00722A6E" w:rsidRDefault="001826C2" w:rsidP="001826C2">
      <w:pPr>
        <w:spacing w:after="0" w:line="240" w:lineRule="auto"/>
        <w:contextualSpacing/>
        <w:jc w:val="both"/>
      </w:pPr>
      <w:r w:rsidRPr="00722A6E">
        <w:t>Użycie w dokumentacji projektowej wymogu posiadania certyfikatu wydanego przez jednostkę oceniającą zgodność lub sprawozdania z badań przeprowadzonych przez tę jednostkę jako środka dowodowego potwierdzającego zgodność</w:t>
      </w:r>
      <w:r>
        <w:t xml:space="preserve">                                         </w:t>
      </w:r>
      <w:r w:rsidRPr="00722A6E">
        <w:t>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013E1EF3" w14:textId="77777777" w:rsidR="001826C2" w:rsidRDefault="001826C2" w:rsidP="001826C2">
      <w:pPr>
        <w:spacing w:after="0" w:line="240" w:lineRule="auto"/>
        <w:contextualSpacing/>
        <w:jc w:val="both"/>
      </w:pPr>
      <w:r w:rsidRPr="00722A6E">
        <w:t xml:space="preserve">Jeżeli w opisie przedmiotu zamówienia ujęto zapis wynikający z KNR lub KNNR wskazujący na konieczność wykorzystywania przy realizacji zamówienia konkretnego sprzętu o konkretnych parametrach Zamawiający dopuszcza używanie innego sprzętu </w:t>
      </w:r>
      <w:r>
        <w:t xml:space="preserve">              </w:t>
      </w:r>
      <w:r w:rsidRPr="00722A6E">
        <w:t xml:space="preserve">o ile zapewni to osiągnięcie zakładanych parametrów projektowych i nie spowoduje ryzyka niezgodności wykonanych prac </w:t>
      </w:r>
      <w:r>
        <w:t xml:space="preserve">                                    </w:t>
      </w:r>
      <w:r w:rsidRPr="00722A6E">
        <w:t>z dokumentacją techniczną.</w:t>
      </w:r>
    </w:p>
    <w:p w14:paraId="4735F298" w14:textId="77777777" w:rsidR="001826C2" w:rsidRPr="0091412F" w:rsidRDefault="001826C2" w:rsidP="001826C2">
      <w:pPr>
        <w:spacing w:after="0" w:line="240" w:lineRule="auto"/>
        <w:contextualSpacing/>
        <w:jc w:val="both"/>
      </w:pPr>
      <w:r w:rsidRPr="00D574AC">
        <w:rPr>
          <w:b/>
          <w:bCs/>
        </w:rPr>
        <w:t>Zgodnie z art. 101 ust. 5 Ustawy</w:t>
      </w:r>
      <w:r w:rsidRPr="00D73CD1">
        <w:t xml:space="preserve"> </w:t>
      </w:r>
      <w:r w:rsidRPr="00D73CD1">
        <w:rPr>
          <w:b/>
          <w:bCs/>
        </w:rPr>
        <w:t xml:space="preserve">wykonawca, który powołuje się na rozwiązania równoważne opisywanym w tych dokumentach, jest obowiązany udowodnić, poprzez dołączenie do oferty stosownych </w:t>
      </w:r>
      <w:r w:rsidRPr="00D73CD1">
        <w:rPr>
          <w:b/>
        </w:rPr>
        <w:t xml:space="preserve">przedmiotowych środków dowodowych, o których mowa w art. 104–107 </w:t>
      </w:r>
      <w:r>
        <w:rPr>
          <w:b/>
        </w:rPr>
        <w:t>U</w:t>
      </w:r>
      <w:r w:rsidRPr="00D73CD1">
        <w:rPr>
          <w:b/>
        </w:rPr>
        <w:t>stawy</w:t>
      </w:r>
      <w:r w:rsidRPr="00D73CD1">
        <w:rPr>
          <w:b/>
          <w:bCs/>
        </w:rPr>
        <w:t>, że </w:t>
      </w:r>
      <w:r w:rsidRPr="00D73CD1">
        <w:rPr>
          <w:b/>
        </w:rPr>
        <w:t>proponowane rozwiązania w równoważnym stopniu spełniają wymagania określone w opisie przedmiotu zamówienia.</w:t>
      </w:r>
    </w:p>
    <w:p w14:paraId="1B669FEE" w14:textId="77777777" w:rsidR="00800999" w:rsidRPr="00800999" w:rsidRDefault="00800999" w:rsidP="007C22B7">
      <w:pPr>
        <w:pStyle w:val="p"/>
        <w:rPr>
          <w:rStyle w:val="bold"/>
          <w:rFonts w:cs="Arial"/>
          <w:sz w:val="12"/>
          <w:szCs w:val="12"/>
        </w:rPr>
      </w:pPr>
    </w:p>
    <w:p w14:paraId="4B121F96" w14:textId="77777777" w:rsidR="00E20D16" w:rsidRPr="00B9283F" w:rsidRDefault="00E20D16" w:rsidP="007C22B7">
      <w:pPr>
        <w:pStyle w:val="p"/>
        <w:rPr>
          <w:rStyle w:val="bold"/>
          <w:rFonts w:cs="Arial"/>
        </w:rPr>
      </w:pPr>
      <w:r w:rsidRPr="00B9283F">
        <w:rPr>
          <w:rStyle w:val="bold"/>
          <w:rFonts w:cs="Arial"/>
        </w:rPr>
        <w:t xml:space="preserve">4. TERMIN WYKONANIA ZAMÓWIENIA: </w:t>
      </w:r>
    </w:p>
    <w:p w14:paraId="1152AB31" w14:textId="2FBED8ED" w:rsidR="00F74BDC" w:rsidRDefault="00A56462" w:rsidP="00F74BDC">
      <w:pPr>
        <w:pStyle w:val="p"/>
        <w:rPr>
          <w:b/>
        </w:rPr>
      </w:pPr>
      <w:r>
        <w:rPr>
          <w:rStyle w:val="bold"/>
          <w:rFonts w:cs="Arial"/>
          <w:b w:val="0"/>
        </w:rPr>
        <w:t xml:space="preserve">4.1. </w:t>
      </w:r>
      <w:r w:rsidR="00222AAF" w:rsidRPr="00B9283F">
        <w:rPr>
          <w:rStyle w:val="bold"/>
          <w:rFonts w:cs="Arial"/>
          <w:b w:val="0"/>
        </w:rPr>
        <w:t>Wymagany termin wykonania zamówienia</w:t>
      </w:r>
      <w:r w:rsidR="00E20D16" w:rsidRPr="00B9283F">
        <w:rPr>
          <w:rStyle w:val="bold"/>
          <w:rFonts w:cs="Arial"/>
          <w:b w:val="0"/>
        </w:rPr>
        <w:t xml:space="preserve">: </w:t>
      </w:r>
      <w:r w:rsidR="005E744A" w:rsidRPr="009210F0">
        <w:rPr>
          <w:b/>
        </w:rPr>
        <w:t xml:space="preserve">do dnia </w:t>
      </w:r>
      <w:r w:rsidR="00054B4A">
        <w:rPr>
          <w:b/>
        </w:rPr>
        <w:t>15</w:t>
      </w:r>
      <w:r w:rsidR="005E744A" w:rsidRPr="009210F0">
        <w:rPr>
          <w:b/>
        </w:rPr>
        <w:t>.0</w:t>
      </w:r>
      <w:r w:rsidR="00054B4A">
        <w:rPr>
          <w:b/>
        </w:rPr>
        <w:t>6</w:t>
      </w:r>
      <w:r w:rsidR="005E744A" w:rsidRPr="009210F0">
        <w:rPr>
          <w:b/>
        </w:rPr>
        <w:t>.2024r.</w:t>
      </w:r>
    </w:p>
    <w:p w14:paraId="3D23D327" w14:textId="77777777" w:rsidR="00BC27DD" w:rsidRPr="001A2E50" w:rsidRDefault="00BC27DD" w:rsidP="007C22B7">
      <w:pPr>
        <w:pStyle w:val="p"/>
        <w:rPr>
          <w:rStyle w:val="bold"/>
          <w:rFonts w:cs="Arial"/>
          <w:b w:val="0"/>
          <w:sz w:val="10"/>
          <w:szCs w:val="10"/>
          <w:u w:val="single"/>
        </w:rPr>
      </w:pPr>
    </w:p>
    <w:p w14:paraId="2268490D" w14:textId="77777777" w:rsidR="00BC27DD" w:rsidRPr="00B9283F" w:rsidRDefault="00BC27DD" w:rsidP="00BC27DD">
      <w:pPr>
        <w:pStyle w:val="p"/>
        <w:rPr>
          <w:rFonts w:cs="Arial"/>
        </w:rPr>
      </w:pPr>
      <w:r>
        <w:rPr>
          <w:rFonts w:cs="Arial"/>
          <w:b/>
        </w:rPr>
        <w:t>5</w:t>
      </w:r>
      <w:r w:rsidRPr="00B9283F">
        <w:rPr>
          <w:rFonts w:cs="Arial"/>
        </w:rPr>
        <w:t xml:space="preserve">. </w:t>
      </w:r>
      <w:r w:rsidRPr="00B9283F">
        <w:rPr>
          <w:rFonts w:cs="Arial"/>
          <w:b/>
        </w:rPr>
        <w:t>WARUNKI UDZIAŁU W POSTĘPOWANIU:</w:t>
      </w:r>
    </w:p>
    <w:p w14:paraId="15C72EF3"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1560CEBC"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3DE7CD73" w14:textId="77777777" w:rsidR="00BC27DD" w:rsidRPr="00B9283F" w:rsidRDefault="00BC27DD" w:rsidP="00BC27DD">
      <w:pPr>
        <w:pStyle w:val="p"/>
        <w:jc w:val="both"/>
        <w:rPr>
          <w:rFonts w:cs="Arial"/>
        </w:rPr>
      </w:pPr>
      <w:r>
        <w:rPr>
          <w:rFonts w:cs="Arial"/>
          <w:u w:val="single"/>
        </w:rPr>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00C195BD" w14:textId="77777777" w:rsidR="004E795F" w:rsidRPr="00B9283F" w:rsidRDefault="004E795F" w:rsidP="004E795F">
      <w:pPr>
        <w:pStyle w:val="p"/>
        <w:jc w:val="both"/>
        <w:rPr>
          <w:rFonts w:cs="Arial"/>
        </w:rPr>
      </w:pPr>
      <w:r w:rsidRPr="00B9283F">
        <w:rPr>
          <w:rFonts w:cs="Arial"/>
        </w:rPr>
        <w:t xml:space="preserve">Określenie warunku: Zamawiający nie określa szczegółowego warunku w tym zakresie. </w:t>
      </w:r>
    </w:p>
    <w:p w14:paraId="1D9A28C9"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.3. Sytuacja finansowa lub ekonomiczna </w:t>
      </w:r>
    </w:p>
    <w:p w14:paraId="3E1B788B" w14:textId="77777777" w:rsidR="00BC27DD" w:rsidRPr="00B9283F" w:rsidRDefault="00BC27DD" w:rsidP="00BC27DD">
      <w:pPr>
        <w:pStyle w:val="p"/>
        <w:jc w:val="both"/>
        <w:rPr>
          <w:rFonts w:cs="Arial"/>
        </w:rPr>
      </w:pPr>
      <w:r w:rsidRPr="00B9283F">
        <w:rPr>
          <w:rFonts w:cs="Arial"/>
        </w:rPr>
        <w:t>Określenie warunku: Zamawiający nie określa szczegółowego warunku w tym zakresie.</w:t>
      </w:r>
    </w:p>
    <w:p w14:paraId="3EEC4373" w14:textId="77777777" w:rsidR="00BC27DD" w:rsidRDefault="00BC27DD" w:rsidP="00BC27DD">
      <w:pPr>
        <w:pStyle w:val="p"/>
        <w:rPr>
          <w:u w:val="single"/>
        </w:rPr>
      </w:pPr>
      <w:r>
        <w:rPr>
          <w:u w:val="single"/>
        </w:rPr>
        <w:t>5</w:t>
      </w:r>
      <w:r w:rsidRPr="00B9283F">
        <w:rPr>
          <w:u w:val="single"/>
        </w:rPr>
        <w:t xml:space="preserve">.4. Zdolność techniczna lub zawodowa </w:t>
      </w:r>
    </w:p>
    <w:p w14:paraId="08E477EF" w14:textId="77777777" w:rsidR="004E795F" w:rsidRPr="00B9283F" w:rsidRDefault="004E795F" w:rsidP="004E795F">
      <w:pPr>
        <w:pStyle w:val="p"/>
        <w:jc w:val="both"/>
        <w:rPr>
          <w:rFonts w:cs="Arial"/>
        </w:rPr>
      </w:pPr>
      <w:r w:rsidRPr="00B9283F">
        <w:rPr>
          <w:rFonts w:cs="Arial"/>
        </w:rPr>
        <w:t xml:space="preserve">Określenie warunku: </w:t>
      </w:r>
    </w:p>
    <w:p w14:paraId="7E4E0226" w14:textId="282C719F" w:rsidR="00BC27DD" w:rsidRDefault="00901E46" w:rsidP="00AB6837">
      <w:pPr>
        <w:autoSpaceDE w:val="0"/>
        <w:autoSpaceDN w:val="0"/>
        <w:adjustRightInd w:val="0"/>
        <w:spacing w:after="0" w:line="240" w:lineRule="auto"/>
        <w:jc w:val="both"/>
        <w:rPr>
          <w:b/>
        </w:rPr>
      </w:pPr>
      <w:r w:rsidRPr="00230673">
        <w:t>Wykonawca musi wykazać, że wykonał w okresie ostatnich 5 lat przed upływem terminu składania ofert (a jeżeli okres prowadzenia działalnośc</w:t>
      </w:r>
      <w:r>
        <w:t>i jest krótszy – w tym okresie)</w:t>
      </w:r>
      <w:r w:rsidR="00EF4E2B">
        <w:t>:</w:t>
      </w:r>
      <w:r>
        <w:t xml:space="preserve"> </w:t>
      </w:r>
      <w:r w:rsidR="006E5775" w:rsidRPr="008A2366">
        <w:rPr>
          <w:b/>
        </w:rPr>
        <w:t xml:space="preserve">co najmniej </w:t>
      </w:r>
      <w:r w:rsidR="006E5775">
        <w:rPr>
          <w:b/>
        </w:rPr>
        <w:t>jedną</w:t>
      </w:r>
      <w:r w:rsidR="006E5775" w:rsidRPr="008A2366">
        <w:rPr>
          <w:b/>
        </w:rPr>
        <w:t xml:space="preserve"> robot</w:t>
      </w:r>
      <w:r w:rsidR="006E5775">
        <w:rPr>
          <w:b/>
        </w:rPr>
        <w:t>ą</w:t>
      </w:r>
      <w:r w:rsidR="006E5775" w:rsidRPr="008A2366">
        <w:rPr>
          <w:b/>
        </w:rPr>
        <w:t xml:space="preserve"> budowlan</w:t>
      </w:r>
      <w:r w:rsidR="006E5775">
        <w:rPr>
          <w:b/>
        </w:rPr>
        <w:t>ą</w:t>
      </w:r>
      <w:r w:rsidR="006E5775" w:rsidRPr="008A2366">
        <w:rPr>
          <w:b/>
        </w:rPr>
        <w:t xml:space="preserve"> w zakresie budowy, przebudowy, rozbudowy boisk sportowych </w:t>
      </w:r>
      <w:r w:rsidR="006E5775">
        <w:rPr>
          <w:b/>
        </w:rPr>
        <w:t>w nawierzchni poliuretanowej o wartości min. 150 000,00zł brutto.</w:t>
      </w:r>
    </w:p>
    <w:p w14:paraId="7C1574AF" w14:textId="77777777" w:rsidR="00AB6837" w:rsidRPr="00166B5E" w:rsidRDefault="00AB6837" w:rsidP="00AB6837">
      <w:pPr>
        <w:autoSpaceDE w:val="0"/>
        <w:autoSpaceDN w:val="0"/>
        <w:adjustRightInd w:val="0"/>
        <w:spacing w:after="0" w:line="240" w:lineRule="auto"/>
        <w:jc w:val="both"/>
        <w:rPr>
          <w:rFonts w:cs="Arial"/>
          <w:sz w:val="12"/>
          <w:szCs w:val="12"/>
        </w:rPr>
      </w:pPr>
    </w:p>
    <w:p w14:paraId="11B55B00" w14:textId="77777777" w:rsidR="00BC27DD" w:rsidRPr="00B9283F" w:rsidRDefault="00BC27DD" w:rsidP="00BC27DD">
      <w:pPr>
        <w:pStyle w:val="p"/>
        <w:rPr>
          <w:rFonts w:cs="Arial"/>
        </w:rPr>
      </w:pPr>
      <w:r>
        <w:rPr>
          <w:rFonts w:cs="Arial"/>
          <w:b/>
        </w:rPr>
        <w:t>6</w:t>
      </w:r>
      <w:r w:rsidRPr="00B9283F">
        <w:rPr>
          <w:rFonts w:cs="Arial"/>
        </w:rPr>
        <w:t xml:space="preserve">.  </w:t>
      </w:r>
      <w:r w:rsidRPr="00B9283F">
        <w:rPr>
          <w:rFonts w:cs="Arial"/>
          <w:b/>
        </w:rPr>
        <w:t>PODSTAWY WYKLUC</w:t>
      </w:r>
      <w:r w:rsidR="00E94A86">
        <w:rPr>
          <w:rFonts w:cs="Arial"/>
          <w:b/>
        </w:rPr>
        <w:t xml:space="preserve">ZENIA, O KTÓRYCH MOWA W ART. 108 i 109 </w:t>
      </w:r>
      <w:r w:rsidRPr="00B9283F">
        <w:rPr>
          <w:rFonts w:cs="Arial"/>
          <w:b/>
        </w:rPr>
        <w:t xml:space="preserve"> UST. 1 USTAWY:</w:t>
      </w:r>
    </w:p>
    <w:p w14:paraId="7570D7C1"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art. 108 ust. 1 </w:t>
      </w:r>
      <w:r w:rsidR="000A7525">
        <w:rPr>
          <w:rFonts w:cs="Arial"/>
          <w:u w:val="single"/>
        </w:rPr>
        <w:t>Ustawy</w:t>
      </w:r>
      <w:r w:rsidR="00BC27DD" w:rsidRPr="000A7525">
        <w:rPr>
          <w:rFonts w:cs="Arial"/>
          <w:u w:val="single"/>
        </w:rPr>
        <w:t xml:space="preserve"> (przesłanki obligatoryjne). </w:t>
      </w:r>
    </w:p>
    <w:p w14:paraId="0511EF44"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1C14C9C3"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648D114F" w14:textId="77777777" w:rsidR="00BC27DD" w:rsidRPr="00B9283F" w:rsidRDefault="00BC27DD" w:rsidP="004601AD">
      <w:pPr>
        <w:pStyle w:val="p"/>
        <w:ind w:left="284"/>
        <w:jc w:val="both"/>
        <w:rPr>
          <w:rFonts w:cs="Arial"/>
        </w:rPr>
      </w:pPr>
      <w:r w:rsidRPr="00B9283F">
        <w:rPr>
          <w:rFonts w:cs="Arial"/>
        </w:rPr>
        <w:t xml:space="preserve">a) udziału w zorganizowanej grupie przestępczej albo związku mającym na celu popełnienie przestępstwa lub przestępstwa skarbowego, o którym mowa w art. 258 Kodeksu karnego, </w:t>
      </w:r>
    </w:p>
    <w:p w14:paraId="12DDEAE1" w14:textId="77777777" w:rsidR="00BC27DD" w:rsidRPr="00B9283F" w:rsidRDefault="00BC27DD" w:rsidP="004601AD">
      <w:pPr>
        <w:pStyle w:val="p"/>
        <w:ind w:left="284"/>
        <w:jc w:val="both"/>
        <w:rPr>
          <w:rFonts w:cs="Arial"/>
        </w:rPr>
      </w:pPr>
      <w:r w:rsidRPr="00B9283F">
        <w:rPr>
          <w:rFonts w:cs="Arial"/>
        </w:rPr>
        <w:t xml:space="preserve">b) handlu ludźmi, o którym mowa w art. 189a Kodeksu karnego, </w:t>
      </w:r>
    </w:p>
    <w:p w14:paraId="668871C8" w14:textId="7984F1B8" w:rsidR="00BC27DD" w:rsidRPr="00B9283F" w:rsidRDefault="00BC27DD" w:rsidP="004601AD">
      <w:pPr>
        <w:pStyle w:val="p"/>
        <w:ind w:left="284"/>
        <w:jc w:val="both"/>
        <w:rPr>
          <w:rFonts w:cs="Arial"/>
        </w:rPr>
      </w:pPr>
      <w:r w:rsidRPr="00B9283F">
        <w:rPr>
          <w:rFonts w:cs="Arial"/>
        </w:rPr>
        <w:t>c) o którym mowa w art. 228–230a, art. 250a Kodeksu karnego lub w art. 46 lub art. 4</w:t>
      </w:r>
      <w:r w:rsidR="00CE2C76">
        <w:rPr>
          <w:rFonts w:cs="Arial"/>
        </w:rPr>
        <w:t>8 ustawy z dnia 25 czerwca 2010</w:t>
      </w:r>
      <w:r w:rsidRPr="00B9283F">
        <w:rPr>
          <w:rFonts w:cs="Arial"/>
        </w:rPr>
        <w:t xml:space="preserve">r. </w:t>
      </w:r>
      <w:r w:rsidR="007B6240">
        <w:rPr>
          <w:rFonts w:cs="Arial"/>
        </w:rPr>
        <w:t xml:space="preserve"> </w:t>
      </w:r>
      <w:r w:rsidR="004601AD">
        <w:rPr>
          <w:rFonts w:cs="Arial"/>
        </w:rPr>
        <w:t xml:space="preserve">                         </w:t>
      </w:r>
      <w:r w:rsidRPr="00B9283F">
        <w:rPr>
          <w:rFonts w:cs="Arial"/>
        </w:rPr>
        <w:t xml:space="preserve">o sporcie, </w:t>
      </w:r>
    </w:p>
    <w:p w14:paraId="1B8200C4" w14:textId="77777777" w:rsidR="00BC27DD" w:rsidRPr="00B9283F" w:rsidRDefault="00BC27DD" w:rsidP="004601AD">
      <w:pPr>
        <w:pStyle w:val="p"/>
        <w:ind w:left="284"/>
        <w:jc w:val="both"/>
        <w:rPr>
          <w:rFonts w:cs="Arial"/>
        </w:rPr>
      </w:pPr>
      <w:r w:rsidRPr="00B9283F">
        <w:rPr>
          <w:rFonts w:cs="Aria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642363" w14:textId="77777777" w:rsidR="00BC27DD" w:rsidRPr="00B9283F" w:rsidRDefault="00BC27DD" w:rsidP="004601AD">
      <w:pPr>
        <w:pStyle w:val="p"/>
        <w:ind w:left="284"/>
        <w:jc w:val="both"/>
        <w:rPr>
          <w:rFonts w:cs="Arial"/>
        </w:rPr>
      </w:pPr>
      <w:r w:rsidRPr="00B9283F">
        <w:rPr>
          <w:rFonts w:cs="Arial"/>
        </w:rPr>
        <w:t xml:space="preserve">e) o charakterze terrorystycznym, o którym mowa w art. 115 § 20 Kodeksu karnego, lub mające na celu popełnienie tego przestępstwa, </w:t>
      </w:r>
    </w:p>
    <w:p w14:paraId="4DAE720B" w14:textId="77777777" w:rsidR="00BC27DD" w:rsidRPr="00B9283F" w:rsidRDefault="00BC27DD" w:rsidP="004601AD">
      <w:pPr>
        <w:pStyle w:val="p"/>
        <w:ind w:left="284"/>
        <w:jc w:val="both"/>
        <w:rPr>
          <w:rFonts w:cs="Arial"/>
        </w:rPr>
      </w:pPr>
      <w:r w:rsidRPr="00B9283F">
        <w:rPr>
          <w:rFonts w:cs="Arial"/>
        </w:rPr>
        <w:t xml:space="preserve">f) powierzenia wykonywania pracy małoletniemu cudzoziemcowi, o którym mowa w art. 9 ust. 2 ustawy z dnia </w:t>
      </w:r>
      <w:r w:rsidR="00CE2C76">
        <w:rPr>
          <w:rFonts w:cs="Arial"/>
        </w:rPr>
        <w:t>15 czerwca 2012</w:t>
      </w:r>
      <w:r w:rsidRPr="00B9283F">
        <w:rPr>
          <w:rFonts w:cs="Arial"/>
        </w:rPr>
        <w:t xml:space="preserve">r. o skutkach powierzania wykonywania pracy cudzoziemcom przebywającym wbrew przepisom na </w:t>
      </w:r>
      <w:r w:rsidRPr="00722A6E">
        <w:rPr>
          <w:rFonts w:cs="Arial"/>
        </w:rPr>
        <w:t xml:space="preserve">terytorium Rzeczpospolitej Polskiej (Dz. U. </w:t>
      </w:r>
      <w:r w:rsidR="00AD0127" w:rsidRPr="00722A6E">
        <w:rPr>
          <w:rFonts w:cs="Arial"/>
        </w:rPr>
        <w:t xml:space="preserve">z 2021 </w:t>
      </w:r>
      <w:r w:rsidR="00393961" w:rsidRPr="00722A6E">
        <w:rPr>
          <w:rFonts w:cs="Arial"/>
        </w:rPr>
        <w:t xml:space="preserve">r. </w:t>
      </w:r>
      <w:r w:rsidRPr="00722A6E">
        <w:rPr>
          <w:rFonts w:cs="Arial"/>
        </w:rPr>
        <w:t xml:space="preserve">Poz. </w:t>
      </w:r>
      <w:r w:rsidR="00AD0127" w:rsidRPr="00722A6E">
        <w:rPr>
          <w:rFonts w:cs="Arial"/>
        </w:rPr>
        <w:t>1745</w:t>
      </w:r>
      <w:r w:rsidRPr="00722A6E">
        <w:rPr>
          <w:rFonts w:cs="Arial"/>
        </w:rPr>
        <w:t>),</w:t>
      </w:r>
      <w:r w:rsidRPr="00B9283F">
        <w:rPr>
          <w:rFonts w:cs="Arial"/>
        </w:rPr>
        <w:t xml:space="preserve"> </w:t>
      </w:r>
    </w:p>
    <w:p w14:paraId="3859EB1C" w14:textId="48257D0D" w:rsidR="00BC27DD" w:rsidRPr="00B9283F" w:rsidRDefault="00BC27DD" w:rsidP="004601AD">
      <w:pPr>
        <w:pStyle w:val="p"/>
        <w:ind w:left="284"/>
        <w:jc w:val="both"/>
        <w:rPr>
          <w:rFonts w:cs="Arial"/>
        </w:rPr>
      </w:pPr>
      <w:r w:rsidRPr="00B9283F">
        <w:rPr>
          <w:rFonts w:cs="Arial"/>
        </w:rPr>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9D6637" w14:textId="77777777" w:rsidR="00BC27DD" w:rsidRPr="00B9283F" w:rsidRDefault="00BC27DD" w:rsidP="004601AD">
      <w:pPr>
        <w:pStyle w:val="p"/>
        <w:ind w:left="284"/>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D672C09" w14:textId="77777777" w:rsidR="00BC27DD" w:rsidRPr="00B9283F" w:rsidRDefault="00BC27DD" w:rsidP="00BC27DD">
      <w:pPr>
        <w:pStyle w:val="p"/>
        <w:jc w:val="both"/>
        <w:rPr>
          <w:rFonts w:cs="Arial"/>
        </w:rPr>
      </w:pPr>
      <w:r w:rsidRPr="00B9283F">
        <w:rPr>
          <w:rFonts w:cs="Aria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A115061"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5455D7F"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0120BD30" w14:textId="77777777" w:rsidR="00BC27DD" w:rsidRPr="00B9283F" w:rsidRDefault="00BC27DD" w:rsidP="00BC27DD">
      <w:pPr>
        <w:pStyle w:val="p"/>
        <w:jc w:val="both"/>
        <w:rPr>
          <w:rFonts w:cs="Arial"/>
        </w:rPr>
      </w:pPr>
      <w:r w:rsidRPr="00B9283F">
        <w:rPr>
          <w:rFonts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845579">
        <w:rPr>
          <w:rFonts w:cs="Arial"/>
        </w:rPr>
        <w:t xml:space="preserve">                  </w:t>
      </w:r>
      <w:r w:rsidRPr="00B9283F">
        <w:rPr>
          <w:rFonts w:cs="Arial"/>
        </w:rPr>
        <w:t xml:space="preserve">o dopuszczenie do udziału w postępowaniu, chyba że wykażą, że przygotowali te oferty lub wnioski niezależnie od siebie; </w:t>
      </w:r>
    </w:p>
    <w:p w14:paraId="60068B37" w14:textId="77777777" w:rsidR="00BC27DD" w:rsidRPr="00B9283F" w:rsidRDefault="00BC27DD" w:rsidP="00BC27DD">
      <w:pPr>
        <w:pStyle w:val="p"/>
        <w:jc w:val="both"/>
        <w:rPr>
          <w:rFonts w:cs="Arial"/>
        </w:rPr>
      </w:pPr>
      <w:r w:rsidRPr="00B9283F">
        <w:rPr>
          <w:rFonts w:cs="Arial"/>
        </w:rPr>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 </w:t>
      </w:r>
      <w:r w:rsidR="00845579">
        <w:rPr>
          <w:rFonts w:cs="Arial"/>
        </w:rPr>
        <w:t xml:space="preserve"> </w:t>
      </w:r>
      <w:r w:rsidR="00EF4E2B">
        <w:rPr>
          <w:rFonts w:cs="Arial"/>
        </w:rPr>
        <w:t xml:space="preserve">                                 </w:t>
      </w:r>
      <w:r w:rsidRPr="00B9283F">
        <w:rPr>
          <w:rFonts w:cs="Arial"/>
        </w:rPr>
        <w:t xml:space="preserve">z wcześniejszego zaangażowania tego wykonawcy lub podmiotu, który należy z wykonawcą do tej samej grupy kapitałowej </w:t>
      </w:r>
      <w:r w:rsidR="00EF4E2B">
        <w:rPr>
          <w:rFonts w:cs="Arial"/>
        </w:rPr>
        <w:t xml:space="preserve">                 </w:t>
      </w:r>
      <w:r w:rsidRPr="00B9283F">
        <w:rPr>
          <w:rFonts w:cs="Arial"/>
        </w:rPr>
        <w:t>w rozumieniu ustawy z dnia 16 lutego 2007 r. o ochronie konkurencji i konsumentów, chyba że spowodowane tym zakłócenie konkurencji może</w:t>
      </w:r>
      <w:r w:rsidRPr="00B9283F">
        <w:t xml:space="preserve"> </w:t>
      </w:r>
      <w:r w:rsidRPr="00B9283F">
        <w:rPr>
          <w:rFonts w:cs="Arial"/>
        </w:rPr>
        <w:t>być wyeliminowane w inny sposób niż przez wykluczenie wykonawcy z udziału w postępowaniu o udzielenie zamówienia.</w:t>
      </w:r>
    </w:p>
    <w:p w14:paraId="7617A055"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.2. O udzielenie zamówienia mogą ubiegać się Wykonawcy, którzy nie podlegają wykluczeniu z postępowania na pod</w:t>
      </w:r>
      <w:r w:rsidRPr="000A7525">
        <w:rPr>
          <w:rFonts w:cs="Arial"/>
          <w:u w:val="single"/>
        </w:rPr>
        <w:t xml:space="preserve">stawie </w:t>
      </w:r>
      <w:r w:rsidR="00CE2C76">
        <w:rPr>
          <w:rFonts w:cs="Arial"/>
          <w:u w:val="single"/>
        </w:rPr>
        <w:t xml:space="preserve">                  </w:t>
      </w:r>
      <w:r w:rsidRPr="000A7525">
        <w:rPr>
          <w:rFonts w:cs="Arial"/>
          <w:u w:val="single"/>
        </w:rPr>
        <w:t xml:space="preserve">art. 109 ust. 1 pkt 4 </w:t>
      </w:r>
      <w:r w:rsidR="000A7525">
        <w:rPr>
          <w:rFonts w:cs="Arial"/>
          <w:u w:val="single"/>
        </w:rPr>
        <w:t>Ustawy</w:t>
      </w:r>
      <w:r w:rsidRPr="000A7525">
        <w:rPr>
          <w:rFonts w:cs="Arial"/>
          <w:u w:val="single"/>
        </w:rPr>
        <w:t xml:space="preserve"> (przesłanki fakultatywne)</w:t>
      </w:r>
    </w:p>
    <w:p w14:paraId="036EE301"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5007563C" w14:textId="77777777" w:rsidR="00BC27DD" w:rsidRPr="00B9283F" w:rsidRDefault="00BC27DD" w:rsidP="0021137A">
      <w:pPr>
        <w:pStyle w:val="p"/>
        <w:numPr>
          <w:ilvl w:val="0"/>
          <w:numId w:val="3"/>
        </w:numPr>
        <w:jc w:val="both"/>
        <w:rPr>
          <w:rFonts w:cs="Arial"/>
        </w:rPr>
      </w:pPr>
      <w:r w:rsidRPr="00B9283F">
        <w:rPr>
          <w:rFonts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4841077" w14:textId="77777777" w:rsidR="00E94A86" w:rsidRPr="00E94A86" w:rsidRDefault="00E94A86" w:rsidP="00E94A86">
      <w:pPr>
        <w:pStyle w:val="justify"/>
        <w:rPr>
          <w:rFonts w:cs="Arial"/>
          <w:sz w:val="6"/>
          <w:szCs w:val="6"/>
        </w:rPr>
      </w:pPr>
    </w:p>
    <w:p w14:paraId="197888D0" w14:textId="77777777" w:rsidR="00E94A86" w:rsidRPr="00B9283F" w:rsidRDefault="00E94A86" w:rsidP="00E94A86">
      <w:pPr>
        <w:pStyle w:val="justify"/>
        <w:rPr>
          <w:rFonts w:cs="Arial"/>
        </w:rPr>
      </w:pPr>
      <w:r>
        <w:rPr>
          <w:rFonts w:cs="Arial"/>
        </w:rPr>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40255666" w14:textId="77777777" w:rsidR="00E94A86" w:rsidRPr="00B9283F" w:rsidRDefault="00E94A86" w:rsidP="00E94A86">
      <w:pPr>
        <w:pStyle w:val="justify"/>
        <w:rPr>
          <w:rFonts w:cs="Arial"/>
        </w:rPr>
      </w:pPr>
      <w:r w:rsidRPr="00750C4B">
        <w:rPr>
          <w:rFonts w:cs="Arial"/>
        </w:rPr>
        <w:t xml:space="preserve">6.4. Zamawiający może wykluczyć </w:t>
      </w:r>
      <w:r w:rsidR="00A7418A" w:rsidRPr="00750C4B">
        <w:rPr>
          <w:rFonts w:cs="Arial"/>
        </w:rPr>
        <w:t>Wykonawcę na każdym etapie postę</w:t>
      </w:r>
      <w:r w:rsidRPr="00750C4B">
        <w:rPr>
          <w:rFonts w:cs="Arial"/>
        </w:rPr>
        <w:t>powania o udzielenie zamówienia.</w:t>
      </w:r>
    </w:p>
    <w:p w14:paraId="737061CA" w14:textId="77777777" w:rsidR="00E94A86" w:rsidRPr="00B9283F" w:rsidRDefault="00E94A86" w:rsidP="00E94A86">
      <w:pPr>
        <w:pStyle w:val="justify"/>
        <w:rPr>
          <w:rFonts w:cs="Arial"/>
        </w:rPr>
      </w:pPr>
      <w:r>
        <w:rPr>
          <w:rFonts w:cs="Arial"/>
        </w:rPr>
        <w:t>6.5</w:t>
      </w:r>
      <w:r w:rsidRPr="00B9283F">
        <w:rPr>
          <w:rFonts w:cs="Arial"/>
        </w:rPr>
        <w:t xml:space="preserve">. </w:t>
      </w:r>
      <w:r w:rsidRPr="00B9283F">
        <w:rPr>
          <w:rFonts w:cs="Arial"/>
          <w:shd w:val="clear" w:color="auto" w:fill="FFFFFF"/>
        </w:rPr>
        <w:t>Wykonawca nie podlega wykluczeniu w okolicznościach określonych w art. 108 ust. 1 pkt 1,</w:t>
      </w:r>
      <w:r>
        <w:rPr>
          <w:rFonts w:cs="Arial"/>
          <w:shd w:val="clear" w:color="auto" w:fill="FFFFFF"/>
        </w:rPr>
        <w:t xml:space="preserve"> 2 i 5 lub art. 109 ust. 1 pkt 4</w:t>
      </w:r>
      <w:r w:rsidRPr="00B9283F">
        <w:rPr>
          <w:rFonts w:cs="Arial"/>
          <w:shd w:val="clear" w:color="auto" w:fill="FFFFFF"/>
        </w:rPr>
        <w:t xml:space="preserve">, </w:t>
      </w:r>
      <w:r w:rsidR="000A7525" w:rsidRPr="000A7525">
        <w:rPr>
          <w:rFonts w:cs="Arial"/>
        </w:rPr>
        <w:t>Ustawy</w:t>
      </w:r>
      <w:r w:rsidR="000A7525" w:rsidRPr="000A7525">
        <w:rPr>
          <w:rFonts w:cs="Arial"/>
          <w:shd w:val="clear" w:color="auto" w:fill="FFFFFF"/>
        </w:rPr>
        <w:t xml:space="preserve"> </w:t>
      </w:r>
      <w:r w:rsidRPr="00B9283F">
        <w:rPr>
          <w:rFonts w:cs="Arial"/>
          <w:shd w:val="clear" w:color="auto" w:fill="FFFFFF"/>
        </w:rPr>
        <w:t>je</w:t>
      </w:r>
      <w:r w:rsidRPr="00B9283F">
        <w:rPr>
          <w:shd w:val="clear" w:color="auto" w:fill="FFFFFF"/>
        </w:rPr>
        <w:t>ż</w:t>
      </w:r>
      <w:r w:rsidRPr="00B9283F">
        <w:rPr>
          <w:rFonts w:cs="Arial"/>
          <w:shd w:val="clear" w:color="auto" w:fill="FFFFFF"/>
        </w:rPr>
        <w:t>eli udowodni zamawiaj</w:t>
      </w:r>
      <w:r w:rsidRPr="00B9283F">
        <w:rPr>
          <w:shd w:val="clear" w:color="auto" w:fill="FFFFFF"/>
        </w:rPr>
        <w:t>ą</w:t>
      </w:r>
      <w:r w:rsidRPr="00B9283F">
        <w:rPr>
          <w:rFonts w:cs="Arial"/>
          <w:shd w:val="clear" w:color="auto" w:fill="FFFFFF"/>
        </w:rPr>
        <w:t xml:space="preserve">cemu, </w:t>
      </w:r>
      <w:r w:rsidRPr="00B9283F">
        <w:rPr>
          <w:shd w:val="clear" w:color="auto" w:fill="FFFFFF"/>
        </w:rPr>
        <w:t>ż</w:t>
      </w:r>
      <w:r w:rsidRPr="00B9283F">
        <w:rPr>
          <w:rFonts w:cs="Arial"/>
          <w:shd w:val="clear" w:color="auto" w:fill="FFFFFF"/>
        </w:rPr>
        <w:t>e spe</w:t>
      </w:r>
      <w:r w:rsidRPr="00B9283F">
        <w:rPr>
          <w:shd w:val="clear" w:color="auto" w:fill="FFFFFF"/>
        </w:rPr>
        <w:t>ł</w:t>
      </w:r>
      <w:r w:rsidRPr="00B9283F">
        <w:rPr>
          <w:rFonts w:cs="Arial"/>
          <w:shd w:val="clear" w:color="auto" w:fill="FFFFFF"/>
        </w:rPr>
        <w:t>ni</w:t>
      </w:r>
      <w:r w:rsidRPr="00B9283F">
        <w:rPr>
          <w:shd w:val="clear" w:color="auto" w:fill="FFFFFF"/>
        </w:rPr>
        <w:t>ł</w:t>
      </w:r>
      <w:r w:rsidRPr="00B9283F">
        <w:rPr>
          <w:rFonts w:cs="Arial"/>
          <w:shd w:val="clear" w:color="auto" w:fill="FFFFFF"/>
        </w:rPr>
        <w:t xml:space="preserve"> </w:t>
      </w:r>
      <w:r w:rsidRPr="00B9283F">
        <w:rPr>
          <w:shd w:val="clear" w:color="auto" w:fill="FFFFFF"/>
        </w:rPr>
        <w:t>łą</w:t>
      </w:r>
      <w:r w:rsidRPr="00B9283F">
        <w:rPr>
          <w:rFonts w:cs="Arial"/>
          <w:shd w:val="clear" w:color="auto" w:fill="FFFFFF"/>
        </w:rPr>
        <w:t>cznie nast</w:t>
      </w:r>
      <w:r w:rsidRPr="00B9283F">
        <w:rPr>
          <w:shd w:val="clear" w:color="auto" w:fill="FFFFFF"/>
        </w:rPr>
        <w:t>ę</w:t>
      </w:r>
      <w:r w:rsidRPr="00B9283F">
        <w:rPr>
          <w:rFonts w:cs="Arial"/>
          <w:shd w:val="clear" w:color="auto" w:fill="FFFFFF"/>
        </w:rPr>
        <w:t>puj</w:t>
      </w:r>
      <w:r w:rsidRPr="00B9283F">
        <w:rPr>
          <w:shd w:val="clear" w:color="auto" w:fill="FFFFFF"/>
        </w:rPr>
        <w:t>ą</w:t>
      </w:r>
      <w:r w:rsidRPr="00B9283F">
        <w:rPr>
          <w:rFonts w:cs="Arial"/>
          <w:shd w:val="clear" w:color="auto" w:fill="FFFFFF"/>
        </w:rPr>
        <w:t>ce przes</w:t>
      </w:r>
      <w:r w:rsidRPr="00B9283F">
        <w:rPr>
          <w:shd w:val="clear" w:color="auto" w:fill="FFFFFF"/>
        </w:rPr>
        <w:t>ł</w:t>
      </w:r>
      <w:r w:rsidRPr="00B9283F">
        <w:rPr>
          <w:rFonts w:cs="Arial"/>
          <w:shd w:val="clear" w:color="auto" w:fill="FFFFFF"/>
        </w:rPr>
        <w:t>anki:</w:t>
      </w:r>
    </w:p>
    <w:p w14:paraId="39648150" w14:textId="77777777" w:rsidR="00E94A86" w:rsidRPr="00B9283F" w:rsidRDefault="00E94A86" w:rsidP="00E94A86">
      <w:pPr>
        <w:pStyle w:val="justify"/>
        <w:rPr>
          <w:rFonts w:cs="Arial"/>
          <w:shd w:val="clear" w:color="auto" w:fill="FFFFFF"/>
        </w:rPr>
      </w:pPr>
      <w:r w:rsidRPr="00B9283F">
        <w:rPr>
          <w:rFonts w:cs="Arial"/>
          <w:shd w:val="clear" w:color="auto" w:fill="FFFFFF"/>
        </w:rPr>
        <w:t>1) naprawił lub zobowiązał się do naprawienia szkody wyrządzonej przestępstwem, wykroczeniem lub swoim</w:t>
      </w:r>
    </w:p>
    <w:p w14:paraId="5FC1A883" w14:textId="77777777" w:rsidR="00E94A86" w:rsidRPr="00B9283F" w:rsidRDefault="00E94A86" w:rsidP="00E94A86">
      <w:pPr>
        <w:pStyle w:val="justify"/>
        <w:rPr>
          <w:rFonts w:cs="Arial"/>
        </w:rPr>
      </w:pPr>
      <w:r w:rsidRPr="00B9283F">
        <w:rPr>
          <w:rFonts w:cs="Arial"/>
          <w:shd w:val="clear" w:color="auto" w:fill="FFFFFF"/>
        </w:rPr>
        <w:t>nieprawidłowym postępowaniem, w tym poprzez zadośćuczynienie pieniężne;</w:t>
      </w:r>
    </w:p>
    <w:p w14:paraId="236A8A40" w14:textId="77777777" w:rsidR="00E94A86" w:rsidRPr="00B9283F" w:rsidRDefault="00E94A86" w:rsidP="00E94A86">
      <w:pPr>
        <w:pStyle w:val="justify"/>
        <w:rPr>
          <w:rFonts w:cs="Arial"/>
          <w:shd w:val="clear" w:color="auto" w:fill="FFFFFF"/>
        </w:rPr>
      </w:pPr>
      <w:r w:rsidRPr="00B9283F">
        <w:rPr>
          <w:rFonts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p>
    <w:p w14:paraId="494678DD" w14:textId="77777777" w:rsidR="00E94A86" w:rsidRPr="00B9283F" w:rsidRDefault="00E94A86" w:rsidP="00E94A86">
      <w:pPr>
        <w:pStyle w:val="justify"/>
        <w:rPr>
          <w:rFonts w:cs="Arial"/>
        </w:rPr>
      </w:pPr>
      <w:r w:rsidRPr="00B9283F">
        <w:rPr>
          <w:rFonts w:cs="Arial"/>
          <w:shd w:val="clear" w:color="auto" w:fill="FFFFFF"/>
        </w:rPr>
        <w:t>organami, w tym organami ścigania, lub zamawiającym;</w:t>
      </w:r>
    </w:p>
    <w:p w14:paraId="2F97984B"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65BA3F33"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35176C15"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5E9A3253"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5C898C0B"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23CE5F6F" w14:textId="77777777" w:rsidR="00E94A86" w:rsidRDefault="00E94A86" w:rsidP="00E94A86">
      <w:pPr>
        <w:pStyle w:val="justify"/>
        <w:rPr>
          <w:rFonts w:cs="Arial"/>
          <w:shd w:val="clear" w:color="auto" w:fill="FFFFFF"/>
        </w:rPr>
      </w:pPr>
      <w:r>
        <w:rPr>
          <w:rFonts w:cs="Arial"/>
          <w:shd w:val="clear" w:color="auto" w:fill="FFFFFF"/>
        </w:rPr>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w:t>
      </w:r>
      <w:r w:rsidR="000A7525">
        <w:rPr>
          <w:rFonts w:cs="Arial"/>
          <w:shd w:val="clear" w:color="auto" w:fill="FFFFFF"/>
        </w:rPr>
        <w:t xml:space="preserve">   </w:t>
      </w:r>
      <w:r w:rsidR="00CE2C76">
        <w:rPr>
          <w:rFonts w:cs="Arial"/>
          <w:shd w:val="clear" w:color="auto" w:fill="FFFFFF"/>
        </w:rPr>
        <w:t xml:space="preserve">             </w:t>
      </w:r>
      <w:r w:rsidR="000A7525">
        <w:rPr>
          <w:rFonts w:cs="Arial"/>
          <w:shd w:val="clear" w:color="auto" w:fill="FFFFFF"/>
        </w:rPr>
        <w:t xml:space="preserve"> </w:t>
      </w:r>
      <w:r w:rsidRPr="00B9283F">
        <w:rPr>
          <w:rFonts w:cs="Arial"/>
          <w:shd w:val="clear" w:color="auto" w:fill="FFFFFF"/>
        </w:rPr>
        <w:t xml:space="preserve">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3F2FEC35" w14:textId="77777777" w:rsidR="00E23747" w:rsidRPr="00E23747" w:rsidRDefault="00E23747" w:rsidP="00E23747">
      <w:pPr>
        <w:pStyle w:val="justify"/>
        <w:rPr>
          <w:rFonts w:cs="Arial"/>
          <w:shd w:val="clear" w:color="auto" w:fill="FFFFFF"/>
        </w:rPr>
      </w:pPr>
      <w:r w:rsidRPr="00750C4B">
        <w:rPr>
          <w:rFonts w:cs="Arial"/>
          <w:shd w:val="clear" w:color="auto" w:fill="FFFFFF"/>
        </w:rPr>
        <w:t>6.7. Jeżeli Wykonawca polega na zdolnościa</w:t>
      </w:r>
      <w:r w:rsidR="00533139" w:rsidRPr="00750C4B">
        <w:rPr>
          <w:rFonts w:cs="Arial"/>
          <w:shd w:val="clear" w:color="auto" w:fill="FFFFFF"/>
        </w:rPr>
        <w:t>ch lub sytuacji podmiotów udostę</w:t>
      </w:r>
      <w:r w:rsidRPr="00750C4B">
        <w:rPr>
          <w:rFonts w:cs="Arial"/>
          <w:shd w:val="clear" w:color="auto" w:fill="FFFFFF"/>
        </w:rPr>
        <w:t>pniających zasoby, Zamawiający zbada, czy nie</w:t>
      </w:r>
      <w:r w:rsidRPr="00E23747">
        <w:rPr>
          <w:rFonts w:cs="Arial"/>
          <w:shd w:val="clear" w:color="auto" w:fill="FFFFFF"/>
        </w:rPr>
        <w:t xml:space="preserve"> zachodzą wobec tego podmiotu podstawy wykluczenia, które zostały przewidziane względem Wykonawcy.</w:t>
      </w:r>
    </w:p>
    <w:p w14:paraId="2C8580A7" w14:textId="77777777" w:rsidR="00E23747" w:rsidRDefault="00E23747" w:rsidP="00E23747">
      <w:pPr>
        <w:pStyle w:val="justify"/>
        <w:rPr>
          <w:rFonts w:cs="Arial"/>
          <w:shd w:val="clear" w:color="auto" w:fill="FFFFFF"/>
        </w:rPr>
      </w:pPr>
      <w:r w:rsidRPr="00E23747">
        <w:rPr>
          <w:rFonts w:cs="Arial"/>
          <w:shd w:val="clear" w:color="auto" w:fill="FFFFFF"/>
        </w:rPr>
        <w:t>6.8. W przypadku wspólnego ubiegania się Wykonawców o udzielenie zamówienia Zamawiający bada, czy nie zachodzą podstawy wykluczenia wobec każdego z tych Wykonawców.</w:t>
      </w:r>
    </w:p>
    <w:p w14:paraId="18A54084" w14:textId="77777777" w:rsidR="00EA2BBF" w:rsidRPr="00EF4E2B" w:rsidRDefault="00EA2BBF" w:rsidP="00EA2BBF">
      <w:pPr>
        <w:pStyle w:val="justify"/>
        <w:rPr>
          <w:rFonts w:cs="Arial"/>
          <w:shd w:val="clear" w:color="auto" w:fill="FFFFFF"/>
        </w:rPr>
      </w:pPr>
      <w:r w:rsidRPr="00EF4E2B">
        <w:rPr>
          <w:rFonts w:cs="Arial"/>
          <w:shd w:val="clear" w:color="auto" w:fill="FFFFFF"/>
        </w:rPr>
        <w:lastRenderedPageBreak/>
        <w:t>6.9. Ponadto o udzielenie zamówienia mogą ubiegać się Wykonawcy, którzy nie podlegają wykluczeniu z postępowania na podstawie art. 7 ust. 1 Ustawy z dnia 13 kwietnia 2022 r. o szczególnych rozwiązaniach w zakresie przeciwdziałania wspieraniu agresji na Ukrainę oraz służących ochronie bezpieczeństwa narodowego (przesłanki obligatoryjne).</w:t>
      </w:r>
    </w:p>
    <w:p w14:paraId="16A8C420" w14:textId="77777777" w:rsidR="00EA2BBF" w:rsidRPr="00EF4E2B" w:rsidRDefault="00EA2BBF" w:rsidP="00EA2BBF">
      <w:pPr>
        <w:pStyle w:val="justify"/>
        <w:rPr>
          <w:rFonts w:cs="Arial"/>
          <w:shd w:val="clear" w:color="auto" w:fill="FFFFFF"/>
        </w:rPr>
      </w:pPr>
      <w:r w:rsidRPr="00EF4E2B">
        <w:rPr>
          <w:rFonts w:cs="Arial"/>
          <w:shd w:val="clear" w:color="auto" w:fill="FFFFFF"/>
        </w:rPr>
        <w:t>Zgodnie ze wskazanym przepisem z postępowania o udzielenie zamówienia publicznego lub konkursu prowadzonego na podstawie ustawy z dnia 11 września 2019 r. - Prawo zamówień publicznych wyklucza się:</w:t>
      </w:r>
    </w:p>
    <w:p w14:paraId="6378ADA1" w14:textId="77777777" w:rsidR="00EA2BBF" w:rsidRPr="00EF4E2B" w:rsidRDefault="00EA2BBF" w:rsidP="00EA2BBF">
      <w:pPr>
        <w:pStyle w:val="justify"/>
        <w:rPr>
          <w:rFonts w:cs="Arial"/>
          <w:shd w:val="clear" w:color="auto" w:fill="FFFFFF"/>
        </w:rPr>
      </w:pPr>
      <w:r w:rsidRPr="00EF4E2B">
        <w:rPr>
          <w:rFonts w:cs="Arial"/>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7A9E78F" w14:textId="1E707F31" w:rsidR="00EA2BBF" w:rsidRPr="00EF4E2B" w:rsidRDefault="00EA2BBF" w:rsidP="00EA2BBF">
      <w:pPr>
        <w:pStyle w:val="justify"/>
        <w:rPr>
          <w:rFonts w:cs="Arial"/>
          <w:shd w:val="clear" w:color="auto" w:fill="FFFFFF"/>
        </w:rPr>
      </w:pPr>
      <w:r w:rsidRPr="00EF4E2B">
        <w:rPr>
          <w:rFonts w:cs="Arial"/>
          <w:shd w:val="clear" w:color="auto" w:fill="FFFFFF"/>
        </w:rPr>
        <w:t>2) wykonawcę oraz uczestnika konkursu, którego beneficjentem rzeczywistym w rozumi</w:t>
      </w:r>
      <w:r w:rsidR="00EF4E2B">
        <w:rPr>
          <w:rFonts w:cs="Arial"/>
          <w:shd w:val="clear" w:color="auto" w:fill="FFFFFF"/>
        </w:rPr>
        <w:t>eniu ustawy z dnia 1 marca 2018</w:t>
      </w:r>
      <w:r w:rsidRPr="00EF4E2B">
        <w:rPr>
          <w:rFonts w:cs="Arial"/>
          <w:shd w:val="clear" w:color="auto" w:fill="FFFFFF"/>
        </w:rPr>
        <w:t xml:space="preserve">r. </w:t>
      </w:r>
      <w:r w:rsidR="00EF4E2B">
        <w:rPr>
          <w:rFonts w:cs="Arial"/>
          <w:shd w:val="clear" w:color="auto" w:fill="FFFFFF"/>
        </w:rPr>
        <w:t xml:space="preserve">                   </w:t>
      </w:r>
      <w:r w:rsidRPr="00EF4E2B">
        <w:rPr>
          <w:rFonts w:cs="Arial"/>
          <w:shd w:val="clear" w:color="auto" w:fill="FFFFFF"/>
        </w:rPr>
        <w:t>o przeciwdziałaniu praniu pieniędzy oraz finansowaniu terroryzmu (Dz.U. z 202</w:t>
      </w:r>
      <w:r w:rsidR="00563426">
        <w:rPr>
          <w:rFonts w:cs="Arial"/>
          <w:shd w:val="clear" w:color="auto" w:fill="FFFFFF"/>
        </w:rPr>
        <w:t>3</w:t>
      </w:r>
      <w:r w:rsidRPr="00EF4E2B">
        <w:rPr>
          <w:rFonts w:cs="Arial"/>
          <w:shd w:val="clear" w:color="auto" w:fill="FFFFFF"/>
        </w:rPr>
        <w:t xml:space="preserve">r. poz. </w:t>
      </w:r>
      <w:r w:rsidR="00563426">
        <w:rPr>
          <w:rFonts w:cs="Arial"/>
          <w:shd w:val="clear" w:color="auto" w:fill="FFFFFF"/>
        </w:rPr>
        <w:t>1124</w:t>
      </w:r>
      <w:r w:rsidRPr="00EF4E2B">
        <w:rPr>
          <w:rFonts w:cs="Arial"/>
          <w:shd w:val="clear" w:color="auto" w:fill="FFFFFF"/>
        </w:rPr>
        <w:t xml:space="preserve"> ze zm.) jest osoba wymieniona </w:t>
      </w:r>
      <w:r w:rsidR="00563426">
        <w:rPr>
          <w:rFonts w:cs="Arial"/>
          <w:shd w:val="clear" w:color="auto" w:fill="FFFFFF"/>
        </w:rPr>
        <w:t xml:space="preserve">                     </w:t>
      </w:r>
      <w:r w:rsidRPr="00EF4E2B">
        <w:rPr>
          <w:rFonts w:cs="Arial"/>
          <w:shd w:val="clear" w:color="auto" w:fill="FFFFFF"/>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252C45" w14:textId="6604C5D0" w:rsidR="00EA2BBF" w:rsidRPr="00E23747" w:rsidRDefault="00EA2BBF" w:rsidP="00EA2BBF">
      <w:pPr>
        <w:pStyle w:val="justify"/>
        <w:rPr>
          <w:rFonts w:cs="Arial"/>
        </w:rPr>
      </w:pPr>
      <w:r w:rsidRPr="00EF4E2B">
        <w:rPr>
          <w:rFonts w:cs="Arial"/>
          <w:shd w:val="clear" w:color="auto" w:fill="FFFFFF"/>
        </w:rPr>
        <w:t xml:space="preserve">3) wykonawcę oraz uczestnika konkursu, którego jednostką dominującą w rozumieniu art. 3 ust. 1 pkt 37 ustawy z dnia 29 </w:t>
      </w:r>
      <w:r w:rsidRPr="00AB6837">
        <w:rPr>
          <w:rFonts w:cs="Arial"/>
          <w:shd w:val="clear" w:color="auto" w:fill="FFFFFF"/>
        </w:rPr>
        <w:t>września 1994r. o rachunkowości (Dz.U. z 202</w:t>
      </w:r>
      <w:r w:rsidR="00514A42" w:rsidRPr="00AB6837">
        <w:rPr>
          <w:rFonts w:cs="Arial"/>
          <w:shd w:val="clear" w:color="auto" w:fill="FFFFFF"/>
        </w:rPr>
        <w:t>3</w:t>
      </w:r>
      <w:r w:rsidRPr="00AB6837">
        <w:rPr>
          <w:rFonts w:cs="Arial"/>
          <w:shd w:val="clear" w:color="auto" w:fill="FFFFFF"/>
        </w:rPr>
        <w:t xml:space="preserve">r. poz. </w:t>
      </w:r>
      <w:r w:rsidR="00514A42" w:rsidRPr="00AB6837">
        <w:rPr>
          <w:rFonts w:cs="Arial"/>
          <w:shd w:val="clear" w:color="auto" w:fill="FFFFFF"/>
        </w:rPr>
        <w:t>120</w:t>
      </w:r>
      <w:r w:rsidRPr="00AB6837">
        <w:rPr>
          <w:rFonts w:cs="Arial"/>
          <w:shd w:val="clear" w:color="auto" w:fill="FFFFFF"/>
        </w:rPr>
        <w:t xml:space="preserve"> ze zm.) jest podmiot wymieniony w wykazach określonych</w:t>
      </w:r>
      <w:r w:rsidR="00563426">
        <w:rPr>
          <w:rFonts w:cs="Arial"/>
          <w:shd w:val="clear" w:color="auto" w:fill="FFFFFF"/>
        </w:rPr>
        <w:t xml:space="preserve">                                </w:t>
      </w:r>
      <w:r w:rsidRPr="00EF4E2B">
        <w:rPr>
          <w:rFonts w:cs="Arial"/>
          <w:shd w:val="clear" w:color="auto" w:fill="FFFFFF"/>
        </w:rPr>
        <w:t xml:space="preserve">w rozporządzeniu 765/2006 i rozporządzeniu 269/2014 albo wpisany na listę lub będący taką jednostką dominującą od dnia 24 lutego 2022r., o ile został wpisany na listę na podstawie decyzji w sprawie wpisu na listę rozstrzygającej o zastosowaniu środka, </w:t>
      </w:r>
      <w:r w:rsidR="004601AD">
        <w:rPr>
          <w:rFonts w:cs="Arial"/>
          <w:shd w:val="clear" w:color="auto" w:fill="FFFFFF"/>
        </w:rPr>
        <w:t xml:space="preserve">             </w:t>
      </w:r>
      <w:r w:rsidRPr="00EF4E2B">
        <w:rPr>
          <w:rFonts w:cs="Arial"/>
          <w:shd w:val="clear" w:color="auto" w:fill="FFFFFF"/>
        </w:rPr>
        <w:t>o którym mowa w art. 1 pkt 3.</w:t>
      </w:r>
    </w:p>
    <w:p w14:paraId="79202C4E" w14:textId="77777777" w:rsidR="00E23747" w:rsidRPr="0063730D" w:rsidRDefault="00E23747" w:rsidP="00E94A86">
      <w:pPr>
        <w:pStyle w:val="justify"/>
        <w:rPr>
          <w:rFonts w:cs="Arial"/>
          <w:sz w:val="12"/>
          <w:szCs w:val="12"/>
        </w:rPr>
      </w:pPr>
    </w:p>
    <w:p w14:paraId="625092FC"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4823C80E" w14:textId="77777777" w:rsidR="00C4093F" w:rsidRPr="00C4093F" w:rsidRDefault="00C4093F" w:rsidP="008827D2">
      <w:pPr>
        <w:pStyle w:val="p"/>
        <w:rPr>
          <w:rFonts w:cs="Arial"/>
          <w:b/>
          <w:sz w:val="6"/>
          <w:szCs w:val="6"/>
        </w:rPr>
      </w:pPr>
    </w:p>
    <w:p w14:paraId="1FBE9A41" w14:textId="3AABDDC7" w:rsidR="008827D2" w:rsidRPr="008827D2" w:rsidRDefault="008827D2" w:rsidP="0021137A">
      <w:pPr>
        <w:pStyle w:val="Akapitzlist"/>
        <w:numPr>
          <w:ilvl w:val="1"/>
          <w:numId w:val="4"/>
        </w:numPr>
        <w:tabs>
          <w:tab w:val="left" w:pos="261"/>
        </w:tabs>
        <w:spacing w:line="260" w:lineRule="auto"/>
        <w:jc w:val="both"/>
        <w:rPr>
          <w:rFonts w:ascii="Arial Narrow" w:eastAsia="Times New Roman" w:hAnsi="Arial Narrow"/>
          <w:b/>
        </w:rPr>
      </w:pPr>
      <w:r w:rsidRPr="008827D2">
        <w:rPr>
          <w:rFonts w:ascii="Arial Narrow" w:eastAsia="Times New Roman" w:hAnsi="Arial Narrow"/>
          <w:b/>
        </w:rPr>
        <w:t xml:space="preserve">Wykaz </w:t>
      </w:r>
      <w:r w:rsidR="000D59B0">
        <w:rPr>
          <w:rFonts w:ascii="Arial Narrow" w:eastAsia="Times New Roman" w:hAnsi="Arial Narrow"/>
          <w:b/>
        </w:rPr>
        <w:t xml:space="preserve">dokumentów i </w:t>
      </w:r>
      <w:r w:rsidRPr="008827D2">
        <w:rPr>
          <w:rFonts w:ascii="Arial Narrow" w:eastAsia="Times New Roman" w:hAnsi="Arial Narrow"/>
          <w:b/>
        </w:rPr>
        <w:t xml:space="preserve">oświadczeń, które wykonawca składa wraz z ofertą lub wnioskiem o dopuszczenie do udziału </w:t>
      </w:r>
      <w:r w:rsidR="004601AD">
        <w:rPr>
          <w:rFonts w:ascii="Arial Narrow" w:eastAsia="Times New Roman" w:hAnsi="Arial Narrow"/>
          <w:b/>
        </w:rPr>
        <w:t xml:space="preserve">            </w:t>
      </w:r>
      <w:r w:rsidRPr="008827D2">
        <w:rPr>
          <w:rFonts w:ascii="Arial Narrow" w:eastAsia="Times New Roman" w:hAnsi="Arial Narrow"/>
          <w:b/>
        </w:rPr>
        <w:t>w postępo</w:t>
      </w:r>
      <w:r w:rsidR="005A031E">
        <w:rPr>
          <w:rFonts w:ascii="Arial Narrow" w:eastAsia="Times New Roman" w:hAnsi="Arial Narrow"/>
          <w:b/>
        </w:rPr>
        <w:t>waniu w celu potwierdzenia, że W</w:t>
      </w:r>
      <w:r w:rsidRPr="008827D2">
        <w:rPr>
          <w:rFonts w:ascii="Arial Narrow" w:eastAsia="Times New Roman" w:hAnsi="Arial Narrow"/>
          <w:b/>
        </w:rPr>
        <w:t xml:space="preserve">ykonawca nie podlega wykluczeniu oraz spełnia warunki udziału </w:t>
      </w:r>
      <w:r w:rsidR="00456FD1">
        <w:rPr>
          <w:rFonts w:ascii="Arial Narrow" w:eastAsia="Times New Roman" w:hAnsi="Arial Narrow"/>
          <w:b/>
        </w:rPr>
        <w:t xml:space="preserve">                    </w:t>
      </w:r>
      <w:r w:rsidRPr="008827D2">
        <w:rPr>
          <w:rFonts w:ascii="Arial Narrow" w:eastAsia="Times New Roman" w:hAnsi="Arial Narrow"/>
          <w:b/>
        </w:rPr>
        <w:t>w postępowaniu oraz kryteria selekcji:</w:t>
      </w:r>
    </w:p>
    <w:p w14:paraId="6E3068EE" w14:textId="77777777" w:rsidR="00E502AE" w:rsidRPr="000E4D51" w:rsidRDefault="00E502AE" w:rsidP="0021137A">
      <w:pPr>
        <w:pStyle w:val="Akapitzlist"/>
        <w:numPr>
          <w:ilvl w:val="0"/>
          <w:numId w:val="3"/>
        </w:numPr>
        <w:tabs>
          <w:tab w:val="left" w:pos="723"/>
        </w:tabs>
        <w:jc w:val="both"/>
        <w:rPr>
          <w:rFonts w:ascii="Arial Narrow" w:eastAsia="Symbol" w:hAnsi="Arial Narrow"/>
          <w:b/>
        </w:rPr>
      </w:pPr>
      <w:r w:rsidRPr="000E4D51">
        <w:rPr>
          <w:rFonts w:ascii="Arial Narrow" w:hAnsi="Arial Narrow" w:cs="Arial"/>
          <w:b/>
          <w:u w:val="single"/>
        </w:rPr>
        <w:t>Formularz ofertowy</w:t>
      </w:r>
      <w:r w:rsidRPr="000E4D51">
        <w:rPr>
          <w:rFonts w:ascii="Arial Narrow" w:hAnsi="Arial Narrow" w:cs="Arial"/>
          <w:b/>
        </w:rPr>
        <w:t>.</w:t>
      </w:r>
    </w:p>
    <w:p w14:paraId="523670F0" w14:textId="77777777" w:rsidR="00E502AE" w:rsidRPr="00E502AE" w:rsidRDefault="00E502AE" w:rsidP="00E502AE">
      <w:pPr>
        <w:pStyle w:val="Akapitzlist"/>
        <w:tabs>
          <w:tab w:val="left" w:pos="723"/>
        </w:tabs>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sidR="003B618D">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0D979868" w14:textId="77777777" w:rsidR="008827D2" w:rsidRPr="00074310"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oświadczenie</w:t>
      </w:r>
      <w:r w:rsidRPr="00FF44C1">
        <w:rPr>
          <w:rFonts w:ascii="Arial Narrow" w:eastAsia="Times New Roman" w:hAnsi="Arial Narrow"/>
          <w:u w:val="single"/>
        </w:rPr>
        <w:t xml:space="preserve"> o niepodleganiu wykluczeniu oraz spełnieniu warunków udziału w postępowaniu</w:t>
      </w:r>
      <w:r w:rsidR="00AE3D86">
        <w:rPr>
          <w:rFonts w:ascii="Arial Narrow" w:eastAsia="Times New Roman" w:hAnsi="Arial Narrow"/>
        </w:rPr>
        <w:t xml:space="preserve"> - </w:t>
      </w:r>
      <w:r w:rsidR="008004DF" w:rsidRPr="008004DF">
        <w:rPr>
          <w:rFonts w:ascii="Arial Narrow" w:hAnsi="Arial Narrow"/>
        </w:rPr>
        <w:t xml:space="preserve">według wzoru </w:t>
      </w:r>
      <w:r w:rsidR="008004DF" w:rsidRPr="00074310">
        <w:rPr>
          <w:rFonts w:ascii="Arial Narrow" w:hAnsi="Arial Narrow"/>
        </w:rPr>
        <w:t xml:space="preserve">stanowiącego </w:t>
      </w:r>
      <w:r w:rsidRPr="00074310">
        <w:rPr>
          <w:rFonts w:ascii="Arial Narrow" w:eastAsia="Times New Roman" w:hAnsi="Arial Narrow"/>
          <w:b/>
        </w:rPr>
        <w:t>ZAŁĄCZNIK NR 2 do SWZ</w:t>
      </w:r>
      <w:r w:rsidRPr="00074310">
        <w:rPr>
          <w:rFonts w:ascii="Arial Narrow" w:eastAsia="Times New Roman" w:hAnsi="Arial Narrow"/>
        </w:rPr>
        <w:t>,</w:t>
      </w:r>
    </w:p>
    <w:p w14:paraId="0BBE92DE"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w przypadku polegania na zdolnościach lub sytuacji podmiotów udostępniających zasoby, przedstawia, wraz z oświadczeniem, o którym mowa powyżej, także </w:t>
      </w:r>
      <w:r w:rsidRPr="000E4D51">
        <w:rPr>
          <w:rFonts w:eastAsia="Times New Roman"/>
          <w:b/>
          <w:u w:val="single"/>
        </w:rPr>
        <w:t>oświadczenie podmiotu udostępniającego zasoby</w:t>
      </w:r>
      <w:r w:rsidR="00AE3D86">
        <w:rPr>
          <w:rFonts w:eastAsia="Times New Roman"/>
        </w:rPr>
        <w:t xml:space="preserve"> - </w:t>
      </w:r>
      <w:r w:rsidR="00AE3D86" w:rsidRPr="008004DF">
        <w:t xml:space="preserve">według wzoru </w:t>
      </w:r>
      <w:r w:rsidR="00AE3D86" w:rsidRPr="00074310">
        <w:t xml:space="preserve">stanowiącego </w:t>
      </w:r>
      <w:r w:rsidR="00AE3D86" w:rsidRPr="00074310">
        <w:rPr>
          <w:rFonts w:eastAsia="Times New Roman"/>
          <w:b/>
        </w:rPr>
        <w:t>ZAŁĄCZNIK NR 2</w:t>
      </w:r>
      <w:r w:rsidR="00AE3D86">
        <w:rPr>
          <w:rFonts w:eastAsia="Times New Roman"/>
          <w:b/>
        </w:rPr>
        <w:t>a</w:t>
      </w:r>
      <w:r w:rsidR="00AE3D86" w:rsidRPr="00074310">
        <w:rPr>
          <w:rFonts w:eastAsia="Times New Roman"/>
          <w:b/>
        </w:rPr>
        <w:t xml:space="preserve"> do SWZ</w:t>
      </w:r>
      <w:r w:rsidR="00AE3D86">
        <w:rPr>
          <w:rFonts w:eastAsia="Times New Roman"/>
        </w:rPr>
        <w:t xml:space="preserve">, </w:t>
      </w:r>
      <w:r w:rsidRPr="008827D2">
        <w:rPr>
          <w:rFonts w:eastAsia="Times New Roman"/>
        </w:rPr>
        <w:t>potwierdzające brak podstaw wykluczenia tego podmiotu oraz odpowied</w:t>
      </w:r>
      <w:r w:rsidR="00845579">
        <w:rPr>
          <w:rFonts w:eastAsia="Times New Roman"/>
        </w:rPr>
        <w:t>nio spełnian</w:t>
      </w:r>
      <w:r w:rsidR="00AE3D86">
        <w:rPr>
          <w:rFonts w:eastAsia="Times New Roman"/>
        </w:rPr>
        <w:t xml:space="preserve">ie warunków udziału </w:t>
      </w:r>
      <w:r w:rsidRPr="008827D2">
        <w:rPr>
          <w:rFonts w:eastAsia="Times New Roman"/>
        </w:rPr>
        <w:t>w postępowaniu lub kryteriów selekcji, w zakresie, w jakim wykonawca powołuje się na jego zasoby.</w:t>
      </w:r>
    </w:p>
    <w:p w14:paraId="29151442" w14:textId="77777777" w:rsidR="008827D2" w:rsidRDefault="008827D2" w:rsidP="008827D2">
      <w:pPr>
        <w:spacing w:after="0" w:line="240" w:lineRule="auto"/>
        <w:ind w:left="723"/>
        <w:jc w:val="both"/>
        <w:rPr>
          <w:rFonts w:eastAsia="Times New Roman"/>
        </w:rPr>
      </w:pPr>
      <w:r w:rsidRPr="008827D2">
        <w:rPr>
          <w:rFonts w:eastAsia="Times New Roman"/>
        </w:rPr>
        <w:t xml:space="preserve">W przypadku wspólnego ubiegania się o zamówienie przez wykonawców, oświadczenie składa każdy z wykonawców wspólnie ubiegających się o zamówienie (np. konsorcjum, wspólnicy spółki cywilnej). Dokumenty te potwierdzają spełnianie warunków udziału w postępowaniu lub kryteriów selekcji oraz brak podstaw wykluczenia w zakresie, </w:t>
      </w:r>
      <w:r w:rsidR="006F50D5">
        <w:rPr>
          <w:rFonts w:eastAsia="Times New Roman"/>
        </w:rPr>
        <w:t xml:space="preserve"> </w:t>
      </w:r>
      <w:r w:rsidRPr="008827D2">
        <w:rPr>
          <w:rFonts w:eastAsia="Times New Roman"/>
        </w:rPr>
        <w:t>w którym każdy z wykonawców wykazuje spełnianie warunków udziału w postępowaniu lub kryteriów selekcji oraz brak podstaw wykluczenia.</w:t>
      </w:r>
    </w:p>
    <w:p w14:paraId="28B6F800" w14:textId="77777777" w:rsidR="008827D2" w:rsidRPr="008827D2"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zobowiązanie podmiotu udostępniającego zasoby</w:t>
      </w:r>
      <w:r w:rsidRPr="008827D2">
        <w:rPr>
          <w:rFonts w:ascii="Arial Narrow" w:eastAsia="Times New Roman" w:hAnsi="Arial Narrow"/>
        </w:rPr>
        <w:t xml:space="preserve"> </w:t>
      </w:r>
      <w:r w:rsidR="00AE3D86">
        <w:rPr>
          <w:rFonts w:ascii="Arial Narrow" w:eastAsia="Times New Roman" w:hAnsi="Arial Narrow"/>
        </w:rPr>
        <w:t xml:space="preserve">– JEŻELI DOTYCZY - </w:t>
      </w:r>
      <w:r w:rsidRPr="008827D2">
        <w:rPr>
          <w:rFonts w:ascii="Arial Narrow" w:eastAsia="Times New Roman" w:hAnsi="Arial Narrow"/>
        </w:rPr>
        <w:t xml:space="preserve">do oddania mu do dyspozycji niezbędnych zasobów na potrzeby realizacji danego zamówienia lub inny podmiotowy środek dowodowy potwierdzający, </w:t>
      </w:r>
      <w:r w:rsidR="00CE2C76">
        <w:rPr>
          <w:rFonts w:ascii="Arial Narrow" w:eastAsia="Times New Roman" w:hAnsi="Arial Narrow"/>
        </w:rPr>
        <w:t xml:space="preserve">                                    </w:t>
      </w:r>
      <w:r w:rsidRPr="008827D2">
        <w:rPr>
          <w:rFonts w:ascii="Arial Narrow" w:eastAsia="Times New Roman" w:hAnsi="Arial Narrow"/>
        </w:rPr>
        <w:t>że wykonawca realizując zamówienie, będzie dysponował niezbędnymi zasobami tych podmiotów.</w:t>
      </w:r>
    </w:p>
    <w:p w14:paraId="0E54F18B" w14:textId="77777777" w:rsidR="008827D2" w:rsidRPr="008827D2" w:rsidRDefault="008827D2" w:rsidP="008827D2">
      <w:pPr>
        <w:spacing w:after="0" w:line="240" w:lineRule="auto"/>
        <w:ind w:left="723"/>
        <w:jc w:val="both"/>
        <w:rPr>
          <w:rFonts w:eastAsia="Symbol"/>
          <w:sz w:val="6"/>
          <w:szCs w:val="6"/>
        </w:rPr>
      </w:pPr>
    </w:p>
    <w:p w14:paraId="6BC3174B"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może w celu potwierdzenia spełniania warunków udziału w postępowaniu lub kryteriów selekcji, </w:t>
      </w:r>
      <w:r w:rsidR="00D318C3">
        <w:rPr>
          <w:rFonts w:eastAsia="Times New Roman"/>
        </w:rPr>
        <w:t xml:space="preserve">                                </w:t>
      </w:r>
      <w:r w:rsidRPr="008827D2">
        <w:rPr>
          <w:rFonts w:eastAsia="Times New Roma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potwierdza, że stosunek łączący wykonawcę z podmiotami udostępniającymi zasoby gwarantuje rzeczywisty dostęp do tych zasobów. Przykładowy wzór zobowiązania podmiotu udostępniającego zasoby stanowi </w:t>
      </w:r>
      <w:r w:rsidRPr="00DA6AA8">
        <w:rPr>
          <w:rFonts w:eastAsia="Times New Roman"/>
          <w:b/>
        </w:rPr>
        <w:t xml:space="preserve">ZAŁĄCZNIK NR </w:t>
      </w:r>
      <w:r w:rsidR="00D52DBD">
        <w:rPr>
          <w:rFonts w:eastAsia="Times New Roman"/>
          <w:b/>
        </w:rPr>
        <w:t>3</w:t>
      </w:r>
      <w:r w:rsidRPr="00DA6AA8">
        <w:rPr>
          <w:rFonts w:eastAsia="Times New Roman"/>
          <w:b/>
        </w:rPr>
        <w:t xml:space="preserve"> do SWZ</w:t>
      </w:r>
      <w:r w:rsidRPr="008827D2">
        <w:rPr>
          <w:rFonts w:eastAsia="Times New Roman"/>
        </w:rPr>
        <w:t xml:space="preserve">. Zobowiązanie lub inne dokumenty muszą </w:t>
      </w:r>
      <w:r w:rsidR="00E23747">
        <w:rPr>
          <w:rFonts w:eastAsia="Times New Roman"/>
        </w:rPr>
        <w:t xml:space="preserve">określać </w:t>
      </w:r>
      <w:r w:rsidRPr="008827D2">
        <w:rPr>
          <w:rFonts w:eastAsia="Times New Roman"/>
        </w:rPr>
        <w:t>w szczególności:</w:t>
      </w:r>
    </w:p>
    <w:p w14:paraId="3661821F"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a) zakres dostępnych wykonawcy zasobów podmiotu udostępniającego </w:t>
      </w:r>
      <w:r w:rsidR="00DA6AA8" w:rsidRPr="008827D2">
        <w:rPr>
          <w:rFonts w:eastAsia="Times New Roman"/>
        </w:rPr>
        <w:t>zasób</w:t>
      </w:r>
      <w:r w:rsidRPr="008827D2">
        <w:rPr>
          <w:rFonts w:eastAsia="Times New Roman"/>
        </w:rPr>
        <w:t>,</w:t>
      </w:r>
    </w:p>
    <w:p w14:paraId="55C9AC10" w14:textId="77777777" w:rsidR="008827D2" w:rsidRPr="008827D2" w:rsidRDefault="008827D2" w:rsidP="008827D2">
      <w:pPr>
        <w:spacing w:after="0" w:line="240" w:lineRule="auto"/>
        <w:ind w:left="723"/>
        <w:jc w:val="both"/>
        <w:rPr>
          <w:rFonts w:eastAsia="Times New Roman"/>
        </w:rPr>
      </w:pPr>
      <w:r w:rsidRPr="008827D2">
        <w:rPr>
          <w:rFonts w:eastAsia="Times New Roman"/>
        </w:rPr>
        <w:t>b) sposób i okres udostępnienia wykonawcy i wykorzystania przez niego zasobów podmiotu udostępniającego te zasoby przy wykonywaniu zamówienia,</w:t>
      </w:r>
    </w:p>
    <w:p w14:paraId="34DAC29F" w14:textId="77777777" w:rsidR="008827D2" w:rsidRDefault="008827D2" w:rsidP="008827D2">
      <w:pPr>
        <w:spacing w:after="0" w:line="240" w:lineRule="auto"/>
        <w:ind w:left="723"/>
        <w:jc w:val="both"/>
        <w:rPr>
          <w:rFonts w:eastAsia="Times New Roman"/>
        </w:rPr>
      </w:pPr>
      <w:r w:rsidRPr="008827D2">
        <w:rPr>
          <w:rFonts w:eastAsia="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691B50" w14:textId="7A2EF0E2" w:rsidR="0039677C" w:rsidRPr="00671352" w:rsidRDefault="0039677C" w:rsidP="0021137A">
      <w:pPr>
        <w:pStyle w:val="Akapitzlist"/>
        <w:numPr>
          <w:ilvl w:val="0"/>
          <w:numId w:val="6"/>
        </w:numPr>
        <w:jc w:val="both"/>
        <w:rPr>
          <w:rFonts w:ascii="Arial Narrow" w:eastAsia="Times New Roman" w:hAnsi="Arial Narrow"/>
        </w:rPr>
      </w:pPr>
      <w:r w:rsidRPr="000E4D51">
        <w:rPr>
          <w:rFonts w:ascii="Arial Narrow" w:hAnsi="Arial Narrow"/>
          <w:b/>
        </w:rPr>
        <w:t xml:space="preserve">pełnomocnictwo </w:t>
      </w:r>
      <w:r w:rsidRPr="0039677C">
        <w:rPr>
          <w:rFonts w:ascii="Arial Narrow" w:hAnsi="Arial Narrow"/>
        </w:rPr>
        <w:t>lub inny dokument określający zakres umocowania do reprezentowania Wykonawcy, o ile ofertę składa pełnomocnik Wykonawcy.</w:t>
      </w:r>
    </w:p>
    <w:p w14:paraId="165435B4" w14:textId="7A231D13" w:rsidR="00671352" w:rsidRPr="003C4AFE" w:rsidRDefault="00671352" w:rsidP="00671352">
      <w:pPr>
        <w:pStyle w:val="Akapitzlist"/>
        <w:jc w:val="both"/>
        <w:rPr>
          <w:rFonts w:ascii="Arial Narrow" w:hAnsi="Arial Narrow" w:cs="Arial"/>
        </w:rPr>
      </w:pPr>
      <w:r w:rsidRPr="000C6391">
        <w:rPr>
          <w:rFonts w:ascii="Arial Narrow" w:hAnsi="Arial Narrow" w:cs="Arial"/>
        </w:rPr>
        <w:lastRenderedPageBreak/>
        <w:t>Wykonawcy składający ofertę wspólnie zobowiązani są dołączyć pełnomocnictwo do reprezentowania wszystkich Wykonawców wspólnie ubiegających się o udzielenie zamówienia, ewentualnie umowę o współdziałaniu, z której będzie wyni</w:t>
      </w:r>
      <w:r>
        <w:rPr>
          <w:rFonts w:ascii="Arial Narrow" w:hAnsi="Arial Narrow" w:cs="Arial"/>
        </w:rPr>
        <w:t xml:space="preserve">kać przedmiotowe pełnomocnictwo, </w:t>
      </w:r>
      <w:r w:rsidRPr="000C6391">
        <w:rPr>
          <w:rFonts w:ascii="Arial Narrow" w:hAnsi="Arial Narrow" w:cs="Arial"/>
        </w:rPr>
        <w:t xml:space="preserve">sporządzone w formie elektronicznej podpisane </w:t>
      </w:r>
      <w:r w:rsidRPr="00965282">
        <w:rPr>
          <w:rFonts w:ascii="Arial Narrow" w:hAnsi="Arial Narrow"/>
          <w:color w:val="000000"/>
        </w:rPr>
        <w:t xml:space="preserve">kwalifikowanym podpisem elektronicznym, podpisem </w:t>
      </w:r>
      <w:r>
        <w:rPr>
          <w:rFonts w:ascii="Arial Narrow" w:hAnsi="Arial Narrow"/>
          <w:color w:val="000000"/>
        </w:rPr>
        <w:t>zaufanym lub podpisem osobistym</w:t>
      </w:r>
      <w:r w:rsidRPr="000C6391">
        <w:rPr>
          <w:rFonts w:ascii="Arial Narrow" w:hAnsi="Arial Narrow" w:cs="Arial"/>
        </w:rPr>
        <w:t xml:space="preserve">. </w:t>
      </w:r>
      <w:r w:rsidRPr="003C4AFE">
        <w:rPr>
          <w:rFonts w:ascii="Arial Narrow" w:hAnsi="Arial Narrow" w:cs="Arial"/>
        </w:rPr>
        <w:t>Pełnomocnik może być ustanowiony do reprezentowania Wykonawców w postępowaniu albo do reprezentowania w postępowaniu i zawarcia umowy.</w:t>
      </w:r>
    </w:p>
    <w:p w14:paraId="2649A5D4" w14:textId="77777777" w:rsidR="000E4D51" w:rsidRPr="000E4D51" w:rsidRDefault="000E4D51" w:rsidP="0021137A">
      <w:pPr>
        <w:pStyle w:val="Akapitzlist"/>
        <w:numPr>
          <w:ilvl w:val="0"/>
          <w:numId w:val="6"/>
        </w:numPr>
        <w:jc w:val="both"/>
        <w:rPr>
          <w:rFonts w:ascii="Arial Narrow" w:eastAsia="Times New Roman" w:hAnsi="Arial Narrow"/>
        </w:rPr>
      </w:pPr>
      <w:r>
        <w:rPr>
          <w:rFonts w:ascii="Arial Narrow" w:hAnsi="Arial Narrow"/>
          <w:b/>
        </w:rPr>
        <w:t>o</w:t>
      </w:r>
      <w:r w:rsidRPr="000E4D51">
        <w:rPr>
          <w:rFonts w:ascii="Arial Narrow" w:hAnsi="Arial Narrow"/>
          <w:b/>
        </w:rPr>
        <w:t>ryginalny dokument potwierdzający wniesienie wadium</w:t>
      </w:r>
      <w:r w:rsidRPr="000E4D51">
        <w:rPr>
          <w:rFonts w:ascii="Arial Narrow" w:hAnsi="Arial Narrow"/>
        </w:rPr>
        <w:t xml:space="preserve"> w formie niepieniężnej, podpisany kwalifikowanym podpisem </w:t>
      </w:r>
      <w:r>
        <w:rPr>
          <w:rFonts w:ascii="Arial Narrow" w:hAnsi="Arial Narrow"/>
        </w:rPr>
        <w:t xml:space="preserve">elektronicznym, </w:t>
      </w:r>
      <w:r w:rsidRPr="000E4D51">
        <w:rPr>
          <w:rFonts w:ascii="Arial Narrow" w:hAnsi="Arial Narrow"/>
          <w:bCs/>
          <w:color w:val="000000"/>
        </w:rPr>
        <w:t>podpisem zaufanym lub podpisem osobistym</w:t>
      </w:r>
      <w:r w:rsidRPr="000E4D51">
        <w:rPr>
          <w:rFonts w:ascii="Arial Narrow" w:hAnsi="Arial Narrow"/>
          <w:b/>
        </w:rPr>
        <w:t xml:space="preserve"> przez Wystawcę</w:t>
      </w:r>
      <w:r w:rsidRPr="000E4D51">
        <w:rPr>
          <w:rFonts w:ascii="Arial Narrow" w:hAnsi="Arial Narrow"/>
        </w:rPr>
        <w:t xml:space="preserve"> (nie dotyczy wadium wniesionego w formie</w:t>
      </w:r>
      <w:r w:rsidRPr="000E4D51">
        <w:rPr>
          <w:rFonts w:ascii="Arial Narrow" w:hAnsi="Arial Narrow"/>
          <w:spacing w:val="6"/>
        </w:rPr>
        <w:t xml:space="preserve"> </w:t>
      </w:r>
      <w:r w:rsidRPr="000E4D51">
        <w:rPr>
          <w:rFonts w:ascii="Arial Narrow" w:hAnsi="Arial Narrow"/>
        </w:rPr>
        <w:t>pieniężnej),</w:t>
      </w:r>
    </w:p>
    <w:p w14:paraId="726B80B7" w14:textId="77777777" w:rsidR="00C4093F" w:rsidRPr="00C4093F" w:rsidRDefault="00C4093F" w:rsidP="00C4093F">
      <w:pPr>
        <w:pStyle w:val="p"/>
        <w:ind w:left="363"/>
        <w:jc w:val="both"/>
        <w:rPr>
          <w:b/>
          <w:sz w:val="6"/>
          <w:szCs w:val="6"/>
        </w:rPr>
      </w:pPr>
    </w:p>
    <w:p w14:paraId="2135F05B" w14:textId="77777777" w:rsidR="008827D2" w:rsidRDefault="008827D2" w:rsidP="0021137A">
      <w:pPr>
        <w:pStyle w:val="p"/>
        <w:numPr>
          <w:ilvl w:val="1"/>
          <w:numId w:val="4"/>
        </w:numPr>
        <w:jc w:val="both"/>
        <w:rPr>
          <w:b/>
        </w:rPr>
      </w:pPr>
      <w:r w:rsidRPr="00DA6AA8">
        <w:rPr>
          <w:b/>
        </w:rPr>
        <w:t>Wykaz podmioto</w:t>
      </w:r>
      <w:r w:rsidR="005A031E">
        <w:rPr>
          <w:b/>
        </w:rPr>
        <w:t>wych środków dowodowych, które W</w:t>
      </w:r>
      <w:r w:rsidRPr="00DA6AA8">
        <w:rPr>
          <w:b/>
        </w:rPr>
        <w:t>ykonawca skł</w:t>
      </w:r>
      <w:r w:rsidR="005A031E">
        <w:rPr>
          <w:b/>
        </w:rPr>
        <w:t>ada w postępowaniu na wezwanie Z</w:t>
      </w:r>
      <w:r w:rsidRPr="00DA6AA8">
        <w:rPr>
          <w:b/>
        </w:rPr>
        <w:t>amawiającego na potwierdzenie braku podstaw wyklucze</w:t>
      </w:r>
      <w:r w:rsidR="00DA6AA8">
        <w:rPr>
          <w:b/>
        </w:rPr>
        <w:t xml:space="preserve">nia, o których mowa w art. 108 i </w:t>
      </w:r>
      <w:r w:rsidRPr="00DA6AA8">
        <w:rPr>
          <w:b/>
        </w:rPr>
        <w:t xml:space="preserve">109 </w:t>
      </w:r>
      <w:r w:rsidR="00DA6AA8">
        <w:rPr>
          <w:b/>
        </w:rPr>
        <w:t>Ustawy.</w:t>
      </w:r>
    </w:p>
    <w:p w14:paraId="2D52A0E9" w14:textId="7097CCD7" w:rsidR="00E127E1" w:rsidRPr="00E127E1" w:rsidRDefault="00E127E1" w:rsidP="00E127E1">
      <w:pPr>
        <w:pStyle w:val="Tekstpodstawowy"/>
        <w:spacing w:after="0"/>
        <w:ind w:left="360" w:right="20"/>
        <w:jc w:val="both"/>
      </w:pPr>
      <w:r w:rsidRPr="00E127E1">
        <w:t xml:space="preserve">Zgodnie z art. 274 ust. 1 </w:t>
      </w:r>
      <w:r w:rsidR="00C742C7">
        <w:t>U</w:t>
      </w:r>
      <w:r w:rsidRPr="00E127E1">
        <w:t>stawy,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5F3D9EB" w14:textId="77777777" w:rsidR="00C4093F" w:rsidRDefault="008827D2" w:rsidP="0021137A">
      <w:pPr>
        <w:pStyle w:val="p"/>
        <w:numPr>
          <w:ilvl w:val="0"/>
          <w:numId w:val="3"/>
        </w:numPr>
        <w:jc w:val="both"/>
      </w:pPr>
      <w:r w:rsidRPr="00074310">
        <w:rPr>
          <w:b/>
        </w:rPr>
        <w:t>oświa</w:t>
      </w:r>
      <w:r w:rsidR="00775802">
        <w:rPr>
          <w:b/>
        </w:rPr>
        <w:t>dczenia</w:t>
      </w:r>
      <w:r w:rsidRPr="00074310">
        <w:rPr>
          <w:b/>
        </w:rPr>
        <w:t xml:space="preserve"> wykonawcy o aktualności informacji</w:t>
      </w:r>
      <w:r w:rsidRPr="00074310">
        <w:t xml:space="preserve"> zawartych w oświadczeniu, o którym mowa w art. 125 ust. 1 </w:t>
      </w:r>
      <w:r w:rsidR="00C4093F" w:rsidRPr="00074310">
        <w:t xml:space="preserve">Ustawy </w:t>
      </w:r>
      <w:r w:rsidR="008004DF" w:rsidRPr="00074310">
        <w:t xml:space="preserve">według wzoru stanowiącego </w:t>
      </w:r>
      <w:r w:rsidR="00D52DBD" w:rsidRPr="00074310">
        <w:rPr>
          <w:b/>
        </w:rPr>
        <w:t>ZAŁĄCZNIK NR 4</w:t>
      </w:r>
      <w:r w:rsidRPr="00074310">
        <w:rPr>
          <w:b/>
        </w:rPr>
        <w:t xml:space="preserve"> do SWZ</w:t>
      </w:r>
      <w:r w:rsidRPr="00074310">
        <w:t xml:space="preserve"> </w:t>
      </w:r>
    </w:p>
    <w:p w14:paraId="09BE2BA7" w14:textId="77777777" w:rsidR="00E23747" w:rsidRPr="00E23747" w:rsidRDefault="00E23747" w:rsidP="00E23747">
      <w:pPr>
        <w:pStyle w:val="p"/>
        <w:ind w:left="720"/>
        <w:jc w:val="both"/>
        <w:rPr>
          <w:rFonts w:eastAsia="Times New Roman"/>
        </w:rPr>
      </w:pPr>
      <w:r w:rsidRPr="00E23747">
        <w:rPr>
          <w:rFonts w:eastAsia="Times New Roman"/>
        </w:rPr>
        <w:t>W przypadku Wykonawców wspólnie ubiegających się o udzielenie zamówienia ww. oświadczenie składa każdy                              z Wykonawców występujących wspólnie.</w:t>
      </w:r>
    </w:p>
    <w:p w14:paraId="5F9D656E" w14:textId="365DEB7C" w:rsidR="00E23747" w:rsidRDefault="00E23747" w:rsidP="00E23747">
      <w:pPr>
        <w:pStyle w:val="p"/>
        <w:ind w:left="720"/>
        <w:jc w:val="both"/>
      </w:pPr>
      <w:r w:rsidRPr="00E23747">
        <w:rPr>
          <w:rFonts w:eastAsia="Times New Roman"/>
        </w:rPr>
        <w:t xml:space="preserve">W przypadku podmiotu, na którego zdolnościach lub sytuacji Wykonawca polega na zasadach określonych w art. 118 </w:t>
      </w:r>
      <w:r w:rsidR="00C742C7">
        <w:rPr>
          <w:rFonts w:eastAsia="Times New Roman"/>
        </w:rPr>
        <w:t>U</w:t>
      </w:r>
      <w:r w:rsidRPr="00E23747">
        <w:rPr>
          <w:rFonts w:eastAsia="Times New Roman"/>
        </w:rPr>
        <w:t>stawy, Wykonawca składa ww. oświadczenie</w:t>
      </w:r>
      <w:r>
        <w:rPr>
          <w:rFonts w:eastAsia="Times New Roman"/>
        </w:rPr>
        <w:t xml:space="preserve"> każdego </w:t>
      </w:r>
      <w:r w:rsidRPr="00E23747">
        <w:rPr>
          <w:rFonts w:eastAsia="Times New Roman"/>
        </w:rPr>
        <w:t>z tych podmiotów.</w:t>
      </w:r>
      <w:r w:rsidRPr="00E23747">
        <w:t xml:space="preserve"> </w:t>
      </w:r>
    </w:p>
    <w:p w14:paraId="34491CE8" w14:textId="77777777" w:rsidR="00C4093F" w:rsidRPr="00074310" w:rsidRDefault="00C4093F" w:rsidP="00C4093F">
      <w:pPr>
        <w:pStyle w:val="p"/>
        <w:ind w:left="720"/>
        <w:jc w:val="both"/>
        <w:rPr>
          <w:sz w:val="6"/>
          <w:szCs w:val="6"/>
        </w:rPr>
      </w:pPr>
    </w:p>
    <w:p w14:paraId="73E6B1FE" w14:textId="77777777" w:rsidR="00C4093F" w:rsidRPr="00074310" w:rsidRDefault="00C4093F" w:rsidP="00C4093F">
      <w:pPr>
        <w:pStyle w:val="p"/>
        <w:ind w:left="720"/>
        <w:jc w:val="both"/>
        <w:rPr>
          <w:sz w:val="6"/>
          <w:szCs w:val="6"/>
        </w:rPr>
      </w:pPr>
    </w:p>
    <w:p w14:paraId="74474293" w14:textId="77777777" w:rsidR="00DA6AA8" w:rsidRPr="00074310" w:rsidRDefault="00DA6AA8" w:rsidP="0021137A">
      <w:pPr>
        <w:pStyle w:val="Akapitzlist"/>
        <w:numPr>
          <w:ilvl w:val="1"/>
          <w:numId w:val="4"/>
        </w:numPr>
        <w:spacing w:line="270" w:lineRule="auto"/>
        <w:jc w:val="both"/>
        <w:rPr>
          <w:rFonts w:ascii="Arial Narrow" w:eastAsia="Times New Roman" w:hAnsi="Arial Narrow"/>
          <w:b/>
        </w:rPr>
      </w:pPr>
      <w:r w:rsidRPr="00074310">
        <w:rPr>
          <w:rFonts w:ascii="Arial Narrow" w:eastAsia="Times New Roman" w:hAnsi="Arial Narrow"/>
          <w:b/>
        </w:rPr>
        <w:t xml:space="preserve"> Wykaz podmiotowych środków dowodowych, które wykonawca składa w postępowaniu na wezwanie Zamawiającego na potwierdzenie spełnienia warunków udziału w postępowaniu:</w:t>
      </w:r>
    </w:p>
    <w:p w14:paraId="6CD1F16B" w14:textId="279A25F0" w:rsidR="00E127E1" w:rsidRDefault="00E127E1" w:rsidP="00E127E1">
      <w:pPr>
        <w:pStyle w:val="Tekstpodstawowy"/>
        <w:spacing w:after="0"/>
        <w:ind w:left="360" w:right="20"/>
        <w:jc w:val="both"/>
      </w:pPr>
      <w:r w:rsidRPr="00074310">
        <w:t xml:space="preserve">Zgodnie z art. 274 ust. 1 </w:t>
      </w:r>
      <w:r w:rsidR="00C742C7">
        <w:rPr>
          <w:rFonts w:eastAsia="Times New Roman"/>
        </w:rPr>
        <w:t>U</w:t>
      </w:r>
      <w:r w:rsidR="00C742C7" w:rsidRPr="00E23747">
        <w:rPr>
          <w:rFonts w:eastAsia="Times New Roman"/>
        </w:rPr>
        <w:t>stawy</w:t>
      </w:r>
      <w:r w:rsidRPr="00074310">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D2784FD" w14:textId="4C628193" w:rsidR="00230673" w:rsidRPr="00405108" w:rsidRDefault="00230673" w:rsidP="0021137A">
      <w:pPr>
        <w:pStyle w:val="p"/>
        <w:numPr>
          <w:ilvl w:val="0"/>
          <w:numId w:val="3"/>
        </w:numPr>
        <w:jc w:val="both"/>
      </w:pPr>
      <w:r w:rsidRPr="00074310">
        <w:rPr>
          <w:b/>
          <w:bCs/>
          <w:color w:val="000000"/>
        </w:rPr>
        <w:t>wykaz</w:t>
      </w:r>
      <w:r w:rsidR="003E4B93">
        <w:rPr>
          <w:b/>
          <w:bCs/>
          <w:color w:val="000000"/>
        </w:rPr>
        <w:t>u</w:t>
      </w:r>
      <w:r w:rsidRPr="00074310">
        <w:rPr>
          <w:b/>
          <w:bCs/>
          <w:color w:val="000000"/>
        </w:rPr>
        <w:t xml:space="preserve"> robót budowlanych</w:t>
      </w:r>
      <w:r w:rsidR="00416A8E">
        <w:t xml:space="preserve"> </w:t>
      </w:r>
      <w:r w:rsidRPr="00074310">
        <w:t>wykonanych nie wcześniej niż w okresie ostatnich 5 lat, a jeżeli okres prowadzenia działalności jest krótszy – w t</w:t>
      </w:r>
      <w:r w:rsidRPr="00437810">
        <w:t>ym okresie</w:t>
      </w:r>
      <w:r w:rsidR="00E23747" w:rsidRPr="00437810">
        <w:t xml:space="preserve">, obejmujących roboty budowlane </w:t>
      </w:r>
      <w:r w:rsidRPr="00074310">
        <w:t xml:space="preserve">wraz z podaniem ich rodzaju, wartości, daty, miejsca wykonania </w:t>
      </w:r>
      <w:r w:rsidR="00416A8E">
        <w:t xml:space="preserve">oraz </w:t>
      </w:r>
      <w:r w:rsidRPr="00074310">
        <w:t>podmiotów, na rzecz których roboty te zostały wykonane, oraz załączeniem dowodów określających czy te</w:t>
      </w:r>
      <w:r w:rsidRPr="00230673">
        <w:t xml:space="preserve"> roboty budowlane zostały wykonane należycie, przy czym dowodami, o których mowa, są referencje bądź inne dokumenty sporządzone przez podmiot, na rzecz którego roboty budowlan</w:t>
      </w:r>
      <w:r w:rsidR="005B034F">
        <w:t>e były wykonywane,</w:t>
      </w:r>
      <w:r w:rsidR="0035716A">
        <w:t xml:space="preserve"> </w:t>
      </w:r>
      <w:r w:rsidR="005B034F">
        <w:t xml:space="preserve">a jeżeli </w:t>
      </w:r>
      <w:r w:rsidR="00416A8E">
        <w:t>wykonawca z przyczyn niezależnych od niego</w:t>
      </w:r>
      <w:r w:rsidRPr="00230673">
        <w:t xml:space="preserve"> nie jest w stanie uzyskać tych dokumentów – inne odpowiednie dokumenty</w:t>
      </w:r>
      <w:r w:rsidR="005B034F">
        <w:t>.</w:t>
      </w:r>
      <w:r w:rsidR="00416A8E" w:rsidRPr="00416A8E">
        <w:t xml:space="preserve"> </w:t>
      </w:r>
      <w:r w:rsidR="00416A8E" w:rsidRPr="00074310">
        <w:t xml:space="preserve">- według wzoru stanowiącego </w:t>
      </w:r>
      <w:r w:rsidR="00416A8E" w:rsidRPr="00405108">
        <w:rPr>
          <w:b/>
        </w:rPr>
        <w:t>ZAŁĄCZNIK NR 5 do SWZ</w:t>
      </w:r>
    </w:p>
    <w:p w14:paraId="0025C624" w14:textId="77777777" w:rsidR="001B1F3B" w:rsidRPr="001B1F3B" w:rsidRDefault="001B1F3B" w:rsidP="0021137A">
      <w:pPr>
        <w:pStyle w:val="p"/>
        <w:numPr>
          <w:ilvl w:val="1"/>
          <w:numId w:val="4"/>
        </w:numPr>
        <w:jc w:val="both"/>
        <w:rPr>
          <w:rFonts w:cs="Arial"/>
          <w:b/>
          <w:u w:val="single"/>
        </w:rPr>
      </w:pPr>
      <w:r>
        <w:rPr>
          <w:color w:val="000000"/>
        </w:rPr>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442EF997" w14:textId="77777777" w:rsidR="001B1F3B" w:rsidRPr="001B1F3B" w:rsidRDefault="001B1F3B" w:rsidP="001B1F3B">
      <w:pPr>
        <w:pStyle w:val="p"/>
        <w:ind w:left="708"/>
        <w:jc w:val="both"/>
        <w:rPr>
          <w:rFonts w:cs="Arial"/>
          <w:b/>
          <w:u w:val="single"/>
        </w:rPr>
      </w:pPr>
      <w:r>
        <w:rPr>
          <w:color w:val="000000"/>
        </w:rPr>
        <w:t>Z</w:t>
      </w:r>
      <w:r w:rsidRPr="001B1F3B">
        <w:rPr>
          <w:color w:val="000000"/>
        </w:rPr>
        <w:t>amawiający może na każdym etapie postępowania wezwać wykonawców do złożenia wszystkich lub niektórych podmiotowych środków dowodowych.</w:t>
      </w:r>
    </w:p>
    <w:p w14:paraId="5929FDA2" w14:textId="77777777" w:rsidR="001B1F3B" w:rsidRPr="001B1F3B"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3AF407AB" w14:textId="7ADAD6C3"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Arial Narrow" w:hAnsi="Arial Narrow"/>
          <w:color w:val="000000"/>
        </w:rPr>
        <w:t xml:space="preserve">                </w:t>
      </w:r>
      <w:r w:rsidRPr="001B1F3B">
        <w:rPr>
          <w:rFonts w:ascii="Arial Narrow" w:hAnsi="Arial Narrow"/>
          <w:color w:val="000000"/>
        </w:rPr>
        <w:t xml:space="preserve">17 lutego 2005r. o informatyzacji działalności podmiotów realizujących zadania publiczne, o ile wykonawca wskazał </w:t>
      </w:r>
      <w:r>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3ED70077"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5939AAC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45A3E9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651FB83D"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Zamawiający może żądać od wykonawców wyjaśnień dotyczących treści złożonych podmiotowych środków dowodowych.</w:t>
      </w:r>
    </w:p>
    <w:p w14:paraId="0CEBDB6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F4C865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składa się, pod rygorem nieważności, w formie elektronicznej lub w postaci elektronicznej opatrzonej podpisem zaufanym lub podpisem osobistym.</w:t>
      </w:r>
    </w:p>
    <w:p w14:paraId="45CB5B00" w14:textId="0BCDB6AB" w:rsidR="00965282" w:rsidRPr="00965282"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lastRenderedPageBreak/>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 xml:space="preserve">art. </w:t>
      </w:r>
      <w:r w:rsidRPr="00437810">
        <w:rPr>
          <w:rFonts w:ascii="Arial Narrow" w:hAnsi="Arial Narrow"/>
          <w:shd w:val="clear" w:color="auto" w:fill="FFFFFF"/>
        </w:rPr>
        <w:t>18</w:t>
      </w:r>
      <w:r w:rsidRPr="00437810">
        <w:rPr>
          <w:rFonts w:ascii="Arial Narrow" w:hAnsi="Arial Narrow"/>
          <w:color w:val="000000"/>
          <w:shd w:val="clear" w:color="auto" w:fill="FFFFFF"/>
        </w:rPr>
        <w:t xml:space="preserve"> ustawy z dnia 17 lutego 2005 r. o informatyzacji działalności podmiotów realizujących </w:t>
      </w:r>
      <w:r w:rsidR="00106827" w:rsidRPr="00AB6837">
        <w:rPr>
          <w:rFonts w:ascii="Arial Narrow" w:hAnsi="Arial Narrow"/>
          <w:color w:val="000000"/>
          <w:shd w:val="clear" w:color="auto" w:fill="FFFFFF"/>
        </w:rPr>
        <w:t>zadania publiczne (Dz. U. z 202</w:t>
      </w:r>
      <w:r w:rsidR="00514A42" w:rsidRPr="00AB6837">
        <w:rPr>
          <w:rFonts w:ascii="Arial Narrow" w:hAnsi="Arial Narrow"/>
          <w:color w:val="000000"/>
          <w:shd w:val="clear" w:color="auto" w:fill="FFFFFF"/>
        </w:rPr>
        <w:t>3</w:t>
      </w:r>
      <w:r w:rsidRPr="00AB6837">
        <w:rPr>
          <w:rFonts w:ascii="Arial Narrow" w:hAnsi="Arial Narrow"/>
          <w:color w:val="000000"/>
          <w:shd w:val="clear" w:color="auto" w:fill="FFFFFF"/>
        </w:rPr>
        <w:t>r. poz.</w:t>
      </w:r>
      <w:r w:rsidR="00332459" w:rsidRPr="00AB6837">
        <w:rPr>
          <w:rFonts w:ascii="Arial Narrow" w:hAnsi="Arial Narrow"/>
          <w:color w:val="000000"/>
          <w:shd w:val="clear" w:color="auto" w:fill="FFFFFF"/>
        </w:rPr>
        <w:t xml:space="preserve"> </w:t>
      </w:r>
      <w:r w:rsidR="00514A42" w:rsidRPr="00AB6837">
        <w:rPr>
          <w:rFonts w:ascii="Arial Narrow" w:hAnsi="Arial Narrow"/>
          <w:color w:val="000000"/>
          <w:shd w:val="clear" w:color="auto" w:fill="FFFFFF"/>
        </w:rPr>
        <w:t>57</w:t>
      </w:r>
      <w:r w:rsidR="003420A1">
        <w:rPr>
          <w:rFonts w:ascii="Arial Narrow" w:hAnsi="Arial Narrow"/>
          <w:color w:val="000000"/>
          <w:shd w:val="clear" w:color="auto" w:fill="FFFFFF"/>
        </w:rPr>
        <w:t xml:space="preserve"> ze zm.</w:t>
      </w:r>
      <w:r w:rsidRPr="00AB6837">
        <w:rPr>
          <w:rFonts w:ascii="Arial Narrow" w:hAnsi="Arial Narrow"/>
          <w:color w:val="000000"/>
          <w:shd w:val="clear" w:color="auto" w:fill="FFFFFF"/>
        </w:rPr>
        <w:t>), z zastrzeżeniem formatów, o których mowa</w:t>
      </w:r>
      <w:r w:rsidR="00F91276" w:rsidRPr="00AB6837">
        <w:rPr>
          <w:rFonts w:ascii="Arial Narrow" w:hAnsi="Arial Narrow"/>
          <w:color w:val="000000"/>
          <w:shd w:val="clear" w:color="auto" w:fill="FFFFFF"/>
        </w:rPr>
        <w:t xml:space="preserve"> </w:t>
      </w:r>
      <w:r w:rsidRPr="00AB6837">
        <w:rPr>
          <w:rFonts w:ascii="Arial Narrow" w:hAnsi="Arial Narrow"/>
          <w:color w:val="000000"/>
          <w:shd w:val="clear" w:color="auto" w:fill="FFFFFF"/>
        </w:rPr>
        <w:t xml:space="preserve">w </w:t>
      </w:r>
      <w:r w:rsidRPr="00AB6837">
        <w:rPr>
          <w:rFonts w:ascii="Arial Narrow" w:hAnsi="Arial Narrow"/>
          <w:shd w:val="clear" w:color="auto" w:fill="FFFFFF"/>
        </w:rPr>
        <w:t>art. 66 ust. 1</w:t>
      </w:r>
      <w:r w:rsidRPr="00AB6837">
        <w:rPr>
          <w:rFonts w:ascii="Arial Narrow" w:hAnsi="Arial Narrow"/>
          <w:color w:val="000000"/>
          <w:shd w:val="clear" w:color="auto" w:fill="FFFFFF"/>
        </w:rPr>
        <w:t xml:space="preserve"> ustawy, </w:t>
      </w:r>
      <w:r w:rsidR="00563426">
        <w:rPr>
          <w:rFonts w:ascii="Arial Narrow" w:hAnsi="Arial Narrow"/>
          <w:color w:val="000000"/>
          <w:shd w:val="clear" w:color="auto" w:fill="FFFFFF"/>
        </w:rPr>
        <w:t xml:space="preserve">                        </w:t>
      </w:r>
      <w:r w:rsidRPr="00AB6837">
        <w:rPr>
          <w:rFonts w:ascii="Arial Narrow" w:hAnsi="Arial Narrow"/>
          <w:color w:val="000000"/>
          <w:shd w:val="clear" w:color="auto" w:fill="FFFFFF"/>
        </w:rPr>
        <w:t>z</w:t>
      </w:r>
      <w:r w:rsidRPr="001B1F3B">
        <w:rPr>
          <w:rFonts w:ascii="Arial Narrow" w:hAnsi="Arial Narrow"/>
          <w:color w:val="000000"/>
          <w:shd w:val="clear" w:color="auto" w:fill="FFFFFF"/>
        </w:rPr>
        <w:t xml:space="preserve"> uwzględnieniem rodzaju przekazywanych danych.</w:t>
      </w:r>
    </w:p>
    <w:p w14:paraId="256EF834" w14:textId="77777777" w:rsidR="00965282" w:rsidRPr="00965282" w:rsidRDefault="00965282"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2D349744"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shd w:val="clear" w:color="auto" w:fill="FFFFFF"/>
        </w:rPr>
      </w:pPr>
      <w:r w:rsidRPr="00965282">
        <w:rPr>
          <w:rFonts w:ascii="Arial Narrow" w:hAnsi="Arial Narrow"/>
          <w:color w:val="000000"/>
        </w:rPr>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559BE444" w14:textId="0AD4F139"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w:t>
      </w:r>
      <w:r w:rsidR="00CE2C76">
        <w:rPr>
          <w:rFonts w:ascii="Arial Narrow" w:hAnsi="Arial Narrow"/>
          <w:color w:val="000000"/>
        </w:rPr>
        <w:t xml:space="preserve">                                </w:t>
      </w:r>
      <w:r w:rsidRPr="00965282">
        <w:rPr>
          <w:rFonts w:ascii="Arial Narrow" w:hAnsi="Arial Narrow"/>
          <w:color w:val="000000"/>
        </w:rPr>
        <w:t xml:space="preserve">- </w:t>
      </w:r>
      <w:r w:rsidRPr="00965282">
        <w:rPr>
          <w:rFonts w:ascii="Arial Narrow" w:hAnsi="Arial Narrow"/>
          <w:b/>
          <w:bCs/>
          <w:color w:val="000000"/>
        </w:rPr>
        <w:t xml:space="preserve">przekazuje się cyfrowe odwzorowanie tego dokumentu opatrzone kwalifikowanym podpisem elektronicznym, podpisem zaufanym lub podpisem osobistym, poświadczające zgodność cyfrowego odwzorowania </w:t>
      </w:r>
      <w:r w:rsidR="0035716A">
        <w:rPr>
          <w:rFonts w:ascii="Arial Narrow" w:hAnsi="Arial Narrow"/>
          <w:b/>
          <w:bCs/>
          <w:color w:val="000000"/>
        </w:rPr>
        <w:t xml:space="preserve">                         </w:t>
      </w:r>
      <w:r w:rsidRPr="00965282">
        <w:rPr>
          <w:rFonts w:ascii="Arial Narrow" w:hAnsi="Arial Narrow"/>
          <w:b/>
          <w:bCs/>
          <w:color w:val="000000"/>
        </w:rPr>
        <w:t>z dokumentem w postaci papierowej.</w:t>
      </w:r>
      <w:r w:rsidRPr="00965282">
        <w:rPr>
          <w:rStyle w:val="alb"/>
          <w:rFonts w:ascii="Arial Narrow" w:hAnsi="Arial Narrow"/>
          <w:color w:val="000000"/>
        </w:rPr>
        <w:t> </w:t>
      </w:r>
    </w:p>
    <w:p w14:paraId="5890F95E" w14:textId="77777777" w:rsidR="00965282" w:rsidRPr="00965282" w:rsidRDefault="00965282" w:rsidP="00456FD1">
      <w:pPr>
        <w:pStyle w:val="Akapitzlist"/>
        <w:autoSpaceDE w:val="0"/>
        <w:autoSpaceDN w:val="0"/>
        <w:adjustRightInd w:val="0"/>
        <w:spacing w:line="276" w:lineRule="auto"/>
        <w:ind w:left="993"/>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Pr="00965282">
        <w:rPr>
          <w:rFonts w:ascii="Arial Narrow" w:hAnsi="Arial Narrow"/>
          <w:i/>
          <w:iCs/>
          <w:color w:val="000000"/>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BB5DDE" w14:textId="77777777" w:rsid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rPr>
      </w:pPr>
      <w:r w:rsidRPr="00965282">
        <w:rPr>
          <w:rFonts w:ascii="Arial Narrow" w:hAnsi="Arial Narrow"/>
          <w:color w:val="000000"/>
        </w:rPr>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przekazuje się je w postaci elektronicznej i opatruje się kwalifikowanym podpisem elektronicznym, podpisem zaufanym lub podpisem osobistym</w:t>
      </w:r>
      <w:r w:rsidRPr="00965282">
        <w:rPr>
          <w:rFonts w:ascii="Arial Narrow" w:hAnsi="Arial Narrow"/>
          <w:color w:val="000000"/>
        </w:rPr>
        <w:t>.</w:t>
      </w:r>
    </w:p>
    <w:p w14:paraId="4B0CFBDE"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s="Calibri"/>
          <w:color w:val="000000"/>
        </w:rPr>
      </w:pPr>
      <w:r w:rsidRPr="00965282">
        <w:rPr>
          <w:rFonts w:ascii="Arial Narrow" w:hAnsi="Arial Narrow"/>
          <w:color w:val="000000"/>
        </w:rPr>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Pr="00965282">
        <w:rPr>
          <w:rFonts w:ascii="Arial Narrow" w:hAnsi="Arial Narrow"/>
          <w:color w:val="000000"/>
          <w:shd w:val="clear" w:color="auto" w:fill="FFFFFF"/>
        </w:rPr>
        <w:t xml:space="preserve">jako dokument 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4C2754E8" w14:textId="77777777" w:rsidR="00965282" w:rsidRDefault="00965282" w:rsidP="00456FD1">
      <w:pPr>
        <w:pStyle w:val="Akapitzlist"/>
        <w:autoSpaceDE w:val="0"/>
        <w:autoSpaceDN w:val="0"/>
        <w:adjustRightInd w:val="0"/>
        <w:spacing w:line="276" w:lineRule="auto"/>
        <w:ind w:left="993"/>
        <w:jc w:val="both"/>
        <w:rPr>
          <w:rFonts w:ascii="Arial Narrow" w:hAnsi="Arial Narrow"/>
          <w:i/>
          <w:iCs/>
          <w:color w:val="000000"/>
        </w:rPr>
      </w:pPr>
      <w:r w:rsidRPr="00965282">
        <w:rPr>
          <w:rFonts w:ascii="Arial Narrow" w:hAnsi="Arial Narrow"/>
          <w:i/>
          <w:iCs/>
          <w:color w:val="000000"/>
        </w:rPr>
        <w:t>Poświadczenia zgodności cyfrowego odwzorowania z dokumentem w postaci papierowej dokonuje odpowiednio wykonawca, wykonawca wspólnie ubiegający się o udzielenie zamówienia, podmiot udostępniający zasoby,</w:t>
      </w:r>
      <w:r w:rsidR="00CE2C76">
        <w:rPr>
          <w:rFonts w:ascii="Arial Narrow" w:hAnsi="Arial Narrow"/>
          <w:i/>
          <w:iCs/>
          <w:color w:val="000000"/>
        </w:rPr>
        <w:t xml:space="preserve"> </w:t>
      </w:r>
      <w:r w:rsidR="00A946EC">
        <w:rPr>
          <w:rFonts w:ascii="Arial Narrow" w:hAnsi="Arial Narrow"/>
          <w:i/>
          <w:iCs/>
          <w:color w:val="000000"/>
        </w:rPr>
        <w:t xml:space="preserve">                          </w:t>
      </w:r>
      <w:r w:rsidRPr="00965282">
        <w:rPr>
          <w:rFonts w:ascii="Arial Narrow" w:hAnsi="Arial Narrow"/>
          <w:i/>
          <w:iCs/>
          <w:color w:val="000000"/>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BF11948" w14:textId="77777777" w:rsidR="00965282" w:rsidRPr="00965282"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B63A033" w14:textId="77777777" w:rsidR="00422F20" w:rsidRPr="00422F20" w:rsidRDefault="00422F20" w:rsidP="0021137A">
      <w:pPr>
        <w:pStyle w:val="Akapitzlist"/>
        <w:numPr>
          <w:ilvl w:val="1"/>
          <w:numId w:val="4"/>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08056B1F" w14:textId="13EDEE37" w:rsidR="00422F20" w:rsidRPr="00422F20"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 xml:space="preserve">r.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Pr>
          <w:rFonts w:ascii="Arial Narrow" w:hAnsi="Arial Narrow"/>
          <w:color w:val="000000"/>
          <w:shd w:val="clear" w:color="auto" w:fill="FFFFFF"/>
        </w:rPr>
        <w:t>(</w:t>
      </w:r>
      <w:r w:rsidR="00456FD1">
        <w:rPr>
          <w:rFonts w:ascii="Arial Narrow" w:hAnsi="Arial Narrow"/>
          <w:color w:val="000000"/>
          <w:shd w:val="clear" w:color="auto" w:fill="FFFFFF"/>
        </w:rPr>
        <w:t xml:space="preserve">Dz.U. z </w:t>
      </w:r>
      <w:r w:rsidR="006F50D5">
        <w:rPr>
          <w:rFonts w:ascii="Arial Narrow" w:hAnsi="Arial Narrow"/>
          <w:color w:val="000000"/>
          <w:shd w:val="clear" w:color="auto" w:fill="FFFFFF"/>
        </w:rPr>
        <w:t>202</w:t>
      </w:r>
      <w:r w:rsidR="00E36C5A">
        <w:rPr>
          <w:rFonts w:ascii="Arial Narrow" w:hAnsi="Arial Narrow"/>
          <w:color w:val="000000"/>
          <w:shd w:val="clear" w:color="auto" w:fill="FFFFFF"/>
        </w:rPr>
        <w:t>2</w:t>
      </w:r>
      <w:r w:rsidR="00456FD1">
        <w:rPr>
          <w:rFonts w:ascii="Arial Narrow" w:hAnsi="Arial Narrow"/>
          <w:color w:val="000000"/>
          <w:shd w:val="clear" w:color="auto" w:fill="FFFFFF"/>
        </w:rPr>
        <w:t xml:space="preserve">r. poz. </w:t>
      </w:r>
      <w:r w:rsidRPr="00422F20">
        <w:rPr>
          <w:rFonts w:ascii="Arial Narrow" w:hAnsi="Arial Narrow"/>
          <w:color w:val="000000"/>
          <w:shd w:val="clear" w:color="auto" w:fill="FFFFFF"/>
        </w:rPr>
        <w:t>1</w:t>
      </w:r>
      <w:r w:rsidR="00E36C5A">
        <w:rPr>
          <w:rFonts w:ascii="Arial Narrow" w:hAnsi="Arial Narrow"/>
          <w:color w:val="000000"/>
          <w:shd w:val="clear" w:color="auto" w:fill="FFFFFF"/>
        </w:rPr>
        <w:t>233</w:t>
      </w:r>
      <w:r w:rsidRPr="00422F20">
        <w:rPr>
          <w:rFonts w:ascii="Arial Narrow" w:hAnsi="Arial Narrow"/>
          <w:color w:val="000000"/>
          <w:shd w:val="clear" w:color="auto" w:fill="FFFFFF"/>
        </w:rPr>
        <w:t>), wykonawca, w celu utrzymania w poufności tych informac</w:t>
      </w:r>
      <w:r w:rsidR="00456FD1">
        <w:rPr>
          <w:rFonts w:ascii="Arial Narrow" w:hAnsi="Arial Narrow"/>
          <w:color w:val="000000"/>
          <w:shd w:val="clear" w:color="auto" w:fill="FFFFFF"/>
        </w:rPr>
        <w:t xml:space="preserve">ji, przekazuje </w:t>
      </w:r>
      <w:r w:rsidR="006F50D5">
        <w:rPr>
          <w:rFonts w:ascii="Arial Narrow" w:hAnsi="Arial Narrow"/>
          <w:color w:val="000000"/>
          <w:shd w:val="clear" w:color="auto" w:fill="FFFFFF"/>
        </w:rPr>
        <w:t>je w wydzielonym</w:t>
      </w:r>
      <w:r w:rsidR="00422F20">
        <w:rPr>
          <w:rFonts w:ascii="Arial Narrow" w:hAnsi="Arial Narrow"/>
          <w:color w:val="000000"/>
          <w:shd w:val="clear" w:color="auto" w:fill="FFFFFF"/>
        </w:rPr>
        <w:t xml:space="preserve"> </w:t>
      </w:r>
      <w:r w:rsidR="00E36C5A">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52EB2647" w14:textId="77777777" w:rsidR="00965282" w:rsidRPr="00422F20"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22285D78" w14:textId="77777777" w:rsidR="00965282" w:rsidRPr="00965282"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color w:val="000000"/>
          <w:shd w:val="clear" w:color="auto" w:fill="FFFFFF"/>
        </w:rPr>
        <w:t>Dokumenty elektroniczne muszą spełniać łącznie następujące wymagania:</w:t>
      </w:r>
    </w:p>
    <w:p w14:paraId="019678BF"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04A2FB0D"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2)</w:t>
      </w:r>
      <w:r w:rsidRPr="00965282">
        <w:rPr>
          <w:color w:val="000000"/>
        </w:rPr>
        <w:tab/>
        <w:t>umożliwiają prezentację treści w postaci elektronicznej, w szczególności przez wyświetlenie tej treści na monitorze ekranowym;</w:t>
      </w:r>
    </w:p>
    <w:p w14:paraId="7B85D605"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58708146" w14:textId="77777777" w:rsidR="00965282" w:rsidRDefault="00965282" w:rsidP="00965282">
      <w:pPr>
        <w:shd w:val="clear" w:color="auto" w:fill="FFFFFF"/>
        <w:spacing w:line="276"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6F1C33F7" w14:textId="77777777" w:rsidR="007C22B7" w:rsidRPr="00B9283F" w:rsidRDefault="00426A3B" w:rsidP="0018610C">
      <w:pPr>
        <w:pStyle w:val="p"/>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28028D42" w14:textId="77777777" w:rsidR="00E20D16" w:rsidRPr="00106827" w:rsidRDefault="00F96437" w:rsidP="00F96437">
      <w:pPr>
        <w:pStyle w:val="p"/>
        <w:jc w:val="both"/>
        <w:rPr>
          <w:rFonts w:cs="Arial"/>
          <w:b/>
          <w:strike/>
        </w:rPr>
      </w:pPr>
      <w:r w:rsidRPr="00B9283F">
        <w:rPr>
          <w:rFonts w:cs="Arial"/>
        </w:rPr>
        <w:t xml:space="preserve">Projektowane postanowienia umowy w sprawie zamówienia publicznego, które zostaną wprowadzone do treści tej umowy, </w:t>
      </w:r>
      <w:r w:rsidRPr="00074310">
        <w:rPr>
          <w:rFonts w:cs="Arial"/>
        </w:rPr>
        <w:t>określone zostały w projekcie umowy będąc</w:t>
      </w:r>
      <w:r w:rsidR="00B14499" w:rsidRPr="00074310">
        <w:rPr>
          <w:rFonts w:cs="Arial"/>
        </w:rPr>
        <w:t xml:space="preserve">ym </w:t>
      </w:r>
      <w:r w:rsidR="008C4850" w:rsidRPr="00437810">
        <w:rPr>
          <w:rFonts w:cs="Arial"/>
          <w:b/>
        </w:rPr>
        <w:t>ZAŁĄCZNIKIEM NR</w:t>
      </w:r>
      <w:r w:rsidR="00106827" w:rsidRPr="00437810">
        <w:rPr>
          <w:rFonts w:cs="Arial"/>
          <w:b/>
        </w:rPr>
        <w:t xml:space="preserve"> 6</w:t>
      </w:r>
      <w:r w:rsidR="00776B23" w:rsidRPr="00437810">
        <w:rPr>
          <w:rFonts w:cs="Arial"/>
          <w:b/>
        </w:rPr>
        <w:t xml:space="preserve"> </w:t>
      </w:r>
      <w:r w:rsidRPr="00437810">
        <w:rPr>
          <w:rFonts w:cs="Arial"/>
          <w:b/>
        </w:rPr>
        <w:t>do SWZ</w:t>
      </w:r>
      <w:r w:rsidR="00106827" w:rsidRPr="00437810">
        <w:rPr>
          <w:rFonts w:cs="Arial"/>
          <w:b/>
        </w:rPr>
        <w:t>.</w:t>
      </w:r>
    </w:p>
    <w:p w14:paraId="4E43A7E1" w14:textId="1562AD0A" w:rsidR="007E0760" w:rsidRDefault="00E36EB6" w:rsidP="007E0760">
      <w:pPr>
        <w:pStyle w:val="p"/>
        <w:jc w:val="both"/>
        <w:rPr>
          <w:rFonts w:cs="Arial"/>
          <w:b/>
        </w:rPr>
      </w:pPr>
      <w:r>
        <w:rPr>
          <w:rFonts w:cs="Arial"/>
          <w:b/>
        </w:rPr>
        <w:lastRenderedPageBreak/>
        <w:t>9</w:t>
      </w:r>
      <w:r w:rsidR="007E0760" w:rsidRPr="00B9283F">
        <w:rPr>
          <w:rFonts w:cs="Arial"/>
        </w:rPr>
        <w:t xml:space="preserve">. </w:t>
      </w:r>
      <w:r w:rsidR="00E20D16" w:rsidRPr="00B9283F">
        <w:rPr>
          <w:rFonts w:cs="Arial"/>
          <w:b/>
        </w:rPr>
        <w:t>INFORMACJE O ŚRODKACH KOMUNIKACJI ELEKTRONICZNEJ, PRZY UŻYCIU KTÓRYCH ZAMAWIAJĄCY BĘDZIE KOMUNIKOWAŁ SIĘ Z WYKONAWCAMI, ORAZ INFORMACJE O WYMAGANIACH TECHNICZNYCH</w:t>
      </w:r>
      <w:r w:rsidR="00F6784B">
        <w:rPr>
          <w:rFonts w:cs="Arial"/>
          <w:b/>
        </w:rPr>
        <w:t xml:space="preserve"> </w:t>
      </w:r>
      <w:r w:rsidR="00E20D16" w:rsidRPr="00B9283F">
        <w:rPr>
          <w:rFonts w:cs="Arial"/>
          <w:b/>
        </w:rPr>
        <w:t>I ORGANIZACYJNYCH SPORZĄDZANIA, WYSYŁANIA I ODBIERANIA KORESPONDENCJI ELEKTRONICZNEJ:</w:t>
      </w:r>
    </w:p>
    <w:p w14:paraId="3460B331" w14:textId="77777777" w:rsidR="003E3D73" w:rsidRPr="005576D1" w:rsidRDefault="003E3D73" w:rsidP="003E3D73">
      <w:pPr>
        <w:pStyle w:val="Akapitzlist"/>
        <w:numPr>
          <w:ilvl w:val="1"/>
          <w:numId w:val="18"/>
        </w:numPr>
        <w:spacing w:line="259" w:lineRule="auto"/>
        <w:jc w:val="both"/>
        <w:rPr>
          <w:rFonts w:ascii="Arial Narrow" w:eastAsia="Calibri" w:hAnsi="Arial Narrow"/>
        </w:rPr>
      </w:pPr>
      <w:r w:rsidRPr="005576D1">
        <w:rPr>
          <w:rFonts w:ascii="Arial Narrow" w:eastAsia="Calibri" w:hAnsi="Arial Narrow"/>
        </w:rPr>
        <w:t>Osobą uprawnioną do kontaktu z Wykonawcami jest:</w:t>
      </w:r>
    </w:p>
    <w:p w14:paraId="7CC73DCE" w14:textId="77777777" w:rsidR="003E3D73" w:rsidRDefault="003E3D73" w:rsidP="003E3D73">
      <w:pPr>
        <w:pStyle w:val="Akapitzlist"/>
        <w:ind w:left="360"/>
        <w:jc w:val="both"/>
        <w:rPr>
          <w:rFonts w:ascii="Arial Narrow" w:hAnsi="Arial Narrow" w:cs="Arial"/>
        </w:rPr>
      </w:pPr>
      <w:r>
        <w:rPr>
          <w:rFonts w:ascii="Arial Narrow" w:hAnsi="Arial Narrow" w:cs="Arial"/>
        </w:rPr>
        <w:t>1) w zakresie proceduralnym: Radosław Kaczmarek, tel. 632416216 wew. 228</w:t>
      </w:r>
    </w:p>
    <w:p w14:paraId="029B1455" w14:textId="66C0476B" w:rsidR="003E3D73" w:rsidRDefault="003E3D73" w:rsidP="003E3D73">
      <w:pPr>
        <w:pStyle w:val="Akapitzlist"/>
        <w:ind w:left="360"/>
        <w:jc w:val="both"/>
        <w:rPr>
          <w:rFonts w:ascii="Arial Narrow" w:hAnsi="Arial Narrow" w:cs="Arial"/>
        </w:rPr>
      </w:pPr>
      <w:r>
        <w:rPr>
          <w:rFonts w:ascii="Arial Narrow" w:hAnsi="Arial Narrow" w:cs="Arial"/>
        </w:rPr>
        <w:t>2) w zakresie merytorycznym: Damian Majewski, tel. 632416216 wew. 208</w:t>
      </w:r>
    </w:p>
    <w:p w14:paraId="1267A42C"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Postępowanie prowadzone jest w języku polskim za pośrednictwem </w:t>
      </w:r>
      <w:hyperlink r:id="rId14">
        <w:r w:rsidRPr="007A061C">
          <w:rPr>
            <w:rFonts w:ascii="Arial Narrow" w:eastAsia="Calibri" w:hAnsi="Arial Narrow"/>
            <w:b/>
            <w:bCs/>
            <w:u w:val="single"/>
          </w:rPr>
          <w:t>platformazakupowa.pl</w:t>
        </w:r>
      </w:hyperlink>
      <w:r w:rsidRPr="007A061C">
        <w:rPr>
          <w:rFonts w:ascii="Arial Narrow" w:eastAsia="Calibri" w:hAnsi="Arial Narrow"/>
        </w:rPr>
        <w:t xml:space="preserve"> pod adresem: </w:t>
      </w:r>
    </w:p>
    <w:p w14:paraId="2D11F4AB" w14:textId="77777777" w:rsidR="003E3D73" w:rsidRPr="007A061C" w:rsidRDefault="003E3D73" w:rsidP="003E3D73">
      <w:pPr>
        <w:pStyle w:val="Akapitzlist"/>
        <w:spacing w:line="259" w:lineRule="auto"/>
        <w:ind w:left="360"/>
        <w:rPr>
          <w:rFonts w:ascii="Arial Narrow" w:hAnsi="Arial Narrow"/>
          <w:b/>
        </w:rPr>
      </w:pPr>
      <w:r>
        <w:rPr>
          <w:rFonts w:ascii="Arial Narrow" w:hAnsi="Arial Narrow"/>
          <w:b/>
        </w:rPr>
        <w:t xml:space="preserve">                                                      </w:t>
      </w:r>
      <w:hyperlink r:id="rId15" w:history="1">
        <w:r w:rsidRPr="007A061C">
          <w:rPr>
            <w:rStyle w:val="Hipercze"/>
            <w:rFonts w:ascii="Arial Narrow" w:hAnsi="Arial Narrow"/>
            <w:b/>
            <w:color w:val="auto"/>
            <w:u w:val="none"/>
          </w:rPr>
          <w:t>https://platformazakupowa.pl/pn/stare_miasto</w:t>
        </w:r>
      </w:hyperlink>
    </w:p>
    <w:p w14:paraId="24E415F2"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 celu skrócenia czasu udzielenia odpowiedzi na pytania komunikacja między zamawiającym a wykonawcami w zakresie:</w:t>
      </w:r>
    </w:p>
    <w:p w14:paraId="5D2AA5E0" w14:textId="77777777" w:rsidR="003E3D73" w:rsidRPr="007A061C" w:rsidRDefault="003E3D73" w:rsidP="00E01847">
      <w:pPr>
        <w:spacing w:after="0"/>
        <w:ind w:left="284"/>
        <w:jc w:val="both"/>
        <w:rPr>
          <w:rFonts w:eastAsia="Calibri" w:cs="Calibri"/>
          <w:highlight w:val="white"/>
        </w:rPr>
      </w:pPr>
      <w:r w:rsidRPr="007A061C">
        <w:rPr>
          <w:rFonts w:eastAsia="Calibri" w:cs="Calibri"/>
          <w:highlight w:val="white"/>
        </w:rPr>
        <w:t>- przesyłania Zamawiającemu pytań do treści SWZ;</w:t>
      </w:r>
    </w:p>
    <w:p w14:paraId="482A6EB9" w14:textId="77777777" w:rsidR="003E3D73" w:rsidRPr="007A061C" w:rsidRDefault="003E3D73" w:rsidP="00E01847">
      <w:pPr>
        <w:spacing w:after="0"/>
        <w:ind w:left="284"/>
        <w:jc w:val="both"/>
        <w:rPr>
          <w:rFonts w:eastAsia="Calibri" w:cs="Calibri"/>
          <w:highlight w:val="white"/>
        </w:rPr>
      </w:pPr>
      <w:r w:rsidRPr="007A061C">
        <w:rPr>
          <w:rFonts w:eastAsia="Calibri" w:cs="Calibri"/>
          <w:highlight w:val="white"/>
        </w:rPr>
        <w:t>- przesyłania odpowiedzi na wezwanie Zamawiającego do złożenia podmiotowych środków dowodowych;</w:t>
      </w:r>
    </w:p>
    <w:p w14:paraId="1EE67BB6" w14:textId="6D4326A7" w:rsidR="003E3D73" w:rsidRPr="007A061C" w:rsidRDefault="003E3D73" w:rsidP="00E01847">
      <w:pPr>
        <w:spacing w:after="0"/>
        <w:ind w:left="284"/>
        <w:jc w:val="both"/>
        <w:rPr>
          <w:rFonts w:eastAsia="Calibri" w:cs="Calibri"/>
          <w:highlight w:val="white"/>
        </w:rPr>
      </w:pPr>
      <w:r w:rsidRPr="007A061C">
        <w:rPr>
          <w:rFonts w:eastAsia="Calibri" w:cs="Calibri"/>
          <w:highlight w:val="white"/>
        </w:rPr>
        <w:t xml:space="preserve">- przesyłania odpowiedzi na wezwanie Zamawiającego do złożenia/poprawienia/uzupełnienia oświadczenia, o którym mowa </w:t>
      </w:r>
      <w:r w:rsidR="00E01847">
        <w:rPr>
          <w:rFonts w:eastAsia="Calibri" w:cs="Calibri"/>
          <w:highlight w:val="white"/>
        </w:rPr>
        <w:t xml:space="preserve">               </w:t>
      </w:r>
      <w:r w:rsidRPr="007A061C">
        <w:rPr>
          <w:rFonts w:eastAsia="Calibri" w:cs="Calibri"/>
          <w:highlight w:val="white"/>
        </w:rPr>
        <w:t>w art. 125 ust. 1, podmiotowych środków dowodowych, innych dokumentów lub oświadczeń składanych w postępowaniu;</w:t>
      </w:r>
    </w:p>
    <w:p w14:paraId="0B24BA0E" w14:textId="4FFC6703" w:rsidR="003E3D73" w:rsidRPr="007A061C" w:rsidRDefault="003E3D73" w:rsidP="00E01847">
      <w:pPr>
        <w:spacing w:after="0"/>
        <w:ind w:left="284"/>
        <w:jc w:val="both"/>
        <w:rPr>
          <w:rFonts w:eastAsia="Calibri" w:cs="Calibri"/>
          <w:highlight w:val="white"/>
        </w:rPr>
      </w:pPr>
      <w:r w:rsidRPr="007A061C">
        <w:rPr>
          <w:rFonts w:eastAsia="Calibri" w:cs="Calibri"/>
          <w:highlight w:val="white"/>
        </w:rPr>
        <w:t xml:space="preserve">- przesyłania odpowiedzi na wezwanie Zamawiającego do złożenia wyjaśnień dotyczących treści oświadczenia, o którym mowa w art. 125 ust. 1 lub złożonych podmiotowych środków dowodowych lub innych dokumentów lub oświadczeń składanych </w:t>
      </w:r>
      <w:r w:rsidR="00E01847">
        <w:rPr>
          <w:rFonts w:eastAsia="Calibri" w:cs="Calibri"/>
          <w:highlight w:val="white"/>
        </w:rPr>
        <w:t xml:space="preserve">                   </w:t>
      </w:r>
      <w:r w:rsidRPr="007A061C">
        <w:rPr>
          <w:rFonts w:eastAsia="Calibri" w:cs="Calibri"/>
          <w:highlight w:val="white"/>
        </w:rPr>
        <w:t>w postępowaniu;</w:t>
      </w:r>
    </w:p>
    <w:p w14:paraId="1B0262C3" w14:textId="77777777" w:rsidR="003E3D73" w:rsidRPr="007A061C" w:rsidRDefault="003E3D73" w:rsidP="00E01847">
      <w:pPr>
        <w:spacing w:after="0"/>
        <w:ind w:left="284"/>
        <w:jc w:val="both"/>
        <w:rPr>
          <w:rFonts w:eastAsia="Calibri" w:cs="Calibri"/>
          <w:highlight w:val="white"/>
        </w:rPr>
      </w:pPr>
      <w:r w:rsidRPr="007A061C">
        <w:rPr>
          <w:rFonts w:eastAsia="Calibri" w:cs="Calibri"/>
          <w:highlight w:val="white"/>
        </w:rPr>
        <w:t>- przesyłania odpowiedzi na wezwanie Zamawiającego do złożenia wyjaśnień dot. treści przedmiotowych środków dowodowych;</w:t>
      </w:r>
    </w:p>
    <w:p w14:paraId="459384BE" w14:textId="77777777" w:rsidR="003E3D73" w:rsidRPr="007A061C" w:rsidRDefault="003E3D73" w:rsidP="00E01847">
      <w:pPr>
        <w:spacing w:after="0"/>
        <w:ind w:left="284"/>
        <w:jc w:val="both"/>
        <w:rPr>
          <w:rFonts w:eastAsia="Calibri" w:cs="Calibri"/>
          <w:highlight w:val="white"/>
        </w:rPr>
      </w:pPr>
      <w:r w:rsidRPr="007A061C">
        <w:rPr>
          <w:rFonts w:eastAsia="Calibri" w:cs="Calibri"/>
          <w:highlight w:val="white"/>
        </w:rPr>
        <w:t>- przesłania odpowiedzi na inne wezwania Zamawiającego wynikające z ustawy - Prawo zamówień publicznych;</w:t>
      </w:r>
    </w:p>
    <w:p w14:paraId="475845D0" w14:textId="77777777" w:rsidR="003E3D73" w:rsidRPr="007A061C" w:rsidRDefault="003E3D73" w:rsidP="00E01847">
      <w:pPr>
        <w:spacing w:after="0"/>
        <w:ind w:left="284"/>
        <w:jc w:val="both"/>
        <w:rPr>
          <w:rFonts w:eastAsia="Calibri" w:cs="Calibri"/>
          <w:highlight w:val="white"/>
        </w:rPr>
      </w:pPr>
      <w:r w:rsidRPr="007A061C">
        <w:rPr>
          <w:rFonts w:eastAsia="Calibri" w:cs="Calibri"/>
          <w:highlight w:val="white"/>
        </w:rPr>
        <w:t>- przesyłania wniosków, informacji, oświadczeń Wykonawcy;</w:t>
      </w:r>
    </w:p>
    <w:p w14:paraId="207B1FC5" w14:textId="77777777" w:rsidR="003E3D73" w:rsidRPr="007A061C" w:rsidRDefault="003E3D73" w:rsidP="00E01847">
      <w:pPr>
        <w:spacing w:after="0"/>
        <w:ind w:left="284"/>
        <w:jc w:val="both"/>
        <w:rPr>
          <w:rFonts w:eastAsia="Calibri" w:cs="Calibri"/>
        </w:rPr>
      </w:pPr>
      <w:r w:rsidRPr="007A061C">
        <w:rPr>
          <w:rFonts w:eastAsia="Calibri" w:cs="Calibri"/>
          <w:highlight w:val="white"/>
        </w:rPr>
        <w:t>- przesyłania odwołania/inne</w:t>
      </w:r>
    </w:p>
    <w:p w14:paraId="2E7E8EED" w14:textId="77777777" w:rsidR="003E3D73" w:rsidRPr="007A061C" w:rsidRDefault="003E3D73" w:rsidP="00E01847">
      <w:pPr>
        <w:spacing w:after="0"/>
        <w:ind w:left="284"/>
        <w:jc w:val="both"/>
        <w:rPr>
          <w:rFonts w:eastAsia="Calibri" w:cs="Calibri"/>
        </w:rPr>
      </w:pPr>
      <w:r w:rsidRPr="007A061C">
        <w:rPr>
          <w:rFonts w:eastAsia="Calibri" w:cs="Calibri"/>
        </w:rPr>
        <w:t xml:space="preserve">odbywa się za pośrednictwem </w:t>
      </w:r>
      <w:hyperlink r:id="rId16">
        <w:r w:rsidRPr="005576D1">
          <w:rPr>
            <w:rFonts w:eastAsia="Calibri" w:cs="Calibri"/>
            <w:b/>
            <w:bCs/>
            <w:u w:val="single"/>
          </w:rPr>
          <w:t>platformazakupowa.pl</w:t>
        </w:r>
      </w:hyperlink>
      <w:r w:rsidRPr="007A061C">
        <w:rPr>
          <w:rFonts w:eastAsia="Calibri" w:cs="Calibri"/>
        </w:rPr>
        <w:t xml:space="preserve"> i formularza „Wyślij wiadomość do zamawiającego”. </w:t>
      </w:r>
    </w:p>
    <w:p w14:paraId="483DE314" w14:textId="77777777" w:rsidR="003E3D73" w:rsidRPr="007A061C" w:rsidRDefault="003E3D73" w:rsidP="00E01847">
      <w:pPr>
        <w:spacing w:after="0"/>
        <w:ind w:left="284"/>
        <w:jc w:val="both"/>
        <w:rPr>
          <w:rFonts w:eastAsia="Calibri" w:cs="Calibri"/>
        </w:rPr>
      </w:pPr>
      <w:r w:rsidRPr="007A061C">
        <w:rPr>
          <w:rFonts w:eastAsia="Calibri" w:cs="Calibri"/>
        </w:rPr>
        <w:t xml:space="preserve">Za datę przekazania (wpływu) oświadczeń, wniosków, zawiadomień oraz informacji przyjmuje się datę ich przesłania za pośrednictwem </w:t>
      </w:r>
      <w:hyperlink r:id="rId17">
        <w:r w:rsidRPr="005576D1">
          <w:rPr>
            <w:rFonts w:eastAsia="Calibri" w:cs="Calibri"/>
            <w:b/>
            <w:bCs/>
            <w:u w:val="single"/>
          </w:rPr>
          <w:t>platformazakupowa.pl</w:t>
        </w:r>
      </w:hyperlink>
      <w:r w:rsidRPr="007A061C">
        <w:rPr>
          <w:rFonts w:eastAsia="Calibri" w:cs="Calibri"/>
        </w:rPr>
        <w:t xml:space="preserve"> poprzez kliknięcie przycisku  „Wyślij wiadomość do zamawiającego” po których pojawi się komunikat, że wiadomość została wysłana do zamawiającego.</w:t>
      </w:r>
    </w:p>
    <w:p w14:paraId="093D4CF6"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będzie przekazywał wykonawcom informacje za pośrednictwem </w:t>
      </w:r>
      <w:hyperlink r:id="rId18">
        <w:r w:rsidRPr="005576D1">
          <w:rPr>
            <w:rFonts w:ascii="Arial Narrow" w:eastAsia="Calibri" w:hAnsi="Arial Narrow"/>
            <w:b/>
            <w:bCs/>
            <w:u w:val="single"/>
          </w:rPr>
          <w:t>platformazakupowa.p</w:t>
        </w:r>
        <w:r w:rsidRPr="007A061C">
          <w:rPr>
            <w:rFonts w:ascii="Arial Narrow" w:eastAsia="Calibri" w:hAnsi="Arial Narrow"/>
            <w:color w:val="1155CC"/>
            <w:u w:val="single"/>
          </w:rPr>
          <w:t>l</w:t>
        </w:r>
      </w:hyperlink>
      <w:r w:rsidRPr="007A061C">
        <w:rPr>
          <w:rFonts w:ascii="Arial Narrow" w:eastAsia="Calibri" w:hAnsi="Arial Narrow"/>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5576D1">
          <w:rPr>
            <w:rFonts w:ascii="Arial Narrow" w:eastAsia="Calibri" w:hAnsi="Arial Narrow"/>
            <w:b/>
            <w:bCs/>
            <w:u w:val="single"/>
          </w:rPr>
          <w:t>platformazakupowa.pl</w:t>
        </w:r>
      </w:hyperlink>
      <w:r w:rsidRPr="005576D1">
        <w:rPr>
          <w:rFonts w:ascii="Arial Narrow" w:eastAsia="Calibri" w:hAnsi="Arial Narrow"/>
        </w:rPr>
        <w:t xml:space="preserve"> </w:t>
      </w:r>
      <w:r w:rsidRPr="007A061C">
        <w:rPr>
          <w:rFonts w:ascii="Arial Narrow" w:eastAsia="Calibri" w:hAnsi="Arial Narrow"/>
        </w:rPr>
        <w:t>do konkretnego wykonawcy.</w:t>
      </w:r>
    </w:p>
    <w:p w14:paraId="0FBE32EA"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0EB401AB" w14:textId="11A054DD"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zgodnie z Rozporządzeniem </w:t>
      </w:r>
      <w:r w:rsidRPr="007A061C">
        <w:rPr>
          <w:rFonts w:ascii="Arial Narrow" w:eastAsia="Roboto" w:hAnsi="Arial Narrow" w:cs="Roboto"/>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 2452)</w:t>
      </w:r>
      <w:r w:rsidRPr="007A061C">
        <w:rPr>
          <w:rFonts w:ascii="Arial Narrow" w:eastAsia="Calibri" w:hAnsi="Arial Narrow"/>
        </w:rPr>
        <w:t xml:space="preserve">, określa niezbędne wymagania sprzętowo - aplikacyjne umożliwiające pracę na </w:t>
      </w:r>
      <w:hyperlink r:id="rId20">
        <w:r w:rsidRPr="005576D1">
          <w:rPr>
            <w:rFonts w:ascii="Arial Narrow" w:eastAsia="Calibri" w:hAnsi="Arial Narrow"/>
            <w:b/>
            <w:bCs/>
            <w:u w:val="single"/>
          </w:rPr>
          <w:t>platformazakupowa.pl</w:t>
        </w:r>
      </w:hyperlink>
      <w:r w:rsidRPr="007A061C">
        <w:rPr>
          <w:rFonts w:ascii="Arial Narrow" w:eastAsia="Calibri" w:hAnsi="Arial Narrow"/>
        </w:rPr>
        <w:t>, tj.:</w:t>
      </w:r>
    </w:p>
    <w:p w14:paraId="2AB0BB9D" w14:textId="77777777" w:rsidR="003E3D73" w:rsidRPr="007A061C" w:rsidRDefault="003E3D73" w:rsidP="00E01847">
      <w:pPr>
        <w:numPr>
          <w:ilvl w:val="1"/>
          <w:numId w:val="16"/>
        </w:numPr>
        <w:spacing w:after="0"/>
        <w:ind w:left="993"/>
        <w:jc w:val="both"/>
        <w:rPr>
          <w:rFonts w:eastAsia="Calibri" w:cs="Calibri"/>
        </w:rPr>
      </w:pPr>
      <w:r w:rsidRPr="007A061C">
        <w:rPr>
          <w:rFonts w:eastAsia="Calibri" w:cs="Calibri"/>
        </w:rPr>
        <w:t xml:space="preserve">stały dostęp do sieci Internet o gwarantowanej przepustowości nie mniejszej niż 512 </w:t>
      </w:r>
      <w:proofErr w:type="spellStart"/>
      <w:r w:rsidRPr="007A061C">
        <w:rPr>
          <w:rFonts w:eastAsia="Calibri" w:cs="Calibri"/>
        </w:rPr>
        <w:t>kb</w:t>
      </w:r>
      <w:proofErr w:type="spellEnd"/>
      <w:r w:rsidRPr="007A061C">
        <w:rPr>
          <w:rFonts w:eastAsia="Calibri" w:cs="Calibri"/>
        </w:rPr>
        <w:t>/s,</w:t>
      </w:r>
    </w:p>
    <w:p w14:paraId="591A3C3E" w14:textId="77777777" w:rsidR="003E3D73" w:rsidRPr="007A061C" w:rsidRDefault="003E3D73" w:rsidP="00E01847">
      <w:pPr>
        <w:numPr>
          <w:ilvl w:val="1"/>
          <w:numId w:val="16"/>
        </w:numPr>
        <w:spacing w:after="0"/>
        <w:ind w:left="993"/>
        <w:jc w:val="both"/>
        <w:rPr>
          <w:rFonts w:eastAsia="Calibri" w:cs="Calibri"/>
        </w:rPr>
      </w:pPr>
      <w:r w:rsidRPr="007A061C">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5E85F7EE" w14:textId="77777777" w:rsidR="003E3D73" w:rsidRPr="007A061C" w:rsidRDefault="003E3D73" w:rsidP="00E01847">
      <w:pPr>
        <w:numPr>
          <w:ilvl w:val="1"/>
          <w:numId w:val="16"/>
        </w:numPr>
        <w:spacing w:after="0"/>
        <w:ind w:left="993"/>
        <w:jc w:val="both"/>
        <w:rPr>
          <w:rFonts w:eastAsia="Calibri" w:cs="Calibri"/>
        </w:rPr>
      </w:pPr>
      <w:r w:rsidRPr="007A061C">
        <w:rPr>
          <w:rFonts w:eastAsia="Calibri" w:cs="Calibri"/>
        </w:rPr>
        <w:t>zainstalowana dowolna, inna przeglądarka internetowa niż Internet Explorer,</w:t>
      </w:r>
    </w:p>
    <w:p w14:paraId="54854465" w14:textId="77777777" w:rsidR="003E3D73" w:rsidRPr="007A061C" w:rsidRDefault="003E3D73" w:rsidP="00E01847">
      <w:pPr>
        <w:numPr>
          <w:ilvl w:val="1"/>
          <w:numId w:val="16"/>
        </w:numPr>
        <w:spacing w:after="0"/>
        <w:ind w:left="993"/>
        <w:jc w:val="both"/>
        <w:rPr>
          <w:rFonts w:eastAsia="Calibri" w:cs="Calibri"/>
        </w:rPr>
      </w:pPr>
      <w:r w:rsidRPr="007A061C">
        <w:rPr>
          <w:rFonts w:eastAsia="Calibri" w:cs="Calibri"/>
        </w:rPr>
        <w:t>włączona obsługa JavaScript,</w:t>
      </w:r>
    </w:p>
    <w:p w14:paraId="179DB5DA" w14:textId="77777777" w:rsidR="003E3D73" w:rsidRPr="007A061C" w:rsidRDefault="003E3D73" w:rsidP="00E01847">
      <w:pPr>
        <w:numPr>
          <w:ilvl w:val="1"/>
          <w:numId w:val="16"/>
        </w:numPr>
        <w:spacing w:after="0"/>
        <w:ind w:left="993"/>
        <w:jc w:val="both"/>
        <w:rPr>
          <w:rFonts w:eastAsia="Calibri" w:cs="Calibri"/>
        </w:rPr>
      </w:pPr>
      <w:r w:rsidRPr="007A061C">
        <w:rPr>
          <w:rFonts w:eastAsia="Calibri" w:cs="Calibri"/>
        </w:rPr>
        <w:t xml:space="preserve">zainstalowany program Adobe </w:t>
      </w:r>
      <w:proofErr w:type="spellStart"/>
      <w:r w:rsidRPr="007A061C">
        <w:rPr>
          <w:rFonts w:eastAsia="Calibri" w:cs="Calibri"/>
        </w:rPr>
        <w:t>Acrobat</w:t>
      </w:r>
      <w:proofErr w:type="spellEnd"/>
      <w:r w:rsidRPr="007A061C">
        <w:rPr>
          <w:rFonts w:eastAsia="Calibri" w:cs="Calibri"/>
        </w:rPr>
        <w:t xml:space="preserve"> Reader lub inny obsługujący format plików .pdf,</w:t>
      </w:r>
    </w:p>
    <w:p w14:paraId="185639E6" w14:textId="77777777" w:rsidR="003E3D73" w:rsidRPr="007A061C" w:rsidRDefault="003E3D73" w:rsidP="00E01847">
      <w:pPr>
        <w:numPr>
          <w:ilvl w:val="1"/>
          <w:numId w:val="16"/>
        </w:numPr>
        <w:spacing w:after="0"/>
        <w:ind w:left="993"/>
        <w:jc w:val="both"/>
        <w:rPr>
          <w:rFonts w:eastAsia="Calibri" w:cs="Calibri"/>
        </w:rPr>
      </w:pPr>
      <w:r w:rsidRPr="007A061C">
        <w:rPr>
          <w:rFonts w:eastAsia="Calibri" w:cs="Calibri"/>
        </w:rPr>
        <w:t>Szyfrowanie na platformazakupowa.pl odbywa się za pomocą protokołu TLS 1.3.</w:t>
      </w:r>
    </w:p>
    <w:p w14:paraId="3EF7EDE4" w14:textId="77777777" w:rsidR="003E3D73" w:rsidRPr="007A061C" w:rsidRDefault="003E3D73" w:rsidP="00E01847">
      <w:pPr>
        <w:numPr>
          <w:ilvl w:val="1"/>
          <w:numId w:val="16"/>
        </w:numPr>
        <w:spacing w:after="0"/>
        <w:ind w:left="993"/>
        <w:jc w:val="both"/>
        <w:rPr>
          <w:rFonts w:eastAsia="Calibri" w:cs="Calibri"/>
        </w:rPr>
      </w:pPr>
      <w:r w:rsidRPr="007A061C">
        <w:rPr>
          <w:rFonts w:eastAsia="Calibri" w:cs="Calibri"/>
        </w:rPr>
        <w:t>Oznaczenie czasu odbioru danych przez platformę zakupową stanowi datę oraz dokładny czas (</w:t>
      </w:r>
      <w:proofErr w:type="spellStart"/>
      <w:r w:rsidRPr="007A061C">
        <w:rPr>
          <w:rFonts w:eastAsia="Calibri" w:cs="Calibri"/>
        </w:rPr>
        <w:t>hh:mm:ss</w:t>
      </w:r>
      <w:proofErr w:type="spellEnd"/>
      <w:r w:rsidRPr="007A061C">
        <w:rPr>
          <w:rFonts w:eastAsia="Calibri" w:cs="Calibri"/>
        </w:rPr>
        <w:t>) generowany wg. czasu lokalnego serwera synchronizowanego z zegarem Głównego Urzędu Miar.</w:t>
      </w:r>
    </w:p>
    <w:p w14:paraId="486E2CA7"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Wykonawca, przystępując do niniejszego postępowania o udzielenie zamówienia publicznego:</w:t>
      </w:r>
    </w:p>
    <w:p w14:paraId="45B3E0EE" w14:textId="77777777" w:rsidR="003E3D73" w:rsidRPr="007A061C" w:rsidRDefault="003E3D73" w:rsidP="00E01847">
      <w:pPr>
        <w:pStyle w:val="Akapitzlist"/>
        <w:numPr>
          <w:ilvl w:val="0"/>
          <w:numId w:val="19"/>
        </w:numPr>
        <w:spacing w:line="259" w:lineRule="auto"/>
        <w:ind w:left="993"/>
        <w:jc w:val="both"/>
        <w:rPr>
          <w:rFonts w:ascii="Arial Narrow" w:eastAsia="Calibri" w:hAnsi="Arial Narrow"/>
        </w:rPr>
      </w:pPr>
      <w:r w:rsidRPr="007A061C">
        <w:rPr>
          <w:rFonts w:ascii="Arial Narrow" w:eastAsia="Calibri" w:hAnsi="Arial Narrow"/>
        </w:rPr>
        <w:t xml:space="preserve">akceptuje warunki korzystania z </w:t>
      </w:r>
      <w:hyperlink r:id="rId21">
        <w:r w:rsidRPr="005576D1">
          <w:rPr>
            <w:rFonts w:ascii="Arial Narrow" w:eastAsia="Calibri" w:hAnsi="Arial Narrow"/>
            <w:b/>
            <w:bCs/>
            <w:u w:val="single"/>
          </w:rPr>
          <w:t>platformazakupowa.pl</w:t>
        </w:r>
      </w:hyperlink>
      <w:r w:rsidRPr="007A061C">
        <w:rPr>
          <w:rFonts w:ascii="Arial Narrow" w:eastAsia="Calibri" w:hAnsi="Arial Narrow"/>
        </w:rPr>
        <w:t xml:space="preserve"> określone w Regulaminie zamieszczonym na stronie internetowej </w:t>
      </w:r>
      <w:hyperlink r:id="rId22">
        <w:r w:rsidRPr="007A061C">
          <w:rPr>
            <w:rFonts w:ascii="Arial Narrow" w:eastAsia="Calibri" w:hAnsi="Arial Narrow"/>
          </w:rPr>
          <w:t>pod linkiem</w:t>
        </w:r>
      </w:hyperlink>
      <w:r w:rsidRPr="007A061C">
        <w:rPr>
          <w:rFonts w:ascii="Arial Narrow" w:eastAsia="Calibri" w:hAnsi="Arial Narrow"/>
        </w:rPr>
        <w:t xml:space="preserve">  w zakładce „Regulamin" oraz uznaje go za wiążący,</w:t>
      </w:r>
    </w:p>
    <w:p w14:paraId="20C8D145" w14:textId="77777777" w:rsidR="003E3D73" w:rsidRPr="007A061C" w:rsidRDefault="003E3D73" w:rsidP="00E01847">
      <w:pPr>
        <w:pStyle w:val="Akapitzlist"/>
        <w:numPr>
          <w:ilvl w:val="0"/>
          <w:numId w:val="19"/>
        </w:numPr>
        <w:spacing w:line="259" w:lineRule="auto"/>
        <w:ind w:left="993"/>
        <w:jc w:val="both"/>
        <w:rPr>
          <w:rFonts w:ascii="Arial Narrow" w:eastAsia="Calibri" w:hAnsi="Arial Narrow"/>
        </w:rPr>
      </w:pPr>
      <w:r w:rsidRPr="007A061C">
        <w:rPr>
          <w:rFonts w:ascii="Arial Narrow" w:eastAsia="Calibri" w:hAnsi="Arial Narrow"/>
        </w:rPr>
        <w:t>zapoznał i stosuje się do Instrukcji składania ofert/wniosków</w:t>
      </w:r>
      <w:r>
        <w:rPr>
          <w:rFonts w:ascii="Arial Narrow" w:eastAsia="Calibri" w:hAnsi="Arial Narrow"/>
        </w:rPr>
        <w:t>.</w:t>
      </w:r>
    </w:p>
    <w:p w14:paraId="5311107E"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b/>
        </w:rPr>
        <w:t xml:space="preserve"> Zamawiający nie ponosi odpowiedzialności za złożenie oferty w sposób niezgodny z Instrukcją korzystania </w:t>
      </w:r>
      <w:r>
        <w:rPr>
          <w:rFonts w:ascii="Arial Narrow" w:eastAsia="Calibri" w:hAnsi="Arial Narrow"/>
          <w:b/>
        </w:rPr>
        <w:t xml:space="preserve">                               </w:t>
      </w:r>
      <w:r w:rsidRPr="007A061C">
        <w:rPr>
          <w:rFonts w:ascii="Arial Narrow" w:eastAsia="Calibri" w:hAnsi="Arial Narrow"/>
          <w:b/>
        </w:rPr>
        <w:t xml:space="preserve">z </w:t>
      </w:r>
      <w:hyperlink r:id="rId23">
        <w:r w:rsidRPr="005576D1">
          <w:rPr>
            <w:rFonts w:ascii="Arial Narrow" w:eastAsia="Calibri" w:hAnsi="Arial Narrow"/>
            <w:b/>
            <w:u w:val="single"/>
          </w:rPr>
          <w:t>platformazakupowa.pl</w:t>
        </w:r>
      </w:hyperlink>
      <w:r w:rsidRPr="005576D1">
        <w:rPr>
          <w:rFonts w:ascii="Arial Narrow" w:eastAsia="Calibri" w:hAnsi="Arial Narrow"/>
        </w:rPr>
        <w:t xml:space="preserve">, </w:t>
      </w:r>
      <w:r w:rsidRPr="007A061C">
        <w:rPr>
          <w:rFonts w:ascii="Arial Narrow" w:eastAsia="Calibri" w:hAnsi="Arial Narrow"/>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B2961A" w14:textId="77777777" w:rsidR="003E3D73" w:rsidRPr="005576D1" w:rsidRDefault="003E3D73" w:rsidP="003E3D73">
      <w:pPr>
        <w:pStyle w:val="Akapitzlist"/>
        <w:numPr>
          <w:ilvl w:val="1"/>
          <w:numId w:val="18"/>
        </w:numPr>
        <w:spacing w:line="259" w:lineRule="auto"/>
        <w:jc w:val="both"/>
        <w:rPr>
          <w:rFonts w:ascii="Arial Narrow" w:eastAsia="Calibri" w:hAnsi="Arial Narrow"/>
          <w:b/>
          <w:bCs/>
        </w:rPr>
      </w:pPr>
      <w:r w:rsidRPr="007A061C">
        <w:rPr>
          <w:rFonts w:ascii="Arial Narrow" w:eastAsia="Calibri" w:hAnsi="Arial Narrow"/>
        </w:rPr>
        <w:t xml:space="preserve"> Zamawiający informuje, że instrukcje korzystania z </w:t>
      </w:r>
      <w:hyperlink r:id="rId24">
        <w:r w:rsidRPr="005576D1">
          <w:rPr>
            <w:rFonts w:ascii="Arial Narrow" w:eastAsia="Calibri" w:hAnsi="Arial Narrow"/>
            <w:b/>
            <w:bCs/>
            <w:u w:val="single"/>
          </w:rPr>
          <w:t>platformazakupowa.pl</w:t>
        </w:r>
      </w:hyperlink>
      <w:r w:rsidRPr="007A061C">
        <w:rPr>
          <w:rFonts w:ascii="Arial Narrow" w:eastAsia="Calibri" w:hAnsi="Arial Narrow"/>
        </w:rPr>
        <w:t xml:space="preserve"> dotyczące w szczególności logowania, składania wniosków o wyjaśnienie treści SWZ, składania ofert oraz innych czynności podejmowanych w niniejszym postępowaniu przy użyciu </w:t>
      </w:r>
      <w:hyperlink r:id="rId25">
        <w:r w:rsidRPr="005576D1">
          <w:rPr>
            <w:rFonts w:ascii="Arial Narrow" w:eastAsia="Calibri" w:hAnsi="Arial Narrow"/>
            <w:b/>
            <w:bCs/>
            <w:u w:val="single"/>
          </w:rPr>
          <w:t>platformazakupowa.pl</w:t>
        </w:r>
      </w:hyperlink>
      <w:r w:rsidRPr="007A061C">
        <w:rPr>
          <w:rFonts w:ascii="Arial Narrow" w:eastAsia="Calibri" w:hAnsi="Arial Narrow"/>
        </w:rPr>
        <w:t xml:space="preserve"> znajdują się w zakładce „Instrukcje dla Wykonawców" na stronie internetowej pod adresem: </w:t>
      </w:r>
      <w:hyperlink r:id="rId26">
        <w:r w:rsidRPr="005576D1">
          <w:rPr>
            <w:rFonts w:ascii="Arial Narrow" w:eastAsia="Calibri" w:hAnsi="Arial Narrow"/>
            <w:b/>
            <w:bCs/>
            <w:u w:val="single"/>
          </w:rPr>
          <w:t>https://platformazakupowa.pl/strona/45-instrukcje</w:t>
        </w:r>
      </w:hyperlink>
    </w:p>
    <w:p w14:paraId="4B72E0DD" w14:textId="70C6D5D8" w:rsidR="00B33C63" w:rsidRDefault="003E3D73" w:rsidP="00B33C63">
      <w:pPr>
        <w:pStyle w:val="Nagwek1"/>
        <w:spacing w:line="259" w:lineRule="auto"/>
        <w:ind w:left="0"/>
        <w:jc w:val="both"/>
        <w:rPr>
          <w:rFonts w:ascii="Arial Narrow" w:eastAsia="Calibri" w:hAnsi="Arial Narrow" w:cs="Calibri"/>
          <w:b w:val="0"/>
          <w:sz w:val="22"/>
          <w:szCs w:val="22"/>
        </w:rPr>
      </w:pPr>
      <w:r w:rsidRPr="00D85EB2">
        <w:rPr>
          <w:rFonts w:ascii="Arial Narrow" w:eastAsia="Calibri" w:hAnsi="Arial Narrow" w:cs="Calibri"/>
          <w:sz w:val="22"/>
          <w:szCs w:val="22"/>
        </w:rPr>
        <w:lastRenderedPageBreak/>
        <w:t>Zalecenia</w:t>
      </w:r>
    </w:p>
    <w:p w14:paraId="22DF7A22" w14:textId="45C90287" w:rsidR="003E3D73" w:rsidRPr="00D85EB2" w:rsidRDefault="003E3D73" w:rsidP="00B33C63">
      <w:pPr>
        <w:pStyle w:val="Nagwek1"/>
        <w:spacing w:line="259" w:lineRule="auto"/>
        <w:ind w:left="0"/>
        <w:jc w:val="both"/>
        <w:rPr>
          <w:rFonts w:eastAsia="Calibri" w:cs="Calibri"/>
        </w:rPr>
      </w:pPr>
      <w:r w:rsidRPr="00D85EB2">
        <w:rPr>
          <w:rFonts w:eastAsia="Calibri" w:cs="Calibr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178224"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rekomenduje wykorzystanie formatów: .pdf .</w:t>
      </w:r>
      <w:proofErr w:type="spellStart"/>
      <w:r w:rsidRPr="00D85EB2">
        <w:rPr>
          <w:rFonts w:eastAsia="Calibri" w:cs="Calibri"/>
        </w:rPr>
        <w:t>doc</w:t>
      </w:r>
      <w:proofErr w:type="spellEnd"/>
      <w:r w:rsidRPr="00D85EB2">
        <w:rPr>
          <w:rFonts w:eastAsia="Calibri" w:cs="Calibri"/>
        </w:rPr>
        <w:t xml:space="preserve"> .xls .jpg (.</w:t>
      </w:r>
      <w:proofErr w:type="spellStart"/>
      <w:r w:rsidRPr="00D85EB2">
        <w:rPr>
          <w:rFonts w:eastAsia="Calibri" w:cs="Calibri"/>
        </w:rPr>
        <w:t>jpeg</w:t>
      </w:r>
      <w:proofErr w:type="spellEnd"/>
      <w:r w:rsidRPr="00D85EB2">
        <w:rPr>
          <w:rFonts w:eastAsia="Calibri" w:cs="Calibri"/>
        </w:rPr>
        <w:t xml:space="preserve">) </w:t>
      </w:r>
      <w:r w:rsidRPr="00D85EB2">
        <w:rPr>
          <w:rFonts w:eastAsia="Calibri" w:cs="Calibri"/>
          <w:b/>
        </w:rPr>
        <w:t>ze szczególnym wskazaniem na .pdf</w:t>
      </w:r>
    </w:p>
    <w:p w14:paraId="6A334286" w14:textId="318625B8" w:rsidR="003E3D73" w:rsidRPr="00AB6837" w:rsidRDefault="003E3D73" w:rsidP="00AB6837">
      <w:pPr>
        <w:numPr>
          <w:ilvl w:val="0"/>
          <w:numId w:val="17"/>
        </w:numPr>
        <w:spacing w:after="0"/>
        <w:jc w:val="both"/>
        <w:rPr>
          <w:rFonts w:eastAsia="Calibri" w:cs="Calibri"/>
        </w:rPr>
      </w:pPr>
      <w:r w:rsidRPr="00D85EB2">
        <w:rPr>
          <w:rFonts w:eastAsia="Calibri" w:cs="Calibri"/>
        </w:rPr>
        <w:t>W celu ewentualnej kompresji danych Zamawiający rekomenduje wykorzystanie jednego z formatów</w:t>
      </w:r>
      <w:r w:rsidR="00AB6837">
        <w:rPr>
          <w:rFonts w:eastAsia="Calibri" w:cs="Calibri"/>
        </w:rPr>
        <w:t xml:space="preserve">: </w:t>
      </w:r>
      <w:r w:rsidRPr="00AB6837">
        <w:rPr>
          <w:rFonts w:eastAsia="Calibri" w:cs="Calibri"/>
        </w:rPr>
        <w:t>zip</w:t>
      </w:r>
      <w:r w:rsidR="00AB6837">
        <w:rPr>
          <w:rFonts w:eastAsia="Calibri" w:cs="Calibri"/>
        </w:rPr>
        <w:t xml:space="preserve">, </w:t>
      </w:r>
      <w:r w:rsidRPr="00AB6837">
        <w:rPr>
          <w:rFonts w:eastAsia="Calibri" w:cs="Calibri"/>
        </w:rPr>
        <w:t xml:space="preserve"> .7Z</w:t>
      </w:r>
    </w:p>
    <w:p w14:paraId="4B8C0524"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Wśród formatów powszechnych a </w:t>
      </w:r>
      <w:r w:rsidRPr="00D85EB2">
        <w:rPr>
          <w:rFonts w:eastAsia="Calibri" w:cs="Calibri"/>
          <w:b/>
        </w:rPr>
        <w:t>NIE występujących</w:t>
      </w:r>
      <w:r w:rsidRPr="00D85EB2">
        <w:rPr>
          <w:rFonts w:eastAsia="Calibri" w:cs="Calibri"/>
        </w:rPr>
        <w:t xml:space="preserve"> w rozporządzeniu występują: .</w:t>
      </w:r>
      <w:proofErr w:type="spellStart"/>
      <w:r w:rsidRPr="00D85EB2">
        <w:rPr>
          <w:rFonts w:eastAsia="Calibri" w:cs="Calibri"/>
        </w:rPr>
        <w:t>rar</w:t>
      </w:r>
      <w:proofErr w:type="spellEnd"/>
      <w:r w:rsidRPr="00D85EB2">
        <w:rPr>
          <w:rFonts w:eastAsia="Calibri" w:cs="Calibri"/>
        </w:rPr>
        <w:t xml:space="preserve"> .gif .</w:t>
      </w:r>
      <w:proofErr w:type="spellStart"/>
      <w:r w:rsidRPr="00D85EB2">
        <w:rPr>
          <w:rFonts w:eastAsia="Calibri" w:cs="Calibri"/>
        </w:rPr>
        <w:t>bmp</w:t>
      </w:r>
      <w:proofErr w:type="spellEnd"/>
      <w:r w:rsidRPr="00D85EB2">
        <w:rPr>
          <w:rFonts w:eastAsia="Calibri" w:cs="Calibri"/>
        </w:rPr>
        <w:t xml:space="preserve"> .</w:t>
      </w:r>
      <w:proofErr w:type="spellStart"/>
      <w:r w:rsidRPr="00D85EB2">
        <w:rPr>
          <w:rFonts w:eastAsia="Calibri" w:cs="Calibri"/>
        </w:rPr>
        <w:t>numbers</w:t>
      </w:r>
      <w:proofErr w:type="spellEnd"/>
      <w:r w:rsidRPr="00D85EB2">
        <w:rPr>
          <w:rFonts w:eastAsia="Calibri" w:cs="Calibri"/>
        </w:rPr>
        <w:t xml:space="preserve"> .</w:t>
      </w:r>
      <w:proofErr w:type="spellStart"/>
      <w:r w:rsidRPr="00D85EB2">
        <w:rPr>
          <w:rFonts w:eastAsia="Calibri" w:cs="Calibri"/>
        </w:rPr>
        <w:t>pages</w:t>
      </w:r>
      <w:proofErr w:type="spellEnd"/>
      <w:r w:rsidRPr="00D85EB2">
        <w:rPr>
          <w:rFonts w:eastAsia="Calibri" w:cs="Calibri"/>
        </w:rPr>
        <w:t xml:space="preserve">. </w:t>
      </w:r>
      <w:r w:rsidRPr="00D85EB2">
        <w:rPr>
          <w:rFonts w:eastAsia="Calibri" w:cs="Calibri"/>
          <w:b/>
        </w:rPr>
        <w:t>Dokumenty złożone w takich plikach zostaną uznane za złożone nieskutecznie.</w:t>
      </w:r>
    </w:p>
    <w:p w14:paraId="55AE1696"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sidRPr="00D85EB2">
        <w:rPr>
          <w:rFonts w:eastAsia="Calibri" w:cs="Calibri"/>
        </w:rPr>
        <w:t>eDoApp</w:t>
      </w:r>
      <w:proofErr w:type="spellEnd"/>
      <w:r w:rsidRPr="00D85EB2">
        <w:rPr>
          <w:rFonts w:eastAsia="Calibri" w:cs="Calibri"/>
        </w:rPr>
        <w:t xml:space="preserve"> służącej do składania podpisu osobistego, który wynosi max 5MB.</w:t>
      </w:r>
    </w:p>
    <w:p w14:paraId="12A55089"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Ze względu na niskie ryzyko naruszenia integralności pliku oraz łatwiejszą weryfikację podpisu, zamawiający zaleca, </w:t>
      </w:r>
      <w:r>
        <w:rPr>
          <w:rFonts w:eastAsia="Calibri" w:cs="Calibri"/>
        </w:rPr>
        <w:t xml:space="preserve">                      </w:t>
      </w:r>
      <w:r w:rsidRPr="00D85EB2">
        <w:rPr>
          <w:rFonts w:eastAsia="Calibri" w:cs="Calibri"/>
        </w:rPr>
        <w:t xml:space="preserve">w miarę możliwości, przekonwertowanie plików składających się na ofertę na format .pdf  i opatrzenie ich podpisem kwalifikowanym </w:t>
      </w:r>
      <w:proofErr w:type="spellStart"/>
      <w:r w:rsidRPr="00D85EB2">
        <w:rPr>
          <w:rFonts w:eastAsia="Calibri" w:cs="Calibri"/>
        </w:rPr>
        <w:t>PAdES</w:t>
      </w:r>
      <w:proofErr w:type="spellEnd"/>
      <w:r w:rsidRPr="00D85EB2">
        <w:rPr>
          <w:rFonts w:eastAsia="Calibri" w:cs="Calibri"/>
        </w:rPr>
        <w:t xml:space="preserve">. </w:t>
      </w:r>
    </w:p>
    <w:p w14:paraId="6B0F5BA7"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Pliki w innych formatach niż PDF zaleca się opatrzyć zewnętrznym podpisem </w:t>
      </w:r>
      <w:proofErr w:type="spellStart"/>
      <w:r w:rsidRPr="00D85EB2">
        <w:rPr>
          <w:rFonts w:eastAsia="Calibri" w:cs="Calibri"/>
        </w:rPr>
        <w:t>XAdES</w:t>
      </w:r>
      <w:proofErr w:type="spellEnd"/>
      <w:r w:rsidRPr="00D85EB2">
        <w:rPr>
          <w:rFonts w:eastAsia="Calibri" w:cs="Calibri"/>
        </w:rPr>
        <w:t>. Wykonawca powinien pamiętać, aby plik z podpisem przekazywać łącznie z dokumentem podpisywanym.</w:t>
      </w:r>
    </w:p>
    <w:p w14:paraId="473C053C"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t>
      </w:r>
      <w:r>
        <w:rPr>
          <w:rFonts w:eastAsia="Calibri" w:cs="Calibri"/>
        </w:rPr>
        <w:t xml:space="preserve">                               </w:t>
      </w:r>
      <w:r w:rsidRPr="00D85EB2">
        <w:rPr>
          <w:rFonts w:eastAsia="Calibri" w:cs="Calibri"/>
        </w:rPr>
        <w:t xml:space="preserve">w weryfikacji plików. </w:t>
      </w:r>
    </w:p>
    <w:p w14:paraId="64A1BA78"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zaleca, aby Wykonawca z odpowiednim wyprzedzeniem przetestował możliwość prawidłowego wykorzystania wybranej metody podpisania plików oferty.</w:t>
      </w:r>
    </w:p>
    <w:p w14:paraId="3855BDD5"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Osobą składającą ofertę powinna być osoba kontaktowa podawana w dokumentacji.</w:t>
      </w:r>
    </w:p>
    <w:p w14:paraId="4C606F0B" w14:textId="184B5FB8"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Ofertę należy przygotować z należytą starannością dla podmiotu ubiegającego się o udzielenie zamówienia publicznego </w:t>
      </w:r>
      <w:r w:rsidR="00E01847">
        <w:rPr>
          <w:rFonts w:eastAsia="Calibri" w:cs="Calibri"/>
        </w:rPr>
        <w:t xml:space="preserve">            </w:t>
      </w:r>
      <w:r w:rsidRPr="00D85EB2">
        <w:rPr>
          <w:rFonts w:eastAsia="Calibri" w:cs="Calibri"/>
        </w:rPr>
        <w:t>i zachowaniem odpowiedniego odstępu czasu do zakończenia przyjmowania ofert/wniosków. Sugerujemy złożenie oferty na 24 godziny przed terminem składania ofert/wniosków.</w:t>
      </w:r>
    </w:p>
    <w:p w14:paraId="2A90CA98"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Podczas podpisywania plików zaleca się stosowanie algorytmu skrótu SHA2 zamiast SHA1.  </w:t>
      </w:r>
    </w:p>
    <w:p w14:paraId="0FB8FBA5"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Jeśli wykonawca pakuje dokumenty np. w plik ZIP zalecamy wcześniejsze podpisanie każdego ze skompresowanych plików. </w:t>
      </w:r>
    </w:p>
    <w:p w14:paraId="469A94ED"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rekomenduje wykorzystanie podpisu z kwalifikowanym znacznikiem czasu.</w:t>
      </w:r>
    </w:p>
    <w:p w14:paraId="3350137A" w14:textId="48732159" w:rsidR="003E3D73" w:rsidRDefault="003E3D73" w:rsidP="003E3D73">
      <w:pPr>
        <w:numPr>
          <w:ilvl w:val="0"/>
          <w:numId w:val="17"/>
        </w:numPr>
        <w:spacing w:after="0"/>
        <w:jc w:val="both"/>
        <w:rPr>
          <w:rFonts w:eastAsia="Calibri" w:cs="Calibri"/>
        </w:rPr>
      </w:pPr>
      <w:r w:rsidRPr="00D85EB2">
        <w:rPr>
          <w:rFonts w:eastAsia="Calibri" w:cs="Calibri"/>
        </w:rPr>
        <w:t xml:space="preserve">Zamawiający zaleca aby </w:t>
      </w:r>
      <w:r w:rsidRPr="00D85EB2">
        <w:rPr>
          <w:rFonts w:eastAsia="Calibri" w:cs="Calibri"/>
          <w:u w:val="single"/>
        </w:rPr>
        <w:t>nie</w:t>
      </w:r>
      <w:r w:rsidRPr="00D85EB2">
        <w:rPr>
          <w:rFonts w:eastAsia="Calibri" w:cs="Calibri"/>
        </w:rPr>
        <w:t xml:space="preserve"> wprowadzać jakichkolwiek zmian w plikach po podpisaniu ich podpisem kwalifikowanym. Może to skutkować naruszeniem integralności plików co równoważne będzie z koniecznością odrzucenia oferty </w:t>
      </w:r>
      <w:r>
        <w:rPr>
          <w:rFonts w:eastAsia="Calibri" w:cs="Calibri"/>
        </w:rPr>
        <w:t xml:space="preserve">                             </w:t>
      </w:r>
      <w:r w:rsidRPr="00D85EB2">
        <w:rPr>
          <w:rFonts w:eastAsia="Calibri" w:cs="Calibri"/>
        </w:rPr>
        <w:t>w postępowaniu.</w:t>
      </w:r>
    </w:p>
    <w:p w14:paraId="57E43F23" w14:textId="77777777" w:rsidR="003E3D73" w:rsidRPr="003E3D73" w:rsidRDefault="003E3D73" w:rsidP="007E0760">
      <w:pPr>
        <w:pStyle w:val="p"/>
        <w:jc w:val="both"/>
        <w:rPr>
          <w:rStyle w:val="bold"/>
          <w:rFonts w:cs="Arial"/>
          <w:sz w:val="10"/>
          <w:szCs w:val="10"/>
        </w:rPr>
      </w:pPr>
    </w:p>
    <w:p w14:paraId="128B9F12" w14:textId="5833D7A2"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11623754" w14:textId="77777777" w:rsidR="007E0760" w:rsidRPr="00B9283F" w:rsidRDefault="00254F7C" w:rsidP="007E0760">
      <w:pPr>
        <w:pStyle w:val="p"/>
        <w:jc w:val="both"/>
        <w:rPr>
          <w:rFonts w:cs="Arial"/>
          <w:u w:val="single"/>
        </w:rPr>
      </w:pPr>
      <w:r w:rsidRPr="00B9283F">
        <w:rPr>
          <w:rFonts w:cs="Arial"/>
          <w:u w:val="single"/>
        </w:rPr>
        <w:t>Zamawiający nie odstępuje od wymogu użycia środków komunikacji elektronicznej.</w:t>
      </w:r>
    </w:p>
    <w:p w14:paraId="7FF1576C" w14:textId="77777777" w:rsidR="007E0760" w:rsidRPr="00166B5E" w:rsidRDefault="007E0760" w:rsidP="00A60919">
      <w:pPr>
        <w:pStyle w:val="p"/>
        <w:rPr>
          <w:rStyle w:val="bold"/>
          <w:rFonts w:cs="Arial"/>
          <w:sz w:val="12"/>
          <w:szCs w:val="12"/>
        </w:rPr>
      </w:pPr>
    </w:p>
    <w:p w14:paraId="68B3B621"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515EFF68" w14:textId="77777777" w:rsidR="00944FDF" w:rsidRPr="0063730D" w:rsidRDefault="00944FDF" w:rsidP="0021137A">
      <w:pPr>
        <w:pStyle w:val="p"/>
        <w:numPr>
          <w:ilvl w:val="0"/>
          <w:numId w:val="10"/>
        </w:numPr>
        <w:spacing w:line="256" w:lineRule="auto"/>
        <w:rPr>
          <w:rFonts w:cs="Arial"/>
        </w:rPr>
      </w:pPr>
      <w:r>
        <w:rPr>
          <w:rFonts w:cs="Arial"/>
        </w:rPr>
        <w:t xml:space="preserve">Radosław Kaczmarek, email: </w:t>
      </w:r>
      <w:hyperlink r:id="rId27" w:history="1">
        <w:r w:rsidR="0063730D" w:rsidRPr="0063730D">
          <w:rPr>
            <w:rStyle w:val="Hipercze"/>
            <w:rFonts w:cs="Arial"/>
            <w:b/>
            <w:color w:val="auto"/>
            <w:u w:val="none"/>
          </w:rPr>
          <w:t>rkaczmarek@stare-miasto.pl</w:t>
        </w:r>
      </w:hyperlink>
    </w:p>
    <w:p w14:paraId="44791671" w14:textId="77777777" w:rsidR="0063730D" w:rsidRPr="0063730D" w:rsidRDefault="0063730D" w:rsidP="0021137A">
      <w:pPr>
        <w:pStyle w:val="p"/>
        <w:numPr>
          <w:ilvl w:val="0"/>
          <w:numId w:val="10"/>
        </w:numPr>
        <w:spacing w:line="256" w:lineRule="auto"/>
        <w:rPr>
          <w:rFonts w:cs="Arial"/>
        </w:rPr>
      </w:pPr>
      <w:r>
        <w:rPr>
          <w:rFonts w:cs="Arial"/>
        </w:rPr>
        <w:t xml:space="preserve">Damian Majewski, </w:t>
      </w:r>
      <w:r w:rsidRPr="0063730D">
        <w:rPr>
          <w:rFonts w:cs="Arial"/>
          <w:b/>
        </w:rPr>
        <w:t>dmajewski@stare-miasto.pl</w:t>
      </w:r>
    </w:p>
    <w:p w14:paraId="745EC8D6" w14:textId="77777777" w:rsidR="0063730D" w:rsidRDefault="0063730D" w:rsidP="0021137A">
      <w:pPr>
        <w:pStyle w:val="p"/>
        <w:numPr>
          <w:ilvl w:val="0"/>
          <w:numId w:val="10"/>
        </w:numPr>
        <w:spacing w:line="256" w:lineRule="auto"/>
        <w:rPr>
          <w:rFonts w:cs="Arial"/>
        </w:rPr>
      </w:pPr>
      <w:r>
        <w:rPr>
          <w:rFonts w:cs="Arial"/>
        </w:rPr>
        <w:t xml:space="preserve">Piotr Koziarski, </w:t>
      </w:r>
      <w:r w:rsidRPr="0063730D">
        <w:rPr>
          <w:rFonts w:cs="Arial"/>
          <w:b/>
        </w:rPr>
        <w:t>inwestycje@stare-miasto.pl</w:t>
      </w:r>
    </w:p>
    <w:p w14:paraId="734BA722" w14:textId="77777777" w:rsidR="00CE2C76" w:rsidRPr="00166B5E" w:rsidRDefault="00CE2C76" w:rsidP="00E90354">
      <w:pPr>
        <w:pStyle w:val="justify"/>
        <w:rPr>
          <w:rFonts w:cs="Arial"/>
          <w:b/>
          <w:sz w:val="12"/>
          <w:szCs w:val="12"/>
        </w:rPr>
      </w:pPr>
    </w:p>
    <w:p w14:paraId="3857CB0C" w14:textId="77777777" w:rsidR="00321652" w:rsidRPr="00B9283F" w:rsidRDefault="00E36EB6" w:rsidP="00E90354">
      <w:pPr>
        <w:pStyle w:val="justify"/>
        <w:rPr>
          <w:rFonts w:cs="Arial"/>
        </w:rPr>
      </w:pPr>
      <w:r>
        <w:rPr>
          <w:rFonts w:cs="Arial"/>
          <w:b/>
        </w:rPr>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1B156367" w14:textId="5F274031" w:rsidR="00321652" w:rsidRPr="00B9283F" w:rsidRDefault="00E36EB6" w:rsidP="00321652">
      <w:pPr>
        <w:pStyle w:val="justify"/>
        <w:rPr>
          <w:rFonts w:cs="Arial"/>
        </w:rPr>
      </w:pPr>
      <w:r>
        <w:rPr>
          <w:rFonts w:cs="Arial"/>
        </w:rPr>
        <w:t>12</w:t>
      </w:r>
      <w:r w:rsidR="00321652" w:rsidRPr="00B9283F">
        <w:rPr>
          <w:rFonts w:cs="Arial"/>
        </w:rPr>
        <w:t xml:space="preserve">.1. Wykonawca pozostaje związany ofertą przez okres </w:t>
      </w:r>
      <w:r w:rsidR="00321652" w:rsidRPr="00B9283F">
        <w:rPr>
          <w:rFonts w:cs="Arial"/>
          <w:b/>
        </w:rPr>
        <w:t>30 dni</w:t>
      </w:r>
      <w:r w:rsidR="00774031">
        <w:rPr>
          <w:rFonts w:cs="Arial"/>
          <w:b/>
        </w:rPr>
        <w:t xml:space="preserve"> </w:t>
      </w:r>
      <w:r w:rsidR="00774031" w:rsidRPr="00774031">
        <w:rPr>
          <w:rFonts w:cs="Arial"/>
        </w:rPr>
        <w:t>od dnia upływu składania ofert</w:t>
      </w:r>
      <w:r w:rsidR="00321652" w:rsidRPr="00B9283F">
        <w:rPr>
          <w:rFonts w:cs="Arial"/>
        </w:rPr>
        <w:t xml:space="preserve">, tj. </w:t>
      </w:r>
      <w:r w:rsidR="00321652" w:rsidRPr="00A74810">
        <w:rPr>
          <w:rFonts w:cs="Arial"/>
          <w:b/>
        </w:rPr>
        <w:t xml:space="preserve">do dnia </w:t>
      </w:r>
      <w:r w:rsidR="000A3577">
        <w:rPr>
          <w:rFonts w:cs="Arial"/>
          <w:b/>
        </w:rPr>
        <w:t>23</w:t>
      </w:r>
      <w:r w:rsidR="0038599E" w:rsidRPr="00A74810">
        <w:rPr>
          <w:rFonts w:cs="Arial"/>
          <w:b/>
        </w:rPr>
        <w:t>.</w:t>
      </w:r>
      <w:r w:rsidR="00C75BF8">
        <w:rPr>
          <w:rFonts w:cs="Arial"/>
          <w:b/>
        </w:rPr>
        <w:t>02</w:t>
      </w:r>
      <w:r w:rsidR="00EA5A42" w:rsidRPr="00A74810">
        <w:rPr>
          <w:rFonts w:cs="Arial"/>
          <w:b/>
        </w:rPr>
        <w:t>.202</w:t>
      </w:r>
      <w:r w:rsidR="00C75BF8">
        <w:rPr>
          <w:rFonts w:cs="Arial"/>
          <w:b/>
        </w:rPr>
        <w:t>4</w:t>
      </w:r>
      <w:r w:rsidR="000320E0" w:rsidRPr="00A74810">
        <w:rPr>
          <w:rFonts w:cs="Arial"/>
          <w:b/>
        </w:rPr>
        <w:t>r.</w:t>
      </w:r>
      <w:r w:rsidR="004365AD" w:rsidRPr="00A74810">
        <w:rPr>
          <w:rFonts w:cs="Arial"/>
          <w:b/>
        </w:rPr>
        <w:t xml:space="preserve">, </w:t>
      </w:r>
      <w:r w:rsidR="00FA7687" w:rsidRPr="00A74810">
        <w:rPr>
          <w:rFonts w:cs="Arial"/>
          <w:b/>
        </w:rPr>
        <w:t xml:space="preserve">                </w:t>
      </w:r>
      <w:r w:rsidR="004365AD">
        <w:t>przy czym pierwszym dniem terminu związania ofertą jest dzień, w którym upływa termin składania ofert.</w:t>
      </w:r>
    </w:p>
    <w:p w14:paraId="1E932A4E" w14:textId="77777777" w:rsidR="00321652" w:rsidRPr="00B9283F" w:rsidRDefault="00E36EB6" w:rsidP="00E90354">
      <w:pPr>
        <w:pStyle w:val="justify"/>
      </w:pPr>
      <w:r>
        <w:t>12</w:t>
      </w:r>
      <w:r w:rsidR="00321652" w:rsidRPr="00B9283F">
        <w:t xml:space="preserve">.2. </w:t>
      </w:r>
      <w:r w:rsidR="00321652" w:rsidRPr="00B9283F">
        <w:rPr>
          <w:rFonts w:cs="Arial"/>
        </w:rPr>
        <w:t xml:space="preserve">W przypadku gdy wybór najkorzystniejszej oferty nie nastąpi przed upływem terminu związania ofertą określonego </w:t>
      </w:r>
      <w:r w:rsidR="00456FD1">
        <w:rPr>
          <w:rFonts w:cs="Arial"/>
        </w:rPr>
        <w:t xml:space="preserve">                        </w:t>
      </w:r>
      <w:r w:rsidR="00321652" w:rsidRPr="00B9283F">
        <w:rPr>
          <w:rFonts w:cs="Arial"/>
        </w:rPr>
        <w:t xml:space="preserve">w </w:t>
      </w:r>
      <w:r>
        <w:rPr>
          <w:rFonts w:cs="Arial"/>
        </w:rPr>
        <w:t>pkt.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0ECABB8B" w14:textId="77777777" w:rsidR="00321652" w:rsidRPr="00B9283F" w:rsidRDefault="00E36EB6" w:rsidP="00E90354">
      <w:pPr>
        <w:pStyle w:val="justify"/>
        <w:rPr>
          <w:rFonts w:cs="Arial"/>
        </w:rPr>
      </w:pPr>
      <w:r>
        <w:rPr>
          <w:rFonts w:cs="Arial"/>
        </w:rPr>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128988BC" w14:textId="77777777" w:rsidR="007E0760" w:rsidRPr="00B9283F" w:rsidRDefault="00E36EB6" w:rsidP="00E90354">
      <w:pPr>
        <w:pStyle w:val="justify"/>
        <w:rPr>
          <w:rFonts w:cs="Arial"/>
        </w:rPr>
      </w:pPr>
      <w:r>
        <w:rPr>
          <w:rFonts w:cs="Arial"/>
        </w:rPr>
        <w:t>12</w:t>
      </w:r>
      <w:r w:rsidR="00321652" w:rsidRPr="00B9283F">
        <w:rPr>
          <w:rFonts w:cs="Arial"/>
        </w:rPr>
        <w:t xml:space="preserve">.4. W przypadku gdy Zamawiający żąda wniesienia wadium, przedłużenie terminu związania ofertą, o którym mowa 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1081A8EE" w14:textId="77777777" w:rsidR="00C0251C" w:rsidRPr="00154F59" w:rsidRDefault="00C0251C" w:rsidP="00DA576C">
      <w:pPr>
        <w:pStyle w:val="justify"/>
        <w:spacing w:line="240" w:lineRule="auto"/>
        <w:rPr>
          <w:rFonts w:cs="Arial"/>
          <w:b/>
          <w:sz w:val="12"/>
          <w:szCs w:val="12"/>
        </w:rPr>
      </w:pPr>
    </w:p>
    <w:p w14:paraId="188FD378" w14:textId="31471F1F" w:rsidR="007E0760" w:rsidRPr="00B9283F" w:rsidRDefault="00E36EB6" w:rsidP="00DA576C">
      <w:pPr>
        <w:pStyle w:val="justify"/>
        <w:spacing w:line="240" w:lineRule="auto"/>
        <w:rPr>
          <w:rFonts w:cs="Arial"/>
        </w:rPr>
      </w:pPr>
      <w:r>
        <w:rPr>
          <w:rFonts w:cs="Arial"/>
          <w:b/>
        </w:rPr>
        <w:t>13</w:t>
      </w:r>
      <w:r w:rsidR="007E0760" w:rsidRPr="00B9283F">
        <w:rPr>
          <w:rFonts w:cs="Arial"/>
        </w:rPr>
        <w:t>.</w:t>
      </w:r>
      <w:r w:rsidR="00E20D16" w:rsidRPr="00B9283F">
        <w:rPr>
          <w:rFonts w:cs="Arial"/>
          <w:b/>
        </w:rPr>
        <w:t>OPIS SPOSOBU PRZYGOTOWANIA OFERTY</w:t>
      </w:r>
      <w:r w:rsidR="007E0760" w:rsidRPr="00B9283F">
        <w:rPr>
          <w:rFonts w:cs="Arial"/>
        </w:rPr>
        <w:t>:</w:t>
      </w:r>
    </w:p>
    <w:p w14:paraId="0C35A30D" w14:textId="77777777" w:rsidR="00E01847" w:rsidRDefault="003E3D73" w:rsidP="003E3D73">
      <w:pPr>
        <w:pStyle w:val="justify"/>
        <w:rPr>
          <w:rFonts w:eastAsia="Calibri" w:cs="Calibri"/>
        </w:rPr>
      </w:pPr>
      <w:r w:rsidRPr="004A17C7">
        <w:rPr>
          <w:rFonts w:cs="Arial"/>
        </w:rPr>
        <w:t xml:space="preserve">13.1. </w:t>
      </w:r>
      <w:r w:rsidRPr="004A17C7">
        <w:rPr>
          <w:rFonts w:eastAsia="Calibri" w:cs="Calibri"/>
        </w:rPr>
        <w:t xml:space="preserve">Oferta, wniosek oraz przedmiotowe środki dowodowe (jeżeli były wymagane) składane elektronicznie muszą zostać podpisane </w:t>
      </w:r>
      <w:r w:rsidRPr="004A17C7">
        <w:rPr>
          <w:rFonts w:eastAsia="Calibri" w:cs="Calibri"/>
          <w:b/>
        </w:rPr>
        <w:t>elektronicznym kwalifikowanym podpisem</w:t>
      </w:r>
      <w:r w:rsidRPr="004A17C7">
        <w:rPr>
          <w:rFonts w:eastAsia="Calibri" w:cs="Calibri"/>
        </w:rPr>
        <w:t xml:space="preserve"> lub </w:t>
      </w:r>
      <w:r w:rsidRPr="004A17C7">
        <w:rPr>
          <w:rFonts w:eastAsia="Calibri" w:cs="Calibri"/>
          <w:b/>
        </w:rPr>
        <w:t>podpisem zaufanym</w:t>
      </w:r>
      <w:r w:rsidRPr="004A17C7">
        <w:rPr>
          <w:rFonts w:eastAsia="Calibri" w:cs="Calibri"/>
        </w:rPr>
        <w:t xml:space="preserve"> lub </w:t>
      </w:r>
      <w:r w:rsidRPr="004A17C7">
        <w:rPr>
          <w:rFonts w:eastAsia="Calibri" w:cs="Calibri"/>
          <w:b/>
        </w:rPr>
        <w:t>podpisem osobistym</w:t>
      </w:r>
      <w:r w:rsidRPr="004A17C7">
        <w:rPr>
          <w:rFonts w:eastAsia="Calibri" w:cs="Calibri"/>
        </w:rPr>
        <w:t xml:space="preserve">. </w:t>
      </w:r>
    </w:p>
    <w:p w14:paraId="7A7B66A1" w14:textId="1EA3C7D3" w:rsidR="003E3D73" w:rsidRPr="004A17C7" w:rsidRDefault="003E3D73" w:rsidP="003E3D73">
      <w:pPr>
        <w:pStyle w:val="justify"/>
        <w:rPr>
          <w:rFonts w:eastAsia="Calibri" w:cs="Calibri"/>
        </w:rPr>
      </w:pPr>
      <w:r w:rsidRPr="004A17C7">
        <w:rPr>
          <w:rFonts w:eastAsia="Calibri" w:cs="Calibri"/>
        </w:rPr>
        <w:lastRenderedPageBreak/>
        <w:t xml:space="preserve">W procesie składania oferty, wniosku w tym przedmiotowych środków dowodowych na platformie, </w:t>
      </w:r>
      <w:r w:rsidRPr="004A17C7">
        <w:rPr>
          <w:rFonts w:eastAsia="Calibri" w:cs="Calibri"/>
          <w:b/>
        </w:rPr>
        <w:t>kwalifikowany podpis elektroniczny</w:t>
      </w:r>
      <w:r w:rsidRPr="004A17C7">
        <w:rPr>
          <w:rFonts w:eastAsia="Calibri" w:cs="Calibri"/>
        </w:rPr>
        <w:t xml:space="preserve"> lub </w:t>
      </w:r>
      <w:r w:rsidRPr="004A17C7">
        <w:rPr>
          <w:rFonts w:eastAsia="Calibri" w:cs="Calibri"/>
          <w:b/>
        </w:rPr>
        <w:t>podpis zaufany</w:t>
      </w:r>
      <w:r w:rsidRPr="004A17C7">
        <w:rPr>
          <w:rFonts w:eastAsia="Calibri" w:cs="Calibri"/>
        </w:rPr>
        <w:t xml:space="preserve"> lub </w:t>
      </w:r>
      <w:r w:rsidRPr="004A17C7">
        <w:rPr>
          <w:rFonts w:eastAsia="Calibri" w:cs="Calibri"/>
          <w:b/>
        </w:rPr>
        <w:t>podpis osobisty</w:t>
      </w:r>
      <w:r w:rsidRPr="004A17C7">
        <w:rPr>
          <w:rFonts w:eastAsia="Calibri" w:cs="Calibri"/>
        </w:rPr>
        <w:t xml:space="preserve"> Wykonawca składa bezpośrednio na dokumencie, który następnie przesyła do systemu.</w:t>
      </w:r>
    </w:p>
    <w:p w14:paraId="6B1D2A58" w14:textId="77777777" w:rsidR="003E3D73" w:rsidRPr="004A17C7" w:rsidRDefault="003E3D73" w:rsidP="003E3D73">
      <w:pPr>
        <w:pStyle w:val="justify"/>
        <w:rPr>
          <w:rFonts w:eastAsia="Calibri" w:cs="Calibri"/>
        </w:rPr>
      </w:pPr>
      <w:r w:rsidRPr="004A17C7">
        <w:rPr>
          <w:rFonts w:eastAsia="Calibri" w:cs="Calibri"/>
        </w:rPr>
        <w:t xml:space="preserve">13.2.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EE558C" w14:textId="77777777" w:rsidR="003E3D73" w:rsidRPr="004A17C7" w:rsidRDefault="003E3D73" w:rsidP="003E3D73">
      <w:pPr>
        <w:pStyle w:val="justify"/>
        <w:numPr>
          <w:ilvl w:val="1"/>
          <w:numId w:val="21"/>
        </w:numPr>
        <w:rPr>
          <w:rFonts w:cs="Arial"/>
        </w:rPr>
      </w:pPr>
      <w:r w:rsidRPr="004A17C7">
        <w:rPr>
          <w:rFonts w:eastAsia="Calibri" w:cs="Calibri"/>
        </w:rPr>
        <w:t xml:space="preserve"> Oferta powinna być:</w:t>
      </w:r>
    </w:p>
    <w:p w14:paraId="4A54C522"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sporządzona na podstawie załączników niniejszej SWZ w języku polskim,</w:t>
      </w:r>
    </w:p>
    <w:p w14:paraId="311B8B0F"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 xml:space="preserve">złożona przy użyciu środków komunikacji elektronicznej tzn. za pośrednictwem </w:t>
      </w:r>
      <w:hyperlink r:id="rId28">
        <w:r w:rsidRPr="004A17C7">
          <w:rPr>
            <w:rFonts w:eastAsia="Calibri" w:cs="Calibri"/>
            <w:b/>
            <w:bCs/>
            <w:u w:val="single"/>
          </w:rPr>
          <w:t>platformazakupowa.pl</w:t>
        </w:r>
      </w:hyperlink>
      <w:r w:rsidRPr="004A17C7">
        <w:rPr>
          <w:rFonts w:eastAsia="Calibri" w:cs="Calibri"/>
          <w:b/>
          <w:bCs/>
        </w:rPr>
        <w:t>,</w:t>
      </w:r>
    </w:p>
    <w:p w14:paraId="08B292E6"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podpisana kwalifikowanym podpisem elektronicznym lub podpisem zaufanym lub podpisem osobistym przez osobę/osoby upoważnioną/upoważnione</w:t>
      </w:r>
    </w:p>
    <w:p w14:paraId="45BA29D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Pr>
          <w:rFonts w:ascii="Arial Narrow" w:eastAsia="Calibri" w:hAnsi="Arial Narrow"/>
        </w:rPr>
        <w:t xml:space="preserve"> </w:t>
      </w:r>
      <w:r w:rsidRPr="004A17C7">
        <w:rPr>
          <w:rFonts w:ascii="Arial Narrow" w:eastAsia="Calibri" w:hAnsi="Arial Narrow"/>
        </w:rPr>
        <w:t>Podpisy</w:t>
      </w:r>
      <w:r>
        <w:rPr>
          <w:rFonts w:ascii="Arial Narrow" w:eastAsia="Calibri" w:hAnsi="Arial Narrow"/>
        </w:rPr>
        <w:t xml:space="preserve"> </w:t>
      </w:r>
      <w:r w:rsidRPr="004A17C7">
        <w:rPr>
          <w:rFonts w:ascii="Arial Narrow" w:eastAsia="Calibri" w:hAnsi="Arial Narrow"/>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7C7">
        <w:rPr>
          <w:rFonts w:ascii="Arial Narrow" w:eastAsia="Calibri" w:hAnsi="Arial Narrow"/>
        </w:rPr>
        <w:t>eIDAS</w:t>
      </w:r>
      <w:proofErr w:type="spellEnd"/>
      <w:r w:rsidRPr="004A17C7">
        <w:rPr>
          <w:rFonts w:ascii="Arial Narrow" w:eastAsia="Calibri" w:hAnsi="Arial Narrow"/>
        </w:rPr>
        <w:t>) (UE) nr 910/2014 - od 1 lipca 2016 roku”.</w:t>
      </w:r>
    </w:p>
    <w:p w14:paraId="11E4F8DA"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W przypadku wykorzystania formatu podpisu </w:t>
      </w:r>
      <w:proofErr w:type="spellStart"/>
      <w:r w:rsidRPr="004A17C7">
        <w:rPr>
          <w:rFonts w:ascii="Arial Narrow" w:eastAsia="Calibri" w:hAnsi="Arial Narrow"/>
        </w:rPr>
        <w:t>XAdES</w:t>
      </w:r>
      <w:proofErr w:type="spellEnd"/>
      <w:r w:rsidRPr="004A17C7">
        <w:rPr>
          <w:rFonts w:ascii="Arial Narrow" w:eastAsia="Calibri" w:hAnsi="Arial Narrow"/>
        </w:rPr>
        <w:t xml:space="preserve"> zewnętrzny. Zamawiający wymaga dołączenia odpowiedniej ilości plików tj. podpisywanych plików z danymi oraz plików podpisu w formacie </w:t>
      </w:r>
      <w:proofErr w:type="spellStart"/>
      <w:r w:rsidRPr="004A17C7">
        <w:rPr>
          <w:rFonts w:ascii="Arial Narrow" w:eastAsia="Calibri" w:hAnsi="Arial Narrow"/>
        </w:rPr>
        <w:t>XAdES</w:t>
      </w:r>
      <w:proofErr w:type="spellEnd"/>
      <w:r w:rsidRPr="004A17C7">
        <w:rPr>
          <w:rFonts w:ascii="Arial Narrow" w:eastAsia="Calibri" w:hAnsi="Arial Narrow"/>
        </w:rPr>
        <w:t>.</w:t>
      </w:r>
    </w:p>
    <w:p w14:paraId="182B7673" w14:textId="3AD75BD6"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Zgodnie z art. 18 ust. 3 </w:t>
      </w:r>
      <w:r w:rsidR="00C742C7" w:rsidRPr="00C742C7">
        <w:rPr>
          <w:rFonts w:ascii="Arial Narrow" w:eastAsia="Times New Roman" w:hAnsi="Arial Narrow"/>
        </w:rPr>
        <w:t>Ustawy</w:t>
      </w:r>
      <w:r w:rsidRPr="004A17C7">
        <w:rPr>
          <w:rFonts w:ascii="Arial Narrow" w:eastAsia="Calibri" w:hAnsi="Arial Narrow"/>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66BD68B" w14:textId="79852E26" w:rsidR="003E3D73" w:rsidRPr="004A17C7" w:rsidRDefault="003E3D73" w:rsidP="003E3D73">
      <w:pPr>
        <w:pStyle w:val="justify"/>
        <w:ind w:left="405"/>
        <w:rPr>
          <w:rFonts w:cs="Arial"/>
          <w:b/>
        </w:rPr>
      </w:pPr>
      <w:r w:rsidRPr="004A17C7">
        <w:rPr>
          <w:rFonts w:cs="Arial"/>
          <w:b/>
        </w:rPr>
        <w:t>Uwaga!</w:t>
      </w:r>
    </w:p>
    <w:p w14:paraId="02127841" w14:textId="77777777" w:rsidR="003E3D73" w:rsidRPr="004A17C7" w:rsidRDefault="003E3D73" w:rsidP="003E3D73">
      <w:pPr>
        <w:pStyle w:val="justify"/>
        <w:ind w:left="405"/>
        <w:rPr>
          <w:rFonts w:cs="Arial"/>
          <w:b/>
        </w:rPr>
      </w:pPr>
      <w:r w:rsidRPr="004A17C7">
        <w:rPr>
          <w:rFonts w:cs="Arial"/>
          <w:b/>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199BFC5B" w14:textId="77777777" w:rsidR="003E3D73" w:rsidRPr="004A17C7" w:rsidRDefault="003E3D73" w:rsidP="003E3D73">
      <w:pPr>
        <w:pStyle w:val="justify"/>
        <w:ind w:left="405"/>
        <w:rPr>
          <w:b/>
        </w:rPr>
      </w:pPr>
      <w:r w:rsidRPr="004A17C7">
        <w:rPr>
          <w:b/>
        </w:rPr>
        <w:t xml:space="preserve">Uwaga! </w:t>
      </w:r>
    </w:p>
    <w:p w14:paraId="102CDF05" w14:textId="77EF32E3" w:rsidR="003E3D73" w:rsidRPr="004A17C7" w:rsidRDefault="003E3D73" w:rsidP="003E3D73">
      <w:pPr>
        <w:pStyle w:val="justify"/>
        <w:ind w:left="405"/>
        <w:rPr>
          <w:b/>
        </w:rPr>
      </w:pPr>
      <w:r w:rsidRPr="004A17C7">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t xml:space="preserve"> </w:t>
      </w:r>
      <w:r w:rsidRPr="004A17C7">
        <w:t xml:space="preserve">o ile uprawniony do korzystania z informacji lub rozporządzania nimi podjął, przy zachowaniu należytej staranności, działania </w:t>
      </w:r>
      <w:r w:rsidR="00E01847">
        <w:t xml:space="preserve">                 </w:t>
      </w:r>
      <w:r w:rsidRPr="004A17C7">
        <w:t>w celu utrzymania ich w poufności, zgodnie z art. 11 ust. 2 ww. ustawy o zwalczaniu nieuczciwej konkurencji.</w:t>
      </w:r>
      <w:r w:rsidRPr="004A17C7">
        <w:rPr>
          <w:b/>
        </w:rPr>
        <w:t xml:space="preserve"> </w:t>
      </w:r>
    </w:p>
    <w:p w14:paraId="24747086" w14:textId="77777777" w:rsidR="003E3D73" w:rsidRPr="004A17C7" w:rsidRDefault="003E3D73" w:rsidP="003E3D73">
      <w:pPr>
        <w:pStyle w:val="justify"/>
        <w:ind w:left="405"/>
        <w:rPr>
          <w:b/>
        </w:rPr>
      </w:pPr>
      <w:r w:rsidRPr="004A17C7">
        <w:rPr>
          <w:b/>
        </w:rPr>
        <w:t xml:space="preserve">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odpowiednio otwarcia ofert albo ich przekazania. </w:t>
      </w:r>
    </w:p>
    <w:p w14:paraId="220D96E1" w14:textId="77777777" w:rsidR="003E3D73" w:rsidRPr="004A17C7" w:rsidRDefault="003E3D73" w:rsidP="003E3D73">
      <w:pPr>
        <w:pStyle w:val="justify"/>
        <w:ind w:left="405"/>
        <w:rPr>
          <w:b/>
        </w:rPr>
      </w:pPr>
      <w:r w:rsidRPr="004A17C7">
        <w:rPr>
          <w:b/>
        </w:rPr>
        <w:t xml:space="preserve">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 </w:t>
      </w:r>
    </w:p>
    <w:p w14:paraId="7E61F32D" w14:textId="77777777" w:rsidR="003E3D73" w:rsidRPr="004A17C7" w:rsidRDefault="003E3D73" w:rsidP="003E3D73">
      <w:pPr>
        <w:pStyle w:val="justify"/>
        <w:ind w:left="405"/>
        <w:rPr>
          <w:b/>
        </w:rPr>
      </w:pPr>
      <w:r w:rsidRPr="004A17C7">
        <w:t>Zamawiający nie odpowiada za ujawnienie informacji stanowiących tajemnicę przedsiębiorstwa przekazanych mu przez Wykonawcę wbrew postanowieniom niniejszej uwagi, a Wykonawca składając ofertę zobowiązany jest do dochowania standardów należytej staranności.</w:t>
      </w:r>
    </w:p>
    <w:p w14:paraId="37804797" w14:textId="2EB34478"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Wykonawca, za pośrednictwem </w:t>
      </w:r>
      <w:hyperlink r:id="rId29">
        <w:r w:rsidRPr="004A17C7">
          <w:rPr>
            <w:rFonts w:ascii="Arial Narrow" w:eastAsia="Calibri" w:hAnsi="Arial Narrow"/>
            <w:b/>
            <w:bCs/>
            <w:u w:val="single"/>
          </w:rPr>
          <w:t>platformazakupowa.p</w:t>
        </w:r>
        <w:r w:rsidRPr="004A17C7">
          <w:rPr>
            <w:rFonts w:ascii="Arial Narrow" w:eastAsia="Calibri" w:hAnsi="Arial Narrow"/>
            <w:color w:val="1155CC"/>
            <w:u w:val="single"/>
          </w:rPr>
          <w:t>l</w:t>
        </w:r>
      </w:hyperlink>
      <w:r w:rsidRPr="004A17C7">
        <w:rPr>
          <w:rFonts w:ascii="Arial Narrow" w:eastAsia="Calibri" w:hAnsi="Arial Narrow"/>
        </w:rPr>
        <w:t xml:space="preserve"> może przed upływem terminu składania ofert wycofać ofertę. Sposób dokonywania wycofania oferty zamieszczono w instrukcji zamieszczonej na stronie internetowej pod adresem: </w:t>
      </w:r>
      <w:hyperlink r:id="rId30" w:history="1">
        <w:r w:rsidRPr="004A17C7">
          <w:rPr>
            <w:rStyle w:val="Hipercze"/>
            <w:rFonts w:ascii="Arial Narrow" w:eastAsia="Calibri" w:hAnsi="Arial Narrow"/>
            <w:b/>
            <w:bCs/>
            <w:color w:val="auto"/>
          </w:rPr>
          <w:t>https://platformazakupowa.pl/strona/45-instrukcje</w:t>
        </w:r>
      </w:hyperlink>
    </w:p>
    <w:p w14:paraId="4F474C83"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Każdy z wykonawców może złożyć tylko jedną ofertę. Złożenie większej liczby ofert lub oferty zawierającej propozycje wariantowe podlegać będą odrzuceniu.</w:t>
      </w:r>
    </w:p>
    <w:p w14:paraId="7D4F2390"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Ceny oferty muszą zawierać wszystkie koszty, jakie musi ponieść wykonawca, aby zrealizować zamówienie z najwyższą starannością oraz ewentualne rabaty.</w:t>
      </w:r>
    </w:p>
    <w:p w14:paraId="601453A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B2A88"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Zgodnie z definicją dokumentu elektronicznego z art.</w:t>
      </w:r>
      <w:r>
        <w:rPr>
          <w:rFonts w:ascii="Arial Narrow" w:eastAsia="Calibri" w:hAnsi="Arial Narrow"/>
        </w:rPr>
        <w:t xml:space="preserve"> </w:t>
      </w:r>
      <w:r w:rsidRPr="004A17C7">
        <w:rPr>
          <w:rFonts w:ascii="Arial Narrow" w:eastAsia="Calibri" w:hAnsi="Arial Narrow"/>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w:t>
      </w:r>
      <w:r w:rsidRPr="004A17C7">
        <w:rPr>
          <w:rFonts w:ascii="Arial Narrow" w:eastAsia="Calibri" w:hAnsi="Arial Narrow"/>
        </w:rPr>
        <w:lastRenderedPageBreak/>
        <w:t>innego wykonawcę ubiegającego się wspólnie z nim o udzielenie zamówienia, przez podmiot, na którego zdolnościach lub sytuacji polega wykonawca, albo przez podwykonawcę.</w:t>
      </w:r>
    </w:p>
    <w:p w14:paraId="20FB6199"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Maksymalny rozmiar jednego pliku przesyłanego za pośrednictwem dedykowanych formularzy do: złożenia, zmiany, wycofania oferty wynosi 150 MB natomiast przy komunikacji wielkość pliku to maksymalnie 500 MB.</w:t>
      </w:r>
    </w:p>
    <w:p w14:paraId="47DFA46C" w14:textId="77777777" w:rsidR="00BC27DD" w:rsidRPr="00166B5E" w:rsidRDefault="00BC27DD" w:rsidP="00E90354">
      <w:pPr>
        <w:pStyle w:val="justify"/>
        <w:rPr>
          <w:rFonts w:cs="Arial"/>
          <w:b/>
          <w:sz w:val="12"/>
          <w:szCs w:val="12"/>
        </w:rPr>
      </w:pPr>
    </w:p>
    <w:p w14:paraId="69B394D4" w14:textId="77777777" w:rsidR="007E0760" w:rsidRPr="00B9283F" w:rsidRDefault="00E36EB6" w:rsidP="00E90354">
      <w:pPr>
        <w:pStyle w:val="justify"/>
        <w:rPr>
          <w:rFonts w:cs="Arial"/>
        </w:rPr>
      </w:pPr>
      <w:r>
        <w:rPr>
          <w:rFonts w:cs="Arial"/>
          <w:b/>
        </w:rPr>
        <w:t>14</w:t>
      </w:r>
      <w:r w:rsidR="007E0760" w:rsidRPr="00B9283F">
        <w:rPr>
          <w:rFonts w:cs="Arial"/>
        </w:rPr>
        <w:t xml:space="preserve">. </w:t>
      </w:r>
      <w:r w:rsidR="00E20D16" w:rsidRPr="00B9283F">
        <w:rPr>
          <w:rFonts w:cs="Arial"/>
          <w:b/>
        </w:rPr>
        <w:t>SPOSÓB ORAZ TERMIN SKŁADANIA OFERT:</w:t>
      </w:r>
    </w:p>
    <w:p w14:paraId="023BE3E7" w14:textId="77777777" w:rsidR="003E3D73"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Ofertę wraz z wymaganymi dokumentami należy umieścić na </w:t>
      </w:r>
      <w:hyperlink r:id="rId31">
        <w:r w:rsidRPr="009F0AFF">
          <w:rPr>
            <w:rFonts w:ascii="Arial Narrow" w:eastAsia="Calibri" w:hAnsi="Arial Narrow"/>
            <w:b/>
            <w:bCs/>
            <w:u w:val="single"/>
          </w:rPr>
          <w:t>platformazakupowa.pl</w:t>
        </w:r>
      </w:hyperlink>
      <w:r w:rsidRPr="00F30A01">
        <w:rPr>
          <w:rFonts w:ascii="Arial Narrow" w:eastAsia="Calibri" w:hAnsi="Arial Narrow"/>
        </w:rPr>
        <w:t xml:space="preserve"> pod adresem</w:t>
      </w:r>
      <w:r>
        <w:rPr>
          <w:rFonts w:ascii="Arial Narrow" w:hAnsi="Arial Narrow"/>
          <w:vertAlign w:val="superscript"/>
        </w:rPr>
        <w:t>:</w:t>
      </w:r>
      <w:r w:rsidRPr="00F30A01">
        <w:rPr>
          <w:rFonts w:ascii="Arial Narrow" w:eastAsia="Calibri" w:hAnsi="Arial Narrow"/>
        </w:rPr>
        <w:t xml:space="preserve"> </w:t>
      </w:r>
    </w:p>
    <w:p w14:paraId="4EA2B510" w14:textId="18CC25DF" w:rsidR="003E3D73" w:rsidRPr="00A74810" w:rsidRDefault="00000000" w:rsidP="003E3D73">
      <w:pPr>
        <w:pStyle w:val="Akapitzlist"/>
        <w:spacing w:line="259" w:lineRule="auto"/>
        <w:ind w:left="435"/>
        <w:rPr>
          <w:rFonts w:ascii="Arial Narrow" w:hAnsi="Arial Narrow"/>
          <w:b/>
        </w:rPr>
      </w:pPr>
      <w:hyperlink r:id="rId32" w:history="1">
        <w:r w:rsidR="003E3D73" w:rsidRPr="00894912">
          <w:rPr>
            <w:rStyle w:val="Hipercze"/>
            <w:rFonts w:ascii="Arial Narrow" w:hAnsi="Arial Narrow"/>
            <w:b/>
            <w:color w:val="auto"/>
            <w:u w:val="none"/>
          </w:rPr>
          <w:t>https://platformazakupowa.pl/pn/stare_miasto</w:t>
        </w:r>
      </w:hyperlink>
      <w:r w:rsidR="003E3D73">
        <w:rPr>
          <w:rFonts w:ascii="Arial Narrow" w:hAnsi="Arial Narrow"/>
          <w:b/>
        </w:rPr>
        <w:t xml:space="preserve">, </w:t>
      </w:r>
      <w:r w:rsidR="003E3D73" w:rsidRPr="00894912">
        <w:rPr>
          <w:rFonts w:ascii="Arial Narrow" w:eastAsia="Calibri" w:hAnsi="Arial Narrow"/>
        </w:rPr>
        <w:t xml:space="preserve">w myśl Ustawy na stronie internetowej prowadzonego postępowania  </w:t>
      </w:r>
      <w:r w:rsidR="003E3D73">
        <w:rPr>
          <w:rFonts w:ascii="Arial Narrow" w:eastAsia="Calibri" w:hAnsi="Arial Narrow"/>
        </w:rPr>
        <w:t xml:space="preserve">             </w:t>
      </w:r>
      <w:r w:rsidR="003E3D73" w:rsidRPr="00A74810">
        <w:rPr>
          <w:rFonts w:ascii="Arial Narrow" w:hAnsi="Arial Narrow" w:cs="Arial"/>
          <w:b/>
        </w:rPr>
        <w:t xml:space="preserve">do dnia </w:t>
      </w:r>
      <w:r w:rsidR="000A3577">
        <w:rPr>
          <w:rFonts w:ascii="Arial Narrow" w:hAnsi="Arial Narrow" w:cs="Arial"/>
          <w:b/>
        </w:rPr>
        <w:t>25</w:t>
      </w:r>
      <w:r w:rsidR="003E3D73" w:rsidRPr="00A74810">
        <w:rPr>
          <w:rFonts w:ascii="Arial Narrow" w:hAnsi="Arial Narrow" w:cs="Arial"/>
          <w:b/>
        </w:rPr>
        <w:t>.</w:t>
      </w:r>
      <w:r w:rsidR="00C75BF8">
        <w:rPr>
          <w:rFonts w:ascii="Arial Narrow" w:hAnsi="Arial Narrow" w:cs="Arial"/>
          <w:b/>
        </w:rPr>
        <w:t>01</w:t>
      </w:r>
      <w:r w:rsidR="003E3D73" w:rsidRPr="00A74810">
        <w:rPr>
          <w:rFonts w:ascii="Arial Narrow" w:hAnsi="Arial Narrow" w:cs="Arial"/>
          <w:b/>
        </w:rPr>
        <w:t>.202</w:t>
      </w:r>
      <w:r w:rsidR="00C75BF8">
        <w:rPr>
          <w:rFonts w:ascii="Arial Narrow" w:hAnsi="Arial Narrow" w:cs="Arial"/>
          <w:b/>
        </w:rPr>
        <w:t>4</w:t>
      </w:r>
      <w:r w:rsidR="003E3D73" w:rsidRPr="00A74810">
        <w:rPr>
          <w:rFonts w:ascii="Arial Narrow" w:hAnsi="Arial Narrow" w:cs="Arial"/>
          <w:b/>
        </w:rPr>
        <w:t>r. do godziny</w:t>
      </w:r>
      <w:r w:rsidR="003E3D73" w:rsidRPr="00A74810">
        <w:rPr>
          <w:rFonts w:ascii="Arial Narrow" w:hAnsi="Arial Narrow" w:cs="Arial"/>
          <w:b/>
          <w:spacing w:val="-14"/>
        </w:rPr>
        <w:t xml:space="preserve"> </w:t>
      </w:r>
      <w:r w:rsidR="003E3D73" w:rsidRPr="00A74810">
        <w:rPr>
          <w:rFonts w:ascii="Arial Narrow" w:hAnsi="Arial Narrow" w:cs="Arial"/>
          <w:b/>
        </w:rPr>
        <w:t>10:00</w:t>
      </w:r>
    </w:p>
    <w:p w14:paraId="5308FDBB"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Do oferty należy dołączyć wszystkie wymagane w SWZ dokumenty.</w:t>
      </w:r>
    </w:p>
    <w:p w14:paraId="1AFAD4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Po wypełnieniu Formularza składania oferty lub wniosku i dołączenia  wszystkich wymaganych załączników należy kliknąć przycisk „Przejdź do podsumowania”.</w:t>
      </w:r>
    </w:p>
    <w:p w14:paraId="0AF0280F" w14:textId="38D50A11" w:rsidR="00D61957" w:rsidRPr="00F30A01" w:rsidRDefault="00D61957" w:rsidP="00D61957">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Oferta lub wniosek składana elektronicznie musi zostać podpisana elektronicznym podpisem kwalifikowanym, podpisem zaufanym lub podpisem osobistym. W procesie składania oferty za pośrednictwem </w:t>
      </w:r>
      <w:hyperlink r:id="rId33">
        <w:r w:rsidRPr="009F0AFF">
          <w:rPr>
            <w:rFonts w:ascii="Arial Narrow" w:eastAsia="Calibri" w:hAnsi="Arial Narrow"/>
            <w:b/>
            <w:bCs/>
            <w:u w:val="single"/>
          </w:rPr>
          <w:t>platformazakupowa.pl</w:t>
        </w:r>
      </w:hyperlink>
      <w:r w:rsidRPr="00F30A01">
        <w:rPr>
          <w:rFonts w:ascii="Arial Narrow" w:eastAsia="Calibri" w:hAnsi="Arial Narrow"/>
        </w:rPr>
        <w:t xml:space="preserve">, wykonawca powinien złożyć podpis bezpośrednio na dokumentach przesłanych za pośrednictwem </w:t>
      </w:r>
      <w:hyperlink r:id="rId34">
        <w:r w:rsidRPr="009F0AFF">
          <w:rPr>
            <w:rFonts w:ascii="Arial Narrow" w:eastAsia="Calibri" w:hAnsi="Arial Narrow"/>
            <w:b/>
            <w:bCs/>
            <w:u w:val="single"/>
          </w:rPr>
          <w:t>platformazakupowa.pl</w:t>
        </w:r>
      </w:hyperlink>
      <w:r w:rsidRPr="00F30A01">
        <w:rPr>
          <w:rFonts w:ascii="Arial Narrow" w:eastAsia="Calibri" w:hAnsi="Arial Narrow"/>
        </w:rPr>
        <w:t>. Zalecamy stosowanie podpisu na każdym załączonym pliku osobno, w szczególności wskazanych w art. 63 ust</w:t>
      </w:r>
      <w:r>
        <w:rPr>
          <w:rFonts w:ascii="Arial Narrow" w:eastAsia="Calibri" w:hAnsi="Arial Narrow"/>
        </w:rPr>
        <w:t xml:space="preserve">. </w:t>
      </w:r>
      <w:r w:rsidRPr="00F30A01">
        <w:rPr>
          <w:rFonts w:ascii="Arial Narrow" w:eastAsia="Calibri" w:hAnsi="Arial Narrow"/>
        </w:rPr>
        <w:t>1 oraz ust.</w:t>
      </w:r>
      <w:r>
        <w:rPr>
          <w:rFonts w:ascii="Arial Narrow" w:eastAsia="Calibri" w:hAnsi="Arial Narrow"/>
        </w:rPr>
        <w:t xml:space="preserve"> </w:t>
      </w:r>
      <w:r w:rsidRPr="00F30A01">
        <w:rPr>
          <w:rFonts w:ascii="Arial Narrow" w:eastAsia="Calibri" w:hAnsi="Arial Narrow"/>
        </w:rPr>
        <w:t xml:space="preserve">2  </w:t>
      </w:r>
      <w:r>
        <w:rPr>
          <w:rFonts w:ascii="Arial Narrow" w:eastAsia="Calibri" w:hAnsi="Arial Narrow"/>
        </w:rPr>
        <w:t>Ustawy</w:t>
      </w:r>
      <w:r w:rsidRPr="00F30A01">
        <w:rPr>
          <w:rFonts w:ascii="Arial Narrow" w:eastAsia="Calibri" w:hAnsi="Arial Narrow"/>
        </w:rPr>
        <w:t xml:space="preserve">, gdzie zaznaczono, iż oferty, wnioski o dopuszczenie do udziału w postępowaniu oraz oświadczenie, o którym mowa </w:t>
      </w:r>
      <w:r>
        <w:rPr>
          <w:rFonts w:ascii="Arial Narrow" w:eastAsia="Calibri" w:hAnsi="Arial Narrow"/>
        </w:rPr>
        <w:t xml:space="preserve">                       </w:t>
      </w:r>
      <w:r w:rsidRPr="00F30A01">
        <w:rPr>
          <w:rFonts w:ascii="Arial Narrow" w:eastAsia="Calibri" w:hAnsi="Arial Narrow"/>
        </w:rPr>
        <w:t>w art. 125 ust.</w:t>
      </w:r>
      <w:r>
        <w:rPr>
          <w:rFonts w:ascii="Arial Narrow" w:eastAsia="Calibri" w:hAnsi="Arial Narrow"/>
        </w:rPr>
        <w:t xml:space="preserve"> </w:t>
      </w:r>
      <w:r w:rsidRPr="00F30A01">
        <w:rPr>
          <w:rFonts w:ascii="Arial Narrow" w:eastAsia="Calibri" w:hAnsi="Arial Narrow"/>
        </w:rPr>
        <w:t xml:space="preserve">1 sporządza się, pod rygorem nieważności, w postaci lub formie elektronicznej i opatruje się odpowiednio </w:t>
      </w:r>
      <w:r>
        <w:rPr>
          <w:rFonts w:ascii="Arial Narrow" w:eastAsia="Calibri" w:hAnsi="Arial Narrow"/>
        </w:rPr>
        <w:t xml:space="preserve">                </w:t>
      </w:r>
      <w:r w:rsidRPr="00F30A01">
        <w:rPr>
          <w:rFonts w:ascii="Arial Narrow" w:eastAsia="Calibri" w:hAnsi="Arial Narrow"/>
        </w:rPr>
        <w:t>w odniesieniu do wartości postępowania kwalifikowanym podpisem elektronicznym, podpisem zaufanym lub podpisem osobistym.</w:t>
      </w:r>
    </w:p>
    <w:p w14:paraId="19527B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0C5466E6"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Szczegółowa instrukcja dla Wykonawców dotycząca złożenia, zmiany i wycofania oferty znajduje się na stronie internetowej pod adresem: </w:t>
      </w:r>
      <w:r w:rsidRPr="009F0AFF">
        <w:rPr>
          <w:rFonts w:ascii="Arial Narrow" w:eastAsia="Calibri" w:hAnsi="Arial Narrow"/>
          <w:b/>
          <w:bCs/>
        </w:rPr>
        <w:t xml:space="preserve"> </w:t>
      </w:r>
      <w:hyperlink r:id="rId35">
        <w:r w:rsidRPr="009F0AFF">
          <w:rPr>
            <w:rFonts w:ascii="Arial Narrow" w:eastAsia="Calibri" w:hAnsi="Arial Narrow"/>
            <w:b/>
            <w:bCs/>
            <w:u w:val="single"/>
          </w:rPr>
          <w:t>https://platformazakupowa.pl/strona/45-instrukcje</w:t>
        </w:r>
      </w:hyperlink>
    </w:p>
    <w:p w14:paraId="041E43CE" w14:textId="77777777" w:rsidR="00E01847" w:rsidRPr="00E01847" w:rsidRDefault="00E01847" w:rsidP="003D57A9">
      <w:pPr>
        <w:pStyle w:val="justify"/>
        <w:rPr>
          <w:rFonts w:cs="Arial"/>
          <w:b/>
          <w:sz w:val="12"/>
          <w:szCs w:val="12"/>
        </w:rPr>
      </w:pPr>
    </w:p>
    <w:p w14:paraId="6E701E08" w14:textId="2E801E7C" w:rsidR="003D57A9" w:rsidRPr="00B9283F" w:rsidRDefault="00E36EB6" w:rsidP="003D57A9">
      <w:pPr>
        <w:pStyle w:val="justify"/>
        <w:rPr>
          <w:rFonts w:cs="Arial"/>
          <w:b/>
        </w:rPr>
      </w:pPr>
      <w:r>
        <w:rPr>
          <w:rFonts w:cs="Arial"/>
          <w:b/>
        </w:rPr>
        <w:t>15</w:t>
      </w:r>
      <w:r w:rsidR="007E0760" w:rsidRPr="00B9283F">
        <w:rPr>
          <w:rFonts w:cs="Arial"/>
        </w:rPr>
        <w:t xml:space="preserve">. </w:t>
      </w:r>
      <w:r w:rsidR="00E20D16" w:rsidRPr="00B9283F">
        <w:rPr>
          <w:rFonts w:cs="Arial"/>
          <w:b/>
        </w:rPr>
        <w:t xml:space="preserve">TERMIN OTWARCIA OFERT: </w:t>
      </w:r>
    </w:p>
    <w:p w14:paraId="573EE8EE" w14:textId="4989FB1E" w:rsidR="003E3D73" w:rsidRDefault="003E3D73" w:rsidP="003E3D73">
      <w:pPr>
        <w:pStyle w:val="justify"/>
        <w:rPr>
          <w:rFonts w:cs="Arial"/>
        </w:rPr>
      </w:pPr>
      <w:r>
        <w:rPr>
          <w:rFonts w:cs="Arial"/>
        </w:rPr>
        <w:t xml:space="preserve">15.1. </w:t>
      </w:r>
      <w:r w:rsidRPr="00B9283F">
        <w:rPr>
          <w:rFonts w:cs="Arial"/>
        </w:rPr>
        <w:t xml:space="preserve"> Otwarcie ofert nastąpi niezwłocznie po upływie terminu składania ofert, tj. </w:t>
      </w:r>
      <w:r>
        <w:rPr>
          <w:rFonts w:cs="Arial"/>
          <w:b/>
        </w:rPr>
        <w:t xml:space="preserve">w dniu </w:t>
      </w:r>
      <w:r w:rsidR="000A3577">
        <w:rPr>
          <w:rFonts w:cs="Arial"/>
          <w:b/>
        </w:rPr>
        <w:t>25</w:t>
      </w:r>
      <w:r w:rsidRPr="00A74810">
        <w:rPr>
          <w:rFonts w:cs="Arial"/>
          <w:b/>
        </w:rPr>
        <w:t>.</w:t>
      </w:r>
      <w:r w:rsidR="00C75BF8">
        <w:rPr>
          <w:rFonts w:cs="Arial"/>
          <w:b/>
        </w:rPr>
        <w:t>01</w:t>
      </w:r>
      <w:r w:rsidRPr="00A74810">
        <w:rPr>
          <w:rFonts w:cs="Arial"/>
          <w:b/>
        </w:rPr>
        <w:t>.202</w:t>
      </w:r>
      <w:r w:rsidR="00C75BF8">
        <w:rPr>
          <w:rFonts w:cs="Arial"/>
          <w:b/>
        </w:rPr>
        <w:t>4</w:t>
      </w:r>
      <w:r w:rsidRPr="00A74810">
        <w:rPr>
          <w:rFonts w:cs="Arial"/>
          <w:b/>
        </w:rPr>
        <w:t xml:space="preserve">r. </w:t>
      </w:r>
      <w:r>
        <w:rPr>
          <w:rFonts w:cs="Arial"/>
          <w:b/>
        </w:rPr>
        <w:t>o godz.</w:t>
      </w:r>
      <w:r w:rsidRPr="006A235F">
        <w:rPr>
          <w:rFonts w:cs="Arial"/>
          <w:b/>
          <w:spacing w:val="-14"/>
        </w:rPr>
        <w:t xml:space="preserve"> </w:t>
      </w:r>
      <w:r>
        <w:rPr>
          <w:rFonts w:cs="Arial"/>
          <w:b/>
        </w:rPr>
        <w:t>10</w:t>
      </w:r>
      <w:r w:rsidRPr="006A235F">
        <w:rPr>
          <w:rFonts w:cs="Arial"/>
          <w:b/>
        </w:rPr>
        <w:t>:</w:t>
      </w:r>
      <w:r w:rsidR="00D72F17">
        <w:rPr>
          <w:rFonts w:cs="Arial"/>
          <w:b/>
        </w:rPr>
        <w:t>15</w:t>
      </w:r>
      <w:r>
        <w:rPr>
          <w:rFonts w:cs="Arial"/>
          <w:b/>
        </w:rPr>
        <w:t xml:space="preserve">, </w:t>
      </w:r>
      <w:r w:rsidRPr="00B9283F">
        <w:rPr>
          <w:rFonts w:cs="Arial"/>
        </w:rPr>
        <w:t xml:space="preserve">nie później jednak niż następnego dnia po dniu, w którym upłynął termin składania ofert. </w:t>
      </w:r>
    </w:p>
    <w:p w14:paraId="237AE75A" w14:textId="77777777" w:rsidR="003E3D73" w:rsidRDefault="003E3D73" w:rsidP="003E3D73">
      <w:pPr>
        <w:pStyle w:val="justify"/>
        <w:rPr>
          <w:rFonts w:eastAsia="Calibri" w:cs="Calibri"/>
        </w:rPr>
      </w:pPr>
      <w:r>
        <w:rPr>
          <w:rFonts w:cs="Arial"/>
        </w:rPr>
        <w:t xml:space="preserve">15.2. </w:t>
      </w:r>
      <w:r w:rsidRPr="008072CE">
        <w:rPr>
          <w:rFonts w:eastAsia="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0A28F5" w14:textId="77777777" w:rsidR="003E3D73" w:rsidRPr="009F0AFF" w:rsidRDefault="003E3D73" w:rsidP="003E3D73">
      <w:pPr>
        <w:pStyle w:val="justify"/>
        <w:rPr>
          <w:rFonts w:cs="Arial"/>
        </w:rPr>
      </w:pPr>
      <w:r>
        <w:rPr>
          <w:rFonts w:eastAsia="Calibri" w:cs="Calibri"/>
        </w:rPr>
        <w:t>15.3.</w:t>
      </w:r>
      <w:r w:rsidRPr="008072CE">
        <w:rPr>
          <w:rFonts w:eastAsia="Calibri" w:cs="Calibri"/>
        </w:rPr>
        <w:t>Zamawiający poinformuje o zmianie terminu otwarcia ofert na stronie internetowej prowadzonego postępowania.</w:t>
      </w:r>
    </w:p>
    <w:p w14:paraId="49D220DC" w14:textId="77777777" w:rsidR="003E3D73"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4.  Zamawiający, najpóźniej przed otwarciem ofert, udostępnia na stronie internetowej prowadzonego postępowania informację o kwocie, jaką zamierza przeznaczyć na sfinansowanie zamówienia.</w:t>
      </w:r>
    </w:p>
    <w:p w14:paraId="1D437A4E"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5.  Zamawiający, niezwłocznie po otwarciu ofert, udostępnia na stronie internetowej prowadzonego postępowania informacje o:</w:t>
      </w:r>
    </w:p>
    <w:p w14:paraId="40B7C8C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1) nazwach albo imionach i nazwiskach oraz siedzibach lub miejscach prowadzonej działalności gospodarczej albo miejscach zamieszkania wykonawców, których oferty zostały otwarte;</w:t>
      </w:r>
    </w:p>
    <w:p w14:paraId="659DFD83"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2) cenach lub kosztach zawartych w ofertach.</w:t>
      </w:r>
    </w:p>
    <w:p w14:paraId="7913838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Informacja zostanie opublikowana na stronie postępowania na</w:t>
      </w:r>
      <w:hyperlink r:id="rId36">
        <w:r w:rsidRPr="00FD6EBB">
          <w:rPr>
            <w:rFonts w:eastAsia="Calibri" w:cs="Calibri"/>
            <w:b/>
            <w:bCs/>
            <w:u w:val="single"/>
          </w:rPr>
          <w:t xml:space="preserve"> platformazakupowa.pl</w:t>
        </w:r>
      </w:hyperlink>
      <w:r w:rsidRPr="00FD6EBB">
        <w:rPr>
          <w:rFonts w:eastAsia="Calibri" w:cs="Calibri"/>
        </w:rPr>
        <w:t xml:space="preserve"> </w:t>
      </w:r>
      <w:r w:rsidRPr="008072CE">
        <w:rPr>
          <w:rFonts w:eastAsia="Calibri" w:cs="Calibri"/>
        </w:rPr>
        <w:t>w sekcji ,,Komunikaty” .</w:t>
      </w:r>
    </w:p>
    <w:p w14:paraId="7CA98BF6"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6.  W przypadku ofert, które podlegają negocjacjom, zamawiający udostępnia informacje, o których mowa w ust. 5 pkt 2, niezwłocznie po otwarciu ofert ostatecznych albo unieważnieniu postępowania.</w:t>
      </w:r>
    </w:p>
    <w:p w14:paraId="0A526893" w14:textId="4DC80789" w:rsidR="00BC27DD" w:rsidRDefault="003E3D73" w:rsidP="003E3D73">
      <w:pPr>
        <w:pStyle w:val="justify"/>
        <w:rPr>
          <w:rFonts w:eastAsia="Calibri" w:cs="Calibri"/>
        </w:rPr>
      </w:pPr>
      <w:r>
        <w:rPr>
          <w:rFonts w:eastAsia="Calibri" w:cs="Calibri"/>
        </w:rPr>
        <w:t xml:space="preserve">15.7. </w:t>
      </w:r>
      <w:r w:rsidRPr="008072CE">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D5E498" w14:textId="77777777" w:rsidR="003E3D73" w:rsidRPr="00166B5E" w:rsidRDefault="003E3D73" w:rsidP="003E3D73">
      <w:pPr>
        <w:pStyle w:val="justify"/>
        <w:rPr>
          <w:sz w:val="12"/>
          <w:szCs w:val="12"/>
        </w:rPr>
      </w:pPr>
    </w:p>
    <w:p w14:paraId="168296D0" w14:textId="7F36F3F5" w:rsidR="009F58D3" w:rsidRPr="00B9283F" w:rsidRDefault="00E20D16" w:rsidP="00E90354">
      <w:pPr>
        <w:pStyle w:val="justify"/>
        <w:rPr>
          <w:rFonts w:cs="Arial"/>
        </w:rPr>
      </w:pPr>
      <w:r w:rsidRPr="00B9283F">
        <w:rPr>
          <w:rFonts w:cs="Arial"/>
          <w:b/>
        </w:rPr>
        <w:t>1</w:t>
      </w:r>
      <w:r w:rsidR="00E36EB6">
        <w:rPr>
          <w:rFonts w:cs="Arial"/>
          <w:b/>
        </w:rPr>
        <w:t>6</w:t>
      </w:r>
      <w:r w:rsidRPr="00B9283F">
        <w:rPr>
          <w:rFonts w:cs="Arial"/>
          <w:b/>
        </w:rPr>
        <w:t>. SPOSÓB OBLICZENIA CENY:</w:t>
      </w:r>
    </w:p>
    <w:p w14:paraId="2AE06103" w14:textId="77777777" w:rsidR="007723C2" w:rsidRPr="00B9283F" w:rsidRDefault="00E36EB6" w:rsidP="00E90354">
      <w:pPr>
        <w:pStyle w:val="justify"/>
        <w:rPr>
          <w:rFonts w:cs="Arial"/>
        </w:rPr>
      </w:pPr>
      <w:r>
        <w:t>16</w:t>
      </w:r>
      <w:r w:rsidR="007723C2" w:rsidRPr="00B9283F">
        <w:t xml:space="preserve">.1. </w:t>
      </w:r>
      <w:r w:rsidR="007723C2" w:rsidRPr="00B9283F">
        <w:rPr>
          <w:rFonts w:cs="Arial"/>
        </w:rPr>
        <w:t xml:space="preserve">W ofercie należy podać cenę </w:t>
      </w:r>
      <w:r w:rsidR="00C5292F">
        <w:rPr>
          <w:rFonts w:cs="Arial"/>
        </w:rPr>
        <w:t>netto i brutto realizacji zamówienia.</w:t>
      </w:r>
    </w:p>
    <w:p w14:paraId="7CF67372" w14:textId="77777777" w:rsidR="007723C2" w:rsidRPr="00B9283F" w:rsidRDefault="00E36EB6" w:rsidP="00E90354">
      <w:pPr>
        <w:pStyle w:val="justify"/>
        <w:rPr>
          <w:rFonts w:cs="Arial"/>
        </w:rPr>
      </w:pPr>
      <w:r>
        <w:rPr>
          <w:rFonts w:cs="Arial"/>
        </w:rPr>
        <w:t>16</w:t>
      </w:r>
      <w:r w:rsidR="007723C2" w:rsidRPr="00B9283F">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15B7E7EF" w14:textId="77777777" w:rsidR="007723C2" w:rsidRPr="00B9283F" w:rsidRDefault="00E36EB6" w:rsidP="00E90354">
      <w:pPr>
        <w:pStyle w:val="justify"/>
        <w:rPr>
          <w:rFonts w:cs="Arial"/>
        </w:rPr>
      </w:pPr>
      <w:r>
        <w:rPr>
          <w:rFonts w:cs="Arial"/>
        </w:rPr>
        <w:t>16</w:t>
      </w:r>
      <w:r w:rsidR="007723C2" w:rsidRPr="00B9283F">
        <w:rPr>
          <w:rFonts w:cs="Arial"/>
        </w:rPr>
        <w:t xml:space="preserve">.3. Nie dopuszcza się zaokrągleń poprzez odrzucenie miejsc po przecinku. </w:t>
      </w:r>
    </w:p>
    <w:p w14:paraId="4B4977B1" w14:textId="77777777" w:rsidR="007723C2" w:rsidRPr="00B9283F" w:rsidRDefault="00E36EB6" w:rsidP="00E90354">
      <w:pPr>
        <w:pStyle w:val="justify"/>
        <w:rPr>
          <w:rFonts w:cs="Arial"/>
        </w:rPr>
      </w:pPr>
      <w:r>
        <w:rPr>
          <w:rFonts w:cs="Arial"/>
        </w:rPr>
        <w:t>16</w:t>
      </w:r>
      <w:r w:rsidR="007723C2" w:rsidRPr="00B9283F">
        <w:rPr>
          <w:rFonts w:cs="Arial"/>
        </w:rPr>
        <w:t xml:space="preserve">.4. Cena powinna być podana cyfrowo. </w:t>
      </w:r>
    </w:p>
    <w:p w14:paraId="5C81A029" w14:textId="1D7623BD" w:rsidR="007B7387" w:rsidRPr="00027376" w:rsidRDefault="00E36EB6" w:rsidP="007B7387">
      <w:pPr>
        <w:pStyle w:val="justify"/>
      </w:pPr>
      <w:r>
        <w:rPr>
          <w:rFonts w:cs="Arial"/>
        </w:rPr>
        <w:t>16</w:t>
      </w:r>
      <w:r w:rsidR="007723C2" w:rsidRPr="00B9283F">
        <w:rPr>
          <w:rFonts w:cs="Arial"/>
        </w:rPr>
        <w:t xml:space="preserve">.5. </w:t>
      </w:r>
      <w:r w:rsidR="007B7387" w:rsidRPr="00B9283F">
        <w:rPr>
          <w:rFonts w:cs="Arial"/>
        </w:rPr>
        <w:t xml:space="preserve">Cena oferty </w:t>
      </w:r>
      <w:r w:rsidR="007B7387">
        <w:rPr>
          <w:rFonts w:cs="Arial"/>
        </w:rPr>
        <w:t xml:space="preserve">stanowić będzie </w:t>
      </w:r>
      <w:r w:rsidR="007B7387" w:rsidRPr="00C5292F">
        <w:rPr>
          <w:rFonts w:cs="Arial"/>
          <w:b/>
        </w:rPr>
        <w:t>wynagrodzenie ryczałtowe</w:t>
      </w:r>
      <w:r w:rsidR="007B7387">
        <w:rPr>
          <w:rFonts w:cs="Arial"/>
        </w:rPr>
        <w:t xml:space="preserve">. </w:t>
      </w:r>
      <w:r w:rsidR="007B7387">
        <w:t xml:space="preserve">Podana w ofercie cena musi uwzględniać wszystkie wymagania Zamawiającego określone w niniejszej SWZ oraz obejmować wszelkie koszty, jakie poniesie Wykonawca z tytułu należytego oraz zgodnego z umową i obowiązującymi przepisami wykonania przedmiotu zamówienia. </w:t>
      </w:r>
      <w:r w:rsidR="007B7387">
        <w:rPr>
          <w:color w:val="000000"/>
        </w:rPr>
        <w:t>Ustawa z dnia 23 kwietnia 1964</w:t>
      </w:r>
      <w:r w:rsidR="007B7387" w:rsidRPr="00027376">
        <w:rPr>
          <w:color w:val="000000"/>
        </w:rPr>
        <w:t xml:space="preserve">r. </w:t>
      </w:r>
      <w:r w:rsidR="007B7387">
        <w:rPr>
          <w:color w:val="000000"/>
        </w:rPr>
        <w:t>– Kodeks cywilny (Dz. U. z 202</w:t>
      </w:r>
      <w:r w:rsidR="00563426">
        <w:rPr>
          <w:color w:val="000000"/>
        </w:rPr>
        <w:t>3</w:t>
      </w:r>
      <w:r w:rsidR="007B7387" w:rsidRPr="00027376">
        <w:rPr>
          <w:color w:val="000000"/>
        </w:rPr>
        <w:t>r. poz. 1</w:t>
      </w:r>
      <w:r w:rsidR="00563426">
        <w:rPr>
          <w:color w:val="000000"/>
        </w:rPr>
        <w:t>610</w:t>
      </w:r>
      <w:r w:rsidR="007B7387" w:rsidRPr="00027376">
        <w:rPr>
          <w:color w:val="000000"/>
        </w:rPr>
        <w:t xml:space="preserve"> ze zm.) ten rodzaj wynagrodzenia określa art. 632 w sposób następujący: </w:t>
      </w:r>
    </w:p>
    <w:p w14:paraId="73EA1D15" w14:textId="77777777" w:rsidR="007B7387" w:rsidRPr="00027376" w:rsidRDefault="007B7387" w:rsidP="007B7387">
      <w:pPr>
        <w:tabs>
          <w:tab w:val="left" w:pos="993"/>
        </w:tabs>
        <w:spacing w:after="0" w:line="240" w:lineRule="auto"/>
        <w:ind w:left="284"/>
        <w:jc w:val="both"/>
        <w:rPr>
          <w:color w:val="000000"/>
        </w:rPr>
      </w:pPr>
      <w:r w:rsidRPr="00027376">
        <w:rPr>
          <w:color w:val="000000"/>
        </w:rPr>
        <w:t xml:space="preserve">§ 1. Jeżeli strony umówiły się o wynagrodzenie ryczałtowe, przyjmujący zamówienie nie może żądać podwyższenia wynagrodzenia, chociażby w czasie zawarcia umowy nie można było przewidzieć rozmiaru lub kosztów prac. </w:t>
      </w:r>
    </w:p>
    <w:p w14:paraId="776AA6D0" w14:textId="77777777" w:rsidR="007B7387" w:rsidRPr="00027376" w:rsidRDefault="007B7387" w:rsidP="007B7387">
      <w:pPr>
        <w:tabs>
          <w:tab w:val="left" w:pos="993"/>
        </w:tabs>
        <w:spacing w:after="0" w:line="240" w:lineRule="auto"/>
        <w:ind w:left="284"/>
        <w:jc w:val="both"/>
        <w:rPr>
          <w:color w:val="000000"/>
        </w:rPr>
      </w:pPr>
      <w:r w:rsidRPr="00027376">
        <w:rPr>
          <w:color w:val="000000"/>
        </w:rPr>
        <w:t>§ 2. Jeżeli jednak wskutek zmiany stosunków, której nie można było przewidzieć, wykonanie dzieła groziłoby przyjmującemu zamówienie rażącą stratą, sąd może podwyższyć ryczałt lub rozwiązać umowę.</w:t>
      </w:r>
    </w:p>
    <w:p w14:paraId="518E60E3" w14:textId="77777777" w:rsidR="007723C2" w:rsidRPr="00B9283F" w:rsidRDefault="00E36EB6" w:rsidP="00E90354">
      <w:pPr>
        <w:pStyle w:val="justify"/>
        <w:rPr>
          <w:rFonts w:cs="Arial"/>
        </w:rPr>
      </w:pPr>
      <w:r>
        <w:rPr>
          <w:rFonts w:cs="Arial"/>
        </w:rPr>
        <w:lastRenderedPageBreak/>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5E27D0E2"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388567F0" w14:textId="77777777"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xml:space="preserve">, jeżeli zaoferowana cena lub koszt, lub ich istotne części składowe, wydają się rażąco niskie </w:t>
      </w:r>
      <w:r w:rsidR="00C5292F">
        <w:rPr>
          <w:rFonts w:cs="Arial"/>
        </w:rPr>
        <w:t xml:space="preserve">               </w:t>
      </w:r>
      <w:r w:rsidR="007723C2" w:rsidRPr="00B9283F">
        <w:rPr>
          <w:rFonts w:cs="Arial"/>
        </w:rPr>
        <w:t xml:space="preserve">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70F122FF" w14:textId="77777777" w:rsidR="00EC0CB8" w:rsidRPr="00B9283F" w:rsidRDefault="00E36EB6" w:rsidP="00E90354">
      <w:pPr>
        <w:pStyle w:val="justify"/>
        <w:rPr>
          <w:rFonts w:cs="Arial"/>
        </w:rPr>
      </w:pPr>
      <w:r>
        <w:rPr>
          <w:rFonts w:cs="Arial"/>
        </w:rPr>
        <w:t>16</w:t>
      </w:r>
      <w:r w:rsidR="007723C2" w:rsidRPr="00B9283F">
        <w:rPr>
          <w:rFonts w:cs="Arial"/>
        </w:rPr>
        <w:t xml:space="preserve">.9. Zamawiający unieważnia postępowanie o udzielenie zamówienia, jeżeli cena lub koszt najkorzystniejszej oferty lub oferta </w:t>
      </w:r>
      <w:r w:rsidR="00C07BB2">
        <w:rPr>
          <w:rFonts w:cs="Arial"/>
        </w:rPr>
        <w:t xml:space="preserve">             </w:t>
      </w:r>
      <w:r w:rsidR="007723C2" w:rsidRPr="00B9283F">
        <w:rPr>
          <w:rFonts w:cs="Arial"/>
        </w:rPr>
        <w:t xml:space="preserve">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6DD89568" w14:textId="77777777" w:rsidR="00E36EB6" w:rsidRPr="00154F59" w:rsidRDefault="00E36EB6" w:rsidP="0018610C">
      <w:pPr>
        <w:pStyle w:val="p"/>
        <w:jc w:val="both"/>
        <w:rPr>
          <w:rFonts w:cs="Arial"/>
          <w:b/>
          <w:sz w:val="12"/>
          <w:szCs w:val="12"/>
        </w:rPr>
      </w:pPr>
    </w:p>
    <w:p w14:paraId="28E8B1E4" w14:textId="77777777" w:rsidR="00D13C31" w:rsidRPr="00845579" w:rsidRDefault="00E36EB6" w:rsidP="00845579">
      <w:pPr>
        <w:pStyle w:val="p"/>
        <w:jc w:val="both"/>
        <w:rPr>
          <w:rFonts w:cs="Arial"/>
          <w:b/>
        </w:rPr>
      </w:pPr>
      <w:r>
        <w:rPr>
          <w:rFonts w:cs="Arial"/>
          <w:b/>
        </w:rPr>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4EE16A84" w14:textId="181BF7A0" w:rsidR="008B1255" w:rsidRDefault="00E36EB6" w:rsidP="001D15EB">
      <w:pPr>
        <w:pStyle w:val="justify"/>
        <w:rPr>
          <w:rFonts w:cs="Arial"/>
        </w:rPr>
      </w:pPr>
      <w:r>
        <w:rPr>
          <w:rFonts w:cs="Arial"/>
        </w:rPr>
        <w:t>17</w:t>
      </w:r>
      <w:r w:rsidR="001D15EB" w:rsidRPr="00B9283F">
        <w:rPr>
          <w:rFonts w:cs="Arial"/>
        </w:rPr>
        <w:t>.1. Zamawiający będzie oceniał oferty według następującego kryterium:</w:t>
      </w:r>
    </w:p>
    <w:tbl>
      <w:tblPr>
        <w:tblStyle w:val="standard"/>
        <w:tblW w:w="0" w:type="auto"/>
        <w:tblInd w:w="60" w:type="dxa"/>
        <w:tblLook w:val="04A0" w:firstRow="1" w:lastRow="0" w:firstColumn="1" w:lastColumn="0" w:noHBand="0" w:noVBand="1"/>
      </w:tblPr>
      <w:tblGrid>
        <w:gridCol w:w="966"/>
        <w:gridCol w:w="4800"/>
        <w:gridCol w:w="4783"/>
      </w:tblGrid>
      <w:tr w:rsidR="000C03BB" w:rsidRPr="00CB2896" w14:paraId="4D5FF654" w14:textId="77777777" w:rsidTr="00FB2595">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6AF70409" w14:textId="77777777" w:rsidR="000C03BB" w:rsidRPr="00C07BB2" w:rsidRDefault="000C03BB" w:rsidP="00FB2595">
            <w:pPr>
              <w:pStyle w:val="tableCenter"/>
              <w:rPr>
                <w:rFonts w:cs="Arial"/>
              </w:rPr>
            </w:pPr>
            <w:r w:rsidRPr="00C07BB2">
              <w:rPr>
                <w:rStyle w:val="bold"/>
                <w:rFonts w:cs="Arial"/>
              </w:rPr>
              <w:t>Nr</w:t>
            </w:r>
          </w:p>
        </w:tc>
        <w:tc>
          <w:tcPr>
            <w:tcW w:w="5000" w:type="dxa"/>
            <w:vAlign w:val="center"/>
          </w:tcPr>
          <w:p w14:paraId="2162CAA1" w14:textId="77777777" w:rsidR="000C03BB" w:rsidRPr="00C07BB2" w:rsidRDefault="000C03BB" w:rsidP="00FB2595">
            <w:pPr>
              <w:pStyle w:val="tableCenter"/>
              <w:rPr>
                <w:rFonts w:cs="Arial"/>
              </w:rPr>
            </w:pPr>
            <w:r w:rsidRPr="00C07BB2">
              <w:rPr>
                <w:rStyle w:val="bold"/>
                <w:rFonts w:cs="Arial"/>
              </w:rPr>
              <w:t>Nazwa kryterium</w:t>
            </w:r>
          </w:p>
        </w:tc>
        <w:tc>
          <w:tcPr>
            <w:tcW w:w="5000" w:type="dxa"/>
            <w:vAlign w:val="center"/>
          </w:tcPr>
          <w:p w14:paraId="6604488B" w14:textId="77777777" w:rsidR="000C03BB" w:rsidRPr="00C07BB2" w:rsidRDefault="000C03BB" w:rsidP="00FB2595">
            <w:pPr>
              <w:pStyle w:val="tableCenter"/>
              <w:rPr>
                <w:rFonts w:cs="Arial"/>
              </w:rPr>
            </w:pPr>
            <w:r w:rsidRPr="00C07BB2">
              <w:rPr>
                <w:rStyle w:val="bold"/>
                <w:rFonts w:cs="Arial"/>
              </w:rPr>
              <w:t>Waga</w:t>
            </w:r>
          </w:p>
        </w:tc>
      </w:tr>
      <w:tr w:rsidR="000C03BB" w:rsidRPr="00CB2896" w14:paraId="6ED61F78" w14:textId="77777777" w:rsidTr="00FB2595">
        <w:tc>
          <w:tcPr>
            <w:tcW w:w="1000" w:type="dxa"/>
            <w:vAlign w:val="center"/>
          </w:tcPr>
          <w:p w14:paraId="7579DBB0" w14:textId="77777777" w:rsidR="000C03BB" w:rsidRPr="00C07BB2" w:rsidRDefault="000C03BB" w:rsidP="00FB2595">
            <w:pPr>
              <w:pStyle w:val="center"/>
              <w:rPr>
                <w:rFonts w:cs="Arial"/>
              </w:rPr>
            </w:pPr>
            <w:r w:rsidRPr="00C07BB2">
              <w:rPr>
                <w:rFonts w:cs="Arial"/>
              </w:rPr>
              <w:t>1</w:t>
            </w:r>
          </w:p>
        </w:tc>
        <w:tc>
          <w:tcPr>
            <w:tcW w:w="5000" w:type="dxa"/>
            <w:vAlign w:val="center"/>
          </w:tcPr>
          <w:p w14:paraId="5EEDF3B5" w14:textId="77777777" w:rsidR="000C03BB" w:rsidRPr="00C07BB2" w:rsidRDefault="000C03BB" w:rsidP="00FB2595">
            <w:pPr>
              <w:pStyle w:val="p"/>
              <w:rPr>
                <w:rFonts w:cs="Arial"/>
              </w:rPr>
            </w:pPr>
            <w:r w:rsidRPr="00C07BB2">
              <w:rPr>
                <w:rFonts w:cs="Arial"/>
              </w:rPr>
              <w:t>Cena</w:t>
            </w:r>
          </w:p>
        </w:tc>
        <w:tc>
          <w:tcPr>
            <w:tcW w:w="5000" w:type="dxa"/>
            <w:vAlign w:val="center"/>
          </w:tcPr>
          <w:p w14:paraId="69AB61DC" w14:textId="77777777" w:rsidR="000C03BB" w:rsidRPr="00C07BB2" w:rsidRDefault="000C03BB" w:rsidP="00FB2595">
            <w:pPr>
              <w:pStyle w:val="center"/>
              <w:rPr>
                <w:rFonts w:cs="Arial"/>
              </w:rPr>
            </w:pPr>
            <w:r w:rsidRPr="00C07BB2">
              <w:rPr>
                <w:rFonts w:cs="Arial"/>
              </w:rPr>
              <w:t>60%</w:t>
            </w:r>
          </w:p>
        </w:tc>
      </w:tr>
      <w:tr w:rsidR="000C03BB" w:rsidRPr="00CB2896" w14:paraId="7348D612" w14:textId="77777777" w:rsidTr="00FB2595">
        <w:tc>
          <w:tcPr>
            <w:tcW w:w="1000" w:type="dxa"/>
            <w:vAlign w:val="center"/>
          </w:tcPr>
          <w:p w14:paraId="278223AD" w14:textId="77777777" w:rsidR="000C03BB" w:rsidRPr="00C07BB2" w:rsidRDefault="000C03BB" w:rsidP="00FB2595">
            <w:pPr>
              <w:pStyle w:val="center"/>
              <w:rPr>
                <w:rFonts w:cs="Arial"/>
              </w:rPr>
            </w:pPr>
            <w:r w:rsidRPr="00C07BB2">
              <w:rPr>
                <w:rFonts w:cs="Arial"/>
              </w:rPr>
              <w:t>2</w:t>
            </w:r>
          </w:p>
        </w:tc>
        <w:tc>
          <w:tcPr>
            <w:tcW w:w="5000" w:type="dxa"/>
            <w:vAlign w:val="center"/>
          </w:tcPr>
          <w:p w14:paraId="469F58AC" w14:textId="77777777" w:rsidR="000C03BB" w:rsidRPr="00C07BB2" w:rsidRDefault="000C03BB" w:rsidP="00FB2595">
            <w:pPr>
              <w:pStyle w:val="p"/>
              <w:rPr>
                <w:rFonts w:cs="Arial"/>
              </w:rPr>
            </w:pPr>
            <w:r w:rsidRPr="00C07BB2">
              <w:rPr>
                <w:rFonts w:cs="Arial"/>
              </w:rPr>
              <w:t>Okres gwarancji</w:t>
            </w:r>
          </w:p>
        </w:tc>
        <w:tc>
          <w:tcPr>
            <w:tcW w:w="5000" w:type="dxa"/>
            <w:vAlign w:val="center"/>
          </w:tcPr>
          <w:p w14:paraId="6A199A7E" w14:textId="77777777" w:rsidR="000C03BB" w:rsidRPr="00C07BB2" w:rsidRDefault="000C03BB" w:rsidP="00FB2595">
            <w:pPr>
              <w:pStyle w:val="center"/>
              <w:rPr>
                <w:rFonts w:cs="Arial"/>
              </w:rPr>
            </w:pPr>
            <w:r w:rsidRPr="00C07BB2">
              <w:rPr>
                <w:rFonts w:cs="Arial"/>
              </w:rPr>
              <w:t>40%</w:t>
            </w:r>
          </w:p>
        </w:tc>
      </w:tr>
    </w:tbl>
    <w:p w14:paraId="4C496BDF" w14:textId="77777777" w:rsidR="000C03BB" w:rsidRPr="00C07BB2" w:rsidRDefault="000C03BB" w:rsidP="000C03BB">
      <w:pPr>
        <w:pStyle w:val="justify"/>
        <w:rPr>
          <w:rFonts w:cs="Arial"/>
        </w:rPr>
      </w:pPr>
      <w:r w:rsidRPr="00C07BB2">
        <w:rPr>
          <w:rFonts w:cs="Arial"/>
        </w:rPr>
        <w:t>17.2. Punkty przyznawane za podane w pkt. 17.1. kryteria będą liczone według następujących wzorów:</w:t>
      </w:r>
    </w:p>
    <w:tbl>
      <w:tblPr>
        <w:tblStyle w:val="standard"/>
        <w:tblW w:w="0" w:type="auto"/>
        <w:tblInd w:w="60" w:type="dxa"/>
        <w:tblLook w:val="04A0" w:firstRow="1" w:lastRow="0" w:firstColumn="1" w:lastColumn="0" w:noHBand="0" w:noVBand="1"/>
      </w:tblPr>
      <w:tblGrid>
        <w:gridCol w:w="1411"/>
        <w:gridCol w:w="8996"/>
      </w:tblGrid>
      <w:tr w:rsidR="000C03BB" w:rsidRPr="00CB2896" w14:paraId="0E7755EA" w14:textId="77777777" w:rsidTr="00FB2595">
        <w:trPr>
          <w:cnfStyle w:val="100000000000" w:firstRow="1" w:lastRow="0" w:firstColumn="0" w:lastColumn="0" w:oddVBand="0" w:evenVBand="0" w:oddHBand="0" w:evenHBand="0" w:firstRowFirstColumn="0" w:firstRowLastColumn="0" w:lastRowFirstColumn="0" w:lastRowLastColumn="0"/>
        </w:trPr>
        <w:tc>
          <w:tcPr>
            <w:tcW w:w="1411" w:type="dxa"/>
            <w:vAlign w:val="center"/>
          </w:tcPr>
          <w:p w14:paraId="37BC2341" w14:textId="77777777" w:rsidR="000C03BB" w:rsidRPr="00C07BB2" w:rsidRDefault="000C03BB" w:rsidP="00FB2595">
            <w:pPr>
              <w:pStyle w:val="tableCenter"/>
              <w:rPr>
                <w:rFonts w:cs="Arial"/>
              </w:rPr>
            </w:pPr>
            <w:r w:rsidRPr="00C07BB2">
              <w:rPr>
                <w:rStyle w:val="bold"/>
                <w:rFonts w:cs="Arial"/>
              </w:rPr>
              <w:t>Nr kryterium</w:t>
            </w:r>
          </w:p>
        </w:tc>
        <w:tc>
          <w:tcPr>
            <w:tcW w:w="8996" w:type="dxa"/>
            <w:vAlign w:val="center"/>
          </w:tcPr>
          <w:p w14:paraId="47A134E7" w14:textId="77777777" w:rsidR="000C03BB" w:rsidRPr="00C07BB2" w:rsidRDefault="000C03BB" w:rsidP="00FB2595">
            <w:pPr>
              <w:pStyle w:val="tableCenter"/>
              <w:rPr>
                <w:rFonts w:cs="Arial"/>
              </w:rPr>
            </w:pPr>
            <w:r w:rsidRPr="00C07BB2">
              <w:rPr>
                <w:rStyle w:val="bold"/>
                <w:rFonts w:cs="Arial"/>
              </w:rPr>
              <w:t>Wzór</w:t>
            </w:r>
          </w:p>
        </w:tc>
      </w:tr>
      <w:tr w:rsidR="000C03BB" w:rsidRPr="00CB2896" w14:paraId="79F7BCA4" w14:textId="77777777" w:rsidTr="00FB2595">
        <w:tc>
          <w:tcPr>
            <w:tcW w:w="1411" w:type="dxa"/>
            <w:vAlign w:val="center"/>
          </w:tcPr>
          <w:p w14:paraId="1327BD3D" w14:textId="77777777" w:rsidR="000C03BB" w:rsidRPr="00C07BB2" w:rsidRDefault="000C03BB" w:rsidP="00FB2595">
            <w:pPr>
              <w:pStyle w:val="center"/>
              <w:rPr>
                <w:rFonts w:cs="Arial"/>
              </w:rPr>
            </w:pPr>
            <w:r w:rsidRPr="00C07BB2">
              <w:rPr>
                <w:rFonts w:cs="Arial"/>
              </w:rPr>
              <w:t>1</w:t>
            </w:r>
          </w:p>
        </w:tc>
        <w:tc>
          <w:tcPr>
            <w:tcW w:w="8996" w:type="dxa"/>
            <w:vAlign w:val="center"/>
          </w:tcPr>
          <w:p w14:paraId="76938EB8" w14:textId="77777777" w:rsidR="000C03BB" w:rsidRPr="00C07BB2" w:rsidRDefault="000C03BB" w:rsidP="00FB2595">
            <w:pPr>
              <w:pStyle w:val="p"/>
              <w:rPr>
                <w:rFonts w:cs="Arial"/>
              </w:rPr>
            </w:pPr>
            <w:r w:rsidRPr="00C07BB2">
              <w:rPr>
                <w:rFonts w:cs="Arial"/>
              </w:rPr>
              <w:t>(</w:t>
            </w:r>
            <w:proofErr w:type="spellStart"/>
            <w:r w:rsidRPr="00C07BB2">
              <w:rPr>
                <w:rFonts w:cs="Arial"/>
              </w:rPr>
              <w:t>Cmin</w:t>
            </w:r>
            <w:proofErr w:type="spellEnd"/>
            <w:r w:rsidRPr="00C07BB2">
              <w:rPr>
                <w:rFonts w:cs="Arial"/>
              </w:rPr>
              <w:t>/</w:t>
            </w:r>
            <w:proofErr w:type="spellStart"/>
            <w:r w:rsidRPr="00C07BB2">
              <w:rPr>
                <w:rFonts w:cs="Arial"/>
              </w:rPr>
              <w:t>Cof</w:t>
            </w:r>
            <w:proofErr w:type="spellEnd"/>
            <w:r w:rsidRPr="00C07BB2">
              <w:rPr>
                <w:rFonts w:cs="Arial"/>
              </w:rPr>
              <w:t>) * 100 * waga, gdzie:</w:t>
            </w:r>
          </w:p>
          <w:p w14:paraId="15D72694"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Cmin</w:t>
            </w:r>
            <w:proofErr w:type="spellEnd"/>
            <w:r w:rsidRPr="00C07BB2">
              <w:rPr>
                <w:rFonts w:cs="Arial"/>
              </w:rPr>
              <w:t xml:space="preserve"> - najniższa cena spośród wszystkich ofert</w:t>
            </w:r>
          </w:p>
          <w:p w14:paraId="79EFA772"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Cof</w:t>
            </w:r>
            <w:proofErr w:type="spellEnd"/>
            <w:r w:rsidRPr="00C07BB2">
              <w:rPr>
                <w:rFonts w:cs="Arial"/>
              </w:rPr>
              <w:t xml:space="preserve"> -  cena podana w ofercie</w:t>
            </w:r>
          </w:p>
        </w:tc>
      </w:tr>
      <w:tr w:rsidR="000C03BB" w:rsidRPr="00CB2896" w14:paraId="5449A074" w14:textId="77777777" w:rsidTr="00FB2595">
        <w:tc>
          <w:tcPr>
            <w:tcW w:w="1411" w:type="dxa"/>
            <w:vAlign w:val="center"/>
          </w:tcPr>
          <w:p w14:paraId="300CE613" w14:textId="77777777" w:rsidR="000C03BB" w:rsidRPr="00C07BB2" w:rsidRDefault="000C03BB" w:rsidP="00FB2595">
            <w:pPr>
              <w:pStyle w:val="center"/>
              <w:rPr>
                <w:rFonts w:cs="Arial"/>
              </w:rPr>
            </w:pPr>
            <w:r w:rsidRPr="00C07BB2">
              <w:rPr>
                <w:rFonts w:cs="Arial"/>
              </w:rPr>
              <w:t>2</w:t>
            </w:r>
          </w:p>
        </w:tc>
        <w:tc>
          <w:tcPr>
            <w:tcW w:w="8996" w:type="dxa"/>
            <w:vAlign w:val="center"/>
          </w:tcPr>
          <w:p w14:paraId="79E34289" w14:textId="77777777" w:rsidR="000C03BB" w:rsidRPr="00C07BB2" w:rsidRDefault="000C03BB" w:rsidP="00FB2595">
            <w:pPr>
              <w:pStyle w:val="p"/>
              <w:rPr>
                <w:rFonts w:cs="Arial"/>
              </w:rPr>
            </w:pPr>
            <w:r w:rsidRPr="00C07BB2">
              <w:rPr>
                <w:rFonts w:cs="Arial"/>
              </w:rPr>
              <w:t>(</w:t>
            </w:r>
            <w:proofErr w:type="spellStart"/>
            <w:r w:rsidRPr="00C07BB2">
              <w:rPr>
                <w:rFonts w:cs="Arial"/>
              </w:rPr>
              <w:t>Ogof</w:t>
            </w:r>
            <w:proofErr w:type="spellEnd"/>
            <w:r w:rsidRPr="00C07BB2">
              <w:rPr>
                <w:rFonts w:cs="Arial"/>
              </w:rPr>
              <w:t>/</w:t>
            </w:r>
            <w:proofErr w:type="spellStart"/>
            <w:r w:rsidRPr="00C07BB2">
              <w:rPr>
                <w:rFonts w:cs="Arial"/>
              </w:rPr>
              <w:t>Ogmax</w:t>
            </w:r>
            <w:proofErr w:type="spellEnd"/>
            <w:r w:rsidRPr="00C07BB2">
              <w:rPr>
                <w:rFonts w:cs="Arial"/>
              </w:rPr>
              <w:t>) * 100 * waga, gdzie:</w:t>
            </w:r>
          </w:p>
          <w:p w14:paraId="1E7C8798" w14:textId="77777777" w:rsidR="000C03BB" w:rsidRPr="00C07BB2" w:rsidRDefault="000C03BB" w:rsidP="00FB2595">
            <w:pPr>
              <w:pStyle w:val="p"/>
              <w:rPr>
                <w:rFonts w:cs="Arial"/>
              </w:rPr>
            </w:pPr>
            <w:proofErr w:type="spellStart"/>
            <w:r w:rsidRPr="00C07BB2">
              <w:rPr>
                <w:rFonts w:cs="Arial"/>
              </w:rPr>
              <w:t>Ogof</w:t>
            </w:r>
            <w:proofErr w:type="spellEnd"/>
            <w:r w:rsidRPr="00C07BB2">
              <w:rPr>
                <w:rFonts w:cs="Arial"/>
              </w:rPr>
              <w:t xml:space="preserve"> – okres gwarancji oferty badanej; </w:t>
            </w:r>
            <w:proofErr w:type="spellStart"/>
            <w:r w:rsidRPr="00C07BB2">
              <w:rPr>
                <w:rFonts w:cs="Arial"/>
              </w:rPr>
              <w:t>Ogmax</w:t>
            </w:r>
            <w:proofErr w:type="spellEnd"/>
            <w:r w:rsidRPr="00C07BB2">
              <w:rPr>
                <w:rFonts w:cs="Arial"/>
              </w:rPr>
              <w:t xml:space="preserve"> – najdłuższy okres gwarancji</w:t>
            </w:r>
          </w:p>
          <w:p w14:paraId="2A6A9595" w14:textId="77777777" w:rsidR="000C03BB" w:rsidRPr="00C07BB2" w:rsidRDefault="000C03BB" w:rsidP="00FB2595">
            <w:pPr>
              <w:pStyle w:val="p"/>
              <w:rPr>
                <w:rFonts w:cs="Arial"/>
              </w:rPr>
            </w:pPr>
            <w:r w:rsidRPr="00C07BB2">
              <w:rPr>
                <w:rFonts w:cs="Arial"/>
              </w:rPr>
              <w:t>Minimalny okres gwarancji punktowany przez Zamawiającego – 36 miesięcy</w:t>
            </w:r>
          </w:p>
          <w:p w14:paraId="55F933EB" w14:textId="77777777" w:rsidR="000C03BB" w:rsidRPr="00C07BB2" w:rsidRDefault="000C03BB" w:rsidP="00FB2595">
            <w:pPr>
              <w:pStyle w:val="p"/>
              <w:rPr>
                <w:rFonts w:cs="Arial"/>
              </w:rPr>
            </w:pPr>
            <w:r w:rsidRPr="00C07BB2">
              <w:rPr>
                <w:rFonts w:cs="Arial"/>
              </w:rPr>
              <w:t>Maksymalny okres gwarancji punktowany przez Zamawiającego – 60 miesięcy</w:t>
            </w:r>
          </w:p>
        </w:tc>
      </w:tr>
    </w:tbl>
    <w:p w14:paraId="279D5311" w14:textId="77777777" w:rsidR="0063730D" w:rsidRPr="00154F59" w:rsidRDefault="0063730D" w:rsidP="000C03BB">
      <w:pPr>
        <w:spacing w:after="0" w:line="240" w:lineRule="auto"/>
        <w:rPr>
          <w:b/>
          <w:sz w:val="10"/>
          <w:szCs w:val="10"/>
        </w:rPr>
      </w:pPr>
    </w:p>
    <w:p w14:paraId="59886D3E" w14:textId="77777777" w:rsidR="000C03BB" w:rsidRPr="00A667FE" w:rsidRDefault="000C03BB" w:rsidP="000C03BB">
      <w:pPr>
        <w:spacing w:after="0" w:line="240" w:lineRule="auto"/>
        <w:rPr>
          <w:b/>
        </w:rPr>
      </w:pPr>
      <w:r w:rsidRPr="00A667FE">
        <w:rPr>
          <w:b/>
        </w:rPr>
        <w:t xml:space="preserve">UWAGA! </w:t>
      </w:r>
    </w:p>
    <w:p w14:paraId="61D3DAF5" w14:textId="77777777" w:rsidR="000C03BB" w:rsidRPr="003D6F46" w:rsidRDefault="000C03BB" w:rsidP="003D6F46">
      <w:pPr>
        <w:spacing w:after="0" w:line="240" w:lineRule="auto"/>
      </w:pPr>
      <w:r w:rsidRPr="005058C3">
        <w:rPr>
          <w:u w:val="single"/>
        </w:rPr>
        <w:t>Jeżeli Wykonawca nie poda okresu gwarancji w ofercie, Zamawiający przyjmie, że Wykonawca oferuje minimalny okres gwarancji, tj. 36 miesięcy</w:t>
      </w:r>
    </w:p>
    <w:p w14:paraId="1783D760" w14:textId="77777777" w:rsidR="001D15EB" w:rsidRPr="00B9283F" w:rsidRDefault="00E36EB6" w:rsidP="001D15EB">
      <w:pPr>
        <w:pStyle w:val="justify"/>
        <w:rPr>
          <w:rFonts w:cs="Arial"/>
        </w:rPr>
      </w:pPr>
      <w:r>
        <w:rPr>
          <w:rFonts w:cs="Arial"/>
        </w:rPr>
        <w:t>17</w:t>
      </w:r>
      <w:r w:rsidR="001D15EB" w:rsidRPr="00B9283F">
        <w:rPr>
          <w:rFonts w:cs="Arial"/>
        </w:rPr>
        <w:t>.3. Oferta złożona przez wykonawcę może otrzymać 100 pkt.</w:t>
      </w:r>
    </w:p>
    <w:p w14:paraId="37EA46B5" w14:textId="77777777" w:rsidR="001D15EB" w:rsidRPr="00B9283F" w:rsidRDefault="00E36EB6" w:rsidP="00845579">
      <w:pPr>
        <w:pStyle w:val="justify"/>
        <w:rPr>
          <w:rFonts w:cs="Arial"/>
        </w:rPr>
      </w:pPr>
      <w:r>
        <w:rPr>
          <w:rFonts w:cs="Arial"/>
        </w:rPr>
        <w:t>17</w:t>
      </w:r>
      <w:r w:rsidR="001D15EB" w:rsidRPr="00B9283F">
        <w:rPr>
          <w:rFonts w:cs="Arial"/>
        </w:rPr>
        <w:t>.4. W toku dokonywania badania i oceny ofert Zamawiający może żądać udzielenia przez wykonawcę wyjaśnień treści złożonych przez niego ofert.</w:t>
      </w:r>
    </w:p>
    <w:p w14:paraId="31A75683" w14:textId="77777777" w:rsidR="00166B5E" w:rsidRPr="00166B5E" w:rsidRDefault="00166B5E" w:rsidP="0018610C">
      <w:pPr>
        <w:pStyle w:val="p"/>
        <w:jc w:val="both"/>
        <w:rPr>
          <w:rFonts w:cs="Arial"/>
          <w:b/>
          <w:sz w:val="12"/>
          <w:szCs w:val="12"/>
        </w:rPr>
      </w:pPr>
    </w:p>
    <w:p w14:paraId="7BAEA160" w14:textId="77777777" w:rsidR="001D15EB" w:rsidRPr="00B9283F" w:rsidRDefault="008C0B60" w:rsidP="0018610C">
      <w:pPr>
        <w:pStyle w:val="p"/>
        <w:jc w:val="both"/>
        <w:rPr>
          <w:rFonts w:cs="Arial"/>
        </w:rPr>
      </w:pPr>
      <w:r>
        <w:rPr>
          <w:rFonts w:cs="Arial"/>
          <w:b/>
        </w:rPr>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7571CC25"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350A0FE4" w14:textId="77777777" w:rsidR="003731E6" w:rsidRDefault="00686AD0" w:rsidP="003731E6">
      <w:pPr>
        <w:pStyle w:val="justify"/>
        <w:ind w:left="426"/>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C71199C" w14:textId="29E799F5" w:rsidR="00307B10" w:rsidRDefault="00686AD0" w:rsidP="003731E6">
      <w:pPr>
        <w:pStyle w:val="justify"/>
        <w:ind w:left="426"/>
        <w:rPr>
          <w:rFonts w:cs="Arial"/>
        </w:rPr>
      </w:pPr>
      <w:r w:rsidRPr="00B9283F">
        <w:rPr>
          <w:rFonts w:cs="Arial"/>
        </w:rPr>
        <w:t xml:space="preserve">b) Wykonawcach, których oferty zostały odrzucone </w:t>
      </w:r>
    </w:p>
    <w:p w14:paraId="39F02FD1" w14:textId="77777777" w:rsidR="00686AD0" w:rsidRPr="00B9283F" w:rsidRDefault="00686AD0" w:rsidP="00307B10">
      <w:pPr>
        <w:pStyle w:val="justify"/>
        <w:rPr>
          <w:rFonts w:cs="Arial"/>
        </w:rPr>
      </w:pPr>
      <w:r w:rsidRPr="00B9283F">
        <w:rPr>
          <w:rFonts w:cs="Arial"/>
        </w:rPr>
        <w:t xml:space="preserve">- podając uzasadnienie faktyczne i prawne. </w:t>
      </w:r>
    </w:p>
    <w:p w14:paraId="4E673CF7"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699AB9FA"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FDD9B63" w14:textId="77777777" w:rsidR="00D13C31" w:rsidRPr="004F0DD0" w:rsidRDefault="008C0B60" w:rsidP="004F0DD0">
      <w:pPr>
        <w:pStyle w:val="justify"/>
        <w:rPr>
          <w:rFonts w:cs="Arial"/>
          <w:color w:val="FF0000"/>
        </w:rPr>
      </w:pPr>
      <w:r>
        <w:rPr>
          <w:rFonts w:cs="Arial"/>
        </w:rPr>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493E9000" w14:textId="77777777" w:rsidR="00671352" w:rsidRPr="006B45E3" w:rsidRDefault="00671352" w:rsidP="00D65CE9">
      <w:pPr>
        <w:pStyle w:val="p"/>
        <w:rPr>
          <w:rFonts w:cs="Arial"/>
          <w:b/>
          <w:sz w:val="12"/>
          <w:szCs w:val="12"/>
        </w:rPr>
      </w:pPr>
    </w:p>
    <w:p w14:paraId="284B37DC" w14:textId="112966BD" w:rsidR="009F58D3" w:rsidRPr="00B9283F" w:rsidRDefault="008C0B60" w:rsidP="00D65CE9">
      <w:pPr>
        <w:pStyle w:val="p"/>
        <w:rPr>
          <w:rFonts w:cs="Arial"/>
        </w:rPr>
      </w:pPr>
      <w:r>
        <w:rPr>
          <w:rFonts w:cs="Arial"/>
          <w:b/>
        </w:rPr>
        <w:t>19</w:t>
      </w:r>
      <w:r w:rsidR="001D15EB" w:rsidRPr="00B9283F">
        <w:rPr>
          <w:rFonts w:cs="Arial"/>
        </w:rPr>
        <w:t xml:space="preserve">. </w:t>
      </w:r>
      <w:r w:rsidR="00392CD2" w:rsidRPr="00B9283F">
        <w:rPr>
          <w:rFonts w:cs="Arial"/>
          <w:b/>
        </w:rPr>
        <w:t xml:space="preserve">POUCZENIE O ŚRODKACH OCHRONY PRAWNEJ PRZYSŁUGUJĄCYCH WYKONAWCY. </w:t>
      </w:r>
    </w:p>
    <w:p w14:paraId="68AABAB3" w14:textId="77777777"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 wyniku naruszenia przez zamawiającego przepisów </w:t>
      </w:r>
      <w:r w:rsidR="00137533" w:rsidRPr="000A7525">
        <w:rPr>
          <w:rFonts w:cs="Arial"/>
        </w:rPr>
        <w:t>Ustawy</w:t>
      </w:r>
      <w:r w:rsidR="00D32975" w:rsidRPr="00B9283F">
        <w:rPr>
          <w:rFonts w:cs="Arial"/>
        </w:rPr>
        <w:t xml:space="preserve">. </w:t>
      </w:r>
    </w:p>
    <w:p w14:paraId="78C965AD" w14:textId="77777777" w:rsidR="005B6317" w:rsidRPr="00B9283F" w:rsidRDefault="008C0B60" w:rsidP="001148B8">
      <w:pPr>
        <w:pStyle w:val="p"/>
        <w:jc w:val="both"/>
        <w:rPr>
          <w:rFonts w:cs="Arial"/>
        </w:rPr>
      </w:pPr>
      <w:r>
        <w:rPr>
          <w:rFonts w:cs="Arial"/>
        </w:rPr>
        <w:lastRenderedPageBreak/>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614E9954" w14:textId="6691EDDA"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1F5D128B" w14:textId="77777777" w:rsidR="00453C88" w:rsidRPr="00B9283F" w:rsidRDefault="00453C88" w:rsidP="003731E6">
      <w:pPr>
        <w:pStyle w:val="p"/>
        <w:ind w:left="142"/>
        <w:jc w:val="both"/>
        <w:rPr>
          <w:rFonts w:cs="Arial"/>
        </w:rPr>
      </w:pPr>
      <w:r w:rsidRPr="00B9283F">
        <w:rPr>
          <w:rFonts w:cs="Arial"/>
        </w:rPr>
        <w:t xml:space="preserve">1) niezgodną z przepisami ustawy czynność Zamawiającego, podjętą w postępowaniu o udzielenie zamówienia, w tym na Projektowane postanowienie umowy; </w:t>
      </w:r>
    </w:p>
    <w:p w14:paraId="509D2EF8" w14:textId="77777777" w:rsidR="00C03E43" w:rsidRDefault="00453C88" w:rsidP="003731E6">
      <w:pPr>
        <w:pStyle w:val="p"/>
        <w:ind w:left="142"/>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391FBD15" w14:textId="77777777" w:rsidR="00137533" w:rsidRPr="00D13C31" w:rsidRDefault="00C03E43" w:rsidP="003731E6">
      <w:pPr>
        <w:pStyle w:val="p"/>
        <w:ind w:left="142"/>
        <w:jc w:val="both"/>
        <w:rPr>
          <w:rFonts w:cs="Arial"/>
        </w:rPr>
      </w:pPr>
      <w:r w:rsidRPr="00D13C31">
        <w:rPr>
          <w:rFonts w:cs="Arial"/>
        </w:rPr>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11A59211"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17E15BF0" w14:textId="77777777" w:rsidR="00453C88" w:rsidRPr="00B9283F" w:rsidRDefault="00453C88" w:rsidP="001148B8">
      <w:pPr>
        <w:pStyle w:val="p"/>
        <w:jc w:val="both"/>
        <w:rPr>
          <w:rFonts w:cs="Arial"/>
        </w:rPr>
      </w:pPr>
      <w:r w:rsidRPr="00B9283F">
        <w:rPr>
          <w:rFonts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B90BDC9" w14:textId="77777777" w:rsidR="00453C88" w:rsidRPr="00B9283F" w:rsidRDefault="00453C88" w:rsidP="001148B8">
      <w:pPr>
        <w:pStyle w:val="p"/>
        <w:jc w:val="both"/>
        <w:rPr>
          <w:rFonts w:cs="Arial"/>
        </w:rPr>
      </w:pPr>
      <w:r w:rsidRPr="00B9283F">
        <w:rPr>
          <w:rFonts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ACD9951"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7C7F9555"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4590E713" w14:textId="77777777" w:rsidR="00453C88" w:rsidRPr="00B9283F" w:rsidRDefault="00453C88" w:rsidP="001148B8">
      <w:pPr>
        <w:pStyle w:val="p"/>
        <w:jc w:val="both"/>
        <w:rPr>
          <w:rFonts w:cs="Arial"/>
        </w:rPr>
      </w:pPr>
      <w:r w:rsidRPr="00B9283F">
        <w:rPr>
          <w:rFonts w:cs="Arial"/>
        </w:rPr>
        <w:t xml:space="preserve">b) 10 dni od dnia przekazania informacji o czynności Zamawiającego stanowiącej podstawę jego wniesienia, jeżeli informacja została przekazana w sposób inny niż określony w lit. a. </w:t>
      </w:r>
    </w:p>
    <w:p w14:paraId="62FD8DDB" w14:textId="77777777" w:rsidR="00453C88" w:rsidRPr="00B9283F" w:rsidRDefault="00453C88" w:rsidP="001148B8">
      <w:pPr>
        <w:pStyle w:val="p"/>
        <w:jc w:val="both"/>
        <w:rPr>
          <w:rFonts w:cs="Arial"/>
        </w:rPr>
      </w:pPr>
      <w:r w:rsidRPr="00B9283F">
        <w:rPr>
          <w:rFonts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3437EF1D"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60DCFC3B"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18C55554" w14:textId="77777777" w:rsidR="00453C88" w:rsidRPr="00B9283F" w:rsidRDefault="00453C88" w:rsidP="001148B8">
      <w:pPr>
        <w:pStyle w:val="p"/>
        <w:jc w:val="both"/>
        <w:rPr>
          <w:rFonts w:cs="Arial"/>
        </w:rPr>
      </w:pPr>
      <w:r w:rsidRPr="00B9283F">
        <w:rPr>
          <w:rFonts w:cs="Arial"/>
        </w:rPr>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65672E96"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42731DBD" w14:textId="77777777" w:rsidR="00D32975" w:rsidRPr="00B9283F" w:rsidRDefault="00453C88" w:rsidP="001148B8">
      <w:pPr>
        <w:pStyle w:val="p"/>
        <w:jc w:val="both"/>
        <w:rPr>
          <w:rFonts w:cs="Arial"/>
        </w:rPr>
      </w:pPr>
      <w:r w:rsidRPr="00B9283F">
        <w:rPr>
          <w:rFonts w:cs="Arial"/>
        </w:rPr>
        <w:t>Prezes Izby przekazuje skargę wraz z aktami postępowania odwoławczego do sądu zamówień publicznych w terminie 7 dni od dnia jej otrzymania.</w:t>
      </w:r>
    </w:p>
    <w:p w14:paraId="5548AF0E" w14:textId="77777777" w:rsidR="002A1ECA" w:rsidRPr="00166B5E" w:rsidRDefault="002A1ECA" w:rsidP="00D65CE9">
      <w:pPr>
        <w:pStyle w:val="p"/>
        <w:rPr>
          <w:rFonts w:cs="Arial"/>
          <w:sz w:val="12"/>
          <w:szCs w:val="12"/>
        </w:rPr>
      </w:pPr>
    </w:p>
    <w:p w14:paraId="60708C4B" w14:textId="77777777" w:rsidR="00392CD2" w:rsidRPr="00B9283F" w:rsidRDefault="008C0B60" w:rsidP="007D3712">
      <w:pPr>
        <w:pStyle w:val="p"/>
        <w:jc w:val="both"/>
        <w:rPr>
          <w:rFonts w:cs="Arial"/>
        </w:rPr>
      </w:pPr>
      <w:r>
        <w:rPr>
          <w:rFonts w:cs="Arial"/>
          <w:b/>
        </w:rPr>
        <w:t>20</w:t>
      </w:r>
      <w:r w:rsidR="00203667" w:rsidRPr="00B9283F">
        <w:rPr>
          <w:rFonts w:cs="Arial"/>
        </w:rPr>
        <w:t xml:space="preserve">. </w:t>
      </w:r>
      <w:r w:rsidR="00392CD2" w:rsidRPr="00B9283F">
        <w:rPr>
          <w:rFonts w:cs="Arial"/>
          <w:b/>
        </w:rPr>
        <w:t>INFORMACJA DOTYCZĄCA OFERT WARIANTOWYCH:</w:t>
      </w:r>
    </w:p>
    <w:p w14:paraId="58C2FBC7" w14:textId="77777777" w:rsidR="008C0B60" w:rsidRPr="00845579" w:rsidRDefault="00D025BC" w:rsidP="007D3712">
      <w:pPr>
        <w:pStyle w:val="p"/>
        <w:jc w:val="both"/>
        <w:rPr>
          <w:rFonts w:cs="Arial"/>
        </w:rPr>
      </w:pPr>
      <w:r w:rsidRPr="00B9283F">
        <w:rPr>
          <w:rFonts w:cs="Arial"/>
        </w:rPr>
        <w:t>Zamawiający nie wymaga i nie dopuszcza składania ofert wariantowych.</w:t>
      </w:r>
    </w:p>
    <w:p w14:paraId="4B41D5A9" w14:textId="77777777" w:rsidR="005B034F" w:rsidRPr="003416AD" w:rsidRDefault="005B034F" w:rsidP="007D3712">
      <w:pPr>
        <w:pStyle w:val="p"/>
        <w:jc w:val="both"/>
        <w:rPr>
          <w:rFonts w:cs="Arial"/>
          <w:b/>
          <w:sz w:val="10"/>
          <w:szCs w:val="10"/>
        </w:rPr>
      </w:pPr>
    </w:p>
    <w:p w14:paraId="37AEA277" w14:textId="77777777" w:rsidR="00392CD2" w:rsidRPr="00B9283F" w:rsidRDefault="008C0B60" w:rsidP="007D3712">
      <w:pPr>
        <w:pStyle w:val="p"/>
        <w:jc w:val="both"/>
        <w:rPr>
          <w:rFonts w:cs="Arial"/>
        </w:rPr>
      </w:pPr>
      <w:r>
        <w:rPr>
          <w:rFonts w:cs="Arial"/>
          <w:b/>
        </w:rPr>
        <w:t>21</w:t>
      </w:r>
      <w:r w:rsidR="00D025BC" w:rsidRPr="00B9283F">
        <w:rPr>
          <w:rFonts w:cs="Arial"/>
        </w:rPr>
        <w:t xml:space="preserve">. </w:t>
      </w:r>
      <w:r w:rsidR="00392CD2" w:rsidRPr="00B9283F">
        <w:rPr>
          <w:rFonts w:cs="Arial"/>
          <w:b/>
        </w:rPr>
        <w:t>WYMAGANIA W ZAKRESIE ZATRUDNIENIA</w:t>
      </w:r>
      <w:r w:rsidR="00847C4F">
        <w:rPr>
          <w:rFonts w:cs="Arial"/>
          <w:b/>
        </w:rPr>
        <w:t>:</w:t>
      </w:r>
    </w:p>
    <w:p w14:paraId="419B828D" w14:textId="77777777" w:rsidR="00FB2595" w:rsidRPr="003416AD" w:rsidRDefault="008C0B60" w:rsidP="007D3712">
      <w:pPr>
        <w:pStyle w:val="p"/>
        <w:jc w:val="both"/>
        <w:rPr>
          <w:rFonts w:cs="Arial"/>
          <w:u w:val="single"/>
        </w:rPr>
      </w:pPr>
      <w:r w:rsidRPr="003416AD">
        <w:rPr>
          <w:rFonts w:cs="Arial"/>
          <w:u w:val="single"/>
        </w:rPr>
        <w:t>21</w:t>
      </w:r>
      <w:r w:rsidR="00392CD2" w:rsidRPr="003416AD">
        <w:rPr>
          <w:rFonts w:cs="Arial"/>
          <w:u w:val="single"/>
        </w:rPr>
        <w:t xml:space="preserve">.1. Wymagania w zakresie zatrudnienia na podstawie stosunku pracy, w okolicznościach, o których mowa w art. 95 ustawy: </w:t>
      </w:r>
    </w:p>
    <w:p w14:paraId="05EC3477" w14:textId="05E3A171"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Na podstawie art. 95 ust. 1 w związku z art. </w:t>
      </w:r>
      <w:r w:rsidR="003420A1">
        <w:rPr>
          <w:rFonts w:ascii="Arial Narrow" w:hAnsi="Arial Narrow"/>
          <w:sz w:val="22"/>
          <w:szCs w:val="22"/>
        </w:rPr>
        <w:t>281</w:t>
      </w:r>
      <w:r w:rsidRPr="004B5551">
        <w:rPr>
          <w:rFonts w:ascii="Arial Narrow" w:hAnsi="Arial Narrow"/>
          <w:sz w:val="22"/>
          <w:szCs w:val="22"/>
        </w:rPr>
        <w:t xml:space="preserve"> ust. 2 pkt </w:t>
      </w:r>
      <w:r w:rsidR="003420A1">
        <w:rPr>
          <w:rFonts w:ascii="Arial Narrow" w:hAnsi="Arial Narrow"/>
          <w:sz w:val="22"/>
          <w:szCs w:val="22"/>
        </w:rPr>
        <w:t>7</w:t>
      </w:r>
      <w:r w:rsidRPr="004B5551">
        <w:rPr>
          <w:rFonts w:ascii="Arial Narrow" w:hAnsi="Arial Narrow"/>
          <w:sz w:val="22"/>
          <w:szCs w:val="22"/>
        </w:rPr>
        <w:t xml:space="preserve"> ustawy </w:t>
      </w:r>
      <w:proofErr w:type="spellStart"/>
      <w:r w:rsidRPr="004B5551">
        <w:rPr>
          <w:rFonts w:ascii="Arial Narrow" w:hAnsi="Arial Narrow"/>
          <w:sz w:val="22"/>
          <w:szCs w:val="22"/>
        </w:rPr>
        <w:t>Pzp</w:t>
      </w:r>
      <w:proofErr w:type="spellEnd"/>
      <w:r w:rsidRPr="004B5551">
        <w:rPr>
          <w:rFonts w:ascii="Arial Narrow" w:hAnsi="Arial Narrow"/>
          <w:sz w:val="22"/>
          <w:szCs w:val="22"/>
        </w:rPr>
        <w:t xml:space="preserve">, Zamawiający przy realizacji zamówienia wymaga zatrudnienia na podstawie umowy o pracę przez Wykonawcę lub Podwykonawcę, osób wykonujących niezbędne czynności w trakcie realizacji zamówienia. Rodzaj czynności niezbędnych do realizacji zamówienia przez osoby zatrudnione na podstawie umowy o pracę przez Wykonawcę lub Podwykonawcę to wykonywanie </w:t>
      </w:r>
      <w:r w:rsidRPr="00722A6E">
        <w:rPr>
          <w:rFonts w:ascii="Arial Narrow" w:hAnsi="Arial Narrow"/>
          <w:sz w:val="22"/>
          <w:szCs w:val="22"/>
        </w:rPr>
        <w:t xml:space="preserve">bezpośrednio prac budowlanych na terenie budowy, tj. </w:t>
      </w:r>
      <w:r w:rsidR="0033505A" w:rsidRPr="008C2E18">
        <w:rPr>
          <w:rFonts w:ascii="Arial Narrow" w:hAnsi="Arial Narrow"/>
          <w:sz w:val="22"/>
          <w:szCs w:val="22"/>
          <w:u w:val="single"/>
        </w:rPr>
        <w:t>obsługa urządzeń, pojazdów, maszyn oraz sprzętu, wykonywanie robót budowlanych niezbędnych do realizacji przedmiotu zamówienia</w:t>
      </w:r>
      <w:r w:rsidR="00D858EF" w:rsidRPr="00722A6E">
        <w:rPr>
          <w:rFonts w:ascii="Arial Narrow" w:hAnsi="Arial Narrow"/>
          <w:sz w:val="22"/>
          <w:szCs w:val="22"/>
        </w:rPr>
        <w:t xml:space="preserve">, </w:t>
      </w:r>
      <w:r w:rsidRPr="00722A6E">
        <w:rPr>
          <w:rFonts w:ascii="Arial Narrow" w:hAnsi="Arial Narrow"/>
          <w:sz w:val="22"/>
          <w:szCs w:val="22"/>
        </w:rPr>
        <w:t>jeśli czynności te polegają na wykonywaniu pracy</w:t>
      </w:r>
      <w:r w:rsidRPr="004B5551">
        <w:rPr>
          <w:rFonts w:ascii="Arial Narrow" w:hAnsi="Arial Narrow"/>
          <w:sz w:val="22"/>
          <w:szCs w:val="22"/>
        </w:rPr>
        <w:t xml:space="preserve"> w rozumieniu art. 22 § 1 ustawy z dnia 26 czerwca 1974r</w:t>
      </w:r>
      <w:r w:rsidR="003D6F46">
        <w:rPr>
          <w:rFonts w:ascii="Arial Narrow" w:hAnsi="Arial Narrow"/>
          <w:sz w:val="22"/>
          <w:szCs w:val="22"/>
        </w:rPr>
        <w:t>. - Kodeks pracy (Dz. U. z 202</w:t>
      </w:r>
      <w:r w:rsidR="00A45457">
        <w:rPr>
          <w:rFonts w:ascii="Arial Narrow" w:hAnsi="Arial Narrow"/>
          <w:sz w:val="22"/>
          <w:szCs w:val="22"/>
        </w:rPr>
        <w:t>3</w:t>
      </w:r>
      <w:r w:rsidRPr="004B5551">
        <w:rPr>
          <w:rFonts w:ascii="Arial Narrow" w:hAnsi="Arial Narrow"/>
          <w:sz w:val="22"/>
          <w:szCs w:val="22"/>
        </w:rPr>
        <w:t>r. poz. 1</w:t>
      </w:r>
      <w:r w:rsidR="00A45457">
        <w:rPr>
          <w:rFonts w:ascii="Arial Narrow" w:hAnsi="Arial Narrow"/>
          <w:sz w:val="22"/>
          <w:szCs w:val="22"/>
        </w:rPr>
        <w:t xml:space="preserve">465 </w:t>
      </w:r>
      <w:proofErr w:type="spellStart"/>
      <w:r w:rsidR="00A45457">
        <w:rPr>
          <w:rFonts w:ascii="Arial Narrow" w:hAnsi="Arial Narrow"/>
          <w:sz w:val="22"/>
          <w:szCs w:val="22"/>
        </w:rPr>
        <w:t>t.j</w:t>
      </w:r>
      <w:proofErr w:type="spellEnd"/>
      <w:r w:rsidR="00A45457">
        <w:rPr>
          <w:rFonts w:ascii="Arial Narrow" w:hAnsi="Arial Narrow"/>
          <w:sz w:val="22"/>
          <w:szCs w:val="22"/>
        </w:rPr>
        <w:t>.</w:t>
      </w:r>
      <w:r w:rsidRPr="004B5551">
        <w:rPr>
          <w:rFonts w:ascii="Arial Narrow" w:hAnsi="Arial Narrow"/>
          <w:sz w:val="22"/>
          <w:szCs w:val="22"/>
        </w:rPr>
        <w:t>). Wykonawca przy realizacji zamówienia zatrudni te osoby na cały okres realizacji zamówienia.</w:t>
      </w:r>
    </w:p>
    <w:p w14:paraId="51A57985"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Wymóg zatrudnienia, o którym mowa wyżej nie dotyczy osób pełniących samodzielne funkcje techniczne </w:t>
      </w:r>
      <w:r>
        <w:rPr>
          <w:rFonts w:ascii="Arial Narrow" w:hAnsi="Arial Narrow"/>
          <w:sz w:val="22"/>
          <w:szCs w:val="22"/>
        </w:rPr>
        <w:t xml:space="preserve">                          </w:t>
      </w:r>
      <w:r w:rsidRPr="004B5551">
        <w:rPr>
          <w:rFonts w:ascii="Arial Narrow" w:hAnsi="Arial Narrow"/>
          <w:sz w:val="22"/>
          <w:szCs w:val="22"/>
        </w:rPr>
        <w:t xml:space="preserve">w budownictwie lub osób posiadających uprawnienia wydane na podstawie innych przepisów, które upoważniają do samodzielnego wykonywania prac bez nadzoru, w tym kierownika budowy, kierownika robót, geodety. </w:t>
      </w:r>
    </w:p>
    <w:p w14:paraId="5433B74F"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5F0C434A"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SWZ.</w:t>
      </w:r>
    </w:p>
    <w:p w14:paraId="747E55CE" w14:textId="77777777" w:rsidR="003416AD" w:rsidRP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Zamawiający ma prawo do kontroli spełnienia przez Wykonawcę wymagań, o których mowa w </w:t>
      </w:r>
      <w:r>
        <w:rPr>
          <w:rFonts w:ascii="Arial Narrow" w:hAnsi="Arial Narrow"/>
          <w:sz w:val="22"/>
          <w:szCs w:val="22"/>
        </w:rPr>
        <w:t>pkt. 21.1.1.</w:t>
      </w:r>
      <w:r w:rsidRPr="003416AD">
        <w:rPr>
          <w:rFonts w:ascii="Arial Narrow" w:hAnsi="Arial Narrow"/>
          <w:sz w:val="22"/>
          <w:szCs w:val="22"/>
        </w:rPr>
        <w:t xml:space="preserve">, </w:t>
      </w:r>
      <w:r>
        <w:rPr>
          <w:rFonts w:ascii="Arial Narrow" w:hAnsi="Arial Narrow"/>
          <w:sz w:val="22"/>
          <w:szCs w:val="22"/>
        </w:rPr>
        <w:t xml:space="preserve">                       </w:t>
      </w:r>
      <w:r w:rsidRPr="003416AD">
        <w:rPr>
          <w:rFonts w:ascii="Arial Narrow" w:hAnsi="Arial Narrow"/>
          <w:sz w:val="22"/>
          <w:szCs w:val="22"/>
        </w:rPr>
        <w:t>w szczególności poprzez:</w:t>
      </w:r>
    </w:p>
    <w:p w14:paraId="2DAEBD91" w14:textId="77777777" w:rsidR="00775802"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oświadczeń  i dok</w:t>
      </w:r>
      <w:r w:rsidR="004365AD">
        <w:rPr>
          <w:rFonts w:ascii="Arial Narrow" w:hAnsi="Arial Narrow"/>
          <w:sz w:val="22"/>
          <w:szCs w:val="22"/>
        </w:rPr>
        <w:t xml:space="preserve">umentów, o których mowa w </w:t>
      </w:r>
      <w:r w:rsidR="0069112C">
        <w:rPr>
          <w:rFonts w:ascii="Arial Narrow" w:hAnsi="Arial Narrow"/>
          <w:sz w:val="22"/>
          <w:szCs w:val="22"/>
        </w:rPr>
        <w:t>pkt. 21.1.6</w:t>
      </w:r>
      <w:r w:rsidRPr="003416AD">
        <w:rPr>
          <w:rFonts w:ascii="Arial Narrow" w:hAnsi="Arial Narrow"/>
          <w:sz w:val="22"/>
          <w:szCs w:val="22"/>
        </w:rPr>
        <w:t xml:space="preserve">, w zakresie potwierdzenia </w:t>
      </w:r>
      <w:r w:rsidRPr="00775802">
        <w:rPr>
          <w:rFonts w:ascii="Arial Narrow" w:hAnsi="Arial Narrow"/>
          <w:sz w:val="22"/>
          <w:szCs w:val="22"/>
        </w:rPr>
        <w:t xml:space="preserve">spełniania w/w </w:t>
      </w:r>
      <w:r w:rsidR="00775802">
        <w:rPr>
          <w:rFonts w:ascii="Arial Narrow" w:hAnsi="Arial Narrow"/>
          <w:sz w:val="22"/>
          <w:szCs w:val="22"/>
        </w:rPr>
        <w:t xml:space="preserve">    </w:t>
      </w:r>
    </w:p>
    <w:p w14:paraId="23AB35B9" w14:textId="77777777" w:rsidR="003416AD" w:rsidRPr="00775802" w:rsidRDefault="00775802" w:rsidP="00775802">
      <w:pPr>
        <w:pStyle w:val="Ustp"/>
        <w:tabs>
          <w:tab w:val="clear" w:pos="1080"/>
        </w:tabs>
        <w:spacing w:after="0"/>
        <w:ind w:left="1134" w:firstLine="0"/>
        <w:rPr>
          <w:rFonts w:ascii="Arial Narrow" w:hAnsi="Arial Narrow"/>
          <w:sz w:val="22"/>
          <w:szCs w:val="22"/>
        </w:rPr>
      </w:pPr>
      <w:r>
        <w:rPr>
          <w:rFonts w:ascii="Arial Narrow" w:hAnsi="Arial Narrow"/>
          <w:sz w:val="22"/>
          <w:szCs w:val="22"/>
        </w:rPr>
        <w:t xml:space="preserve">      </w:t>
      </w:r>
      <w:r w:rsidR="003416AD" w:rsidRPr="00775802">
        <w:rPr>
          <w:rFonts w:ascii="Arial Narrow" w:hAnsi="Arial Narrow"/>
          <w:sz w:val="22"/>
          <w:szCs w:val="22"/>
        </w:rPr>
        <w:t xml:space="preserve">wymogów i dokonywania ich oceny,  </w:t>
      </w:r>
    </w:p>
    <w:p w14:paraId="7A38D012" w14:textId="77777777" w:rsidR="003416AD" w:rsidRP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lastRenderedPageBreak/>
        <w:t>żądanie wyjaśnień w przypadku wątpliwości w zakresie potwierdzenia spełniania w/w wymogów,</w:t>
      </w:r>
    </w:p>
    <w:p w14:paraId="709348E2" w14:textId="77777777" w:rsid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przeprowadzenie kontroli w miejscu wykonywania Przedmiotu Umowy.</w:t>
      </w:r>
    </w:p>
    <w:p w14:paraId="5D5FFA2A" w14:textId="77777777" w:rsidR="003416AD" w:rsidRP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Wykonawca zobowiązany jest przedłożyć Zamawiającemu, na każde jego wezwanie, następujące dokumenty </w:t>
      </w:r>
      <w:r>
        <w:rPr>
          <w:rFonts w:ascii="Arial Narrow" w:hAnsi="Arial Narrow"/>
          <w:sz w:val="22"/>
          <w:szCs w:val="22"/>
        </w:rPr>
        <w:t xml:space="preserve">                 </w:t>
      </w:r>
      <w:r w:rsidRPr="003416AD">
        <w:rPr>
          <w:rFonts w:ascii="Arial Narrow" w:hAnsi="Arial Narrow"/>
          <w:sz w:val="22"/>
          <w:szCs w:val="22"/>
        </w:rPr>
        <w:t xml:space="preserve">w celu potwierdzenia spełnienia wymogu zatrudnienia na podstawie umowy o pracę, o którym mowa w </w:t>
      </w:r>
      <w:r>
        <w:rPr>
          <w:rFonts w:ascii="Arial Narrow" w:hAnsi="Arial Narrow"/>
          <w:sz w:val="22"/>
          <w:szCs w:val="22"/>
        </w:rPr>
        <w:t>pkt. 21.1.1.</w:t>
      </w:r>
      <w:r w:rsidRPr="003416AD">
        <w:rPr>
          <w:rFonts w:ascii="Arial Narrow" w:hAnsi="Arial Narrow"/>
          <w:sz w:val="22"/>
          <w:szCs w:val="22"/>
        </w:rPr>
        <w:t>:</w:t>
      </w:r>
    </w:p>
    <w:p w14:paraId="460D0509"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 xml:space="preserve">oświadczenie Wykonawcy lub podwykonawcy o zatrudnieniu na podstawie umowy o pracę osób wykonujących </w:t>
      </w:r>
    </w:p>
    <w:p w14:paraId="7C86F3B2"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czynności, których dotyczy wezwanie Zamawiającego, w którym należy wskazać liczbę osób zatrudnionych na podstawie umowy o pracę, rodzaj tej umowy i wymiar etatu,</w:t>
      </w:r>
    </w:p>
    <w:p w14:paraId="603FF42A" w14:textId="77777777" w:rsidR="003416AD" w:rsidRP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oświadczenie zatrudnionego pracownika,</w:t>
      </w:r>
    </w:p>
    <w:p w14:paraId="1086DCE2"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zaświadczenie właściwego oddziału ZUS, potwierdzające opłacanie przez W</w:t>
      </w:r>
      <w:r>
        <w:rPr>
          <w:rFonts w:ascii="Arial Narrow" w:hAnsi="Arial Narrow"/>
          <w:sz w:val="22"/>
          <w:szCs w:val="22"/>
        </w:rPr>
        <w:t>ykonawcę lub podwykonawcę</w:t>
      </w:r>
    </w:p>
    <w:p w14:paraId="20D4739D" w14:textId="77777777" w:rsid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składek na ubezpieczania społeczne i zdrowotne z tytułu zatrudnienia na podstawie umów o pracę za ostatni okres rozliczeniowy,</w:t>
      </w:r>
    </w:p>
    <w:p w14:paraId="116419A4"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poświadczoną za zgodność z oryginałem odpowiednio przez Wykonawc</w:t>
      </w:r>
      <w:r>
        <w:rPr>
          <w:rFonts w:ascii="Arial Narrow" w:hAnsi="Arial Narrow"/>
          <w:sz w:val="22"/>
          <w:szCs w:val="22"/>
        </w:rPr>
        <w:t>ę lub podwykonawcę kopię dowodu</w:t>
      </w:r>
    </w:p>
    <w:p w14:paraId="4838669E"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potwierdzającego zgłoszenie pracownika przez pracodawcę do ubezpieczeń, zanonimizowaną w sposób zapewniający ochronę danych osobowych, zgodnie z obowiązującymi przepisami dotyczącymi ochrony danych osobowych,</w:t>
      </w:r>
    </w:p>
    <w:p w14:paraId="36C5A486" w14:textId="77777777" w:rsidR="003416AD" w:rsidRDefault="003416AD" w:rsidP="0021137A">
      <w:pPr>
        <w:pStyle w:val="Ustp"/>
        <w:numPr>
          <w:ilvl w:val="2"/>
          <w:numId w:val="8"/>
        </w:numPr>
        <w:tabs>
          <w:tab w:val="clear" w:pos="1418"/>
        </w:tabs>
        <w:spacing w:after="0"/>
        <w:ind w:left="851" w:firstLine="283"/>
        <w:rPr>
          <w:rFonts w:ascii="Arial Narrow" w:hAnsi="Arial Narrow"/>
          <w:sz w:val="22"/>
          <w:szCs w:val="22"/>
        </w:rPr>
      </w:pPr>
      <w:r w:rsidRPr="003416AD">
        <w:rPr>
          <w:rFonts w:ascii="Arial Narrow" w:hAnsi="Arial Narrow"/>
          <w:sz w:val="22"/>
          <w:szCs w:val="22"/>
        </w:rPr>
        <w:t xml:space="preserve"> poświadczoną za zgodność z oryginałem kopię umowy o pracę zatrudnionego pracownika,</w:t>
      </w:r>
    </w:p>
    <w:p w14:paraId="57457C73" w14:textId="77777777" w:rsidR="003416AD" w:rsidRDefault="003416AD" w:rsidP="0021137A">
      <w:pPr>
        <w:numPr>
          <w:ilvl w:val="2"/>
          <w:numId w:val="8"/>
        </w:numPr>
        <w:tabs>
          <w:tab w:val="clear" w:pos="1418"/>
        </w:tabs>
        <w:spacing w:after="0" w:line="240" w:lineRule="auto"/>
        <w:ind w:left="851" w:firstLine="283"/>
        <w:jc w:val="both"/>
        <w:rPr>
          <w:rFonts w:eastAsia="Calibri"/>
          <w:lang w:eastAsia="en-US"/>
        </w:rPr>
      </w:pPr>
      <w:r w:rsidRPr="003416AD">
        <w:rPr>
          <w:rFonts w:eastAsia="Calibri"/>
          <w:lang w:eastAsia="en-US"/>
        </w:rPr>
        <w:t xml:space="preserve">  inne dokumenty zawierające informacje, w tym dane osobowe, niezbędne</w:t>
      </w:r>
      <w:r>
        <w:rPr>
          <w:rFonts w:eastAsia="Calibri"/>
          <w:lang w:eastAsia="en-US"/>
        </w:rPr>
        <w:t xml:space="preserve"> do weryfikacji zatrudnienia na</w:t>
      </w:r>
    </w:p>
    <w:p w14:paraId="1FC42477" w14:textId="77777777" w:rsidR="003416AD" w:rsidRDefault="003416AD" w:rsidP="003416AD">
      <w:pPr>
        <w:spacing w:after="0" w:line="240" w:lineRule="auto"/>
        <w:ind w:left="1134"/>
        <w:jc w:val="both"/>
        <w:rPr>
          <w:rFonts w:eastAsia="Calibri"/>
          <w:lang w:eastAsia="en-US"/>
        </w:rPr>
      </w:pPr>
      <w:r w:rsidRPr="003416AD">
        <w:rPr>
          <w:rFonts w:eastAsia="Calibri"/>
          <w:lang w:eastAsia="en-US"/>
        </w:rPr>
        <w:t xml:space="preserve">podstawie umowy o pracę, w szczególności imię i nazwisko zatrudnionego pracownika, datę zawarcia umowy </w:t>
      </w:r>
      <w:r>
        <w:rPr>
          <w:rFonts w:eastAsia="Calibri"/>
          <w:lang w:eastAsia="en-US"/>
        </w:rPr>
        <w:t xml:space="preserve">                 </w:t>
      </w:r>
      <w:r w:rsidRPr="003416AD">
        <w:rPr>
          <w:rFonts w:eastAsia="Calibri"/>
          <w:lang w:eastAsia="en-US"/>
        </w:rPr>
        <w:t>o pracę, rodzaj umowy o pracę i zakres obowiązków pracownika.</w:t>
      </w:r>
    </w:p>
    <w:p w14:paraId="42B7B728" w14:textId="4837CDCE"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 przypadku niespełnienia przez Wykonawcę lub podwykonawcę wymogu zatrudnienia na podstawie umowy </w:t>
      </w:r>
      <w:r>
        <w:rPr>
          <w:rFonts w:ascii="Arial Narrow" w:hAnsi="Arial Narrow"/>
          <w:sz w:val="22"/>
          <w:szCs w:val="22"/>
        </w:rPr>
        <w:t xml:space="preserve">                  </w:t>
      </w:r>
      <w:r w:rsidRPr="003416AD">
        <w:rPr>
          <w:rFonts w:ascii="Arial Narrow" w:hAnsi="Arial Narrow"/>
          <w:sz w:val="22"/>
          <w:szCs w:val="22"/>
        </w:rPr>
        <w:t xml:space="preserve">o pracę, o którym mowa w </w:t>
      </w:r>
      <w:r>
        <w:rPr>
          <w:rFonts w:ascii="Arial Narrow" w:hAnsi="Arial Narrow"/>
          <w:sz w:val="22"/>
          <w:szCs w:val="22"/>
        </w:rPr>
        <w:t>pkt. 21.1.1.</w:t>
      </w:r>
      <w:r w:rsidRPr="003416AD">
        <w:rPr>
          <w:rFonts w:ascii="Arial Narrow" w:hAnsi="Arial Narrow"/>
          <w:sz w:val="22"/>
          <w:szCs w:val="22"/>
        </w:rPr>
        <w:t xml:space="preserve">, Wykonawca zobowiązany będzie zapłacić karę umowną, o której mowa </w:t>
      </w:r>
      <w:r w:rsidR="00CE2C76">
        <w:rPr>
          <w:rFonts w:ascii="Arial Narrow" w:hAnsi="Arial Narrow"/>
          <w:sz w:val="22"/>
          <w:szCs w:val="22"/>
        </w:rPr>
        <w:t xml:space="preserve">                  </w:t>
      </w:r>
      <w:r w:rsidRPr="003416AD">
        <w:rPr>
          <w:rFonts w:ascii="Arial Narrow" w:hAnsi="Arial Narrow"/>
          <w:sz w:val="22"/>
          <w:szCs w:val="22"/>
        </w:rPr>
        <w:t>w § 9 ust. 1 pkt 3)</w:t>
      </w:r>
      <w:r>
        <w:rPr>
          <w:rFonts w:ascii="Arial Narrow" w:hAnsi="Arial Narrow"/>
          <w:sz w:val="22"/>
          <w:szCs w:val="22"/>
        </w:rPr>
        <w:t xml:space="preserve"> </w:t>
      </w:r>
      <w:r w:rsidR="007230B6" w:rsidRPr="00074310">
        <w:rPr>
          <w:rFonts w:ascii="Arial Narrow" w:hAnsi="Arial Narrow"/>
          <w:sz w:val="22"/>
          <w:szCs w:val="22"/>
        </w:rPr>
        <w:t>projektowanych postanowień umowy w sprawie zamówienia publicznego, które zostaną</w:t>
      </w:r>
      <w:r w:rsidR="00E01847">
        <w:rPr>
          <w:rFonts w:ascii="Arial Narrow" w:hAnsi="Arial Narrow"/>
          <w:sz w:val="22"/>
          <w:szCs w:val="22"/>
        </w:rPr>
        <w:t xml:space="preserve"> </w:t>
      </w:r>
      <w:r w:rsidR="007230B6" w:rsidRPr="00074310">
        <w:rPr>
          <w:rFonts w:ascii="Arial Narrow" w:hAnsi="Arial Narrow"/>
          <w:sz w:val="22"/>
          <w:szCs w:val="22"/>
        </w:rPr>
        <w:t>wprowadzone do treści tej umowy.</w:t>
      </w:r>
      <w:r w:rsidR="007230B6">
        <w:rPr>
          <w:rFonts w:ascii="Arial Narrow" w:hAnsi="Arial Narrow"/>
          <w:sz w:val="22"/>
          <w:szCs w:val="22"/>
        </w:rPr>
        <w:t xml:space="preserve"> </w:t>
      </w:r>
      <w:r w:rsidRPr="003416AD">
        <w:rPr>
          <w:rFonts w:ascii="Arial Narrow" w:hAnsi="Arial Narrow"/>
          <w:sz w:val="22"/>
          <w:szCs w:val="22"/>
        </w:rPr>
        <w:t xml:space="preserve">Niezłożenie przez Wykonawcę w wyznaczonym przez Zamawiającego terminie żądanych przez Zamawiającego dokumentów, o których mowa w </w:t>
      </w:r>
      <w:r w:rsidR="004365AD">
        <w:rPr>
          <w:rFonts w:ascii="Arial Narrow" w:hAnsi="Arial Narrow"/>
          <w:sz w:val="22"/>
          <w:szCs w:val="22"/>
        </w:rPr>
        <w:t>pkt. 21.1.6</w:t>
      </w:r>
      <w:r>
        <w:rPr>
          <w:rFonts w:ascii="Arial Narrow" w:hAnsi="Arial Narrow"/>
          <w:sz w:val="22"/>
          <w:szCs w:val="22"/>
        </w:rPr>
        <w:t>.</w:t>
      </w:r>
      <w:r w:rsidRPr="003416AD">
        <w:rPr>
          <w:rFonts w:ascii="Arial Narrow" w:hAnsi="Arial Narrow"/>
          <w:sz w:val="22"/>
          <w:szCs w:val="22"/>
        </w:rPr>
        <w:t>, traktowane będzie jako niespełnienie wymogu zatrudnienia na podstawie umowy o pracę.</w:t>
      </w:r>
    </w:p>
    <w:p w14:paraId="1CFA4FC7"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W przypadkach uzasadnionych wątpliwości co do przestrzegania przepisów prawa pracy przez Wykonawcę lub podwykonawcę, Zamawiający może zwrócić się o przeprowadzenie kontroli do Państwowej Inspekcji Pracy</w:t>
      </w:r>
      <w:r>
        <w:rPr>
          <w:rFonts w:ascii="Arial Narrow" w:hAnsi="Arial Narrow"/>
          <w:sz w:val="22"/>
          <w:szCs w:val="22"/>
        </w:rPr>
        <w:t>.</w:t>
      </w:r>
    </w:p>
    <w:p w14:paraId="49D33B64"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Zasady określone w niniejszym paragrafie dotyczą także odpowiednio dalszego podwykonawcy.</w:t>
      </w:r>
    </w:p>
    <w:p w14:paraId="479A4AB6" w14:textId="77777777" w:rsidR="00972B62" w:rsidRPr="00972B62" w:rsidRDefault="00972B62" w:rsidP="0021137A">
      <w:pPr>
        <w:pStyle w:val="Ustp"/>
        <w:numPr>
          <w:ilvl w:val="2"/>
          <w:numId w:val="9"/>
        </w:numPr>
        <w:spacing w:after="0"/>
        <w:rPr>
          <w:rFonts w:ascii="Arial Narrow" w:hAnsi="Arial Narrow"/>
          <w:sz w:val="22"/>
          <w:szCs w:val="22"/>
        </w:rPr>
      </w:pPr>
      <w:r w:rsidRPr="001F7E5B">
        <w:rPr>
          <w:rFonts w:ascii="Arial Narrow" w:hAnsi="Arial Narrow"/>
          <w:sz w:val="22"/>
          <w:szCs w:val="22"/>
        </w:rPr>
        <w:t xml:space="preserve">Dokumenty stanowiące dowody zatrudnienia, o których mowa w pkt 21.1.6. </w:t>
      </w:r>
      <w:proofErr w:type="spellStart"/>
      <w:r w:rsidRPr="001F7E5B">
        <w:rPr>
          <w:rFonts w:ascii="Arial Narrow" w:hAnsi="Arial Narrow"/>
          <w:sz w:val="22"/>
          <w:szCs w:val="22"/>
        </w:rPr>
        <w:t>ppkt</w:t>
      </w:r>
      <w:proofErr w:type="spellEnd"/>
      <w:r w:rsidRPr="001F7E5B">
        <w:rPr>
          <w:rFonts w:ascii="Arial Narrow" w:hAnsi="Arial Narrow"/>
          <w:sz w:val="22"/>
          <w:szCs w:val="22"/>
        </w:rPr>
        <w:t xml:space="preserve"> 3 i 6, w przypadku wezwania</w:t>
      </w:r>
      <w:r w:rsidRPr="004A2F90">
        <w:rPr>
          <w:rFonts w:ascii="Arial Narrow" w:hAnsi="Arial Narrow"/>
          <w:sz w:val="22"/>
          <w:szCs w:val="22"/>
        </w:rPr>
        <w:t xml:space="preserve"> Zamawiającego do ich złożenia, należy dostarczyć zanonimizowane w sposób zapewniający ochronę danych</w:t>
      </w:r>
      <w:r w:rsidRPr="004A2F90">
        <w:rPr>
          <w:rFonts w:ascii="Arial Narrow" w:hAnsi="Arial Narrow"/>
          <w:spacing w:val="-7"/>
          <w:sz w:val="22"/>
          <w:szCs w:val="22"/>
        </w:rPr>
        <w:t xml:space="preserve"> </w:t>
      </w:r>
      <w:r w:rsidRPr="004A2F90">
        <w:rPr>
          <w:rFonts w:ascii="Arial Narrow" w:hAnsi="Arial Narrow"/>
          <w:sz w:val="22"/>
          <w:szCs w:val="22"/>
        </w:rPr>
        <w:t>osobowych</w:t>
      </w:r>
      <w:r w:rsidRPr="004A2F90">
        <w:rPr>
          <w:rFonts w:ascii="Arial Narrow" w:hAnsi="Arial Narrow"/>
          <w:spacing w:val="-6"/>
          <w:sz w:val="22"/>
          <w:szCs w:val="22"/>
        </w:rPr>
        <w:t xml:space="preserve"> </w:t>
      </w:r>
      <w:r w:rsidRPr="004A2F90">
        <w:rPr>
          <w:rFonts w:ascii="Arial Narrow" w:hAnsi="Arial Narrow"/>
          <w:sz w:val="22"/>
          <w:szCs w:val="22"/>
        </w:rPr>
        <w:t>pracowników</w:t>
      </w:r>
      <w:r w:rsidRPr="004A2F90">
        <w:rPr>
          <w:rFonts w:ascii="Arial Narrow" w:hAnsi="Arial Narrow"/>
          <w:spacing w:val="-9"/>
          <w:sz w:val="22"/>
          <w:szCs w:val="22"/>
        </w:rPr>
        <w:t xml:space="preserve"> </w:t>
      </w:r>
      <w:r w:rsidRPr="004A2F90">
        <w:rPr>
          <w:rFonts w:ascii="Arial Narrow" w:hAnsi="Arial Narrow"/>
          <w:sz w:val="22"/>
          <w:szCs w:val="22"/>
        </w:rPr>
        <w:t>(tj.</w:t>
      </w:r>
      <w:r w:rsidRPr="004A2F90">
        <w:rPr>
          <w:rFonts w:ascii="Arial Narrow" w:hAnsi="Arial Narrow"/>
          <w:spacing w:val="-4"/>
          <w:sz w:val="22"/>
          <w:szCs w:val="22"/>
        </w:rPr>
        <w:t xml:space="preserve"> </w:t>
      </w:r>
      <w:r w:rsidRPr="004A2F90">
        <w:rPr>
          <w:rFonts w:ascii="Arial Narrow" w:hAnsi="Arial Narrow"/>
          <w:sz w:val="22"/>
          <w:szCs w:val="22"/>
        </w:rPr>
        <w:t>w</w:t>
      </w:r>
      <w:r w:rsidRPr="004A2F90">
        <w:rPr>
          <w:rFonts w:ascii="Arial Narrow" w:hAnsi="Arial Narrow"/>
          <w:spacing w:val="-9"/>
          <w:sz w:val="22"/>
          <w:szCs w:val="22"/>
        </w:rPr>
        <w:t xml:space="preserve"> </w:t>
      </w:r>
      <w:r w:rsidRPr="004A2F90">
        <w:rPr>
          <w:rFonts w:ascii="Arial Narrow" w:hAnsi="Arial Narrow"/>
          <w:sz w:val="22"/>
          <w:szCs w:val="22"/>
        </w:rPr>
        <w:t>szczególności</w:t>
      </w:r>
      <w:r w:rsidRPr="004A2F90">
        <w:rPr>
          <w:rFonts w:ascii="Arial Narrow" w:hAnsi="Arial Narrow"/>
          <w:spacing w:val="-7"/>
          <w:sz w:val="22"/>
          <w:szCs w:val="22"/>
        </w:rPr>
        <w:t xml:space="preserve"> </w:t>
      </w:r>
      <w:r w:rsidRPr="004A2F90">
        <w:rPr>
          <w:rFonts w:ascii="Arial Narrow" w:hAnsi="Arial Narrow"/>
          <w:sz w:val="22"/>
          <w:szCs w:val="22"/>
        </w:rPr>
        <w:t>bez</w:t>
      </w:r>
      <w:r w:rsidRPr="004A2F90">
        <w:rPr>
          <w:rFonts w:ascii="Arial Narrow" w:hAnsi="Arial Narrow"/>
          <w:spacing w:val="-7"/>
          <w:sz w:val="22"/>
          <w:szCs w:val="22"/>
        </w:rPr>
        <w:t xml:space="preserve"> </w:t>
      </w:r>
      <w:r w:rsidRPr="004A2F90">
        <w:rPr>
          <w:rFonts w:ascii="Arial Narrow" w:hAnsi="Arial Narrow"/>
          <w:sz w:val="22"/>
          <w:szCs w:val="22"/>
        </w:rPr>
        <w:t>numeru</w:t>
      </w:r>
      <w:r w:rsidRPr="004A2F90">
        <w:rPr>
          <w:rFonts w:ascii="Arial Narrow" w:hAnsi="Arial Narrow"/>
          <w:spacing w:val="-6"/>
          <w:sz w:val="22"/>
          <w:szCs w:val="22"/>
        </w:rPr>
        <w:t xml:space="preserve"> </w:t>
      </w:r>
      <w:r w:rsidRPr="004A2F90">
        <w:rPr>
          <w:rFonts w:ascii="Arial Narrow" w:hAnsi="Arial Narrow"/>
          <w:sz w:val="22"/>
          <w:szCs w:val="22"/>
        </w:rPr>
        <w:t>PESEL</w:t>
      </w:r>
      <w:r w:rsidRPr="004A2F90">
        <w:rPr>
          <w:rFonts w:ascii="Arial Narrow" w:hAnsi="Arial Narrow"/>
          <w:spacing w:val="-8"/>
          <w:sz w:val="22"/>
          <w:szCs w:val="22"/>
        </w:rPr>
        <w:t xml:space="preserve"> </w:t>
      </w:r>
      <w:r w:rsidRPr="004A2F90">
        <w:rPr>
          <w:rFonts w:ascii="Arial Narrow" w:hAnsi="Arial Narrow"/>
          <w:sz w:val="22"/>
          <w:szCs w:val="22"/>
        </w:rPr>
        <w:t>pracownika,</w:t>
      </w:r>
      <w:r w:rsidRPr="004A2F90">
        <w:rPr>
          <w:rFonts w:ascii="Arial Narrow" w:hAnsi="Arial Narrow"/>
          <w:spacing w:val="-6"/>
          <w:sz w:val="22"/>
          <w:szCs w:val="22"/>
        </w:rPr>
        <w:t xml:space="preserve"> </w:t>
      </w:r>
      <w:r w:rsidRPr="004A2F90">
        <w:rPr>
          <w:rFonts w:ascii="Arial Narrow" w:hAnsi="Arial Narrow"/>
          <w:sz w:val="22"/>
          <w:szCs w:val="22"/>
        </w:rPr>
        <w:t>nr</w:t>
      </w:r>
      <w:r w:rsidRPr="004A2F90">
        <w:rPr>
          <w:rFonts w:ascii="Arial Narrow" w:hAnsi="Arial Narrow"/>
          <w:spacing w:val="-8"/>
          <w:sz w:val="22"/>
          <w:szCs w:val="22"/>
        </w:rPr>
        <w:t xml:space="preserve"> </w:t>
      </w:r>
      <w:r w:rsidRPr="004A2F90">
        <w:rPr>
          <w:rFonts w:ascii="Arial Narrow" w:hAnsi="Arial Narrow"/>
          <w:sz w:val="22"/>
          <w:szCs w:val="22"/>
        </w:rPr>
        <w:t>i</w:t>
      </w:r>
      <w:r w:rsidRPr="004A2F90">
        <w:rPr>
          <w:rFonts w:ascii="Arial Narrow" w:hAnsi="Arial Narrow"/>
          <w:spacing w:val="-8"/>
          <w:sz w:val="22"/>
          <w:szCs w:val="22"/>
        </w:rPr>
        <w:t xml:space="preserve"> </w:t>
      </w:r>
      <w:r w:rsidRPr="004A2F90">
        <w:rPr>
          <w:rFonts w:ascii="Arial Narrow" w:hAnsi="Arial Narrow"/>
          <w:sz w:val="22"/>
          <w:szCs w:val="22"/>
        </w:rPr>
        <w:t>serii</w:t>
      </w:r>
      <w:r w:rsidRPr="004A2F90">
        <w:rPr>
          <w:rFonts w:ascii="Arial Narrow" w:hAnsi="Arial Narrow"/>
          <w:spacing w:val="-7"/>
          <w:sz w:val="22"/>
          <w:szCs w:val="22"/>
        </w:rPr>
        <w:t xml:space="preserve"> </w:t>
      </w:r>
      <w:r w:rsidRPr="004A2F90">
        <w:rPr>
          <w:rFonts w:ascii="Arial Narrow" w:hAnsi="Arial Narrow"/>
          <w:sz w:val="22"/>
          <w:szCs w:val="22"/>
        </w:rPr>
        <w:t>dokumentu</w:t>
      </w:r>
      <w:r w:rsidRPr="004A2F90">
        <w:rPr>
          <w:rFonts w:ascii="Arial Narrow" w:hAnsi="Arial Narrow"/>
          <w:spacing w:val="-7"/>
          <w:sz w:val="22"/>
          <w:szCs w:val="22"/>
        </w:rPr>
        <w:t xml:space="preserve"> </w:t>
      </w:r>
      <w:r w:rsidRPr="004A2F90">
        <w:rPr>
          <w:rFonts w:ascii="Arial Narrow" w:hAnsi="Arial Narrow"/>
          <w:sz w:val="22"/>
          <w:szCs w:val="22"/>
        </w:rPr>
        <w:t xml:space="preserve">tożsamości, adresu zamieszkania). Imię i nazwisko pracownika nie podlega </w:t>
      </w:r>
      <w:proofErr w:type="spellStart"/>
      <w:r w:rsidRPr="004A2F90">
        <w:rPr>
          <w:rFonts w:ascii="Arial Narrow" w:hAnsi="Arial Narrow"/>
          <w:sz w:val="22"/>
          <w:szCs w:val="22"/>
        </w:rPr>
        <w:t>anonimizacji</w:t>
      </w:r>
      <w:proofErr w:type="spellEnd"/>
      <w:r w:rsidRPr="004A2F90">
        <w:rPr>
          <w:rFonts w:ascii="Arial Narrow" w:hAnsi="Arial Narrow"/>
          <w:sz w:val="22"/>
          <w:szCs w:val="22"/>
        </w:rPr>
        <w:t>. Informacje takie jak: data zawarcia umowy, rodzaj umowy o pracę i wymiar etatu powinny być możliwe do</w:t>
      </w:r>
      <w:r w:rsidRPr="004A2F90">
        <w:rPr>
          <w:rFonts w:ascii="Arial Narrow" w:hAnsi="Arial Narrow"/>
          <w:spacing w:val="-10"/>
          <w:sz w:val="22"/>
          <w:szCs w:val="22"/>
        </w:rPr>
        <w:t xml:space="preserve"> </w:t>
      </w:r>
      <w:r w:rsidRPr="004A2F90">
        <w:rPr>
          <w:rFonts w:ascii="Arial Narrow" w:hAnsi="Arial Narrow"/>
          <w:sz w:val="22"/>
          <w:szCs w:val="22"/>
        </w:rPr>
        <w:t>zidentyfikowania.</w:t>
      </w:r>
    </w:p>
    <w:p w14:paraId="05310ABA" w14:textId="77777777" w:rsidR="0007246C" w:rsidRPr="003416AD" w:rsidRDefault="00137533" w:rsidP="007D3712">
      <w:pPr>
        <w:pStyle w:val="p"/>
        <w:jc w:val="both"/>
        <w:rPr>
          <w:rFonts w:cs="Arial"/>
          <w:u w:val="single"/>
        </w:rPr>
      </w:pPr>
      <w:r w:rsidRPr="003416AD">
        <w:rPr>
          <w:rFonts w:cs="Arial"/>
          <w:u w:val="single"/>
        </w:rPr>
        <w:t>21</w:t>
      </w:r>
      <w:r w:rsidR="00392CD2" w:rsidRPr="003416AD">
        <w:rPr>
          <w:rFonts w:cs="Arial"/>
          <w:u w:val="single"/>
        </w:rPr>
        <w:t xml:space="preserve">.2. </w:t>
      </w:r>
      <w:r w:rsidR="007D3712" w:rsidRPr="003416AD">
        <w:rPr>
          <w:rFonts w:cs="Arial"/>
          <w:u w:val="single"/>
        </w:rPr>
        <w:t>W</w:t>
      </w:r>
      <w:r w:rsidR="00203667" w:rsidRPr="003416AD">
        <w:rPr>
          <w:rFonts w:cs="Arial"/>
          <w:u w:val="single"/>
        </w:rPr>
        <w:t>ymagania w zakresie zatrudnienia osób, o któr</w:t>
      </w:r>
      <w:r w:rsidR="007D3712" w:rsidRPr="003416AD">
        <w:rPr>
          <w:rFonts w:cs="Arial"/>
          <w:u w:val="single"/>
        </w:rPr>
        <w:t xml:space="preserve">ych mowa w art. 96 ust. 2 pkt 2 Ustawy: </w:t>
      </w:r>
    </w:p>
    <w:p w14:paraId="4575368B" w14:textId="77777777" w:rsidR="008C0B60" w:rsidRDefault="008C0B60" w:rsidP="008C0B60">
      <w:pPr>
        <w:pStyle w:val="pkt"/>
        <w:spacing w:before="0" w:after="0"/>
        <w:ind w:left="0" w:firstLine="0"/>
        <w:rPr>
          <w:rFonts w:ascii="Arial Narrow" w:hAnsi="Arial Narrow" w:cs="Arial"/>
          <w:sz w:val="22"/>
          <w:szCs w:val="22"/>
        </w:rPr>
      </w:pPr>
      <w:r w:rsidRPr="00B9283F">
        <w:rPr>
          <w:rFonts w:ascii="Arial Narrow" w:hAnsi="Arial Narrow" w:cs="Arial"/>
          <w:sz w:val="22"/>
          <w:szCs w:val="22"/>
        </w:rPr>
        <w:t xml:space="preserve">Zamawiający nie określa dodatkowych wymagań związanych z zatrudnianiem osób, o których mowa w art. 96 ust. 2 pkt 2 </w:t>
      </w:r>
      <w:r>
        <w:rPr>
          <w:rFonts w:ascii="Arial Narrow" w:hAnsi="Arial Narrow" w:cs="Arial"/>
          <w:sz w:val="22"/>
          <w:szCs w:val="22"/>
        </w:rPr>
        <w:t>Ustawy.</w:t>
      </w:r>
      <w:r w:rsidRPr="00B9283F">
        <w:rPr>
          <w:rFonts w:ascii="Arial Narrow" w:hAnsi="Arial Narrow" w:cs="Arial"/>
          <w:sz w:val="22"/>
          <w:szCs w:val="22"/>
        </w:rPr>
        <w:t xml:space="preserve"> </w:t>
      </w:r>
    </w:p>
    <w:p w14:paraId="3CBA5C72" w14:textId="77777777" w:rsidR="00203667" w:rsidRPr="00166B5E" w:rsidRDefault="00203667" w:rsidP="007D3712">
      <w:pPr>
        <w:pStyle w:val="p"/>
        <w:jc w:val="both"/>
        <w:rPr>
          <w:rFonts w:cs="Arial"/>
          <w:sz w:val="12"/>
          <w:szCs w:val="12"/>
        </w:rPr>
      </w:pPr>
    </w:p>
    <w:p w14:paraId="5479551C" w14:textId="77777777" w:rsidR="00661F75" w:rsidRPr="00B9283F" w:rsidRDefault="00137533" w:rsidP="007D3712">
      <w:pPr>
        <w:pStyle w:val="p"/>
        <w:jc w:val="both"/>
        <w:rPr>
          <w:rFonts w:cs="Arial"/>
        </w:rPr>
      </w:pPr>
      <w:r>
        <w:rPr>
          <w:rFonts w:cs="Arial"/>
          <w:b/>
        </w:rPr>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4DC2E8E4" w14:textId="77777777" w:rsidR="00203667" w:rsidRDefault="008C0B60" w:rsidP="00D65CE9">
      <w:pPr>
        <w:pStyle w:val="p"/>
        <w:rPr>
          <w:rFonts w:cs="Arial"/>
        </w:rPr>
      </w:pPr>
      <w:r w:rsidRPr="00B9283F">
        <w:rPr>
          <w:rFonts w:cs="Arial"/>
        </w:rPr>
        <w:t>Zamawiający nie zastrzega możliwości ubiegania się o udzielenie zamówienia wyłącznie p</w:t>
      </w:r>
      <w:r>
        <w:rPr>
          <w:rFonts w:cs="Arial"/>
        </w:rPr>
        <w:t xml:space="preserve">rzez wykonawców, o których mowa </w:t>
      </w:r>
      <w:r w:rsidR="00D34272">
        <w:rPr>
          <w:rFonts w:cs="Arial"/>
        </w:rPr>
        <w:t xml:space="preserve">            </w:t>
      </w:r>
      <w:r w:rsidRPr="00B9283F">
        <w:rPr>
          <w:rFonts w:cs="Arial"/>
        </w:rPr>
        <w:t xml:space="preserve">w art. 94 </w:t>
      </w:r>
      <w:r>
        <w:rPr>
          <w:rFonts w:cs="Arial"/>
        </w:rPr>
        <w:t>Ustawy.</w:t>
      </w:r>
    </w:p>
    <w:p w14:paraId="496D44E0" w14:textId="77777777" w:rsidR="00FE1AB6" w:rsidRPr="00166B5E" w:rsidRDefault="00FE1AB6" w:rsidP="00D65CE9">
      <w:pPr>
        <w:pStyle w:val="p"/>
        <w:rPr>
          <w:rFonts w:cs="Arial"/>
          <w:sz w:val="12"/>
          <w:szCs w:val="12"/>
        </w:rPr>
      </w:pPr>
    </w:p>
    <w:p w14:paraId="7FF81B3D" w14:textId="77777777" w:rsidR="00EA5A42" w:rsidRDefault="00137533" w:rsidP="00EA5A42">
      <w:pPr>
        <w:pStyle w:val="p"/>
      </w:pPr>
      <w:r>
        <w:rPr>
          <w:rFonts w:cs="Arial"/>
          <w:b/>
        </w:rPr>
        <w:t>23</w:t>
      </w:r>
      <w:r w:rsidR="007D3712" w:rsidRPr="00B9283F">
        <w:rPr>
          <w:rFonts w:cs="Arial"/>
          <w:b/>
        </w:rPr>
        <w:t xml:space="preserve">. </w:t>
      </w:r>
      <w:r w:rsidR="00392CD2" w:rsidRPr="00B9283F">
        <w:rPr>
          <w:rFonts w:cs="Arial"/>
          <w:b/>
        </w:rPr>
        <w:t xml:space="preserve">WYMAGANIA DOTYCZĄCE WADIUM: </w:t>
      </w:r>
      <w:r w:rsidR="00EA5A42">
        <w:rPr>
          <w:rFonts w:cs="Arial"/>
          <w:b/>
        </w:rPr>
        <w:t xml:space="preserve"> </w:t>
      </w:r>
    </w:p>
    <w:p w14:paraId="6C39F981" w14:textId="60D70751" w:rsidR="001B1BD2" w:rsidRPr="00974949" w:rsidRDefault="001B1BD2" w:rsidP="001B1BD2">
      <w:pPr>
        <w:pStyle w:val="p"/>
        <w:spacing w:line="240" w:lineRule="auto"/>
        <w:jc w:val="both"/>
        <w:rPr>
          <w:b/>
        </w:rPr>
      </w:pPr>
      <w:r w:rsidRPr="00C83C12">
        <w:t>Wykonawca zobowiązany jest wnieść wadium w wysokości:</w:t>
      </w:r>
      <w:r>
        <w:t xml:space="preserve"> </w:t>
      </w:r>
      <w:r w:rsidR="00FE1C2E">
        <w:rPr>
          <w:b/>
        </w:rPr>
        <w:t>1 500</w:t>
      </w:r>
      <w:r w:rsidRPr="00407CDD">
        <w:rPr>
          <w:b/>
        </w:rPr>
        <w:t xml:space="preserve">,00 zł </w:t>
      </w:r>
      <w:r w:rsidRPr="008E476A">
        <w:t>(</w:t>
      </w:r>
      <w:r w:rsidR="00324D21">
        <w:t xml:space="preserve">słownie: </w:t>
      </w:r>
      <w:r w:rsidR="00FE1C2E">
        <w:t xml:space="preserve">jeden tysiąc pięćset </w:t>
      </w:r>
      <w:r w:rsidRPr="008E476A">
        <w:t>złotych)</w:t>
      </w:r>
    </w:p>
    <w:p w14:paraId="0725BDEE" w14:textId="77777777" w:rsidR="001B1BD2" w:rsidRPr="00C83C12" w:rsidRDefault="001B1BD2" w:rsidP="001B1BD2">
      <w:pPr>
        <w:spacing w:after="0" w:line="240" w:lineRule="auto"/>
        <w:jc w:val="both"/>
      </w:pPr>
      <w:r>
        <w:t>23</w:t>
      </w:r>
      <w:r w:rsidRPr="00C83C12">
        <w:t>.1.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w:t>
      </w:r>
    </w:p>
    <w:p w14:paraId="4DF414DF" w14:textId="77777777" w:rsidR="001B1BD2" w:rsidRPr="00C83C12" w:rsidRDefault="001B1BD2" w:rsidP="001B1BD2">
      <w:pPr>
        <w:spacing w:after="0" w:line="240" w:lineRule="auto"/>
        <w:jc w:val="both"/>
      </w:pPr>
      <w:r>
        <w:t>2</w:t>
      </w:r>
      <w:r w:rsidRPr="00C83C12">
        <w:t>3.2. Wadium może być wnoszone w jednej lub kilku następujących formach:</w:t>
      </w:r>
    </w:p>
    <w:p w14:paraId="27D19ECE" w14:textId="77777777" w:rsidR="001B1BD2" w:rsidRPr="00C83C12" w:rsidRDefault="001B1BD2" w:rsidP="001B1BD2">
      <w:pPr>
        <w:spacing w:after="0" w:line="240" w:lineRule="auto"/>
        <w:jc w:val="both"/>
      </w:pPr>
      <w:r w:rsidRPr="00C83C12">
        <w:t>a)</w:t>
      </w:r>
      <w:r>
        <w:t xml:space="preserve"> przelewem na rachunek bankowy Z</w:t>
      </w:r>
      <w:r w:rsidRPr="00C83C12">
        <w:t xml:space="preserve">amawiającego: </w:t>
      </w:r>
      <w:r>
        <w:rPr>
          <w:b/>
        </w:rPr>
        <w:t>43 8530 0000 0500 0576 2000 0290</w:t>
      </w:r>
    </w:p>
    <w:p w14:paraId="2FC61EFA" w14:textId="77777777" w:rsidR="001B1BD2" w:rsidRPr="00C83C12" w:rsidRDefault="001B1BD2" w:rsidP="001B1BD2">
      <w:pPr>
        <w:spacing w:after="0" w:line="240" w:lineRule="auto"/>
        <w:jc w:val="both"/>
      </w:pPr>
      <w:r w:rsidRPr="00C83C12">
        <w:t>b) gwarancjach bankowych</w:t>
      </w:r>
    </w:p>
    <w:p w14:paraId="5E9F2400" w14:textId="77777777" w:rsidR="001B1BD2" w:rsidRPr="00C83C12" w:rsidRDefault="001B1BD2" w:rsidP="001B1BD2">
      <w:pPr>
        <w:spacing w:after="0" w:line="240" w:lineRule="auto"/>
        <w:jc w:val="both"/>
      </w:pPr>
      <w:r w:rsidRPr="00C83C12">
        <w:t>c) gwarancjach ubezpieczeniowych</w:t>
      </w:r>
    </w:p>
    <w:p w14:paraId="1A350345" w14:textId="77777777" w:rsidR="001B1BD2" w:rsidRDefault="001B1BD2" w:rsidP="001B1BD2">
      <w:pPr>
        <w:spacing w:after="0" w:line="240" w:lineRule="auto"/>
        <w:jc w:val="both"/>
      </w:pPr>
      <w:r w:rsidRPr="00C83C12">
        <w:t>d) poręczeniach udzielanych przez podmioty, o których mowa w art. 6b ust. 5 pkt. 2</w:t>
      </w:r>
      <w:r>
        <w:t xml:space="preserve"> ustawy z dnia 9 listopada 2000</w:t>
      </w:r>
      <w:r w:rsidRPr="00C83C12">
        <w:t xml:space="preserve">r. </w:t>
      </w:r>
      <w:r>
        <w:t xml:space="preserve"> </w:t>
      </w:r>
      <w:r w:rsidR="009B29F3">
        <w:t xml:space="preserve">                            </w:t>
      </w:r>
      <w:r w:rsidRPr="00C83C12">
        <w:t>o utworzeniu Polskiej Agen</w:t>
      </w:r>
      <w:r w:rsidR="005D044D">
        <w:t xml:space="preserve">cji Rozwoju Przedsiębiorczości </w:t>
      </w:r>
      <w:r w:rsidRPr="00C83C12">
        <w:t>- tu należy zwrócić uwagę na formatowanie domyślnej treści, dodatkowo w miejscu kropek w treści domyślnej powinien się znaleźć numer konta bankowego zamawiającego.</w:t>
      </w:r>
    </w:p>
    <w:p w14:paraId="7ECB3DC9" w14:textId="77777777" w:rsidR="001B1BD2" w:rsidRPr="00C83C12" w:rsidRDefault="001B1BD2" w:rsidP="001B1BD2">
      <w:pPr>
        <w:spacing w:after="0" w:line="240" w:lineRule="auto"/>
        <w:jc w:val="both"/>
      </w:pPr>
      <w:r>
        <w:t>2</w:t>
      </w:r>
      <w:r w:rsidRPr="00C83C12">
        <w:t>3.3. Wadium wnoszone w innej niż pieniądz formie musi posiadać ważność nieprzerwanie do dnia upływu terminu związania ofertą.</w:t>
      </w:r>
    </w:p>
    <w:p w14:paraId="560E5269" w14:textId="77777777" w:rsidR="001B1BD2" w:rsidRPr="00C83C12" w:rsidRDefault="001B1BD2" w:rsidP="001B1BD2">
      <w:pPr>
        <w:spacing w:after="0" w:line="240" w:lineRule="auto"/>
        <w:jc w:val="both"/>
      </w:pPr>
      <w:r>
        <w:t>2</w:t>
      </w:r>
      <w:r w:rsidRPr="00C83C12">
        <w:t>3.4. W przypadku wniesienia wadium w i</w:t>
      </w:r>
      <w:r w:rsidR="009B29F3">
        <w:t xml:space="preserve">nnej formie niż pieniądz </w:t>
      </w:r>
      <w:r w:rsidRPr="00C83C12">
        <w:t>wykonawca przekazuje zamawiającemu oryginał gwarancji lub poręczenia, w postaci elektronicznej.</w:t>
      </w:r>
    </w:p>
    <w:p w14:paraId="7E7C72DD" w14:textId="77777777" w:rsidR="001B1BD2" w:rsidRPr="00C83C12" w:rsidRDefault="001B1BD2" w:rsidP="001B1BD2">
      <w:pPr>
        <w:spacing w:after="0" w:line="240" w:lineRule="auto"/>
        <w:jc w:val="both"/>
      </w:pPr>
      <w:r>
        <w:t>2</w:t>
      </w:r>
      <w:r w:rsidRPr="00C83C12">
        <w:t xml:space="preserve">3.5. Zamawiający zwraca wadium niezwłocznie, nie później jednak niż w terminie 7 dni od dnia wystąpienia jednej </w:t>
      </w:r>
      <w:r w:rsidR="009B29F3">
        <w:t xml:space="preserve">                               </w:t>
      </w:r>
      <w:r w:rsidRPr="00C83C12">
        <w:t>z okoliczności:</w:t>
      </w:r>
    </w:p>
    <w:p w14:paraId="074F77A2" w14:textId="77777777" w:rsidR="001B1BD2" w:rsidRPr="00C83C12" w:rsidRDefault="001B1BD2" w:rsidP="001B1BD2">
      <w:pPr>
        <w:spacing w:after="0" w:line="240" w:lineRule="auto"/>
        <w:jc w:val="both"/>
      </w:pPr>
      <w:r w:rsidRPr="00C83C12">
        <w:t>a) upływu terminu związania ofertą</w:t>
      </w:r>
    </w:p>
    <w:p w14:paraId="0EAD3255" w14:textId="77777777" w:rsidR="001B1BD2" w:rsidRPr="00C83C12" w:rsidRDefault="001B1BD2" w:rsidP="001B1BD2">
      <w:pPr>
        <w:spacing w:after="0" w:line="240" w:lineRule="auto"/>
        <w:jc w:val="both"/>
      </w:pPr>
      <w:r w:rsidRPr="00C83C12">
        <w:t>b) zawarcia umowy w sprawie zamówienia publicznego</w:t>
      </w:r>
    </w:p>
    <w:p w14:paraId="2570AE5D" w14:textId="77777777" w:rsidR="001B1BD2" w:rsidRPr="00C83C12" w:rsidRDefault="001B1BD2" w:rsidP="001B1BD2">
      <w:pPr>
        <w:spacing w:after="0" w:line="240" w:lineRule="auto"/>
        <w:jc w:val="both"/>
      </w:pPr>
      <w:r w:rsidRPr="00C83C12">
        <w:t>c) unieważnienia postępowania o udzielenie zamówienia, z wyjątkiem sytuacji gdy nie zostało rozstrzygnięte odwołanie na czynność unieważnienia albo nie upłynął termin do jego wniesienia.</w:t>
      </w:r>
    </w:p>
    <w:p w14:paraId="6EDDE433" w14:textId="77777777" w:rsidR="001B1BD2" w:rsidRPr="00C83C12" w:rsidRDefault="001B1BD2" w:rsidP="001B1BD2">
      <w:pPr>
        <w:spacing w:after="0" w:line="240" w:lineRule="auto"/>
        <w:jc w:val="both"/>
      </w:pPr>
      <w:r>
        <w:lastRenderedPageBreak/>
        <w:t>2</w:t>
      </w:r>
      <w:r w:rsidRPr="00C83C12">
        <w:t>3.6. Zamawiający, niezwłocznie, nie później jednak niż w terminie 7 dni od dnia złożenia wniosku zwraca wadium wykonawcy:</w:t>
      </w:r>
    </w:p>
    <w:p w14:paraId="51885E21" w14:textId="77777777" w:rsidR="001B1BD2" w:rsidRPr="00C83C12" w:rsidRDefault="001B1BD2" w:rsidP="001B1BD2">
      <w:pPr>
        <w:spacing w:after="0" w:line="240" w:lineRule="auto"/>
        <w:jc w:val="both"/>
      </w:pPr>
      <w:r w:rsidRPr="00C83C12">
        <w:t>a) który wycofał ofertę przed upływem terminu składania ofert</w:t>
      </w:r>
    </w:p>
    <w:p w14:paraId="778FFD83" w14:textId="77777777" w:rsidR="001B1BD2" w:rsidRDefault="001B1BD2" w:rsidP="001B1BD2">
      <w:pPr>
        <w:spacing w:after="0" w:line="240" w:lineRule="auto"/>
        <w:jc w:val="both"/>
      </w:pPr>
      <w:r w:rsidRPr="00C83C12">
        <w:t>b) którego oferta została odrzucona</w:t>
      </w:r>
    </w:p>
    <w:p w14:paraId="69FD8F83" w14:textId="77777777" w:rsidR="001B1BD2" w:rsidRDefault="001B1BD2" w:rsidP="001B1BD2">
      <w:pPr>
        <w:spacing w:after="0" w:line="240" w:lineRule="auto"/>
        <w:jc w:val="both"/>
      </w:pPr>
      <w:r w:rsidRPr="00C83C12">
        <w:t>c) po wyborze najkorzystniejszej oferty, z wyjątkiem wykonawcy, którego oferta została wybrana jako najkorzystniejsza</w:t>
      </w:r>
    </w:p>
    <w:p w14:paraId="3F77776C" w14:textId="77777777" w:rsidR="001B1BD2" w:rsidRDefault="001B1BD2" w:rsidP="001B1BD2">
      <w:pPr>
        <w:spacing w:after="0" w:line="240" w:lineRule="auto"/>
        <w:jc w:val="both"/>
      </w:pPr>
      <w:r w:rsidRPr="00C83C12">
        <w:t>d) po unieważnieniu postępowania, w przypadku gdy nie zostało rozstrzygnięte odwołanie na czynność unieważnienia albo nie upłynął termin do jego wniesienia.</w:t>
      </w:r>
    </w:p>
    <w:p w14:paraId="652D341D" w14:textId="77777777" w:rsidR="001B1BD2" w:rsidRDefault="001B1BD2" w:rsidP="001B1BD2">
      <w:pPr>
        <w:spacing w:after="0" w:line="240" w:lineRule="auto"/>
        <w:jc w:val="both"/>
      </w:pPr>
      <w:r>
        <w:t>2</w:t>
      </w:r>
      <w:r w:rsidRPr="00C83C12">
        <w:t>3.7. Zamawiający zatrzymuje wadium wraz z odsetkami, a w przypadku wadium wniesionego w formie gwarancji lub poręczenia występuje odpowiednio do gwaranta lub poręczyciela z żądaniem zapłaty wadium, jeżeli:</w:t>
      </w:r>
    </w:p>
    <w:p w14:paraId="12351A20" w14:textId="26D93931" w:rsidR="001B1BD2" w:rsidRPr="00C83C12" w:rsidRDefault="001B1BD2" w:rsidP="001B1BD2">
      <w:pPr>
        <w:spacing w:after="0" w:line="240" w:lineRule="auto"/>
        <w:jc w:val="both"/>
      </w:pPr>
      <w:r w:rsidRPr="00C83C12">
        <w:t xml:space="preserve">a) wykonawca w odpowiedzi na wezwanie, o którym mowa w art. 107 ust. 2 lub art. 128 ust. 1, z przyczyn leżących po jego stronie, nie złożył podmiotowych środków dowodowych lub przedmiotowych środków dowodowych potwierdzających okoliczności, </w:t>
      </w:r>
      <w:r w:rsidR="00DD0D6B">
        <w:t xml:space="preserve">                    </w:t>
      </w:r>
      <w:r w:rsidRPr="00C83C12">
        <w:t>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37EC15" w14:textId="77777777" w:rsidR="001B1BD2" w:rsidRPr="00C83C12" w:rsidRDefault="001B1BD2" w:rsidP="001B1BD2">
      <w:pPr>
        <w:spacing w:after="0" w:line="240" w:lineRule="auto"/>
        <w:jc w:val="both"/>
      </w:pPr>
      <w:r w:rsidRPr="00C83C12">
        <w:t>b) wykonawca, którego oferta została wybrana:</w:t>
      </w:r>
    </w:p>
    <w:p w14:paraId="6E68ACC8" w14:textId="77777777" w:rsidR="001B1BD2" w:rsidRPr="00C83C12" w:rsidRDefault="001B1BD2" w:rsidP="0021137A">
      <w:pPr>
        <w:numPr>
          <w:ilvl w:val="0"/>
          <w:numId w:val="14"/>
        </w:numPr>
        <w:spacing w:after="0" w:line="240" w:lineRule="auto"/>
        <w:jc w:val="both"/>
      </w:pPr>
      <w:r w:rsidRPr="00C83C12">
        <w:t>odmówił podpisania umowy w sprawie zamówienia publicznego na warunkach określonych w ofercie,</w:t>
      </w:r>
    </w:p>
    <w:p w14:paraId="40B9559D" w14:textId="77777777" w:rsidR="001B1BD2" w:rsidRPr="00C83C12" w:rsidRDefault="001B1BD2" w:rsidP="0021137A">
      <w:pPr>
        <w:numPr>
          <w:ilvl w:val="0"/>
          <w:numId w:val="14"/>
        </w:numPr>
        <w:spacing w:after="0" w:line="240" w:lineRule="auto"/>
        <w:jc w:val="both"/>
      </w:pPr>
      <w:r w:rsidRPr="00C83C12">
        <w:t>nie wniósł wymaganego zabezpieczenia należytego wykonania umowy</w:t>
      </w:r>
    </w:p>
    <w:p w14:paraId="211643AD" w14:textId="77777777" w:rsidR="001B1BD2" w:rsidRPr="00C83C12" w:rsidRDefault="001B1BD2" w:rsidP="001B1BD2">
      <w:pPr>
        <w:spacing w:after="0" w:line="240" w:lineRule="auto"/>
        <w:jc w:val="both"/>
      </w:pPr>
      <w:r w:rsidRPr="00C83C12">
        <w:t>c) zawarcie umowy w sprawie zamówienia publicznego stało się niemożliwe z przyczyn leżących po stronie wykonawcy, którego oferta została wybrana.</w:t>
      </w:r>
    </w:p>
    <w:p w14:paraId="6E2EFCF1" w14:textId="77777777" w:rsidR="001B1BD2" w:rsidRPr="00C83C12" w:rsidRDefault="001B1BD2" w:rsidP="001B1BD2">
      <w:pPr>
        <w:spacing w:after="0" w:line="240" w:lineRule="auto"/>
        <w:jc w:val="both"/>
      </w:pPr>
      <w:r>
        <w:t>2</w:t>
      </w:r>
      <w:r w:rsidRPr="00C83C12">
        <w:t>3.8. Złożenie wniosku o zwrot wadium powoduje rozwiązanie stosunku prawnego z wykonawcą wraz z utratą przez niego prawa do korzystania ze środków ochrony prawnej.</w:t>
      </w:r>
    </w:p>
    <w:p w14:paraId="1BAA9321" w14:textId="77777777" w:rsidR="001B1BD2" w:rsidRPr="00C83C12" w:rsidRDefault="001B1BD2" w:rsidP="001B1BD2">
      <w:pPr>
        <w:spacing w:after="0" w:line="240" w:lineRule="auto"/>
        <w:jc w:val="both"/>
      </w:pPr>
      <w:r>
        <w:t>2</w:t>
      </w:r>
      <w:r w:rsidRPr="00C83C12">
        <w:t>3.9.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9DB09EA" w14:textId="77777777" w:rsidR="001B1BD2" w:rsidRPr="00C83C12" w:rsidRDefault="001B1BD2" w:rsidP="001B1BD2">
      <w:pPr>
        <w:spacing w:after="0" w:line="240" w:lineRule="auto"/>
        <w:jc w:val="both"/>
      </w:pPr>
      <w:r>
        <w:t>2</w:t>
      </w:r>
      <w:r w:rsidRPr="00C83C12">
        <w:t>3.10. Zamawiający zwraca wadium wniesione w innej formie niż w pieniądzu poprzez złożenie gwarantowi lub poręczycielowi oświadczenia o zwolnieniu wadium.</w:t>
      </w:r>
    </w:p>
    <w:p w14:paraId="6318474C" w14:textId="77777777" w:rsidR="00BB510B" w:rsidRPr="00EA5A42" w:rsidRDefault="00BB510B" w:rsidP="00661F75">
      <w:pPr>
        <w:pStyle w:val="p"/>
        <w:jc w:val="both"/>
        <w:rPr>
          <w:rFonts w:cs="Arial"/>
          <w:b/>
          <w:sz w:val="12"/>
          <w:szCs w:val="12"/>
        </w:rPr>
      </w:pPr>
    </w:p>
    <w:p w14:paraId="35742107" w14:textId="77777777" w:rsidR="002A613B" w:rsidRPr="00B9283F" w:rsidRDefault="00137533" w:rsidP="00661F75">
      <w:pPr>
        <w:pStyle w:val="p"/>
        <w:jc w:val="both"/>
        <w:rPr>
          <w:rFonts w:cs="Arial"/>
        </w:rPr>
      </w:pPr>
      <w:r>
        <w:rPr>
          <w:rFonts w:cs="Arial"/>
          <w:b/>
        </w:rPr>
        <w:t>24</w:t>
      </w:r>
      <w:r w:rsidR="007D3712" w:rsidRPr="00B9283F">
        <w:rPr>
          <w:rFonts w:cs="Arial"/>
        </w:rPr>
        <w:t xml:space="preserve">. </w:t>
      </w:r>
      <w:r w:rsidR="002A613B" w:rsidRPr="00B9283F">
        <w:rPr>
          <w:rFonts w:cs="Arial"/>
          <w:b/>
        </w:rPr>
        <w:t>INFORMACJA O PRZEWIDYWANYCH ZAMÓWIENIACH, O KTÓRYCH MOWA W A</w:t>
      </w:r>
      <w:r w:rsidR="00722A6E">
        <w:rPr>
          <w:rFonts w:cs="Arial"/>
          <w:b/>
        </w:rPr>
        <w:t>RT. 214 UST. 1 PKT 7</w:t>
      </w:r>
      <w:r w:rsidR="00661F75" w:rsidRPr="00B9283F">
        <w:rPr>
          <w:rFonts w:cs="Arial"/>
          <w:b/>
        </w:rPr>
        <w:t xml:space="preserve"> USTAWY:</w:t>
      </w:r>
    </w:p>
    <w:p w14:paraId="4323CB08" w14:textId="77777777" w:rsidR="00203667" w:rsidRPr="003D6F46" w:rsidRDefault="007D3712" w:rsidP="00D65CE9">
      <w:pPr>
        <w:pStyle w:val="p"/>
        <w:rPr>
          <w:rFonts w:cs="Arial"/>
        </w:rPr>
      </w:pPr>
      <w:r w:rsidRPr="00D13C31">
        <w:rPr>
          <w:rFonts w:cs="Arial"/>
        </w:rPr>
        <w:t>Zamawiający nie przewiduje zamówień</w:t>
      </w:r>
      <w:r w:rsidR="00203667" w:rsidRPr="00D13C31">
        <w:rPr>
          <w:rFonts w:cs="Arial"/>
        </w:rPr>
        <w:t>, o których mo</w:t>
      </w:r>
      <w:r w:rsidRPr="00D13C31">
        <w:rPr>
          <w:rFonts w:cs="Arial"/>
        </w:rPr>
        <w:t>wa w art. 214 ust. 1 pkt 7 Ustawy</w:t>
      </w:r>
      <w:r w:rsidR="00D32975" w:rsidRPr="00D13C31">
        <w:rPr>
          <w:rFonts w:cs="Arial"/>
        </w:rPr>
        <w:t>.</w:t>
      </w:r>
    </w:p>
    <w:p w14:paraId="2992AD31" w14:textId="77777777" w:rsidR="00DF2079" w:rsidRPr="00DF2079" w:rsidRDefault="00DF2079" w:rsidP="00661F75">
      <w:pPr>
        <w:pStyle w:val="p"/>
        <w:jc w:val="both"/>
        <w:rPr>
          <w:rFonts w:cs="Arial"/>
          <w:b/>
          <w:sz w:val="12"/>
          <w:szCs w:val="12"/>
        </w:rPr>
      </w:pPr>
    </w:p>
    <w:p w14:paraId="4F30C24E" w14:textId="433D8135"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19AA4C51" w14:textId="77777777" w:rsidR="006D01FF" w:rsidRDefault="006D01FF" w:rsidP="006D01FF">
      <w:pPr>
        <w:pStyle w:val="p"/>
        <w:jc w:val="both"/>
      </w:pPr>
      <w:r>
        <w:t xml:space="preserve">Zamawiający nie przewiduje obowiązku odbycia przez Wykonawcę wizji lokalnej. </w:t>
      </w:r>
    </w:p>
    <w:p w14:paraId="01696A9F" w14:textId="77777777" w:rsidR="00EA5A42" w:rsidRPr="00EA5A42" w:rsidRDefault="00EA5A42" w:rsidP="007D3712">
      <w:pPr>
        <w:pStyle w:val="p"/>
        <w:jc w:val="both"/>
        <w:rPr>
          <w:rFonts w:cs="Arial"/>
          <w:b/>
          <w:sz w:val="12"/>
          <w:szCs w:val="12"/>
        </w:rPr>
      </w:pPr>
    </w:p>
    <w:p w14:paraId="442BF4C8" w14:textId="77777777" w:rsidR="00652D2B" w:rsidRPr="00B9283F"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p>
    <w:p w14:paraId="655A7E23" w14:textId="77777777" w:rsidR="00203667" w:rsidRPr="00B9283F" w:rsidRDefault="007D3712" w:rsidP="007D3712">
      <w:pPr>
        <w:pStyle w:val="p"/>
        <w:jc w:val="both"/>
        <w:rPr>
          <w:rFonts w:cs="Arial"/>
        </w:rPr>
      </w:pPr>
      <w:r w:rsidRPr="00B9283F">
        <w:rPr>
          <w:rFonts w:cs="Arial"/>
        </w:rPr>
        <w:t>Zamawiający nie przewiduje rozliczania w walutach obcych.</w:t>
      </w:r>
    </w:p>
    <w:p w14:paraId="5BA5F614" w14:textId="77777777" w:rsidR="002C136D" w:rsidRPr="00166B5E" w:rsidRDefault="002C136D" w:rsidP="00D65CE9">
      <w:pPr>
        <w:pStyle w:val="p"/>
        <w:rPr>
          <w:rFonts w:cs="Arial"/>
          <w:sz w:val="12"/>
          <w:szCs w:val="12"/>
        </w:rPr>
      </w:pPr>
    </w:p>
    <w:p w14:paraId="08DE56A7" w14:textId="77777777" w:rsidR="00A76DD5" w:rsidRPr="00B9283F" w:rsidRDefault="00137533" w:rsidP="00D65CE9">
      <w:pPr>
        <w:pStyle w:val="p"/>
        <w:rPr>
          <w:rFonts w:cs="Arial"/>
          <w:b/>
        </w:rPr>
      </w:pPr>
      <w:r>
        <w:rPr>
          <w:rFonts w:cs="Arial"/>
          <w:b/>
        </w:rPr>
        <w:t>27</w:t>
      </w:r>
      <w:r w:rsidR="007D3712" w:rsidRPr="00B9283F">
        <w:rPr>
          <w:rFonts w:cs="Arial"/>
          <w:b/>
        </w:rPr>
        <w:t xml:space="preserve">. </w:t>
      </w:r>
      <w:r w:rsidR="00A76DD5" w:rsidRPr="00B9283F">
        <w:rPr>
          <w:rFonts w:cs="Arial"/>
          <w:b/>
        </w:rPr>
        <w:t>ZWROT KOSZTÓW:</w:t>
      </w:r>
    </w:p>
    <w:p w14:paraId="54AF0209" w14:textId="77777777" w:rsidR="00203667" w:rsidRPr="00B9283F" w:rsidRDefault="00A76DD5" w:rsidP="00932DD4">
      <w:pPr>
        <w:pStyle w:val="p"/>
        <w:jc w:val="both"/>
        <w:rPr>
          <w:rFonts w:cs="Arial"/>
        </w:rPr>
      </w:pPr>
      <w:r w:rsidRPr="00B9283F">
        <w:rPr>
          <w:rFonts w:cs="Arial"/>
        </w:rPr>
        <w:t xml:space="preserve">Wykonawca przygotowuję ofertę przy uwzględnieniu wszelkich związanych z tym kosztów. </w:t>
      </w:r>
      <w:r w:rsidR="00400906" w:rsidRPr="00B9283F">
        <w:rPr>
          <w:rFonts w:cs="Arial"/>
        </w:rPr>
        <w:t xml:space="preserve">Zamawiający nie przewiduje </w:t>
      </w:r>
      <w:r w:rsidRPr="00B9283F">
        <w:rPr>
          <w:rFonts w:cs="Arial"/>
        </w:rPr>
        <w:t>zwrotu kosztów udziału w postępowaniu.</w:t>
      </w:r>
    </w:p>
    <w:p w14:paraId="5E101788" w14:textId="77777777" w:rsidR="00643DEE" w:rsidRPr="00E2068F" w:rsidRDefault="00643DEE" w:rsidP="00D65CE9">
      <w:pPr>
        <w:pStyle w:val="p"/>
        <w:rPr>
          <w:rFonts w:cs="Arial"/>
          <w:b/>
          <w:sz w:val="12"/>
          <w:szCs w:val="12"/>
        </w:rPr>
      </w:pPr>
    </w:p>
    <w:p w14:paraId="39524C7E" w14:textId="2A035CE9" w:rsidR="00203667" w:rsidRPr="00B9283F" w:rsidRDefault="00137533" w:rsidP="00D65CE9">
      <w:pPr>
        <w:pStyle w:val="p"/>
        <w:rPr>
          <w:rFonts w:cs="Arial"/>
        </w:rPr>
      </w:pPr>
      <w:r>
        <w:rPr>
          <w:rFonts w:cs="Arial"/>
          <w:b/>
        </w:rPr>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254D5717" w14:textId="0B77A519" w:rsidR="00652D2B" w:rsidRPr="00154F59" w:rsidRDefault="004F0DD0" w:rsidP="004F0DD0">
      <w:pPr>
        <w:jc w:val="both"/>
      </w:pPr>
      <w:r w:rsidRPr="00154F59">
        <w:t xml:space="preserve">Zamawiający nie zastrzega obowiązku osobistego wykonania przez Wykonawcę oraz przez poszczególnych Wykonawców wspólnie ubiegających się o udzielenie zamówienia kluczowych zadań zamówienia, o których mowa w art. 60 oraz 121 Ustawy. </w:t>
      </w:r>
    </w:p>
    <w:p w14:paraId="24735AE9" w14:textId="77777777" w:rsidR="00A76DD5" w:rsidRPr="00B9283F" w:rsidRDefault="00137533" w:rsidP="00D65CE9">
      <w:pPr>
        <w:pStyle w:val="p"/>
        <w:rPr>
          <w:rFonts w:cs="Arial"/>
          <w:b/>
        </w:rPr>
      </w:pPr>
      <w:r>
        <w:rPr>
          <w:rFonts w:cs="Arial"/>
          <w:b/>
        </w:rPr>
        <w:t>29</w:t>
      </w:r>
      <w:r w:rsidR="00F729CC" w:rsidRPr="00B9283F">
        <w:rPr>
          <w:rFonts w:cs="Arial"/>
          <w:b/>
        </w:rPr>
        <w:t xml:space="preserve">. </w:t>
      </w:r>
      <w:r w:rsidR="00DE6CEF" w:rsidRPr="00B9283F">
        <w:rPr>
          <w:rFonts w:cs="Arial"/>
          <w:b/>
        </w:rPr>
        <w:t xml:space="preserve"> </w:t>
      </w:r>
      <w:r w:rsidR="00A76DD5" w:rsidRPr="00B9283F">
        <w:rPr>
          <w:rFonts w:cs="Arial"/>
          <w:b/>
        </w:rPr>
        <w:t>UMOWA RAMOWA:</w:t>
      </w:r>
    </w:p>
    <w:p w14:paraId="7873683E" w14:textId="77777777" w:rsidR="00DE6CEF" w:rsidRDefault="00DE6CEF" w:rsidP="00D65CE9">
      <w:pPr>
        <w:pStyle w:val="p"/>
        <w:rPr>
          <w:rFonts w:cs="Arial"/>
        </w:rPr>
      </w:pPr>
      <w:r w:rsidRPr="00B9283F">
        <w:rPr>
          <w:rFonts w:cs="Arial"/>
        </w:rPr>
        <w:t>Zamawiający nie przewiduje zawarcia umowy ramowej.</w:t>
      </w:r>
    </w:p>
    <w:p w14:paraId="7E731D4A" w14:textId="77777777" w:rsidR="00203667" w:rsidRPr="00166B5E" w:rsidRDefault="00203667" w:rsidP="00D65CE9">
      <w:pPr>
        <w:pStyle w:val="p"/>
        <w:rPr>
          <w:rFonts w:cs="Arial"/>
          <w:sz w:val="12"/>
          <w:szCs w:val="12"/>
        </w:rPr>
      </w:pPr>
    </w:p>
    <w:p w14:paraId="21378902" w14:textId="77777777" w:rsidR="00A76DD5" w:rsidRPr="00B9283F" w:rsidRDefault="00137533" w:rsidP="00DE6CEF">
      <w:pPr>
        <w:pStyle w:val="p"/>
        <w:rPr>
          <w:rFonts w:cs="Arial"/>
          <w:b/>
        </w:rPr>
      </w:pPr>
      <w:r>
        <w:rPr>
          <w:rFonts w:cs="Arial"/>
          <w:b/>
        </w:rPr>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6A8FE592" w14:textId="77777777" w:rsidR="00DE6CEF" w:rsidRPr="00B9283F" w:rsidRDefault="00DE6CEF" w:rsidP="00DE6CEF">
      <w:pPr>
        <w:pStyle w:val="p"/>
        <w:rPr>
          <w:rFonts w:cs="Arial"/>
        </w:rPr>
      </w:pPr>
      <w:r w:rsidRPr="00B9283F">
        <w:rPr>
          <w:rFonts w:cs="Arial"/>
        </w:rPr>
        <w:t>Zamawiający nie przewiduje zastosowania aukcji elektronicznej celem wyboru najkorzystniejszej oferty.</w:t>
      </w:r>
    </w:p>
    <w:p w14:paraId="2D66F5B2" w14:textId="77777777" w:rsidR="00203667" w:rsidRPr="00166B5E" w:rsidRDefault="00203667" w:rsidP="00D65CE9">
      <w:pPr>
        <w:pStyle w:val="p"/>
        <w:rPr>
          <w:rFonts w:cs="Arial"/>
          <w:sz w:val="12"/>
          <w:szCs w:val="12"/>
        </w:rPr>
      </w:pPr>
    </w:p>
    <w:p w14:paraId="61EC7777" w14:textId="660E2DC6" w:rsidR="00A76DD5" w:rsidRPr="00B9283F" w:rsidRDefault="00137533" w:rsidP="00DE6CEF">
      <w:pPr>
        <w:pStyle w:val="p"/>
        <w:rPr>
          <w:rFonts w:cs="Arial"/>
        </w:rPr>
      </w:pPr>
      <w:r>
        <w:rPr>
          <w:rFonts w:cs="Arial"/>
          <w:b/>
        </w:rPr>
        <w:t>31</w:t>
      </w:r>
      <w:r w:rsidR="00F729CC" w:rsidRPr="00B9283F">
        <w:rPr>
          <w:rFonts w:cs="Arial"/>
        </w:rPr>
        <w:t>.</w:t>
      </w:r>
      <w:r w:rsidR="00DE6CEF" w:rsidRPr="00B9283F">
        <w:rPr>
          <w:rFonts w:cs="Arial"/>
        </w:rPr>
        <w:t xml:space="preserve"> </w:t>
      </w:r>
      <w:r w:rsidR="00A76DD5" w:rsidRPr="00B9283F">
        <w:rPr>
          <w:rFonts w:cs="Arial"/>
          <w:b/>
        </w:rPr>
        <w:t>KATALOGI ELEKTRONICZNE:</w:t>
      </w:r>
    </w:p>
    <w:p w14:paraId="47B00D36" w14:textId="77777777"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 xml:space="preserve">elektronicznych </w:t>
      </w:r>
      <w:r w:rsidR="00EA5A42">
        <w:rPr>
          <w:rFonts w:cs="Arial"/>
        </w:rPr>
        <w:t xml:space="preserve">             </w:t>
      </w:r>
      <w:r w:rsidRPr="00B9283F">
        <w:rPr>
          <w:rFonts w:cs="Arial"/>
        </w:rPr>
        <w:t>do oferty.</w:t>
      </w:r>
    </w:p>
    <w:p w14:paraId="47F7A98F" w14:textId="77777777" w:rsidR="0063730D" w:rsidRPr="0063730D" w:rsidRDefault="0063730D" w:rsidP="00D65CE9">
      <w:pPr>
        <w:pStyle w:val="p"/>
        <w:rPr>
          <w:rFonts w:cs="Arial"/>
          <w:b/>
          <w:sz w:val="12"/>
          <w:szCs w:val="12"/>
        </w:rPr>
      </w:pPr>
    </w:p>
    <w:p w14:paraId="03309DBB" w14:textId="77777777" w:rsidR="009F58D3" w:rsidRDefault="00137533" w:rsidP="00D65CE9">
      <w:pPr>
        <w:pStyle w:val="p"/>
        <w:rPr>
          <w:rFonts w:cs="Arial"/>
          <w:b/>
        </w:rPr>
      </w:pPr>
      <w:r>
        <w:rPr>
          <w:rFonts w:cs="Arial"/>
          <w:b/>
        </w:rPr>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7B1FCD0C" w14:textId="77777777" w:rsidR="005B034F" w:rsidRPr="005B034F" w:rsidRDefault="005B034F" w:rsidP="005B034F">
      <w:pPr>
        <w:pStyle w:val="Akapitzlist"/>
        <w:ind w:left="0"/>
        <w:jc w:val="both"/>
        <w:rPr>
          <w:rFonts w:ascii="Arial Narrow" w:hAnsi="Arial Narrow"/>
        </w:rPr>
      </w:pPr>
      <w:r>
        <w:rPr>
          <w:rFonts w:ascii="Arial Narrow" w:hAnsi="Arial Narrow"/>
        </w:rPr>
        <w:t>32.</w:t>
      </w:r>
      <w:r w:rsidRPr="005B034F">
        <w:rPr>
          <w:rFonts w:ascii="Arial Narrow" w:hAnsi="Arial Narrow"/>
        </w:rPr>
        <w:t xml:space="preserve">1. W celu zawarcia umowy w sprawie zamówienia publicznego wykonawca musi wnieść zabezpieczenie należytego wykonania umowy </w:t>
      </w:r>
      <w:r w:rsidRPr="005B034F">
        <w:rPr>
          <w:rFonts w:ascii="Arial Narrow" w:hAnsi="Arial Narrow"/>
          <w:b/>
          <w:bCs/>
        </w:rPr>
        <w:t xml:space="preserve">w wysokości 5% </w:t>
      </w:r>
      <w:r w:rsidRPr="005B034F">
        <w:rPr>
          <w:rFonts w:ascii="Arial Narrow" w:hAnsi="Arial Narrow"/>
        </w:rPr>
        <w:t>ceny całkowitej brutto podanej w ofercie.</w:t>
      </w:r>
    </w:p>
    <w:p w14:paraId="0E0A3575" w14:textId="77777777" w:rsidR="005B034F" w:rsidRPr="005B034F" w:rsidRDefault="005B034F" w:rsidP="005B034F">
      <w:pPr>
        <w:autoSpaceDE w:val="0"/>
        <w:autoSpaceDN w:val="0"/>
        <w:adjustRightInd w:val="0"/>
        <w:spacing w:after="0" w:line="240" w:lineRule="auto"/>
        <w:jc w:val="both"/>
      </w:pPr>
      <w:r>
        <w:t>32.</w:t>
      </w:r>
      <w:r w:rsidRPr="005B034F">
        <w:t xml:space="preserve">2. Formy zabezpieczenia należytego wykonania umowy: </w:t>
      </w:r>
    </w:p>
    <w:p w14:paraId="38B189DE" w14:textId="77777777" w:rsidR="005B034F" w:rsidRPr="005B034F" w:rsidRDefault="005B034F" w:rsidP="005B034F">
      <w:pPr>
        <w:autoSpaceDE w:val="0"/>
        <w:autoSpaceDN w:val="0"/>
        <w:adjustRightInd w:val="0"/>
        <w:spacing w:after="0" w:line="240" w:lineRule="auto"/>
        <w:jc w:val="both"/>
      </w:pPr>
      <w:r w:rsidRPr="005B034F">
        <w:t xml:space="preserve">1) Zabezpieczenie może być wnoszone, według wyboru wykonawcy, w jednej lub kilku następujących formach: </w:t>
      </w:r>
    </w:p>
    <w:p w14:paraId="0E02E49D" w14:textId="77777777" w:rsidR="005B034F" w:rsidRPr="005B034F" w:rsidRDefault="005B034F" w:rsidP="005B034F">
      <w:pPr>
        <w:autoSpaceDE w:val="0"/>
        <w:autoSpaceDN w:val="0"/>
        <w:adjustRightInd w:val="0"/>
        <w:spacing w:after="0" w:line="240" w:lineRule="auto"/>
        <w:jc w:val="both"/>
      </w:pPr>
      <w:r w:rsidRPr="005B034F">
        <w:t xml:space="preserve">a) pieniądzu, </w:t>
      </w:r>
    </w:p>
    <w:p w14:paraId="20092225" w14:textId="77777777" w:rsidR="005B034F" w:rsidRPr="005B034F" w:rsidRDefault="005B034F" w:rsidP="005B034F">
      <w:pPr>
        <w:autoSpaceDE w:val="0"/>
        <w:autoSpaceDN w:val="0"/>
        <w:adjustRightInd w:val="0"/>
        <w:spacing w:after="0" w:line="240" w:lineRule="auto"/>
        <w:jc w:val="both"/>
      </w:pPr>
      <w:r w:rsidRPr="005B034F">
        <w:t xml:space="preserve">b) poręczeniach bankowych lub poręczeniach spółdzielczej kasy oszczędnościowo-kredytowej, z tym że poręczenie kasy jest zawsze poręczeniem pieniężnym, </w:t>
      </w:r>
    </w:p>
    <w:p w14:paraId="196FA762" w14:textId="77777777" w:rsidR="005B034F" w:rsidRPr="005B034F" w:rsidRDefault="005B034F" w:rsidP="005B034F">
      <w:pPr>
        <w:autoSpaceDE w:val="0"/>
        <w:autoSpaceDN w:val="0"/>
        <w:adjustRightInd w:val="0"/>
        <w:spacing w:after="0" w:line="240" w:lineRule="auto"/>
        <w:jc w:val="both"/>
      </w:pPr>
      <w:r w:rsidRPr="005B034F">
        <w:t xml:space="preserve">c) gwarancjach bankowych, </w:t>
      </w:r>
    </w:p>
    <w:p w14:paraId="6B750815" w14:textId="77777777" w:rsidR="005B034F" w:rsidRPr="005B034F" w:rsidRDefault="005B034F" w:rsidP="005B034F">
      <w:pPr>
        <w:autoSpaceDE w:val="0"/>
        <w:autoSpaceDN w:val="0"/>
        <w:adjustRightInd w:val="0"/>
        <w:spacing w:after="0" w:line="240" w:lineRule="auto"/>
        <w:jc w:val="both"/>
      </w:pPr>
      <w:r w:rsidRPr="005B034F">
        <w:lastRenderedPageBreak/>
        <w:t xml:space="preserve">d) gwarancjach ubezpieczeniowych, </w:t>
      </w:r>
    </w:p>
    <w:p w14:paraId="03C3F14A" w14:textId="77777777" w:rsidR="005B034F" w:rsidRPr="005B034F" w:rsidRDefault="005B034F" w:rsidP="005B034F">
      <w:pPr>
        <w:autoSpaceDE w:val="0"/>
        <w:autoSpaceDN w:val="0"/>
        <w:adjustRightInd w:val="0"/>
        <w:spacing w:after="0" w:line="240" w:lineRule="auto"/>
        <w:jc w:val="both"/>
      </w:pPr>
      <w:r w:rsidRPr="005B034F">
        <w:t xml:space="preserve">e) poręczeniach udzielanych przez podmioty, o których mowa w art. 6b ust. 5 pkt 2 ustawy </w:t>
      </w:r>
      <w:r>
        <w:t>z dnia 9 listopada 2000</w:t>
      </w:r>
      <w:r w:rsidRPr="005B034F">
        <w:t xml:space="preserve">r. o utworzeniu Polskiej Agencji Rozwoju Przedsiębiorczości. </w:t>
      </w:r>
    </w:p>
    <w:p w14:paraId="0F0C477A" w14:textId="77777777" w:rsidR="005B034F" w:rsidRPr="005B034F" w:rsidRDefault="005B034F" w:rsidP="005B034F">
      <w:pPr>
        <w:autoSpaceDE w:val="0"/>
        <w:autoSpaceDN w:val="0"/>
        <w:adjustRightInd w:val="0"/>
        <w:spacing w:after="0" w:line="240" w:lineRule="auto"/>
        <w:jc w:val="both"/>
      </w:pPr>
      <w:r w:rsidRPr="005B034F">
        <w:t xml:space="preserve">2) Zamawiający nie wyraża zgody na wnoszenie zabezpieczenia: </w:t>
      </w:r>
    </w:p>
    <w:p w14:paraId="651ED182" w14:textId="77777777" w:rsidR="005B034F" w:rsidRPr="005B034F" w:rsidRDefault="005B034F" w:rsidP="005B034F">
      <w:pPr>
        <w:autoSpaceDE w:val="0"/>
        <w:autoSpaceDN w:val="0"/>
        <w:adjustRightInd w:val="0"/>
        <w:spacing w:after="0" w:line="240" w:lineRule="auto"/>
        <w:jc w:val="both"/>
      </w:pPr>
      <w:r w:rsidRPr="00074310">
        <w:t xml:space="preserve">a) </w:t>
      </w:r>
      <w:r w:rsidR="00D1330E" w:rsidRPr="00074310">
        <w:t xml:space="preserve">w </w:t>
      </w:r>
      <w:r w:rsidRPr="00074310">
        <w:t>wekslach z poręczeniem wekslowym banku lub spółdzielczej kasy oszczędnościowo-kredytowej,</w:t>
      </w:r>
      <w:r w:rsidRPr="005B034F">
        <w:t xml:space="preserve"> </w:t>
      </w:r>
    </w:p>
    <w:p w14:paraId="6A585F49" w14:textId="77777777" w:rsidR="005B034F" w:rsidRPr="005B034F" w:rsidRDefault="005B034F" w:rsidP="005B034F">
      <w:pPr>
        <w:autoSpaceDE w:val="0"/>
        <w:autoSpaceDN w:val="0"/>
        <w:adjustRightInd w:val="0"/>
        <w:spacing w:after="0" w:line="240" w:lineRule="auto"/>
        <w:jc w:val="both"/>
      </w:pPr>
      <w:r w:rsidRPr="005B034F">
        <w:t xml:space="preserve">b) przez ustanowienie zastawu na papierach wartościowych emitowanych przez Skarb Państwa lub jednostkę samorządu terytorialnego; </w:t>
      </w:r>
    </w:p>
    <w:p w14:paraId="5B4C6569" w14:textId="77777777" w:rsidR="005B034F" w:rsidRPr="005B034F" w:rsidRDefault="005B034F" w:rsidP="005B034F">
      <w:pPr>
        <w:autoSpaceDE w:val="0"/>
        <w:autoSpaceDN w:val="0"/>
        <w:adjustRightInd w:val="0"/>
        <w:spacing w:after="0" w:line="240" w:lineRule="auto"/>
        <w:jc w:val="both"/>
      </w:pPr>
      <w:r w:rsidRPr="005B034F">
        <w:t>c) przez ustanowienie zastawu rejestrowego na zasadach określonych w ustawie z dnia 6 grudnia 1996 r. o zastawie rejestrowym</w:t>
      </w:r>
      <w:r w:rsidR="00605C49">
        <w:t xml:space="preserve">  </w:t>
      </w:r>
      <w:r w:rsidRPr="005B034F">
        <w:t xml:space="preserve"> i rejestrze zastawów. </w:t>
      </w:r>
    </w:p>
    <w:p w14:paraId="1CDB4A95" w14:textId="22CFBC74" w:rsidR="005B034F" w:rsidRPr="001B1BD2" w:rsidRDefault="005B034F" w:rsidP="005B034F">
      <w:pPr>
        <w:autoSpaceDE w:val="0"/>
        <w:autoSpaceDN w:val="0"/>
        <w:adjustRightInd w:val="0"/>
        <w:spacing w:after="0" w:line="240" w:lineRule="auto"/>
        <w:jc w:val="both"/>
      </w:pPr>
      <w:r>
        <w:t>32.</w:t>
      </w:r>
      <w:r w:rsidRPr="005B034F">
        <w:t>3. Zabezpieczenie należytego wykonania umowy wnoszone w pieniądzu należy wnieść na konto bankowe Zamawiającego:</w:t>
      </w:r>
      <w:r w:rsidR="002B1658">
        <w:t xml:space="preserve">          </w:t>
      </w:r>
      <w:r w:rsidR="00DD0D6B">
        <w:t xml:space="preserve">        </w:t>
      </w:r>
      <w:r w:rsidR="00DD0D6B" w:rsidRPr="00DD0D6B">
        <w:rPr>
          <w:b/>
          <w:bCs/>
        </w:rPr>
        <w:t>nr</w:t>
      </w:r>
      <w:r w:rsidR="00DD0D6B">
        <w:t xml:space="preserve"> </w:t>
      </w:r>
      <w:r w:rsidR="003F74C7" w:rsidRPr="001B1BD2">
        <w:rPr>
          <w:rFonts w:cs="Arial"/>
          <w:b/>
        </w:rPr>
        <w:t>66 8530 0000 0500 0576 2000 0070</w:t>
      </w:r>
    </w:p>
    <w:p w14:paraId="23C8FD03" w14:textId="77777777" w:rsidR="005B034F" w:rsidRDefault="005B034F" w:rsidP="005B034F">
      <w:pPr>
        <w:autoSpaceDE w:val="0"/>
        <w:autoSpaceDN w:val="0"/>
        <w:adjustRightInd w:val="0"/>
        <w:spacing w:after="0" w:line="240" w:lineRule="auto"/>
        <w:jc w:val="both"/>
      </w:pPr>
      <w:r>
        <w:t>32.</w:t>
      </w:r>
      <w:r w:rsidR="003F7258">
        <w:t>4</w:t>
      </w:r>
      <w:r w:rsidRPr="005B034F">
        <w:t xml:space="preserve">. Zabezpieczenie należytego wykonania umowy należy wnieść przed zawarciem umowy w sprawie zamówienia publicznego. </w:t>
      </w:r>
    </w:p>
    <w:p w14:paraId="709F2F7B" w14:textId="77777777" w:rsidR="006121C2" w:rsidRDefault="006121C2" w:rsidP="006121C2">
      <w:pPr>
        <w:autoSpaceDE w:val="0"/>
        <w:autoSpaceDN w:val="0"/>
        <w:adjustRightInd w:val="0"/>
        <w:spacing w:after="0" w:line="240" w:lineRule="auto"/>
        <w:jc w:val="both"/>
      </w:pPr>
      <w:r>
        <w:t>32.5</w:t>
      </w:r>
      <w:r w:rsidRPr="005B034F">
        <w:t xml:space="preserve">. </w:t>
      </w:r>
      <w:r w:rsidRPr="006121C2">
        <w:rPr>
          <w:u w:val="single"/>
        </w:rPr>
        <w:t xml:space="preserve">Zabezpieczenie należytego wykonania umowy w innej formie niż pieniądz należy wnieść </w:t>
      </w:r>
      <w:r w:rsidRPr="006121C2">
        <w:rPr>
          <w:b/>
          <w:u w:val="single"/>
        </w:rPr>
        <w:t>w oryginale.</w:t>
      </w:r>
    </w:p>
    <w:p w14:paraId="25ED8842" w14:textId="77777777" w:rsidR="005B034F" w:rsidRPr="005B034F" w:rsidRDefault="005B034F" w:rsidP="005B034F">
      <w:pPr>
        <w:autoSpaceDE w:val="0"/>
        <w:autoSpaceDN w:val="0"/>
        <w:adjustRightInd w:val="0"/>
        <w:spacing w:after="0" w:line="240" w:lineRule="auto"/>
        <w:jc w:val="both"/>
      </w:pPr>
      <w:r>
        <w:t>32.</w:t>
      </w:r>
      <w:r w:rsidR="006121C2">
        <w:t>6</w:t>
      </w:r>
      <w:r w:rsidRPr="005B034F">
        <w:t xml:space="preserve">. Zamawiający zwraca zabezpieczenie w terminie 30 dni od dnia wykonania zamówienia i uznania przez Zamawiającego </w:t>
      </w:r>
      <w:r w:rsidR="001B1BD2">
        <w:t xml:space="preserve">             </w:t>
      </w:r>
      <w:r w:rsidRPr="005B034F">
        <w:t xml:space="preserve">za należycie wykonane. </w:t>
      </w:r>
    </w:p>
    <w:p w14:paraId="24910825" w14:textId="77777777" w:rsidR="005B034F" w:rsidRPr="005B034F" w:rsidRDefault="00426868" w:rsidP="005B034F">
      <w:pPr>
        <w:autoSpaceDE w:val="0"/>
        <w:autoSpaceDN w:val="0"/>
        <w:adjustRightInd w:val="0"/>
        <w:spacing w:after="0" w:line="240" w:lineRule="auto"/>
        <w:jc w:val="both"/>
      </w:pPr>
      <w:r>
        <w:t>32.</w:t>
      </w:r>
      <w:r w:rsidR="006121C2">
        <w:t>7</w:t>
      </w:r>
      <w:r w:rsidR="005B034F" w:rsidRPr="005B034F">
        <w:t>. Kwota pozostawiona na zabezpieczenie roszczeń z tytułu gwarancji i rękojmi za wady wynosić będzie 30% wys</w:t>
      </w:r>
      <w:r w:rsidR="005B034F">
        <w:t xml:space="preserve">okości </w:t>
      </w:r>
      <w:r w:rsidR="005B034F" w:rsidRPr="005B034F">
        <w:t xml:space="preserve">zabezpieczenia. </w:t>
      </w:r>
    </w:p>
    <w:p w14:paraId="50732603" w14:textId="77777777" w:rsidR="00154F59" w:rsidRPr="00154F59" w:rsidRDefault="00154F59" w:rsidP="00D65CE9">
      <w:pPr>
        <w:pStyle w:val="p"/>
        <w:rPr>
          <w:rFonts w:cs="Arial"/>
          <w:b/>
          <w:sz w:val="12"/>
          <w:szCs w:val="12"/>
        </w:rPr>
      </w:pPr>
    </w:p>
    <w:p w14:paraId="6BB9BE44" w14:textId="08055AA5" w:rsidR="00F16FF7" w:rsidRDefault="00F16FF7" w:rsidP="00D65CE9">
      <w:pPr>
        <w:pStyle w:val="p"/>
      </w:pPr>
      <w:r w:rsidRPr="00F16FF7">
        <w:rPr>
          <w:rFonts w:cs="Arial"/>
          <w:b/>
        </w:rPr>
        <w:t xml:space="preserve">33. </w:t>
      </w:r>
      <w:r w:rsidRPr="00F16FF7">
        <w:rPr>
          <w:b/>
        </w:rPr>
        <w:t>IN</w:t>
      </w:r>
      <w:r>
        <w:rPr>
          <w:b/>
        </w:rPr>
        <w:t>FORMACJE NA TEMAT PODWYKONAWCÓW</w:t>
      </w:r>
    </w:p>
    <w:p w14:paraId="4FC53076" w14:textId="77777777" w:rsidR="00F16FF7" w:rsidRDefault="00F16FF7" w:rsidP="00F16FF7">
      <w:pPr>
        <w:pStyle w:val="p"/>
        <w:jc w:val="both"/>
      </w:pPr>
      <w:r>
        <w:t xml:space="preserve">33.1. Wykonawca może powierzyć wykonanie części zamówienia podwykonawcy. </w:t>
      </w:r>
    </w:p>
    <w:p w14:paraId="5AE0FF26" w14:textId="77777777" w:rsidR="00F16FF7" w:rsidRDefault="00F16FF7" w:rsidP="00F16FF7">
      <w:pPr>
        <w:pStyle w:val="p"/>
        <w:jc w:val="both"/>
      </w:pPr>
      <w:r>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04A93E4F" w14:textId="77777777" w:rsidR="00F16FF7" w:rsidRDefault="00F16FF7" w:rsidP="00F16FF7">
      <w:pPr>
        <w:pStyle w:val="p"/>
        <w:jc w:val="both"/>
      </w:pPr>
      <w:r>
        <w:t>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w:t>
      </w:r>
      <w:r w:rsidR="00CE2C76">
        <w:t xml:space="preserve">                                     </w:t>
      </w:r>
      <w:r>
        <w:t xml:space="preserve">w późniejszym okresie zamierza powierzyć realizację zamówienia. </w:t>
      </w:r>
    </w:p>
    <w:p w14:paraId="6BC80695" w14:textId="77777777" w:rsidR="00F16FF7" w:rsidRDefault="00F16FF7" w:rsidP="00F16FF7">
      <w:pPr>
        <w:pStyle w:val="p"/>
        <w:jc w:val="both"/>
      </w:pPr>
      <w:r>
        <w:t xml:space="preserve">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w:t>
      </w:r>
      <w:r w:rsidR="007D06EA">
        <w:t xml:space="preserve">                               je</w:t>
      </w:r>
      <w:r w:rsidR="00985156">
        <w:t xml:space="preserve"> </w:t>
      </w:r>
      <w:r>
        <w:t xml:space="preserve">w stopniu nie mniejszym niż podwykonawca, na którego zasoby wykonawca powoływał się w trakcie postępowania o udzielenie zamówienia. Przepis art. 122 Ustawy stosuje się odpowiednio. </w:t>
      </w:r>
    </w:p>
    <w:p w14:paraId="73B17092" w14:textId="77777777" w:rsidR="0094471E" w:rsidRPr="006121C2" w:rsidRDefault="00F16FF7" w:rsidP="00D160D0">
      <w:pPr>
        <w:pStyle w:val="p"/>
        <w:jc w:val="both"/>
        <w:rPr>
          <w:rStyle w:val="bold"/>
          <w:b w:val="0"/>
        </w:rPr>
      </w:pPr>
      <w:r>
        <w:t>33.5. Powierzenie wykonania części zamówienia podwykonawcom nie zwalnia Wykonawcy z odpowiedzialności za należyte wykonanie tego zamówienia.</w:t>
      </w:r>
    </w:p>
    <w:p w14:paraId="79388759" w14:textId="77777777" w:rsidR="0063730D" w:rsidRPr="0063730D" w:rsidRDefault="0063730D" w:rsidP="00D160D0">
      <w:pPr>
        <w:pStyle w:val="p"/>
        <w:jc w:val="both"/>
        <w:rPr>
          <w:rStyle w:val="bold"/>
          <w:rFonts w:cs="Arial"/>
          <w:sz w:val="12"/>
          <w:szCs w:val="12"/>
        </w:rPr>
      </w:pPr>
    </w:p>
    <w:p w14:paraId="08AD5A58" w14:textId="77777777" w:rsidR="00D160D0" w:rsidRPr="00B9283F" w:rsidRDefault="00F16FF7" w:rsidP="00D160D0">
      <w:pPr>
        <w:pStyle w:val="p"/>
        <w:jc w:val="both"/>
        <w:rPr>
          <w:rFonts w:cs="Arial"/>
        </w:rPr>
      </w:pPr>
      <w:r>
        <w:rPr>
          <w:rStyle w:val="bold"/>
          <w:rFonts w:cs="Arial"/>
        </w:rPr>
        <w:t>34</w:t>
      </w:r>
      <w:r w:rsidR="00D160D0" w:rsidRPr="00B9283F">
        <w:rPr>
          <w:rStyle w:val="bold"/>
          <w:rFonts w:cs="Arial"/>
        </w:rPr>
        <w:t>. INNE</w:t>
      </w:r>
    </w:p>
    <w:p w14:paraId="7D6FA2EE" w14:textId="77777777" w:rsidR="00031E26" w:rsidRDefault="00031E26" w:rsidP="00031E26">
      <w:pPr>
        <w:pStyle w:val="justify"/>
        <w:rPr>
          <w:rFonts w:cs="Arial"/>
        </w:rPr>
      </w:pPr>
      <w:r>
        <w:rPr>
          <w:rFonts w:cs="Arial"/>
        </w:rPr>
        <w:t>34.1 Do spraw nieuregulowanych w SWZ mają zastosowanie przepisy Ustawy.</w:t>
      </w:r>
    </w:p>
    <w:p w14:paraId="3ECA70CF" w14:textId="77777777" w:rsidR="00031E26" w:rsidRDefault="00031E26" w:rsidP="00031E26">
      <w:pPr>
        <w:pStyle w:val="justify"/>
        <w:rPr>
          <w:rFonts w:cs="Arial"/>
        </w:rPr>
      </w:pPr>
      <w:r>
        <w:rPr>
          <w:rFonts w:cs="Arial"/>
        </w:rPr>
        <w:t xml:space="preserve">34.2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5681D9" w14:textId="77777777" w:rsidR="00031E26" w:rsidRDefault="00031E26" w:rsidP="0021137A">
      <w:pPr>
        <w:pStyle w:val="justify"/>
        <w:numPr>
          <w:ilvl w:val="0"/>
          <w:numId w:val="11"/>
        </w:numPr>
        <w:spacing w:line="256" w:lineRule="auto"/>
        <w:rPr>
          <w:rFonts w:cs="Arial"/>
        </w:rPr>
      </w:pPr>
      <w:r>
        <w:rPr>
          <w:rFonts w:cs="Arial"/>
        </w:rPr>
        <w:t>Administratorem Pani/Pana danych osobowych jest GMINA STARE MIASTO</w:t>
      </w:r>
    </w:p>
    <w:p w14:paraId="4CC05B11" w14:textId="77777777" w:rsidR="00E23747" w:rsidRDefault="00031E26" w:rsidP="0021137A">
      <w:pPr>
        <w:pStyle w:val="justify"/>
        <w:numPr>
          <w:ilvl w:val="0"/>
          <w:numId w:val="11"/>
        </w:numPr>
        <w:spacing w:line="256" w:lineRule="auto"/>
        <w:rPr>
          <w:rFonts w:cs="Arial"/>
        </w:rPr>
      </w:pPr>
      <w:bookmarkStart w:id="0" w:name="_Hlk124165851"/>
      <w:r>
        <w:rPr>
          <w:rFonts w:cs="Arial"/>
        </w:rPr>
        <w:t>inspektorem ochrony danych osobowych</w:t>
      </w:r>
      <w:r w:rsidR="004B39AF">
        <w:rPr>
          <w:rFonts w:cs="Arial"/>
        </w:rPr>
        <w:t xml:space="preserve"> w GMINIE STARE MIASTO jest </w:t>
      </w:r>
      <w:proofErr w:type="spellStart"/>
      <w:r w:rsidR="004B39AF" w:rsidRPr="00835A3B">
        <w:rPr>
          <w:rFonts w:cs="Arial"/>
          <w:b/>
        </w:rPr>
        <w:t>Comp</w:t>
      </w:r>
      <w:proofErr w:type="spellEnd"/>
      <w:r w:rsidR="004B39AF" w:rsidRPr="00835A3B">
        <w:rPr>
          <w:rFonts w:cs="Arial"/>
          <w:b/>
        </w:rPr>
        <w:t>-Net</w:t>
      </w:r>
      <w:r w:rsidR="004B39AF" w:rsidRPr="00835A3B">
        <w:rPr>
          <w:rFonts w:cs="Arial"/>
        </w:rPr>
        <w:t xml:space="preserve"> </w:t>
      </w:r>
      <w:r w:rsidR="004B39AF" w:rsidRPr="00835A3B">
        <w:rPr>
          <w:rFonts w:cs="Arial"/>
          <w:b/>
        </w:rPr>
        <w:t>Sp. z o.</w:t>
      </w:r>
      <w:r w:rsidR="00714615">
        <w:rPr>
          <w:rFonts w:cs="Arial"/>
          <w:b/>
        </w:rPr>
        <w:t xml:space="preserve"> </w:t>
      </w:r>
      <w:r w:rsidR="004B39AF" w:rsidRPr="00835A3B">
        <w:rPr>
          <w:rFonts w:cs="Arial"/>
          <w:b/>
        </w:rPr>
        <w:t>o</w:t>
      </w:r>
      <w:r>
        <w:rPr>
          <w:rFonts w:cs="Arial"/>
        </w:rPr>
        <w:t xml:space="preserve">, </w:t>
      </w:r>
    </w:p>
    <w:p w14:paraId="0A72711F" w14:textId="77777777" w:rsidR="00031E26" w:rsidRDefault="00031E26" w:rsidP="00E23747">
      <w:pPr>
        <w:pStyle w:val="justify"/>
        <w:spacing w:line="256" w:lineRule="auto"/>
        <w:ind w:left="720"/>
        <w:rPr>
          <w:rStyle w:val="eop"/>
          <w:rFonts w:cs="Arial"/>
          <w:b/>
        </w:rPr>
      </w:pPr>
      <w:r w:rsidRPr="00E23747">
        <w:rPr>
          <w:rFonts w:cs="Arial"/>
        </w:rPr>
        <w:t>k</w:t>
      </w:r>
      <w:r w:rsidR="00714615" w:rsidRPr="00E23747">
        <w:rPr>
          <w:rFonts w:cs="Arial"/>
        </w:rPr>
        <w:t xml:space="preserve">ontakt: </w:t>
      </w:r>
      <w:hyperlink r:id="rId37" w:history="1">
        <w:r w:rsidR="00B67010" w:rsidRPr="00B67010">
          <w:rPr>
            <w:rStyle w:val="Hipercze"/>
            <w:rFonts w:cs="Arial"/>
            <w:b/>
            <w:color w:val="auto"/>
          </w:rPr>
          <w:t>iod@comp-net.pl</w:t>
        </w:r>
      </w:hyperlink>
      <w:r w:rsidR="004B39AF" w:rsidRPr="00E23747">
        <w:rPr>
          <w:rStyle w:val="eop"/>
          <w:rFonts w:cs="Arial"/>
          <w:b/>
        </w:rPr>
        <w:t> </w:t>
      </w:r>
    </w:p>
    <w:bookmarkEnd w:id="0"/>
    <w:p w14:paraId="636A72D9" w14:textId="1B295D5E" w:rsidR="00031E26" w:rsidRPr="00C75BF8" w:rsidRDefault="00031E26" w:rsidP="00C75BF8">
      <w:pPr>
        <w:pStyle w:val="justify"/>
        <w:numPr>
          <w:ilvl w:val="0"/>
          <w:numId w:val="11"/>
        </w:numPr>
        <w:spacing w:line="256" w:lineRule="auto"/>
        <w:rPr>
          <w:rFonts w:cs="Arial"/>
          <w:b/>
        </w:rPr>
      </w:pPr>
      <w:r>
        <w:rPr>
          <w:rFonts w:cs="Arial"/>
        </w:rPr>
        <w:t xml:space="preserve">Pani/Pana dane osobowe przetwarzane będą na podstawie art. 6 ust. 1 lit. c RODO w celu związanym </w:t>
      </w:r>
      <w:r w:rsidR="00A946EC">
        <w:rPr>
          <w:rFonts w:cs="Arial"/>
        </w:rPr>
        <w:t xml:space="preserve">                                     </w:t>
      </w:r>
      <w:r w:rsidRPr="00074310">
        <w:rPr>
          <w:rFonts w:cs="Arial"/>
        </w:rPr>
        <w:t>z postępowaniem o udziel</w:t>
      </w:r>
      <w:r w:rsidR="00EA610B">
        <w:rPr>
          <w:rFonts w:cs="Arial"/>
        </w:rPr>
        <w:t xml:space="preserve">enie zamówienia publicznego pn. </w:t>
      </w:r>
      <w:r w:rsidR="00C75BF8" w:rsidRPr="00C75BF8">
        <w:rPr>
          <w:rStyle w:val="bold"/>
          <w:rFonts w:cs="Arial"/>
        </w:rPr>
        <w:t>PRZEBUDOWA MIEJSC REKREACJI W MIEJSCOWOŚCI ŻYCHLIN</w:t>
      </w:r>
      <w:r w:rsidR="00C75BF8">
        <w:rPr>
          <w:rStyle w:val="bold"/>
          <w:rFonts w:cs="Arial"/>
        </w:rPr>
        <w:t xml:space="preserve"> </w:t>
      </w:r>
      <w:r w:rsidRPr="00C75BF8">
        <w:rPr>
          <w:rFonts w:cs="Arial"/>
        </w:rPr>
        <w:t xml:space="preserve">prowadzonym w trybie </w:t>
      </w:r>
      <w:r w:rsidR="00D1330E" w:rsidRPr="00C75BF8">
        <w:rPr>
          <w:rFonts w:cs="Arial"/>
        </w:rPr>
        <w:t xml:space="preserve">podstawowym. </w:t>
      </w:r>
    </w:p>
    <w:p w14:paraId="05C4DEB4" w14:textId="25B9041A" w:rsidR="00031E26" w:rsidRPr="00437810" w:rsidRDefault="00031E26" w:rsidP="0021137A">
      <w:pPr>
        <w:pStyle w:val="justify"/>
        <w:numPr>
          <w:ilvl w:val="0"/>
          <w:numId w:val="11"/>
        </w:numPr>
        <w:spacing w:line="256" w:lineRule="auto"/>
        <w:rPr>
          <w:rFonts w:cs="Arial"/>
        </w:rPr>
      </w:pPr>
      <w:r>
        <w:rPr>
          <w:rFonts w:cs="Arial"/>
        </w:rPr>
        <w:t xml:space="preserve">Odbiorcami Pani/Pana danych osobowych będą osoby lub podmioty, którym udostępniona zostanie dokumentacja </w:t>
      </w:r>
      <w:r w:rsidRPr="00437810">
        <w:rPr>
          <w:rFonts w:cs="Arial"/>
        </w:rPr>
        <w:t>postępowania w oparciu o art. 18 oraz 74 Ustawy  z dnia 11 września 2019 r.– Prawo zam</w:t>
      </w:r>
      <w:r w:rsidR="00106827" w:rsidRPr="00437810">
        <w:rPr>
          <w:rFonts w:cs="Arial"/>
        </w:rPr>
        <w:t xml:space="preserve">ówień publicznych  (Dz.U. </w:t>
      </w:r>
      <w:r w:rsidR="00406EE2">
        <w:rPr>
          <w:rFonts w:cs="Arial"/>
        </w:rPr>
        <w:t xml:space="preserve">                 </w:t>
      </w:r>
      <w:r w:rsidR="00106827" w:rsidRPr="00437810">
        <w:rPr>
          <w:rFonts w:cs="Arial"/>
        </w:rPr>
        <w:t>z 20</w:t>
      </w:r>
      <w:r w:rsidR="001B1BD2">
        <w:rPr>
          <w:rFonts w:cs="Arial"/>
        </w:rPr>
        <w:t>2</w:t>
      </w:r>
      <w:r w:rsidR="0037112D">
        <w:rPr>
          <w:rFonts w:cs="Arial"/>
        </w:rPr>
        <w:t>3</w:t>
      </w:r>
      <w:r w:rsidRPr="00437810">
        <w:rPr>
          <w:rFonts w:cs="Arial"/>
        </w:rPr>
        <w:t xml:space="preserve">r. poz. </w:t>
      </w:r>
      <w:r w:rsidR="00106827" w:rsidRPr="00437810">
        <w:rPr>
          <w:rFonts w:cs="Arial"/>
        </w:rPr>
        <w:t>1</w:t>
      </w:r>
      <w:r w:rsidR="0037112D">
        <w:rPr>
          <w:rFonts w:cs="Arial"/>
        </w:rPr>
        <w:t>605</w:t>
      </w:r>
      <w:r w:rsidRPr="00437810">
        <w:rPr>
          <w:rFonts w:cs="Arial"/>
        </w:rPr>
        <w:t xml:space="preserve"> ze zm.)</w:t>
      </w:r>
    </w:p>
    <w:p w14:paraId="6CA05A22" w14:textId="20F5F5B4" w:rsidR="00031E26" w:rsidRDefault="00031E26" w:rsidP="0021137A">
      <w:pPr>
        <w:pStyle w:val="justify"/>
        <w:numPr>
          <w:ilvl w:val="0"/>
          <w:numId w:val="11"/>
        </w:numPr>
        <w:spacing w:line="256" w:lineRule="auto"/>
        <w:rPr>
          <w:rFonts w:cs="Arial"/>
        </w:rPr>
      </w:pPr>
      <w:r w:rsidRPr="00437810">
        <w:rPr>
          <w:rFonts w:cs="Arial"/>
        </w:rPr>
        <w:t xml:space="preserve">Pani/Pana dane osobowe będą przechowywane, zgodnie z art. 78 </w:t>
      </w:r>
      <w:r w:rsidR="001B1BD2">
        <w:rPr>
          <w:rFonts w:cs="Arial"/>
        </w:rPr>
        <w:t>Ustawy  z dnia 11 września 2019</w:t>
      </w:r>
      <w:r w:rsidRPr="00437810">
        <w:rPr>
          <w:rFonts w:cs="Arial"/>
        </w:rPr>
        <w:t>r.– Prawo zamówień publicznych  (Dz.U. z 20</w:t>
      </w:r>
      <w:r w:rsidR="001B1BD2">
        <w:rPr>
          <w:rFonts w:cs="Arial"/>
        </w:rPr>
        <w:t>2</w:t>
      </w:r>
      <w:r w:rsidR="0037112D">
        <w:rPr>
          <w:rFonts w:cs="Arial"/>
        </w:rPr>
        <w:t>3</w:t>
      </w:r>
      <w:r w:rsidRPr="00437810">
        <w:rPr>
          <w:rFonts w:cs="Arial"/>
        </w:rPr>
        <w:t xml:space="preserve">r. poz. </w:t>
      </w:r>
      <w:r w:rsidR="00106827" w:rsidRPr="00437810">
        <w:rPr>
          <w:rFonts w:cs="Arial"/>
        </w:rPr>
        <w:t>1</w:t>
      </w:r>
      <w:r w:rsidR="0037112D">
        <w:rPr>
          <w:rFonts w:cs="Arial"/>
        </w:rPr>
        <w:t>605</w:t>
      </w:r>
      <w:r>
        <w:rPr>
          <w:rFonts w:cs="Arial"/>
        </w:rPr>
        <w:t xml:space="preserve"> ze zm.) przez okres 4 lat od dnia zakończenia postępowania o udzielenie zamówienia, a jeżeli czas trwania umowy przekracza 4 lata, okres przechowywania obejmuje cały czas trwania umowy.</w:t>
      </w:r>
    </w:p>
    <w:p w14:paraId="5EAEB3C6" w14:textId="77777777" w:rsidR="00031E26" w:rsidRDefault="00031E26" w:rsidP="0021137A">
      <w:pPr>
        <w:pStyle w:val="justify"/>
        <w:numPr>
          <w:ilvl w:val="0"/>
          <w:numId w:val="11"/>
        </w:numPr>
        <w:spacing w:line="256" w:lineRule="auto"/>
        <w:rPr>
          <w:rFonts w:cs="Arial"/>
        </w:rPr>
      </w:pPr>
      <w:r>
        <w:rPr>
          <w:rFonts w:cs="Arial"/>
        </w:rPr>
        <w:t xml:space="preserve">Obowiązek podania przez Panią/Pana danych osobowych bezpośrednio Pani/Pana dotyczących jest wymogiem ustawowym określonym w przepisach ustawy </w:t>
      </w:r>
      <w:proofErr w:type="spellStart"/>
      <w:r>
        <w:rPr>
          <w:rFonts w:cs="Arial"/>
        </w:rPr>
        <w:t>Pzp</w:t>
      </w:r>
      <w:proofErr w:type="spellEnd"/>
      <w:r>
        <w:rPr>
          <w:rFonts w:cs="Arial"/>
        </w:rPr>
        <w:t xml:space="preserve">, związanym z udziałem w postępowaniu o udzielenie zamówienia publicznego; konsekwencje niepodania określonych danych wynikają z ustawy </w:t>
      </w:r>
      <w:proofErr w:type="spellStart"/>
      <w:r>
        <w:rPr>
          <w:rFonts w:cs="Arial"/>
        </w:rPr>
        <w:t>Pzp</w:t>
      </w:r>
      <w:proofErr w:type="spellEnd"/>
      <w:r>
        <w:rPr>
          <w:rFonts w:cs="Arial"/>
        </w:rPr>
        <w:t>,</w:t>
      </w:r>
    </w:p>
    <w:p w14:paraId="6F33A2A5" w14:textId="77777777" w:rsidR="00031E26" w:rsidRDefault="00031E26" w:rsidP="0021137A">
      <w:pPr>
        <w:pStyle w:val="justify"/>
        <w:numPr>
          <w:ilvl w:val="0"/>
          <w:numId w:val="11"/>
        </w:numPr>
        <w:spacing w:line="256" w:lineRule="auto"/>
        <w:rPr>
          <w:rFonts w:cs="Arial"/>
        </w:rPr>
      </w:pPr>
      <w:r>
        <w:rPr>
          <w:rFonts w:cs="Arial"/>
        </w:rPr>
        <w:lastRenderedPageBreak/>
        <w:t>W odniesieniu do Pani/Pana danych osobowych decyzje nie będą podejmowane w sposób zautomatyzowany, stosowanie do art. 22 RODO.</w:t>
      </w:r>
    </w:p>
    <w:p w14:paraId="2AF38D7A" w14:textId="77777777" w:rsidR="00031E26" w:rsidRDefault="00031E26" w:rsidP="0021137A">
      <w:pPr>
        <w:pStyle w:val="justify"/>
        <w:numPr>
          <w:ilvl w:val="0"/>
          <w:numId w:val="11"/>
        </w:numPr>
        <w:spacing w:line="256" w:lineRule="auto"/>
        <w:rPr>
          <w:rFonts w:cs="Arial"/>
        </w:rPr>
      </w:pPr>
      <w:r>
        <w:rPr>
          <w:rFonts w:cs="Arial"/>
        </w:rPr>
        <w:t>Posiada Pani/Pan:</w:t>
      </w:r>
    </w:p>
    <w:p w14:paraId="5C874CC6" w14:textId="77777777" w:rsidR="00031E26" w:rsidRDefault="00031E26" w:rsidP="0021137A">
      <w:pPr>
        <w:pStyle w:val="justify"/>
        <w:numPr>
          <w:ilvl w:val="1"/>
          <w:numId w:val="12"/>
        </w:numPr>
        <w:spacing w:line="256" w:lineRule="auto"/>
        <w:rPr>
          <w:rFonts w:cs="Arial"/>
        </w:rPr>
      </w:pPr>
      <w:r>
        <w:rPr>
          <w:rFonts w:cs="Arial"/>
        </w:rPr>
        <w:t>na podstawie art. 15 RODO prawo dostępu do danych osobowych Pani/Pana dotyczących;</w:t>
      </w:r>
    </w:p>
    <w:p w14:paraId="4D991E65" w14:textId="77777777" w:rsidR="00031E26" w:rsidRDefault="00031E26" w:rsidP="0021137A">
      <w:pPr>
        <w:pStyle w:val="justify"/>
        <w:numPr>
          <w:ilvl w:val="1"/>
          <w:numId w:val="12"/>
        </w:numPr>
        <w:spacing w:line="256" w:lineRule="auto"/>
        <w:rPr>
          <w:rFonts w:cs="Arial"/>
        </w:rPr>
      </w:pPr>
      <w:r>
        <w:rPr>
          <w:rFonts w:cs="Aria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cs="Arial"/>
        </w:rPr>
        <w:t>Pzp</w:t>
      </w:r>
      <w:proofErr w:type="spellEnd"/>
      <w:r>
        <w:rPr>
          <w:rFonts w:cs="Arial"/>
        </w:rPr>
        <w:t xml:space="preserve"> oraz nie może naruszać integralności protokołu oraz jego załączników);</w:t>
      </w:r>
    </w:p>
    <w:p w14:paraId="062FFA10" w14:textId="77777777" w:rsidR="00031E26" w:rsidRDefault="00031E26" w:rsidP="0021137A">
      <w:pPr>
        <w:pStyle w:val="justify"/>
        <w:numPr>
          <w:ilvl w:val="1"/>
          <w:numId w:val="12"/>
        </w:numPr>
        <w:spacing w:line="256" w:lineRule="auto"/>
        <w:rPr>
          <w:rFonts w:cs="Arial"/>
        </w:rPr>
      </w:pPr>
      <w:r>
        <w:rPr>
          <w:rFonts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98E477" w14:textId="77777777" w:rsidR="00031E26" w:rsidRDefault="00031E26" w:rsidP="0021137A">
      <w:pPr>
        <w:pStyle w:val="justify"/>
        <w:numPr>
          <w:ilvl w:val="1"/>
          <w:numId w:val="12"/>
        </w:numPr>
        <w:spacing w:line="256" w:lineRule="auto"/>
        <w:rPr>
          <w:rFonts w:cs="Arial"/>
        </w:rPr>
      </w:pPr>
      <w:r>
        <w:rPr>
          <w:rFonts w:cs="Arial"/>
        </w:rPr>
        <w:t>prawo do wniesienia skargi do Prezesa Urzędu Ochrony Danych Osobowych, gdy uzna Pani/Pan,                             że przetwarzanie danych osobowych Pani/Pana dotyczących narusza przepisy RODO;</w:t>
      </w:r>
    </w:p>
    <w:p w14:paraId="7981B352" w14:textId="77777777" w:rsidR="00031E26" w:rsidRDefault="00031E26" w:rsidP="0021137A">
      <w:pPr>
        <w:pStyle w:val="justify"/>
        <w:numPr>
          <w:ilvl w:val="0"/>
          <w:numId w:val="11"/>
        </w:numPr>
        <w:spacing w:line="256" w:lineRule="auto"/>
        <w:rPr>
          <w:rFonts w:cs="Arial"/>
        </w:rPr>
      </w:pPr>
      <w:r>
        <w:rPr>
          <w:rFonts w:cs="Arial"/>
        </w:rPr>
        <w:t>nie przysługuje Pani/Panu:</w:t>
      </w:r>
    </w:p>
    <w:p w14:paraId="7FC947FF" w14:textId="77777777" w:rsidR="00031E26" w:rsidRDefault="00031E26" w:rsidP="0021137A">
      <w:pPr>
        <w:pStyle w:val="justify"/>
        <w:numPr>
          <w:ilvl w:val="1"/>
          <w:numId w:val="13"/>
        </w:numPr>
        <w:spacing w:line="256" w:lineRule="auto"/>
        <w:rPr>
          <w:rFonts w:cs="Arial"/>
        </w:rPr>
      </w:pPr>
      <w:r>
        <w:rPr>
          <w:rFonts w:cs="Arial"/>
        </w:rPr>
        <w:t>w związku z art. 17 ust. 3 lit. b, d lub e RODO prawo do usunięcia danych osobowych;</w:t>
      </w:r>
    </w:p>
    <w:p w14:paraId="67DC018A" w14:textId="77777777" w:rsidR="00031E26" w:rsidRDefault="00031E26" w:rsidP="0021137A">
      <w:pPr>
        <w:pStyle w:val="justify"/>
        <w:numPr>
          <w:ilvl w:val="1"/>
          <w:numId w:val="13"/>
        </w:numPr>
        <w:spacing w:line="256" w:lineRule="auto"/>
        <w:rPr>
          <w:rFonts w:cs="Arial"/>
        </w:rPr>
      </w:pPr>
      <w:r>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7E33E75E" w14:textId="77777777" w:rsidR="00031E26" w:rsidRDefault="00031E26" w:rsidP="0021137A">
      <w:pPr>
        <w:pStyle w:val="justify"/>
        <w:numPr>
          <w:ilvl w:val="1"/>
          <w:numId w:val="13"/>
        </w:numPr>
        <w:spacing w:line="256" w:lineRule="auto"/>
        <w:rPr>
          <w:rFonts w:cs="Arial"/>
        </w:rPr>
      </w:pPr>
      <w:r>
        <w:rPr>
          <w:rFonts w:cs="Arial"/>
        </w:rPr>
        <w:t>na podstawie art. 21 RODO prawo sprzeciwu, wobec przetwarzania danych osobowych, gdyż podstawą prawną przetwarzania Pani/Pana danych osobowych jest art. 6 ust. 1 lit. c RODO.</w:t>
      </w:r>
    </w:p>
    <w:p w14:paraId="283FF1FE" w14:textId="77777777" w:rsidR="003D6F46" w:rsidRDefault="003D6F46">
      <w:pPr>
        <w:pStyle w:val="right"/>
      </w:pPr>
    </w:p>
    <w:p w14:paraId="26DE02B2" w14:textId="77777777" w:rsidR="0063730D" w:rsidRDefault="0063730D">
      <w:pPr>
        <w:pStyle w:val="right"/>
      </w:pPr>
    </w:p>
    <w:p w14:paraId="2E1A2C93" w14:textId="77777777" w:rsidR="0063730D" w:rsidRDefault="0063730D">
      <w:pPr>
        <w:pStyle w:val="right"/>
      </w:pPr>
    </w:p>
    <w:p w14:paraId="3D2CC8F0" w14:textId="77777777" w:rsidR="00D708CF" w:rsidRDefault="00D3597C">
      <w:pPr>
        <w:pStyle w:val="right"/>
      </w:pPr>
      <w:r>
        <w:t>.....................................................</w:t>
      </w:r>
    </w:p>
    <w:p w14:paraId="7A25683D" w14:textId="77777777" w:rsidR="00043CEF" w:rsidRPr="00B07149" w:rsidRDefault="00B02853" w:rsidP="00B07149">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081CF030" w14:textId="77777777" w:rsidR="00CE2C76" w:rsidRDefault="00CE2C76" w:rsidP="001A081A">
      <w:pPr>
        <w:spacing w:after="0" w:line="240" w:lineRule="auto"/>
        <w:rPr>
          <w:rStyle w:val="bold"/>
          <w:sz w:val="20"/>
          <w:szCs w:val="20"/>
        </w:rPr>
      </w:pPr>
    </w:p>
    <w:p w14:paraId="317AA30F" w14:textId="2A574D1B" w:rsidR="00CE2C76" w:rsidRDefault="00CE2C76" w:rsidP="001A081A">
      <w:pPr>
        <w:spacing w:after="0" w:line="240" w:lineRule="auto"/>
        <w:rPr>
          <w:rStyle w:val="bold"/>
          <w:sz w:val="20"/>
          <w:szCs w:val="20"/>
        </w:rPr>
      </w:pPr>
    </w:p>
    <w:p w14:paraId="7235D222" w14:textId="77777777" w:rsidR="00B0770A" w:rsidRDefault="00B0770A" w:rsidP="001A081A">
      <w:pPr>
        <w:spacing w:after="0" w:line="240" w:lineRule="auto"/>
        <w:rPr>
          <w:rStyle w:val="bold"/>
          <w:sz w:val="20"/>
          <w:szCs w:val="20"/>
        </w:rPr>
      </w:pPr>
    </w:p>
    <w:p w14:paraId="6AB348F5" w14:textId="77777777" w:rsidR="0037112D" w:rsidRDefault="0037112D" w:rsidP="001A081A">
      <w:pPr>
        <w:spacing w:after="0" w:line="240" w:lineRule="auto"/>
        <w:rPr>
          <w:rStyle w:val="bold"/>
          <w:sz w:val="20"/>
          <w:szCs w:val="20"/>
        </w:rPr>
      </w:pPr>
    </w:p>
    <w:p w14:paraId="3611DEC2" w14:textId="77777777" w:rsidR="0037112D" w:rsidRDefault="0037112D" w:rsidP="001A081A">
      <w:pPr>
        <w:spacing w:after="0" w:line="240" w:lineRule="auto"/>
        <w:rPr>
          <w:rStyle w:val="bold"/>
          <w:sz w:val="20"/>
          <w:szCs w:val="20"/>
        </w:rPr>
      </w:pPr>
    </w:p>
    <w:p w14:paraId="77159871" w14:textId="77777777" w:rsidR="0037112D" w:rsidRDefault="0037112D" w:rsidP="001A081A">
      <w:pPr>
        <w:spacing w:after="0" w:line="240" w:lineRule="auto"/>
        <w:rPr>
          <w:rStyle w:val="bold"/>
          <w:sz w:val="20"/>
          <w:szCs w:val="20"/>
        </w:rPr>
      </w:pPr>
    </w:p>
    <w:p w14:paraId="3FDBF784" w14:textId="77777777" w:rsidR="0037112D" w:rsidRDefault="0037112D" w:rsidP="001A081A">
      <w:pPr>
        <w:spacing w:after="0" w:line="240" w:lineRule="auto"/>
        <w:rPr>
          <w:rStyle w:val="bold"/>
          <w:sz w:val="20"/>
          <w:szCs w:val="20"/>
        </w:rPr>
      </w:pPr>
    </w:p>
    <w:p w14:paraId="3D1AF7F5" w14:textId="77777777" w:rsidR="008B1255" w:rsidRDefault="008B1255" w:rsidP="001A081A">
      <w:pPr>
        <w:spacing w:after="0" w:line="240" w:lineRule="auto"/>
        <w:rPr>
          <w:rStyle w:val="bold"/>
          <w:sz w:val="20"/>
          <w:szCs w:val="20"/>
        </w:rPr>
      </w:pPr>
    </w:p>
    <w:p w14:paraId="02A8340F" w14:textId="77777777" w:rsidR="008B1255" w:rsidRDefault="008B1255" w:rsidP="001A081A">
      <w:pPr>
        <w:spacing w:after="0" w:line="240" w:lineRule="auto"/>
        <w:rPr>
          <w:rStyle w:val="bold"/>
          <w:sz w:val="20"/>
          <w:szCs w:val="20"/>
        </w:rPr>
      </w:pPr>
    </w:p>
    <w:p w14:paraId="38668F1E" w14:textId="77777777" w:rsidR="008B1255" w:rsidRDefault="008B1255" w:rsidP="001A081A">
      <w:pPr>
        <w:spacing w:after="0" w:line="240" w:lineRule="auto"/>
        <w:rPr>
          <w:rStyle w:val="bold"/>
          <w:sz w:val="20"/>
          <w:szCs w:val="20"/>
        </w:rPr>
      </w:pPr>
    </w:p>
    <w:p w14:paraId="3303F9D1" w14:textId="77777777" w:rsidR="008B1255" w:rsidRDefault="008B1255" w:rsidP="001A081A">
      <w:pPr>
        <w:spacing w:after="0" w:line="240" w:lineRule="auto"/>
        <w:rPr>
          <w:rStyle w:val="bold"/>
          <w:sz w:val="20"/>
          <w:szCs w:val="20"/>
        </w:rPr>
      </w:pPr>
    </w:p>
    <w:p w14:paraId="487D9F90" w14:textId="77777777" w:rsidR="008B1255" w:rsidRDefault="008B1255" w:rsidP="001A081A">
      <w:pPr>
        <w:spacing w:after="0" w:line="240" w:lineRule="auto"/>
        <w:rPr>
          <w:rStyle w:val="bold"/>
          <w:sz w:val="20"/>
          <w:szCs w:val="20"/>
        </w:rPr>
      </w:pPr>
    </w:p>
    <w:p w14:paraId="5B97663A" w14:textId="77777777" w:rsidR="008B1255" w:rsidRDefault="008B1255" w:rsidP="001A081A">
      <w:pPr>
        <w:spacing w:after="0" w:line="240" w:lineRule="auto"/>
        <w:rPr>
          <w:rStyle w:val="bold"/>
          <w:sz w:val="20"/>
          <w:szCs w:val="20"/>
        </w:rPr>
      </w:pPr>
    </w:p>
    <w:p w14:paraId="731B613B" w14:textId="77777777" w:rsidR="008B1255" w:rsidRDefault="008B1255" w:rsidP="001A081A">
      <w:pPr>
        <w:spacing w:after="0" w:line="240" w:lineRule="auto"/>
        <w:rPr>
          <w:rStyle w:val="bold"/>
          <w:sz w:val="20"/>
          <w:szCs w:val="20"/>
        </w:rPr>
      </w:pPr>
    </w:p>
    <w:p w14:paraId="238E003F" w14:textId="77777777" w:rsidR="008B1255" w:rsidRDefault="008B1255" w:rsidP="001A081A">
      <w:pPr>
        <w:spacing w:after="0" w:line="240" w:lineRule="auto"/>
        <w:rPr>
          <w:rStyle w:val="bold"/>
          <w:sz w:val="20"/>
          <w:szCs w:val="20"/>
        </w:rPr>
      </w:pPr>
    </w:p>
    <w:p w14:paraId="7E23BC9F" w14:textId="77777777" w:rsidR="008B1255" w:rsidRDefault="008B1255" w:rsidP="001A081A">
      <w:pPr>
        <w:spacing w:after="0" w:line="240" w:lineRule="auto"/>
        <w:rPr>
          <w:rStyle w:val="bold"/>
          <w:sz w:val="20"/>
          <w:szCs w:val="20"/>
        </w:rPr>
      </w:pPr>
    </w:p>
    <w:p w14:paraId="20D5C06D" w14:textId="77777777" w:rsidR="008B1255" w:rsidRDefault="008B1255" w:rsidP="001A081A">
      <w:pPr>
        <w:spacing w:after="0" w:line="240" w:lineRule="auto"/>
        <w:rPr>
          <w:rStyle w:val="bold"/>
          <w:sz w:val="20"/>
          <w:szCs w:val="20"/>
        </w:rPr>
      </w:pPr>
    </w:p>
    <w:p w14:paraId="1B9C8308" w14:textId="77777777" w:rsidR="008B1255" w:rsidRDefault="008B1255" w:rsidP="001A081A">
      <w:pPr>
        <w:spacing w:after="0" w:line="240" w:lineRule="auto"/>
        <w:rPr>
          <w:rStyle w:val="bold"/>
          <w:sz w:val="20"/>
          <w:szCs w:val="20"/>
        </w:rPr>
      </w:pPr>
    </w:p>
    <w:p w14:paraId="7A2A64A3" w14:textId="77777777" w:rsidR="008B1255" w:rsidRDefault="008B1255" w:rsidP="001A081A">
      <w:pPr>
        <w:spacing w:after="0" w:line="240" w:lineRule="auto"/>
        <w:rPr>
          <w:rStyle w:val="bold"/>
          <w:sz w:val="20"/>
          <w:szCs w:val="20"/>
        </w:rPr>
      </w:pPr>
    </w:p>
    <w:p w14:paraId="57706985" w14:textId="77777777" w:rsidR="008B1255" w:rsidRDefault="008B1255" w:rsidP="001A081A">
      <w:pPr>
        <w:spacing w:after="0" w:line="240" w:lineRule="auto"/>
        <w:rPr>
          <w:rStyle w:val="bold"/>
          <w:sz w:val="20"/>
          <w:szCs w:val="20"/>
        </w:rPr>
      </w:pPr>
    </w:p>
    <w:p w14:paraId="4EFD0E81" w14:textId="77777777" w:rsidR="008B1255" w:rsidRDefault="008B1255" w:rsidP="001A081A">
      <w:pPr>
        <w:spacing w:after="0" w:line="240" w:lineRule="auto"/>
        <w:rPr>
          <w:rStyle w:val="bold"/>
          <w:sz w:val="20"/>
          <w:szCs w:val="20"/>
        </w:rPr>
      </w:pPr>
    </w:p>
    <w:p w14:paraId="08F44512" w14:textId="77777777" w:rsidR="008B1255" w:rsidRDefault="008B1255" w:rsidP="001A081A">
      <w:pPr>
        <w:spacing w:after="0" w:line="240" w:lineRule="auto"/>
        <w:rPr>
          <w:rStyle w:val="bold"/>
          <w:sz w:val="20"/>
          <w:szCs w:val="20"/>
        </w:rPr>
      </w:pPr>
    </w:p>
    <w:p w14:paraId="14CC2BE0" w14:textId="77777777" w:rsidR="008B1255" w:rsidRDefault="008B1255" w:rsidP="001A081A">
      <w:pPr>
        <w:spacing w:after="0" w:line="240" w:lineRule="auto"/>
        <w:rPr>
          <w:rStyle w:val="bold"/>
          <w:sz w:val="20"/>
          <w:szCs w:val="20"/>
        </w:rPr>
      </w:pPr>
    </w:p>
    <w:p w14:paraId="7F2C47D6" w14:textId="77777777" w:rsidR="008B1255" w:rsidRDefault="008B1255" w:rsidP="001A081A">
      <w:pPr>
        <w:spacing w:after="0" w:line="240" w:lineRule="auto"/>
        <w:rPr>
          <w:rStyle w:val="bold"/>
          <w:sz w:val="20"/>
          <w:szCs w:val="20"/>
        </w:rPr>
      </w:pPr>
    </w:p>
    <w:p w14:paraId="2E4501AA" w14:textId="77777777" w:rsidR="008B1255" w:rsidRDefault="008B1255" w:rsidP="001A081A">
      <w:pPr>
        <w:spacing w:after="0" w:line="240" w:lineRule="auto"/>
        <w:rPr>
          <w:rStyle w:val="bold"/>
          <w:sz w:val="20"/>
          <w:szCs w:val="20"/>
        </w:rPr>
      </w:pPr>
    </w:p>
    <w:p w14:paraId="28870638" w14:textId="77777777" w:rsidR="008B1255" w:rsidRDefault="008B1255" w:rsidP="001A081A">
      <w:pPr>
        <w:spacing w:after="0" w:line="240" w:lineRule="auto"/>
        <w:rPr>
          <w:rStyle w:val="bold"/>
          <w:sz w:val="20"/>
          <w:szCs w:val="20"/>
        </w:rPr>
      </w:pPr>
    </w:p>
    <w:p w14:paraId="0833F7F0" w14:textId="77777777" w:rsidR="0037112D" w:rsidRDefault="0037112D" w:rsidP="001A081A">
      <w:pPr>
        <w:spacing w:after="0" w:line="240" w:lineRule="auto"/>
        <w:rPr>
          <w:rStyle w:val="bold"/>
          <w:sz w:val="20"/>
          <w:szCs w:val="20"/>
        </w:rPr>
      </w:pPr>
    </w:p>
    <w:p w14:paraId="5B8E1611" w14:textId="77777777" w:rsidR="001A081A" w:rsidRPr="00D72F9E" w:rsidRDefault="001A081A" w:rsidP="001A081A">
      <w:pPr>
        <w:spacing w:after="0" w:line="240" w:lineRule="auto"/>
        <w:rPr>
          <w:sz w:val="20"/>
          <w:szCs w:val="20"/>
        </w:rPr>
      </w:pPr>
      <w:r w:rsidRPr="00D72F9E">
        <w:rPr>
          <w:rStyle w:val="bold"/>
          <w:sz w:val="20"/>
          <w:szCs w:val="20"/>
        </w:rPr>
        <w:t>ZAŁĄCZNIKI</w:t>
      </w:r>
    </w:p>
    <w:p w14:paraId="74F17B04" w14:textId="77777777" w:rsidR="001E49E9" w:rsidRPr="00AC0300" w:rsidRDefault="00AC0300" w:rsidP="0021137A">
      <w:pPr>
        <w:numPr>
          <w:ilvl w:val="0"/>
          <w:numId w:val="1"/>
        </w:numPr>
        <w:spacing w:after="0" w:line="240" w:lineRule="auto"/>
        <w:ind w:left="714" w:hanging="357"/>
        <w:rPr>
          <w:rFonts w:cs="Times New Roman"/>
          <w:sz w:val="20"/>
          <w:szCs w:val="20"/>
        </w:rPr>
      </w:pPr>
      <w:r>
        <w:rPr>
          <w:rFonts w:cs="Times New Roman"/>
          <w:sz w:val="20"/>
          <w:szCs w:val="20"/>
        </w:rPr>
        <w:t>Formularz ofertowy</w:t>
      </w:r>
      <w:r w:rsidR="001E49E9" w:rsidRPr="00AC0300">
        <w:rPr>
          <w:rFonts w:cs="Times New Roman"/>
          <w:sz w:val="20"/>
          <w:szCs w:val="20"/>
        </w:rPr>
        <w:t xml:space="preserve"> – załącznik nr 1</w:t>
      </w:r>
    </w:p>
    <w:p w14:paraId="6F09376B"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 Wykonawcy o spełnianiu warunków udziału i niepodleganiu wykluczeniu – załącznik nr 2</w:t>
      </w:r>
    </w:p>
    <w:p w14:paraId="4FA00486"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 xml:space="preserve">Oświadczenie </w:t>
      </w:r>
      <w:r w:rsidRPr="00AC0300">
        <w:rPr>
          <w:rFonts w:eastAsia="Times New Roman"/>
          <w:sz w:val="20"/>
          <w:szCs w:val="20"/>
        </w:rPr>
        <w:t xml:space="preserve">podmiotu udostępniającego zasoby </w:t>
      </w:r>
      <w:r w:rsidRPr="00AC0300">
        <w:rPr>
          <w:rFonts w:cs="Times New Roman"/>
          <w:sz w:val="20"/>
          <w:szCs w:val="20"/>
        </w:rPr>
        <w:t>o spełnianiu warunków udziału i niepodleganiu wykluczeniu – załącznik nr 2a</w:t>
      </w:r>
    </w:p>
    <w:p w14:paraId="48DA5DDF" w14:textId="77777777" w:rsidR="00AC0300" w:rsidRPr="00AC0300" w:rsidRDefault="00AC0300" w:rsidP="0021137A">
      <w:pPr>
        <w:numPr>
          <w:ilvl w:val="0"/>
          <w:numId w:val="1"/>
        </w:numPr>
        <w:spacing w:after="0" w:line="240" w:lineRule="auto"/>
        <w:ind w:left="714" w:hanging="357"/>
        <w:rPr>
          <w:rFonts w:cs="Times New Roman"/>
          <w:sz w:val="20"/>
          <w:szCs w:val="20"/>
        </w:rPr>
      </w:pPr>
      <w:r w:rsidRPr="00AC0300">
        <w:rPr>
          <w:rFonts w:eastAsia="Times New Roman"/>
          <w:sz w:val="20"/>
          <w:szCs w:val="20"/>
        </w:rPr>
        <w:t xml:space="preserve">Wzór zobowiązania podmiotu udostępniającego zasoby </w:t>
      </w:r>
      <w:r w:rsidRPr="00AC0300">
        <w:rPr>
          <w:rFonts w:cs="Times New Roman"/>
          <w:sz w:val="20"/>
          <w:szCs w:val="20"/>
        </w:rPr>
        <w:t>– załącznik nr 3</w:t>
      </w:r>
    </w:p>
    <w:p w14:paraId="7C502201"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w:t>
      </w:r>
      <w:r w:rsidRPr="00AC0300">
        <w:rPr>
          <w:sz w:val="20"/>
          <w:szCs w:val="20"/>
        </w:rPr>
        <w:t xml:space="preserve"> o aktualności informacji zawartych w oświadczeniu, o którym mowa w art. 125 ust. 1 Ustawy </w:t>
      </w:r>
      <w:r w:rsidRPr="00AC0300">
        <w:rPr>
          <w:rFonts w:cs="Times New Roman"/>
          <w:sz w:val="20"/>
          <w:szCs w:val="20"/>
        </w:rPr>
        <w:t>– załącznik nr 4</w:t>
      </w:r>
    </w:p>
    <w:p w14:paraId="29357315"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Wzór wykazu robót – załącznik nr 5</w:t>
      </w:r>
    </w:p>
    <w:p w14:paraId="028CA3B5"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sz w:val="20"/>
          <w:szCs w:val="20"/>
        </w:rPr>
        <w:t>Projektowane postanowienia umowy w sprawie zamówienia publicznego, które zostaną wprowadzone do treści tej umowy</w:t>
      </w:r>
      <w:r w:rsidR="00AC0300">
        <w:rPr>
          <w:sz w:val="20"/>
          <w:szCs w:val="20"/>
        </w:rPr>
        <w:t xml:space="preserve">                          </w:t>
      </w:r>
      <w:r w:rsidRPr="00AC0300">
        <w:rPr>
          <w:rFonts w:cs="Times New Roman"/>
          <w:sz w:val="20"/>
          <w:szCs w:val="20"/>
        </w:rPr>
        <w:t>–</w:t>
      </w:r>
      <w:r w:rsidR="00847C4F" w:rsidRPr="00AC0300">
        <w:rPr>
          <w:rFonts w:cs="Times New Roman"/>
          <w:sz w:val="20"/>
          <w:szCs w:val="20"/>
        </w:rPr>
        <w:t xml:space="preserve"> załącznik nr 6</w:t>
      </w:r>
    </w:p>
    <w:sectPr w:rsidR="001A081A" w:rsidRPr="00AC0300" w:rsidSect="00154F59">
      <w:headerReference w:type="default" r:id="rId38"/>
      <w:footerReference w:type="default" r:id="rId39"/>
      <w:pgSz w:w="11906" w:h="16838"/>
      <w:pgMar w:top="-426" w:right="424" w:bottom="567" w:left="993"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9D0D" w14:textId="77777777" w:rsidR="001D0579" w:rsidRDefault="001D0579" w:rsidP="00696007">
      <w:pPr>
        <w:spacing w:after="0" w:line="240" w:lineRule="auto"/>
      </w:pPr>
      <w:r>
        <w:separator/>
      </w:r>
    </w:p>
  </w:endnote>
  <w:endnote w:type="continuationSeparator" w:id="0">
    <w:p w14:paraId="0AC52649" w14:textId="77777777" w:rsidR="001D0579" w:rsidRDefault="001D0579"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CIDFont+F4">
    <w:altName w:val="Calibri"/>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965952"/>
      <w:docPartObj>
        <w:docPartGallery w:val="Page Numbers (Bottom of Page)"/>
        <w:docPartUnique/>
      </w:docPartObj>
    </w:sdtPr>
    <w:sdtContent>
      <w:p w14:paraId="3967326B" w14:textId="77777777" w:rsidR="00514A42" w:rsidRDefault="00514A42">
        <w:pPr>
          <w:pStyle w:val="Stopka"/>
          <w:jc w:val="right"/>
        </w:pPr>
        <w:r>
          <w:rPr>
            <w:noProof/>
          </w:rPr>
          <w:fldChar w:fldCharType="begin"/>
        </w:r>
        <w:r>
          <w:rPr>
            <w:noProof/>
          </w:rPr>
          <w:instrText>PAGE   \* MERGEFORMAT</w:instrText>
        </w:r>
        <w:r>
          <w:rPr>
            <w:noProof/>
          </w:rPr>
          <w:fldChar w:fldCharType="separate"/>
        </w:r>
        <w:r>
          <w:rPr>
            <w:noProof/>
          </w:rPr>
          <w:t>6</w:t>
        </w:r>
        <w:r>
          <w:rPr>
            <w:noProof/>
          </w:rPr>
          <w:fldChar w:fldCharType="end"/>
        </w:r>
      </w:p>
    </w:sdtContent>
  </w:sdt>
  <w:p w14:paraId="47060FDB" w14:textId="77777777" w:rsidR="00514A42" w:rsidRDefault="00514A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F825" w14:textId="77777777" w:rsidR="001D0579" w:rsidRDefault="001D0579" w:rsidP="00696007">
      <w:pPr>
        <w:spacing w:after="0" w:line="240" w:lineRule="auto"/>
      </w:pPr>
      <w:r>
        <w:separator/>
      </w:r>
    </w:p>
  </w:footnote>
  <w:footnote w:type="continuationSeparator" w:id="0">
    <w:p w14:paraId="78DA8FB0" w14:textId="77777777" w:rsidR="001D0579" w:rsidRDefault="001D0579"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5019" w14:textId="77777777" w:rsidR="00514A42" w:rsidRDefault="00514A42" w:rsidP="0069600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756041"/>
    <w:multiLevelType w:val="hybridMultilevel"/>
    <w:tmpl w:val="C8D0515C"/>
    <w:lvl w:ilvl="0" w:tplc="C9E01D52">
      <w:start w:val="1"/>
      <w:numFmt w:val="bullet"/>
      <w:lvlText w:val=""/>
      <w:lvlJc w:val="left"/>
      <w:pPr>
        <w:tabs>
          <w:tab w:val="num" w:pos="720"/>
        </w:tabs>
        <w:ind w:left="720" w:hanging="360"/>
      </w:pPr>
      <w:rPr>
        <w:rFonts w:ascii="Symbol" w:hAnsi="Symbol" w:cs="Symbol" w:hint="default"/>
      </w:rPr>
    </w:lvl>
    <w:lvl w:ilvl="1" w:tplc="2F567144">
      <w:start w:val="1"/>
      <w:numFmt w:val="bullet"/>
      <w:lvlText w:val="o"/>
      <w:lvlJc w:val="left"/>
      <w:pPr>
        <w:tabs>
          <w:tab w:val="num" w:pos="1440"/>
        </w:tabs>
        <w:ind w:left="1440" w:hanging="360"/>
      </w:pPr>
      <w:rPr>
        <w:rFonts w:ascii="Courier New" w:hAnsi="Courier New" w:cs="Courier New" w:hint="default"/>
      </w:rPr>
    </w:lvl>
    <w:lvl w:ilvl="2" w:tplc="B248F52E">
      <w:start w:val="1"/>
      <w:numFmt w:val="bullet"/>
      <w:lvlText w:val=""/>
      <w:lvlJc w:val="left"/>
      <w:pPr>
        <w:tabs>
          <w:tab w:val="num" w:pos="2160"/>
        </w:tabs>
        <w:ind w:left="2160" w:hanging="360"/>
      </w:pPr>
      <w:rPr>
        <w:rFonts w:ascii="Wingdings" w:hAnsi="Wingdings" w:cs="Wingdings" w:hint="default"/>
      </w:rPr>
    </w:lvl>
    <w:lvl w:ilvl="3" w:tplc="7D12BB7E">
      <w:start w:val="1"/>
      <w:numFmt w:val="bullet"/>
      <w:lvlText w:val=""/>
      <w:lvlJc w:val="left"/>
      <w:pPr>
        <w:tabs>
          <w:tab w:val="num" w:pos="2880"/>
        </w:tabs>
        <w:ind w:left="2880" w:hanging="360"/>
      </w:pPr>
      <w:rPr>
        <w:rFonts w:ascii="Symbol" w:hAnsi="Symbol" w:cs="Symbol" w:hint="default"/>
      </w:rPr>
    </w:lvl>
    <w:lvl w:ilvl="4" w:tplc="623C1E3A">
      <w:start w:val="1"/>
      <w:numFmt w:val="bullet"/>
      <w:lvlText w:val="o"/>
      <w:lvlJc w:val="left"/>
      <w:pPr>
        <w:tabs>
          <w:tab w:val="num" w:pos="3600"/>
        </w:tabs>
        <w:ind w:left="3600" w:hanging="360"/>
      </w:pPr>
      <w:rPr>
        <w:rFonts w:ascii="Courier New" w:hAnsi="Courier New" w:cs="Courier New" w:hint="default"/>
      </w:rPr>
    </w:lvl>
    <w:lvl w:ilvl="5" w:tplc="FE62A44A">
      <w:start w:val="1"/>
      <w:numFmt w:val="bullet"/>
      <w:lvlText w:val=""/>
      <w:lvlJc w:val="left"/>
      <w:pPr>
        <w:tabs>
          <w:tab w:val="num" w:pos="4320"/>
        </w:tabs>
        <w:ind w:left="4320" w:hanging="360"/>
      </w:pPr>
      <w:rPr>
        <w:rFonts w:ascii="Wingdings" w:hAnsi="Wingdings" w:cs="Wingdings" w:hint="default"/>
      </w:rPr>
    </w:lvl>
    <w:lvl w:ilvl="6" w:tplc="3F667574">
      <w:start w:val="1"/>
      <w:numFmt w:val="bullet"/>
      <w:lvlText w:val=""/>
      <w:lvlJc w:val="left"/>
      <w:pPr>
        <w:tabs>
          <w:tab w:val="num" w:pos="5040"/>
        </w:tabs>
        <w:ind w:left="5040" w:hanging="360"/>
      </w:pPr>
      <w:rPr>
        <w:rFonts w:ascii="Symbol" w:hAnsi="Symbol" w:cs="Symbol" w:hint="default"/>
      </w:rPr>
    </w:lvl>
    <w:lvl w:ilvl="7" w:tplc="418AD75E">
      <w:start w:val="1"/>
      <w:numFmt w:val="bullet"/>
      <w:lvlText w:val="o"/>
      <w:lvlJc w:val="left"/>
      <w:pPr>
        <w:tabs>
          <w:tab w:val="num" w:pos="5760"/>
        </w:tabs>
        <w:ind w:left="5760" w:hanging="360"/>
      </w:pPr>
      <w:rPr>
        <w:rFonts w:ascii="Courier New" w:hAnsi="Courier New" w:cs="Courier New" w:hint="default"/>
      </w:rPr>
    </w:lvl>
    <w:lvl w:ilvl="8" w:tplc="ECD447B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 w15:restartNumberingAfterBreak="0">
    <w:nsid w:val="10733439"/>
    <w:multiLevelType w:val="multilevel"/>
    <w:tmpl w:val="A3743CBA"/>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 w15:restartNumberingAfterBreak="0">
    <w:nsid w:val="14BD387E"/>
    <w:multiLevelType w:val="multilevel"/>
    <w:tmpl w:val="002E518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3560C"/>
    <w:multiLevelType w:val="hybridMultilevel"/>
    <w:tmpl w:val="9024216A"/>
    <w:lvl w:ilvl="0" w:tplc="04150017">
      <w:start w:val="1"/>
      <w:numFmt w:val="lowerLetter"/>
      <w:lvlText w:val="%1)"/>
      <w:lvlJc w:val="left"/>
      <w:pPr>
        <w:ind w:left="780" w:hanging="360"/>
      </w:p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5" w15:restartNumberingAfterBreak="0">
    <w:nsid w:val="18593B6D"/>
    <w:multiLevelType w:val="hybridMultilevel"/>
    <w:tmpl w:val="01BCE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F8206A"/>
    <w:multiLevelType w:val="hybridMultilevel"/>
    <w:tmpl w:val="6BECD51A"/>
    <w:lvl w:ilvl="0" w:tplc="37F8A4D2">
      <w:start w:val="1"/>
      <w:numFmt w:val="decimal"/>
      <w:lvlText w:val="%1."/>
      <w:lvlJc w:val="left"/>
      <w:pPr>
        <w:ind w:left="786" w:hanging="360"/>
      </w:pPr>
      <w:rPr>
        <w:b w:val="0"/>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15:restartNumberingAfterBreak="0">
    <w:nsid w:val="2AAA7D3F"/>
    <w:multiLevelType w:val="multilevel"/>
    <w:tmpl w:val="6A1AEED0"/>
    <w:lvl w:ilvl="0">
      <w:start w:val="13"/>
      <w:numFmt w:val="decimal"/>
      <w:lvlText w:val="%1."/>
      <w:lvlJc w:val="left"/>
      <w:pPr>
        <w:ind w:left="405" w:hanging="405"/>
      </w:pPr>
      <w:rPr>
        <w:rFonts w:eastAsia="Calibri" w:cs="Calibri" w:hint="default"/>
      </w:rPr>
    </w:lvl>
    <w:lvl w:ilvl="1">
      <w:start w:val="3"/>
      <w:numFmt w:val="decimal"/>
      <w:lvlText w:val="%1.%2."/>
      <w:lvlJc w:val="left"/>
      <w:pPr>
        <w:ind w:left="405" w:hanging="40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9" w15:restartNumberingAfterBreak="0">
    <w:nsid w:val="2B495C39"/>
    <w:multiLevelType w:val="hybridMultilevel"/>
    <w:tmpl w:val="DB388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2F7B5D"/>
    <w:multiLevelType w:val="multilevel"/>
    <w:tmpl w:val="CCA09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314E7D"/>
    <w:multiLevelType w:val="multilevel"/>
    <w:tmpl w:val="C5560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306221"/>
    <w:multiLevelType w:val="multilevel"/>
    <w:tmpl w:val="A9BE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6" w15:restartNumberingAfterBreak="0">
    <w:nsid w:val="441D5C09"/>
    <w:multiLevelType w:val="multilevel"/>
    <w:tmpl w:val="3E4C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49528A"/>
    <w:multiLevelType w:val="multilevel"/>
    <w:tmpl w:val="7FF42ED4"/>
    <w:lvl w:ilvl="0">
      <w:start w:val="1"/>
      <w:numFmt w:val="upperRoman"/>
      <w:lvlText w:val="%1."/>
      <w:lvlJc w:val="left"/>
      <w:pPr>
        <w:ind w:left="1080" w:hanging="720"/>
      </w:pPr>
      <w:rPr>
        <w:rFonts w:hint="default"/>
      </w:rPr>
    </w:lvl>
    <w:lvl w:ilvl="1">
      <w:start w:val="1"/>
      <w:numFmt w:val="decimal"/>
      <w:isLgl/>
      <w:lvlText w:val="%1.%2."/>
      <w:lvlJc w:val="left"/>
      <w:pPr>
        <w:ind w:left="1196" w:hanging="360"/>
      </w:pPr>
      <w:rPr>
        <w:rFonts w:hint="default"/>
      </w:rPr>
    </w:lvl>
    <w:lvl w:ilvl="2">
      <w:start w:val="1"/>
      <w:numFmt w:val="decimal"/>
      <w:isLgl/>
      <w:lvlText w:val="%1.%2.%3."/>
      <w:lvlJc w:val="left"/>
      <w:pPr>
        <w:ind w:left="2032"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344" w:hanging="1080"/>
      </w:pPr>
      <w:rPr>
        <w:rFonts w:hint="default"/>
      </w:rPr>
    </w:lvl>
    <w:lvl w:ilvl="5">
      <w:start w:val="1"/>
      <w:numFmt w:val="decimal"/>
      <w:isLgl/>
      <w:lvlText w:val="%1.%2.%3.%4.%5.%6."/>
      <w:lvlJc w:val="left"/>
      <w:pPr>
        <w:ind w:left="3820" w:hanging="1080"/>
      </w:pPr>
      <w:rPr>
        <w:rFonts w:hint="default"/>
      </w:rPr>
    </w:lvl>
    <w:lvl w:ilvl="6">
      <w:start w:val="1"/>
      <w:numFmt w:val="decimal"/>
      <w:isLgl/>
      <w:lvlText w:val="%1.%2.%3.%4.%5.%6.%7."/>
      <w:lvlJc w:val="left"/>
      <w:pPr>
        <w:ind w:left="4656" w:hanging="1440"/>
      </w:pPr>
      <w:rPr>
        <w:rFonts w:hint="default"/>
      </w:rPr>
    </w:lvl>
    <w:lvl w:ilvl="7">
      <w:start w:val="1"/>
      <w:numFmt w:val="decimal"/>
      <w:isLgl/>
      <w:lvlText w:val="%1.%2.%3.%4.%5.%6.%7.%8."/>
      <w:lvlJc w:val="left"/>
      <w:pPr>
        <w:ind w:left="5132" w:hanging="1440"/>
      </w:pPr>
      <w:rPr>
        <w:rFonts w:hint="default"/>
      </w:rPr>
    </w:lvl>
    <w:lvl w:ilvl="8">
      <w:start w:val="1"/>
      <w:numFmt w:val="decimal"/>
      <w:isLgl/>
      <w:lvlText w:val="%1.%2.%3.%4.%5.%6.%7.%8.%9."/>
      <w:lvlJc w:val="left"/>
      <w:pPr>
        <w:ind w:left="5968" w:hanging="1800"/>
      </w:pPr>
      <w:rPr>
        <w:rFonts w:hint="default"/>
      </w:rPr>
    </w:lvl>
  </w:abstractNum>
  <w:abstractNum w:abstractNumId="19" w15:restartNumberingAfterBreak="0">
    <w:nsid w:val="4B8565B9"/>
    <w:multiLevelType w:val="multilevel"/>
    <w:tmpl w:val="5484D7E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9F0C49"/>
    <w:multiLevelType w:val="hybridMultilevel"/>
    <w:tmpl w:val="A62453AA"/>
    <w:lvl w:ilvl="0" w:tplc="A45006E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75BC0272"/>
    <w:multiLevelType w:val="hybridMultilevel"/>
    <w:tmpl w:val="1BAE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98C432B"/>
    <w:multiLevelType w:val="multilevel"/>
    <w:tmpl w:val="753050DC"/>
    <w:lvl w:ilvl="0">
      <w:start w:val="1"/>
      <w:numFmt w:val="decimal"/>
      <w:lvlText w:val="%1."/>
      <w:lvlJc w:val="left"/>
      <w:pPr>
        <w:ind w:left="1196" w:hanging="360"/>
      </w:pPr>
      <w:rPr>
        <w:b w:val="0"/>
        <w:sz w:val="24"/>
        <w:szCs w:val="24"/>
      </w:rPr>
    </w:lvl>
    <w:lvl w:ilvl="1">
      <w:start w:val="1"/>
      <w:numFmt w:val="decimal"/>
      <w:isLgl/>
      <w:lvlText w:val="%1.%2"/>
      <w:lvlJc w:val="left"/>
      <w:pPr>
        <w:ind w:left="1211" w:hanging="375"/>
      </w:pPr>
      <w:rPr>
        <w:b/>
      </w:rPr>
    </w:lvl>
    <w:lvl w:ilvl="2">
      <w:start w:val="1"/>
      <w:numFmt w:val="decimal"/>
      <w:isLgl/>
      <w:lvlText w:val="%1.%2.%3"/>
      <w:lvlJc w:val="left"/>
      <w:pPr>
        <w:ind w:left="1556" w:hanging="720"/>
      </w:pPr>
      <w:rPr>
        <w:b/>
      </w:rPr>
    </w:lvl>
    <w:lvl w:ilvl="3">
      <w:start w:val="1"/>
      <w:numFmt w:val="decimal"/>
      <w:isLgl/>
      <w:lvlText w:val="%1.%2.%3.%4"/>
      <w:lvlJc w:val="left"/>
      <w:pPr>
        <w:ind w:left="1556" w:hanging="720"/>
      </w:pPr>
      <w:rPr>
        <w:b/>
      </w:rPr>
    </w:lvl>
    <w:lvl w:ilvl="4">
      <w:start w:val="1"/>
      <w:numFmt w:val="decimal"/>
      <w:isLgl/>
      <w:lvlText w:val="%1.%2.%3.%4.%5"/>
      <w:lvlJc w:val="left"/>
      <w:pPr>
        <w:ind w:left="1916" w:hanging="1080"/>
      </w:pPr>
      <w:rPr>
        <w:b/>
      </w:rPr>
    </w:lvl>
    <w:lvl w:ilvl="5">
      <w:start w:val="1"/>
      <w:numFmt w:val="decimal"/>
      <w:isLgl/>
      <w:lvlText w:val="%1.%2.%3.%4.%5.%6"/>
      <w:lvlJc w:val="left"/>
      <w:pPr>
        <w:ind w:left="1916" w:hanging="1080"/>
      </w:pPr>
      <w:rPr>
        <w:b/>
      </w:rPr>
    </w:lvl>
    <w:lvl w:ilvl="6">
      <w:start w:val="1"/>
      <w:numFmt w:val="decimal"/>
      <w:isLgl/>
      <w:lvlText w:val="%1.%2.%3.%4.%5.%6.%7"/>
      <w:lvlJc w:val="left"/>
      <w:pPr>
        <w:ind w:left="2276" w:hanging="1440"/>
      </w:pPr>
      <w:rPr>
        <w:b/>
      </w:rPr>
    </w:lvl>
    <w:lvl w:ilvl="7">
      <w:start w:val="1"/>
      <w:numFmt w:val="decimal"/>
      <w:isLgl/>
      <w:lvlText w:val="%1.%2.%3.%4.%5.%6.%7.%8"/>
      <w:lvlJc w:val="left"/>
      <w:pPr>
        <w:ind w:left="2276" w:hanging="1440"/>
      </w:pPr>
      <w:rPr>
        <w:b/>
      </w:rPr>
    </w:lvl>
    <w:lvl w:ilvl="8">
      <w:start w:val="1"/>
      <w:numFmt w:val="decimal"/>
      <w:isLgl/>
      <w:lvlText w:val="%1.%2.%3.%4.%5.%6.%7.%8.%9"/>
      <w:lvlJc w:val="left"/>
      <w:pPr>
        <w:ind w:left="2636" w:hanging="1800"/>
      </w:pPr>
      <w:rPr>
        <w:b/>
      </w:rPr>
    </w:lvl>
  </w:abstractNum>
  <w:abstractNum w:abstractNumId="25" w15:restartNumberingAfterBreak="0">
    <w:nsid w:val="7B1C3613"/>
    <w:multiLevelType w:val="hybridMultilevel"/>
    <w:tmpl w:val="A0BA93EC"/>
    <w:lvl w:ilvl="0" w:tplc="34EEE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2E13DB"/>
    <w:multiLevelType w:val="hybridMultilevel"/>
    <w:tmpl w:val="B6182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5695810">
    <w:abstractNumId w:val="14"/>
  </w:num>
  <w:num w:numId="2" w16cid:durableId="1106997518">
    <w:abstractNumId w:val="23"/>
  </w:num>
  <w:num w:numId="3" w16cid:durableId="1655328504">
    <w:abstractNumId w:val="17"/>
  </w:num>
  <w:num w:numId="4" w16cid:durableId="1308969184">
    <w:abstractNumId w:val="2"/>
  </w:num>
  <w:num w:numId="5" w16cid:durableId="156724586">
    <w:abstractNumId w:val="20"/>
  </w:num>
  <w:num w:numId="6" w16cid:durableId="26489096">
    <w:abstractNumId w:val="5"/>
  </w:num>
  <w:num w:numId="7" w16cid:durableId="343750110">
    <w:abstractNumId w:val="1"/>
  </w:num>
  <w:num w:numId="8" w16cid:durableId="1323893815">
    <w:abstractNumId w:val="15"/>
  </w:num>
  <w:num w:numId="9" w16cid:durableId="235671302">
    <w:abstractNumId w:val="19"/>
  </w:num>
  <w:num w:numId="10" w16cid:durableId="20066680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938347">
    <w:abstractNumId w:val="27"/>
    <w:lvlOverride w:ilvl="0">
      <w:startOverride w:val="1"/>
    </w:lvlOverride>
    <w:lvlOverride w:ilvl="1"/>
    <w:lvlOverride w:ilvl="2"/>
    <w:lvlOverride w:ilvl="3"/>
    <w:lvlOverride w:ilvl="4"/>
    <w:lvlOverride w:ilvl="5"/>
    <w:lvlOverride w:ilvl="6"/>
    <w:lvlOverride w:ilvl="7"/>
    <w:lvlOverride w:ilvl="8"/>
  </w:num>
  <w:num w:numId="12" w16cid:durableId="1611813741">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291180684">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479493571">
    <w:abstractNumId w:val="0"/>
  </w:num>
  <w:num w:numId="15" w16cid:durableId="20450560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148746">
    <w:abstractNumId w:val="12"/>
  </w:num>
  <w:num w:numId="17" w16cid:durableId="1653756854">
    <w:abstractNumId w:val="10"/>
  </w:num>
  <w:num w:numId="18" w16cid:durableId="632828479">
    <w:abstractNumId w:val="11"/>
  </w:num>
  <w:num w:numId="19" w16cid:durableId="184056741">
    <w:abstractNumId w:val="22"/>
  </w:num>
  <w:num w:numId="20" w16cid:durableId="1330253645">
    <w:abstractNumId w:val="16"/>
  </w:num>
  <w:num w:numId="21" w16cid:durableId="947855384">
    <w:abstractNumId w:val="8"/>
  </w:num>
  <w:num w:numId="22" w16cid:durableId="1613973605">
    <w:abstractNumId w:val="3"/>
  </w:num>
  <w:num w:numId="23" w16cid:durableId="1773746931">
    <w:abstractNumId w:val="7"/>
  </w:num>
  <w:num w:numId="24" w16cid:durableId="1981501034">
    <w:abstractNumId w:val="26"/>
  </w:num>
  <w:num w:numId="25" w16cid:durableId="127360260">
    <w:abstractNumId w:val="9"/>
  </w:num>
  <w:num w:numId="26" w16cid:durableId="1102800073">
    <w:abstractNumId w:val="4"/>
    <w:lvlOverride w:ilvl="0">
      <w:startOverride w:val="1"/>
    </w:lvlOverride>
    <w:lvlOverride w:ilvl="1"/>
    <w:lvlOverride w:ilvl="2"/>
    <w:lvlOverride w:ilvl="3"/>
    <w:lvlOverride w:ilvl="4"/>
    <w:lvlOverride w:ilvl="5"/>
    <w:lvlOverride w:ilvl="6"/>
    <w:lvlOverride w:ilvl="7"/>
    <w:lvlOverride w:ilvl="8"/>
  </w:num>
  <w:num w:numId="27" w16cid:durableId="9541682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69237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69600377">
    <w:abstractNumId w:val="18"/>
  </w:num>
  <w:num w:numId="30" w16cid:durableId="1853253559">
    <w:abstractNumId w:val="4"/>
  </w:num>
  <w:num w:numId="31" w16cid:durableId="52705977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08"/>
  <w:hyphenationZone w:val="425"/>
  <w:doNotHyphenateCaps/>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8CF"/>
    <w:rsid w:val="00000A53"/>
    <w:rsid w:val="00002075"/>
    <w:rsid w:val="00007A8D"/>
    <w:rsid w:val="00012474"/>
    <w:rsid w:val="000125D0"/>
    <w:rsid w:val="00013B7F"/>
    <w:rsid w:val="00015F3F"/>
    <w:rsid w:val="0001682B"/>
    <w:rsid w:val="0003001D"/>
    <w:rsid w:val="00031E26"/>
    <w:rsid w:val="000320E0"/>
    <w:rsid w:val="000351BC"/>
    <w:rsid w:val="00041C12"/>
    <w:rsid w:val="00043CEF"/>
    <w:rsid w:val="000549DC"/>
    <w:rsid w:val="00054B4A"/>
    <w:rsid w:val="000558E4"/>
    <w:rsid w:val="00067129"/>
    <w:rsid w:val="00067A2A"/>
    <w:rsid w:val="00071C83"/>
    <w:rsid w:val="0007246C"/>
    <w:rsid w:val="000742AB"/>
    <w:rsid w:val="00074310"/>
    <w:rsid w:val="00077702"/>
    <w:rsid w:val="00080A1B"/>
    <w:rsid w:val="00080FC0"/>
    <w:rsid w:val="0008122E"/>
    <w:rsid w:val="000816F6"/>
    <w:rsid w:val="000828B3"/>
    <w:rsid w:val="0008304B"/>
    <w:rsid w:val="00083362"/>
    <w:rsid w:val="000843BA"/>
    <w:rsid w:val="000847CC"/>
    <w:rsid w:val="000873A5"/>
    <w:rsid w:val="00090102"/>
    <w:rsid w:val="0009065A"/>
    <w:rsid w:val="00091F90"/>
    <w:rsid w:val="00092F2A"/>
    <w:rsid w:val="00093BB3"/>
    <w:rsid w:val="000945FB"/>
    <w:rsid w:val="00095816"/>
    <w:rsid w:val="00095E3E"/>
    <w:rsid w:val="000978EA"/>
    <w:rsid w:val="000A3577"/>
    <w:rsid w:val="000A4A31"/>
    <w:rsid w:val="000A7525"/>
    <w:rsid w:val="000B3472"/>
    <w:rsid w:val="000B6891"/>
    <w:rsid w:val="000B6F1D"/>
    <w:rsid w:val="000C03BB"/>
    <w:rsid w:val="000C1F74"/>
    <w:rsid w:val="000C3948"/>
    <w:rsid w:val="000C4237"/>
    <w:rsid w:val="000C600A"/>
    <w:rsid w:val="000C7D8D"/>
    <w:rsid w:val="000D029D"/>
    <w:rsid w:val="000D1351"/>
    <w:rsid w:val="000D258F"/>
    <w:rsid w:val="000D4ED8"/>
    <w:rsid w:val="000D59B0"/>
    <w:rsid w:val="000D7466"/>
    <w:rsid w:val="000D796C"/>
    <w:rsid w:val="000E1CE3"/>
    <w:rsid w:val="000E297E"/>
    <w:rsid w:val="000E452A"/>
    <w:rsid w:val="000E4D51"/>
    <w:rsid w:val="000E56BF"/>
    <w:rsid w:val="000E71CD"/>
    <w:rsid w:val="000F32AE"/>
    <w:rsid w:val="000F7BB2"/>
    <w:rsid w:val="00101ADB"/>
    <w:rsid w:val="00102D43"/>
    <w:rsid w:val="00106080"/>
    <w:rsid w:val="00106827"/>
    <w:rsid w:val="001103A5"/>
    <w:rsid w:val="00111F95"/>
    <w:rsid w:val="001148B8"/>
    <w:rsid w:val="0011562A"/>
    <w:rsid w:val="001235EC"/>
    <w:rsid w:val="00123E72"/>
    <w:rsid w:val="00125B4D"/>
    <w:rsid w:val="0013299D"/>
    <w:rsid w:val="0013429F"/>
    <w:rsid w:val="00135507"/>
    <w:rsid w:val="00135EEC"/>
    <w:rsid w:val="00137533"/>
    <w:rsid w:val="00137983"/>
    <w:rsid w:val="00142657"/>
    <w:rsid w:val="00144609"/>
    <w:rsid w:val="00145C6A"/>
    <w:rsid w:val="00146C33"/>
    <w:rsid w:val="00146F8F"/>
    <w:rsid w:val="00154F59"/>
    <w:rsid w:val="00157D46"/>
    <w:rsid w:val="00166B5E"/>
    <w:rsid w:val="00173674"/>
    <w:rsid w:val="001826C2"/>
    <w:rsid w:val="0018610C"/>
    <w:rsid w:val="00186A3D"/>
    <w:rsid w:val="001877E0"/>
    <w:rsid w:val="00191EB6"/>
    <w:rsid w:val="0019364E"/>
    <w:rsid w:val="0019792A"/>
    <w:rsid w:val="001A05FA"/>
    <w:rsid w:val="001A081A"/>
    <w:rsid w:val="001A0CB3"/>
    <w:rsid w:val="001A2DB2"/>
    <w:rsid w:val="001A2E50"/>
    <w:rsid w:val="001A3476"/>
    <w:rsid w:val="001A7529"/>
    <w:rsid w:val="001B1BD2"/>
    <w:rsid w:val="001B1F3B"/>
    <w:rsid w:val="001B2FD6"/>
    <w:rsid w:val="001B6ECB"/>
    <w:rsid w:val="001D0579"/>
    <w:rsid w:val="001D15EB"/>
    <w:rsid w:val="001D55C9"/>
    <w:rsid w:val="001D5FCE"/>
    <w:rsid w:val="001D7100"/>
    <w:rsid w:val="001E017B"/>
    <w:rsid w:val="001E2C5C"/>
    <w:rsid w:val="001E49E9"/>
    <w:rsid w:val="001F0BBC"/>
    <w:rsid w:val="0020257C"/>
    <w:rsid w:val="00203667"/>
    <w:rsid w:val="00205BB4"/>
    <w:rsid w:val="00206747"/>
    <w:rsid w:val="00206BC4"/>
    <w:rsid w:val="0021137A"/>
    <w:rsid w:val="002125D4"/>
    <w:rsid w:val="002178D6"/>
    <w:rsid w:val="002208AF"/>
    <w:rsid w:val="00222AAF"/>
    <w:rsid w:val="00224524"/>
    <w:rsid w:val="00230673"/>
    <w:rsid w:val="00241EE6"/>
    <w:rsid w:val="002458BF"/>
    <w:rsid w:val="00254B24"/>
    <w:rsid w:val="00254F7C"/>
    <w:rsid w:val="00256F2F"/>
    <w:rsid w:val="002622CE"/>
    <w:rsid w:val="0026619D"/>
    <w:rsid w:val="00270ABA"/>
    <w:rsid w:val="00271342"/>
    <w:rsid w:val="00276B4C"/>
    <w:rsid w:val="002775E1"/>
    <w:rsid w:val="002815E7"/>
    <w:rsid w:val="002819AB"/>
    <w:rsid w:val="0028273E"/>
    <w:rsid w:val="0028370A"/>
    <w:rsid w:val="00284A50"/>
    <w:rsid w:val="0028559E"/>
    <w:rsid w:val="00286E59"/>
    <w:rsid w:val="00292765"/>
    <w:rsid w:val="00293886"/>
    <w:rsid w:val="00297376"/>
    <w:rsid w:val="002A0319"/>
    <w:rsid w:val="002A1ECA"/>
    <w:rsid w:val="002A5C2F"/>
    <w:rsid w:val="002A613B"/>
    <w:rsid w:val="002B1658"/>
    <w:rsid w:val="002B36DB"/>
    <w:rsid w:val="002B7ACF"/>
    <w:rsid w:val="002C136D"/>
    <w:rsid w:val="002C2C19"/>
    <w:rsid w:val="002C2D65"/>
    <w:rsid w:val="002D1136"/>
    <w:rsid w:val="002D20B5"/>
    <w:rsid w:val="002D63DE"/>
    <w:rsid w:val="002E2ADE"/>
    <w:rsid w:val="002E2F2A"/>
    <w:rsid w:val="002E3C5D"/>
    <w:rsid w:val="002E6D7F"/>
    <w:rsid w:val="002F6282"/>
    <w:rsid w:val="003075DD"/>
    <w:rsid w:val="00307B10"/>
    <w:rsid w:val="00310275"/>
    <w:rsid w:val="00310786"/>
    <w:rsid w:val="00312B30"/>
    <w:rsid w:val="003138DB"/>
    <w:rsid w:val="00314E58"/>
    <w:rsid w:val="00321652"/>
    <w:rsid w:val="00324A64"/>
    <w:rsid w:val="00324D21"/>
    <w:rsid w:val="00325995"/>
    <w:rsid w:val="003309FF"/>
    <w:rsid w:val="00330EA7"/>
    <w:rsid w:val="003319D9"/>
    <w:rsid w:val="00331A21"/>
    <w:rsid w:val="00332459"/>
    <w:rsid w:val="00333442"/>
    <w:rsid w:val="0033505A"/>
    <w:rsid w:val="003416AD"/>
    <w:rsid w:val="003420A1"/>
    <w:rsid w:val="003424B0"/>
    <w:rsid w:val="003503B4"/>
    <w:rsid w:val="00351F58"/>
    <w:rsid w:val="0035629F"/>
    <w:rsid w:val="0035716A"/>
    <w:rsid w:val="003622D4"/>
    <w:rsid w:val="00362FDA"/>
    <w:rsid w:val="003705CE"/>
    <w:rsid w:val="0037112D"/>
    <w:rsid w:val="00371A19"/>
    <w:rsid w:val="00371D2F"/>
    <w:rsid w:val="003723C8"/>
    <w:rsid w:val="003731E6"/>
    <w:rsid w:val="003763DC"/>
    <w:rsid w:val="00384A4F"/>
    <w:rsid w:val="0038599E"/>
    <w:rsid w:val="00386D90"/>
    <w:rsid w:val="00392CD2"/>
    <w:rsid w:val="00393961"/>
    <w:rsid w:val="0039587B"/>
    <w:rsid w:val="0039677C"/>
    <w:rsid w:val="003A0602"/>
    <w:rsid w:val="003A0E22"/>
    <w:rsid w:val="003A3DC8"/>
    <w:rsid w:val="003A6649"/>
    <w:rsid w:val="003A747E"/>
    <w:rsid w:val="003B18A0"/>
    <w:rsid w:val="003B6086"/>
    <w:rsid w:val="003B618D"/>
    <w:rsid w:val="003B6AD2"/>
    <w:rsid w:val="003B7217"/>
    <w:rsid w:val="003C2D61"/>
    <w:rsid w:val="003C3F48"/>
    <w:rsid w:val="003C4337"/>
    <w:rsid w:val="003C43BF"/>
    <w:rsid w:val="003D054F"/>
    <w:rsid w:val="003D2194"/>
    <w:rsid w:val="003D22C7"/>
    <w:rsid w:val="003D26A1"/>
    <w:rsid w:val="003D57A9"/>
    <w:rsid w:val="003D6F46"/>
    <w:rsid w:val="003D7097"/>
    <w:rsid w:val="003E3D73"/>
    <w:rsid w:val="003E4B93"/>
    <w:rsid w:val="003E549C"/>
    <w:rsid w:val="003F0913"/>
    <w:rsid w:val="003F7258"/>
    <w:rsid w:val="003F74C7"/>
    <w:rsid w:val="003F786D"/>
    <w:rsid w:val="00400906"/>
    <w:rsid w:val="00401547"/>
    <w:rsid w:val="004048F5"/>
    <w:rsid w:val="00405108"/>
    <w:rsid w:val="004062E5"/>
    <w:rsid w:val="00406C91"/>
    <w:rsid w:val="00406EE2"/>
    <w:rsid w:val="00407CD5"/>
    <w:rsid w:val="004141F1"/>
    <w:rsid w:val="0041609B"/>
    <w:rsid w:val="004164F3"/>
    <w:rsid w:val="0041689B"/>
    <w:rsid w:val="00416A8E"/>
    <w:rsid w:val="00416BD4"/>
    <w:rsid w:val="00417676"/>
    <w:rsid w:val="00422A2F"/>
    <w:rsid w:val="00422F20"/>
    <w:rsid w:val="0042401A"/>
    <w:rsid w:val="00424CA1"/>
    <w:rsid w:val="0042608F"/>
    <w:rsid w:val="00426868"/>
    <w:rsid w:val="00426A3B"/>
    <w:rsid w:val="00433393"/>
    <w:rsid w:val="00433B10"/>
    <w:rsid w:val="00433BC8"/>
    <w:rsid w:val="0043454D"/>
    <w:rsid w:val="004365AD"/>
    <w:rsid w:val="00437810"/>
    <w:rsid w:val="0044258B"/>
    <w:rsid w:val="00442CE5"/>
    <w:rsid w:val="00444AFD"/>
    <w:rsid w:val="004511CD"/>
    <w:rsid w:val="00451B59"/>
    <w:rsid w:val="00451FCD"/>
    <w:rsid w:val="00452CA5"/>
    <w:rsid w:val="00452EFE"/>
    <w:rsid w:val="00453C88"/>
    <w:rsid w:val="00456FD1"/>
    <w:rsid w:val="004601AD"/>
    <w:rsid w:val="004642F1"/>
    <w:rsid w:val="0047258C"/>
    <w:rsid w:val="00476E71"/>
    <w:rsid w:val="0048098E"/>
    <w:rsid w:val="00480F5B"/>
    <w:rsid w:val="004842FC"/>
    <w:rsid w:val="004851AB"/>
    <w:rsid w:val="00487ABA"/>
    <w:rsid w:val="004906D7"/>
    <w:rsid w:val="00492758"/>
    <w:rsid w:val="004949E5"/>
    <w:rsid w:val="00496F11"/>
    <w:rsid w:val="004972D0"/>
    <w:rsid w:val="00497537"/>
    <w:rsid w:val="004A0E34"/>
    <w:rsid w:val="004A1FA7"/>
    <w:rsid w:val="004A2FB5"/>
    <w:rsid w:val="004A3CB4"/>
    <w:rsid w:val="004A4733"/>
    <w:rsid w:val="004A6306"/>
    <w:rsid w:val="004A7FD7"/>
    <w:rsid w:val="004B2136"/>
    <w:rsid w:val="004B2A1E"/>
    <w:rsid w:val="004B39AF"/>
    <w:rsid w:val="004B4992"/>
    <w:rsid w:val="004B5551"/>
    <w:rsid w:val="004C05EF"/>
    <w:rsid w:val="004C2164"/>
    <w:rsid w:val="004D070C"/>
    <w:rsid w:val="004D23F6"/>
    <w:rsid w:val="004D3669"/>
    <w:rsid w:val="004D534E"/>
    <w:rsid w:val="004D5433"/>
    <w:rsid w:val="004E795F"/>
    <w:rsid w:val="004E7B84"/>
    <w:rsid w:val="004F0DD0"/>
    <w:rsid w:val="004F33E7"/>
    <w:rsid w:val="00501C44"/>
    <w:rsid w:val="00501E49"/>
    <w:rsid w:val="00504FEF"/>
    <w:rsid w:val="00505976"/>
    <w:rsid w:val="00507D5F"/>
    <w:rsid w:val="0051213E"/>
    <w:rsid w:val="00513A65"/>
    <w:rsid w:val="00514A42"/>
    <w:rsid w:val="00517952"/>
    <w:rsid w:val="00522B62"/>
    <w:rsid w:val="00524667"/>
    <w:rsid w:val="0052483D"/>
    <w:rsid w:val="00525754"/>
    <w:rsid w:val="00530438"/>
    <w:rsid w:val="00532029"/>
    <w:rsid w:val="00533139"/>
    <w:rsid w:val="00533D4E"/>
    <w:rsid w:val="00542625"/>
    <w:rsid w:val="005428ED"/>
    <w:rsid w:val="00543B67"/>
    <w:rsid w:val="00547CDD"/>
    <w:rsid w:val="00551942"/>
    <w:rsid w:val="00561787"/>
    <w:rsid w:val="00563426"/>
    <w:rsid w:val="00564FC0"/>
    <w:rsid w:val="00565150"/>
    <w:rsid w:val="005711B3"/>
    <w:rsid w:val="005773BA"/>
    <w:rsid w:val="00581751"/>
    <w:rsid w:val="0058291F"/>
    <w:rsid w:val="005829EE"/>
    <w:rsid w:val="0058383C"/>
    <w:rsid w:val="00583AF1"/>
    <w:rsid w:val="00583C23"/>
    <w:rsid w:val="00584D69"/>
    <w:rsid w:val="00587C89"/>
    <w:rsid w:val="00592E60"/>
    <w:rsid w:val="00595DDC"/>
    <w:rsid w:val="005A031E"/>
    <w:rsid w:val="005A4BD5"/>
    <w:rsid w:val="005A5797"/>
    <w:rsid w:val="005B034F"/>
    <w:rsid w:val="005B2FDC"/>
    <w:rsid w:val="005B4E2E"/>
    <w:rsid w:val="005B6317"/>
    <w:rsid w:val="005B71A5"/>
    <w:rsid w:val="005C181B"/>
    <w:rsid w:val="005C218D"/>
    <w:rsid w:val="005C5019"/>
    <w:rsid w:val="005C54DB"/>
    <w:rsid w:val="005C583A"/>
    <w:rsid w:val="005C5D31"/>
    <w:rsid w:val="005D044D"/>
    <w:rsid w:val="005D1350"/>
    <w:rsid w:val="005D1CCB"/>
    <w:rsid w:val="005D2D7A"/>
    <w:rsid w:val="005D4A0C"/>
    <w:rsid w:val="005D7845"/>
    <w:rsid w:val="005E0E4F"/>
    <w:rsid w:val="005E0EFF"/>
    <w:rsid w:val="005E0FB6"/>
    <w:rsid w:val="005E23AB"/>
    <w:rsid w:val="005E351A"/>
    <w:rsid w:val="005E4A2A"/>
    <w:rsid w:val="005E4F19"/>
    <w:rsid w:val="005E5AB1"/>
    <w:rsid w:val="005E6D23"/>
    <w:rsid w:val="005E744A"/>
    <w:rsid w:val="005E7F5C"/>
    <w:rsid w:val="005F288F"/>
    <w:rsid w:val="005F3DFA"/>
    <w:rsid w:val="005F4223"/>
    <w:rsid w:val="005F4889"/>
    <w:rsid w:val="005F630F"/>
    <w:rsid w:val="005F6D67"/>
    <w:rsid w:val="006007E4"/>
    <w:rsid w:val="0060443D"/>
    <w:rsid w:val="00605185"/>
    <w:rsid w:val="00605C49"/>
    <w:rsid w:val="00606EA1"/>
    <w:rsid w:val="00607854"/>
    <w:rsid w:val="0061054D"/>
    <w:rsid w:val="00611090"/>
    <w:rsid w:val="006121C2"/>
    <w:rsid w:val="0061271C"/>
    <w:rsid w:val="006158CA"/>
    <w:rsid w:val="00616A1F"/>
    <w:rsid w:val="006230CD"/>
    <w:rsid w:val="00624B43"/>
    <w:rsid w:val="00632A3A"/>
    <w:rsid w:val="0063730D"/>
    <w:rsid w:val="00643DEE"/>
    <w:rsid w:val="0064522C"/>
    <w:rsid w:val="00645F18"/>
    <w:rsid w:val="00646886"/>
    <w:rsid w:val="00652D2B"/>
    <w:rsid w:val="00661F75"/>
    <w:rsid w:val="00662365"/>
    <w:rsid w:val="00662C7C"/>
    <w:rsid w:val="006631AA"/>
    <w:rsid w:val="00663C52"/>
    <w:rsid w:val="00664803"/>
    <w:rsid w:val="0066665B"/>
    <w:rsid w:val="0067018F"/>
    <w:rsid w:val="00671352"/>
    <w:rsid w:val="00675876"/>
    <w:rsid w:val="00676BA6"/>
    <w:rsid w:val="0067701A"/>
    <w:rsid w:val="00682A9F"/>
    <w:rsid w:val="00686AD0"/>
    <w:rsid w:val="0069112C"/>
    <w:rsid w:val="00695AF1"/>
    <w:rsid w:val="00695B25"/>
    <w:rsid w:val="00696007"/>
    <w:rsid w:val="00696C4C"/>
    <w:rsid w:val="006972DD"/>
    <w:rsid w:val="006A407D"/>
    <w:rsid w:val="006A43E9"/>
    <w:rsid w:val="006A52E0"/>
    <w:rsid w:val="006B193C"/>
    <w:rsid w:val="006B233C"/>
    <w:rsid w:val="006B371E"/>
    <w:rsid w:val="006B3AAD"/>
    <w:rsid w:val="006B45E3"/>
    <w:rsid w:val="006B5FD2"/>
    <w:rsid w:val="006B69B0"/>
    <w:rsid w:val="006B69DE"/>
    <w:rsid w:val="006C05B5"/>
    <w:rsid w:val="006C072F"/>
    <w:rsid w:val="006C2E4D"/>
    <w:rsid w:val="006C566A"/>
    <w:rsid w:val="006C57D2"/>
    <w:rsid w:val="006C6052"/>
    <w:rsid w:val="006C6E28"/>
    <w:rsid w:val="006C755E"/>
    <w:rsid w:val="006D01FF"/>
    <w:rsid w:val="006D0CE8"/>
    <w:rsid w:val="006D74A6"/>
    <w:rsid w:val="006D7E75"/>
    <w:rsid w:val="006E329F"/>
    <w:rsid w:val="006E4516"/>
    <w:rsid w:val="006E4A3B"/>
    <w:rsid w:val="006E51E7"/>
    <w:rsid w:val="006E5775"/>
    <w:rsid w:val="006E616A"/>
    <w:rsid w:val="006F0C2F"/>
    <w:rsid w:val="006F287D"/>
    <w:rsid w:val="006F3258"/>
    <w:rsid w:val="006F4BDC"/>
    <w:rsid w:val="006F50D5"/>
    <w:rsid w:val="006F59F2"/>
    <w:rsid w:val="006F7A14"/>
    <w:rsid w:val="006F7B01"/>
    <w:rsid w:val="006F7D88"/>
    <w:rsid w:val="00700894"/>
    <w:rsid w:val="00703869"/>
    <w:rsid w:val="00705755"/>
    <w:rsid w:val="00713B0B"/>
    <w:rsid w:val="00714615"/>
    <w:rsid w:val="00715AB3"/>
    <w:rsid w:val="00716B41"/>
    <w:rsid w:val="00722A6E"/>
    <w:rsid w:val="007230B6"/>
    <w:rsid w:val="00730108"/>
    <w:rsid w:val="00735BC0"/>
    <w:rsid w:val="00736C21"/>
    <w:rsid w:val="00741028"/>
    <w:rsid w:val="0074130E"/>
    <w:rsid w:val="007416CA"/>
    <w:rsid w:val="00746D36"/>
    <w:rsid w:val="007504BE"/>
    <w:rsid w:val="00750C4B"/>
    <w:rsid w:val="00753580"/>
    <w:rsid w:val="00754C29"/>
    <w:rsid w:val="0075606F"/>
    <w:rsid w:val="0075732A"/>
    <w:rsid w:val="00763D66"/>
    <w:rsid w:val="00764705"/>
    <w:rsid w:val="007649EE"/>
    <w:rsid w:val="00766C74"/>
    <w:rsid w:val="007723C2"/>
    <w:rsid w:val="00773C6D"/>
    <w:rsid w:val="00774031"/>
    <w:rsid w:val="00775802"/>
    <w:rsid w:val="00776B23"/>
    <w:rsid w:val="007807D0"/>
    <w:rsid w:val="0078356C"/>
    <w:rsid w:val="00783A91"/>
    <w:rsid w:val="00785BCF"/>
    <w:rsid w:val="00785D91"/>
    <w:rsid w:val="007867B3"/>
    <w:rsid w:val="007A1366"/>
    <w:rsid w:val="007B29DD"/>
    <w:rsid w:val="007B3260"/>
    <w:rsid w:val="007B37AA"/>
    <w:rsid w:val="007B3996"/>
    <w:rsid w:val="007B4DDD"/>
    <w:rsid w:val="007B5F74"/>
    <w:rsid w:val="007B6155"/>
    <w:rsid w:val="007B6240"/>
    <w:rsid w:val="007B6905"/>
    <w:rsid w:val="007B7387"/>
    <w:rsid w:val="007B73B7"/>
    <w:rsid w:val="007C04AC"/>
    <w:rsid w:val="007C22B7"/>
    <w:rsid w:val="007C73E7"/>
    <w:rsid w:val="007D055D"/>
    <w:rsid w:val="007D06EA"/>
    <w:rsid w:val="007D3712"/>
    <w:rsid w:val="007D3B76"/>
    <w:rsid w:val="007D5B28"/>
    <w:rsid w:val="007D7206"/>
    <w:rsid w:val="007E0760"/>
    <w:rsid w:val="007E0FA8"/>
    <w:rsid w:val="007E2E89"/>
    <w:rsid w:val="007E58F0"/>
    <w:rsid w:val="007E704E"/>
    <w:rsid w:val="007F087E"/>
    <w:rsid w:val="007F0A21"/>
    <w:rsid w:val="007F329D"/>
    <w:rsid w:val="007F336B"/>
    <w:rsid w:val="007F4A8D"/>
    <w:rsid w:val="007F64B1"/>
    <w:rsid w:val="008004DF"/>
    <w:rsid w:val="00800999"/>
    <w:rsid w:val="00806067"/>
    <w:rsid w:val="00807911"/>
    <w:rsid w:val="0081067E"/>
    <w:rsid w:val="00813F3E"/>
    <w:rsid w:val="0081413F"/>
    <w:rsid w:val="00814902"/>
    <w:rsid w:val="008166F0"/>
    <w:rsid w:val="00820005"/>
    <w:rsid w:val="00822ADF"/>
    <w:rsid w:val="00822B4E"/>
    <w:rsid w:val="00823EE4"/>
    <w:rsid w:val="00831DA7"/>
    <w:rsid w:val="0084034D"/>
    <w:rsid w:val="008444A2"/>
    <w:rsid w:val="00845579"/>
    <w:rsid w:val="00847C4F"/>
    <w:rsid w:val="00847F87"/>
    <w:rsid w:val="00851BBE"/>
    <w:rsid w:val="0085299C"/>
    <w:rsid w:val="00855A3E"/>
    <w:rsid w:val="00855BB8"/>
    <w:rsid w:val="00860C86"/>
    <w:rsid w:val="00861A33"/>
    <w:rsid w:val="008642B7"/>
    <w:rsid w:val="00866205"/>
    <w:rsid w:val="008704A7"/>
    <w:rsid w:val="008706B3"/>
    <w:rsid w:val="00872940"/>
    <w:rsid w:val="0087424B"/>
    <w:rsid w:val="00876D31"/>
    <w:rsid w:val="00877596"/>
    <w:rsid w:val="008806D8"/>
    <w:rsid w:val="00880C4C"/>
    <w:rsid w:val="008827D2"/>
    <w:rsid w:val="008858E3"/>
    <w:rsid w:val="00885998"/>
    <w:rsid w:val="008906F5"/>
    <w:rsid w:val="00890791"/>
    <w:rsid w:val="00896503"/>
    <w:rsid w:val="00896FD7"/>
    <w:rsid w:val="008976D9"/>
    <w:rsid w:val="008A28D2"/>
    <w:rsid w:val="008A7AB7"/>
    <w:rsid w:val="008B1255"/>
    <w:rsid w:val="008B6FD0"/>
    <w:rsid w:val="008C0B60"/>
    <w:rsid w:val="008C21DD"/>
    <w:rsid w:val="008C3ADB"/>
    <w:rsid w:val="008C4850"/>
    <w:rsid w:val="008D03EF"/>
    <w:rsid w:val="008D0F42"/>
    <w:rsid w:val="008D1FE7"/>
    <w:rsid w:val="008D2DAA"/>
    <w:rsid w:val="008D63E3"/>
    <w:rsid w:val="008E01B7"/>
    <w:rsid w:val="008E040E"/>
    <w:rsid w:val="008E1C56"/>
    <w:rsid w:val="008E36B7"/>
    <w:rsid w:val="008E46E2"/>
    <w:rsid w:val="008E6AFA"/>
    <w:rsid w:val="008E7937"/>
    <w:rsid w:val="008F0473"/>
    <w:rsid w:val="008F371A"/>
    <w:rsid w:val="008F5D1E"/>
    <w:rsid w:val="008F714D"/>
    <w:rsid w:val="008F7FA7"/>
    <w:rsid w:val="00900338"/>
    <w:rsid w:val="00901E46"/>
    <w:rsid w:val="00903BD6"/>
    <w:rsid w:val="00904532"/>
    <w:rsid w:val="009049B5"/>
    <w:rsid w:val="00905127"/>
    <w:rsid w:val="0090709D"/>
    <w:rsid w:val="0090748F"/>
    <w:rsid w:val="0091003F"/>
    <w:rsid w:val="00911651"/>
    <w:rsid w:val="00916558"/>
    <w:rsid w:val="00917522"/>
    <w:rsid w:val="009210F0"/>
    <w:rsid w:val="00925F99"/>
    <w:rsid w:val="00932BF4"/>
    <w:rsid w:val="00932DD4"/>
    <w:rsid w:val="009344C3"/>
    <w:rsid w:val="00935598"/>
    <w:rsid w:val="00936CB7"/>
    <w:rsid w:val="00940092"/>
    <w:rsid w:val="00944378"/>
    <w:rsid w:val="0094471E"/>
    <w:rsid w:val="00944FDF"/>
    <w:rsid w:val="00954094"/>
    <w:rsid w:val="00962F0F"/>
    <w:rsid w:val="0096475E"/>
    <w:rsid w:val="00965282"/>
    <w:rsid w:val="00966D1E"/>
    <w:rsid w:val="0097008C"/>
    <w:rsid w:val="0097181C"/>
    <w:rsid w:val="00972B62"/>
    <w:rsid w:val="0097489C"/>
    <w:rsid w:val="0098067A"/>
    <w:rsid w:val="00985156"/>
    <w:rsid w:val="00985963"/>
    <w:rsid w:val="00994317"/>
    <w:rsid w:val="009963D4"/>
    <w:rsid w:val="00996B26"/>
    <w:rsid w:val="009A0C60"/>
    <w:rsid w:val="009A14C8"/>
    <w:rsid w:val="009A61F3"/>
    <w:rsid w:val="009A6A61"/>
    <w:rsid w:val="009A7A05"/>
    <w:rsid w:val="009B29F3"/>
    <w:rsid w:val="009B63E3"/>
    <w:rsid w:val="009B7941"/>
    <w:rsid w:val="009C3810"/>
    <w:rsid w:val="009C5CDD"/>
    <w:rsid w:val="009D12E1"/>
    <w:rsid w:val="009D29A5"/>
    <w:rsid w:val="009D4F03"/>
    <w:rsid w:val="009D67BC"/>
    <w:rsid w:val="009E1C4C"/>
    <w:rsid w:val="009E1C9D"/>
    <w:rsid w:val="009E1EAF"/>
    <w:rsid w:val="009E38FD"/>
    <w:rsid w:val="009E4AC7"/>
    <w:rsid w:val="009E50C9"/>
    <w:rsid w:val="009E62F3"/>
    <w:rsid w:val="009F34B5"/>
    <w:rsid w:val="009F40EA"/>
    <w:rsid w:val="009F58D3"/>
    <w:rsid w:val="009F6F61"/>
    <w:rsid w:val="00A0030B"/>
    <w:rsid w:val="00A06FC4"/>
    <w:rsid w:val="00A07390"/>
    <w:rsid w:val="00A12250"/>
    <w:rsid w:val="00A13E79"/>
    <w:rsid w:val="00A14C23"/>
    <w:rsid w:val="00A15022"/>
    <w:rsid w:val="00A170A1"/>
    <w:rsid w:val="00A233D1"/>
    <w:rsid w:val="00A23C03"/>
    <w:rsid w:val="00A2483E"/>
    <w:rsid w:val="00A24887"/>
    <w:rsid w:val="00A257E2"/>
    <w:rsid w:val="00A26872"/>
    <w:rsid w:val="00A27A11"/>
    <w:rsid w:val="00A30CA2"/>
    <w:rsid w:val="00A31D28"/>
    <w:rsid w:val="00A410E9"/>
    <w:rsid w:val="00A45457"/>
    <w:rsid w:val="00A47006"/>
    <w:rsid w:val="00A556C5"/>
    <w:rsid w:val="00A56462"/>
    <w:rsid w:val="00A60919"/>
    <w:rsid w:val="00A60B5C"/>
    <w:rsid w:val="00A65A49"/>
    <w:rsid w:val="00A667FE"/>
    <w:rsid w:val="00A678C0"/>
    <w:rsid w:val="00A7401C"/>
    <w:rsid w:val="00A7418A"/>
    <w:rsid w:val="00A74564"/>
    <w:rsid w:val="00A74810"/>
    <w:rsid w:val="00A76DD5"/>
    <w:rsid w:val="00A77FD1"/>
    <w:rsid w:val="00A87D7D"/>
    <w:rsid w:val="00A9359A"/>
    <w:rsid w:val="00A93AA2"/>
    <w:rsid w:val="00A946EC"/>
    <w:rsid w:val="00AB1B47"/>
    <w:rsid w:val="00AB4426"/>
    <w:rsid w:val="00AB6837"/>
    <w:rsid w:val="00AB6D83"/>
    <w:rsid w:val="00AB72F6"/>
    <w:rsid w:val="00AB7E20"/>
    <w:rsid w:val="00AC0300"/>
    <w:rsid w:val="00AC6681"/>
    <w:rsid w:val="00AC6A8E"/>
    <w:rsid w:val="00AC7E57"/>
    <w:rsid w:val="00AD0127"/>
    <w:rsid w:val="00AD0F13"/>
    <w:rsid w:val="00AE06E4"/>
    <w:rsid w:val="00AE2BF6"/>
    <w:rsid w:val="00AE3D86"/>
    <w:rsid w:val="00AE6844"/>
    <w:rsid w:val="00AE7D20"/>
    <w:rsid w:val="00AF776F"/>
    <w:rsid w:val="00B0064C"/>
    <w:rsid w:val="00B026E9"/>
    <w:rsid w:val="00B02853"/>
    <w:rsid w:val="00B03B07"/>
    <w:rsid w:val="00B07149"/>
    <w:rsid w:val="00B0770A"/>
    <w:rsid w:val="00B115BF"/>
    <w:rsid w:val="00B1292A"/>
    <w:rsid w:val="00B14499"/>
    <w:rsid w:val="00B209C1"/>
    <w:rsid w:val="00B22C86"/>
    <w:rsid w:val="00B2425C"/>
    <w:rsid w:val="00B30C1C"/>
    <w:rsid w:val="00B32496"/>
    <w:rsid w:val="00B33C63"/>
    <w:rsid w:val="00B40B20"/>
    <w:rsid w:val="00B43C04"/>
    <w:rsid w:val="00B44532"/>
    <w:rsid w:val="00B44B42"/>
    <w:rsid w:val="00B469B4"/>
    <w:rsid w:val="00B47D26"/>
    <w:rsid w:val="00B517D3"/>
    <w:rsid w:val="00B53A74"/>
    <w:rsid w:val="00B55746"/>
    <w:rsid w:val="00B60817"/>
    <w:rsid w:val="00B61524"/>
    <w:rsid w:val="00B6495A"/>
    <w:rsid w:val="00B64FE3"/>
    <w:rsid w:val="00B65511"/>
    <w:rsid w:val="00B67010"/>
    <w:rsid w:val="00B67F01"/>
    <w:rsid w:val="00B7144C"/>
    <w:rsid w:val="00B72473"/>
    <w:rsid w:val="00B72B45"/>
    <w:rsid w:val="00B732E5"/>
    <w:rsid w:val="00B74235"/>
    <w:rsid w:val="00B804DE"/>
    <w:rsid w:val="00B876E0"/>
    <w:rsid w:val="00B90608"/>
    <w:rsid w:val="00B90B5D"/>
    <w:rsid w:val="00B92014"/>
    <w:rsid w:val="00B9224E"/>
    <w:rsid w:val="00B9283F"/>
    <w:rsid w:val="00B92F4E"/>
    <w:rsid w:val="00B978B0"/>
    <w:rsid w:val="00B97B1F"/>
    <w:rsid w:val="00BA162F"/>
    <w:rsid w:val="00BA17FA"/>
    <w:rsid w:val="00BA35CF"/>
    <w:rsid w:val="00BA5536"/>
    <w:rsid w:val="00BA5E0E"/>
    <w:rsid w:val="00BA7B1F"/>
    <w:rsid w:val="00BB1342"/>
    <w:rsid w:val="00BB1D3B"/>
    <w:rsid w:val="00BB510B"/>
    <w:rsid w:val="00BC27DD"/>
    <w:rsid w:val="00BC5880"/>
    <w:rsid w:val="00BD37A9"/>
    <w:rsid w:val="00BD5B85"/>
    <w:rsid w:val="00BD780D"/>
    <w:rsid w:val="00BD7C5F"/>
    <w:rsid w:val="00BE0BEB"/>
    <w:rsid w:val="00BE62BB"/>
    <w:rsid w:val="00BE6C41"/>
    <w:rsid w:val="00BE6EBB"/>
    <w:rsid w:val="00BE73F5"/>
    <w:rsid w:val="00BE7DCF"/>
    <w:rsid w:val="00BF023E"/>
    <w:rsid w:val="00BF2B4F"/>
    <w:rsid w:val="00BF7B65"/>
    <w:rsid w:val="00C0029A"/>
    <w:rsid w:val="00C00630"/>
    <w:rsid w:val="00C0251C"/>
    <w:rsid w:val="00C034C6"/>
    <w:rsid w:val="00C03E43"/>
    <w:rsid w:val="00C075CA"/>
    <w:rsid w:val="00C07944"/>
    <w:rsid w:val="00C07BB2"/>
    <w:rsid w:val="00C104B0"/>
    <w:rsid w:val="00C119EB"/>
    <w:rsid w:val="00C11AB4"/>
    <w:rsid w:val="00C12371"/>
    <w:rsid w:val="00C17D83"/>
    <w:rsid w:val="00C219B0"/>
    <w:rsid w:val="00C21A99"/>
    <w:rsid w:val="00C23E5F"/>
    <w:rsid w:val="00C24E5D"/>
    <w:rsid w:val="00C3027A"/>
    <w:rsid w:val="00C32E9E"/>
    <w:rsid w:val="00C4093F"/>
    <w:rsid w:val="00C40F0F"/>
    <w:rsid w:val="00C42E34"/>
    <w:rsid w:val="00C438AC"/>
    <w:rsid w:val="00C44CCF"/>
    <w:rsid w:val="00C46AA1"/>
    <w:rsid w:val="00C5292F"/>
    <w:rsid w:val="00C5422A"/>
    <w:rsid w:val="00C54627"/>
    <w:rsid w:val="00C560BA"/>
    <w:rsid w:val="00C569F1"/>
    <w:rsid w:val="00C60437"/>
    <w:rsid w:val="00C613D8"/>
    <w:rsid w:val="00C657E3"/>
    <w:rsid w:val="00C65FAD"/>
    <w:rsid w:val="00C734A9"/>
    <w:rsid w:val="00C7367B"/>
    <w:rsid w:val="00C73A67"/>
    <w:rsid w:val="00C742C7"/>
    <w:rsid w:val="00C75273"/>
    <w:rsid w:val="00C75BF8"/>
    <w:rsid w:val="00C84AAA"/>
    <w:rsid w:val="00C913AB"/>
    <w:rsid w:val="00C92715"/>
    <w:rsid w:val="00C959A1"/>
    <w:rsid w:val="00C95C2D"/>
    <w:rsid w:val="00CA65A4"/>
    <w:rsid w:val="00CA7AF7"/>
    <w:rsid w:val="00CB052A"/>
    <w:rsid w:val="00CB08CA"/>
    <w:rsid w:val="00CB2896"/>
    <w:rsid w:val="00CB28F8"/>
    <w:rsid w:val="00CB29D1"/>
    <w:rsid w:val="00CB2DFB"/>
    <w:rsid w:val="00CB400F"/>
    <w:rsid w:val="00CB48F4"/>
    <w:rsid w:val="00CB4B78"/>
    <w:rsid w:val="00CC22F9"/>
    <w:rsid w:val="00CC2B6B"/>
    <w:rsid w:val="00CC481A"/>
    <w:rsid w:val="00CC6903"/>
    <w:rsid w:val="00CD046F"/>
    <w:rsid w:val="00CD732C"/>
    <w:rsid w:val="00CD7744"/>
    <w:rsid w:val="00CE05DD"/>
    <w:rsid w:val="00CE2C76"/>
    <w:rsid w:val="00CE3962"/>
    <w:rsid w:val="00CE5511"/>
    <w:rsid w:val="00CE6585"/>
    <w:rsid w:val="00CE75A3"/>
    <w:rsid w:val="00CF552F"/>
    <w:rsid w:val="00D025BC"/>
    <w:rsid w:val="00D05773"/>
    <w:rsid w:val="00D11A80"/>
    <w:rsid w:val="00D1330E"/>
    <w:rsid w:val="00D13C31"/>
    <w:rsid w:val="00D15A8C"/>
    <w:rsid w:val="00D160D0"/>
    <w:rsid w:val="00D2137E"/>
    <w:rsid w:val="00D2149E"/>
    <w:rsid w:val="00D217C3"/>
    <w:rsid w:val="00D21895"/>
    <w:rsid w:val="00D218C9"/>
    <w:rsid w:val="00D22CF3"/>
    <w:rsid w:val="00D24577"/>
    <w:rsid w:val="00D27B4D"/>
    <w:rsid w:val="00D318C3"/>
    <w:rsid w:val="00D3265A"/>
    <w:rsid w:val="00D32975"/>
    <w:rsid w:val="00D34272"/>
    <w:rsid w:val="00D34DB0"/>
    <w:rsid w:val="00D3597C"/>
    <w:rsid w:val="00D450B3"/>
    <w:rsid w:val="00D4526A"/>
    <w:rsid w:val="00D52DBD"/>
    <w:rsid w:val="00D55FA6"/>
    <w:rsid w:val="00D574AC"/>
    <w:rsid w:val="00D574E8"/>
    <w:rsid w:val="00D60EF9"/>
    <w:rsid w:val="00D61244"/>
    <w:rsid w:val="00D61957"/>
    <w:rsid w:val="00D64E87"/>
    <w:rsid w:val="00D65CE9"/>
    <w:rsid w:val="00D6754E"/>
    <w:rsid w:val="00D708CF"/>
    <w:rsid w:val="00D71BC1"/>
    <w:rsid w:val="00D72F17"/>
    <w:rsid w:val="00D72F9E"/>
    <w:rsid w:val="00D7535D"/>
    <w:rsid w:val="00D84285"/>
    <w:rsid w:val="00D858EF"/>
    <w:rsid w:val="00D94A68"/>
    <w:rsid w:val="00D96D20"/>
    <w:rsid w:val="00D9797C"/>
    <w:rsid w:val="00DA14FA"/>
    <w:rsid w:val="00DA576C"/>
    <w:rsid w:val="00DA6AA8"/>
    <w:rsid w:val="00DA7D8D"/>
    <w:rsid w:val="00DB1856"/>
    <w:rsid w:val="00DB22BC"/>
    <w:rsid w:val="00DB3D6D"/>
    <w:rsid w:val="00DB698E"/>
    <w:rsid w:val="00DC035D"/>
    <w:rsid w:val="00DC27F9"/>
    <w:rsid w:val="00DC2BBD"/>
    <w:rsid w:val="00DC4145"/>
    <w:rsid w:val="00DC55AD"/>
    <w:rsid w:val="00DD0C8F"/>
    <w:rsid w:val="00DD0D6B"/>
    <w:rsid w:val="00DD5625"/>
    <w:rsid w:val="00DD62AA"/>
    <w:rsid w:val="00DE0408"/>
    <w:rsid w:val="00DE5A74"/>
    <w:rsid w:val="00DE6B1E"/>
    <w:rsid w:val="00DE6CEF"/>
    <w:rsid w:val="00DE719A"/>
    <w:rsid w:val="00DE7C89"/>
    <w:rsid w:val="00DE7C9D"/>
    <w:rsid w:val="00DF04E0"/>
    <w:rsid w:val="00DF2079"/>
    <w:rsid w:val="00DF655E"/>
    <w:rsid w:val="00E01847"/>
    <w:rsid w:val="00E02ADF"/>
    <w:rsid w:val="00E041FE"/>
    <w:rsid w:val="00E0708F"/>
    <w:rsid w:val="00E07619"/>
    <w:rsid w:val="00E11FFD"/>
    <w:rsid w:val="00E127E1"/>
    <w:rsid w:val="00E14949"/>
    <w:rsid w:val="00E17CFF"/>
    <w:rsid w:val="00E2007C"/>
    <w:rsid w:val="00E2068F"/>
    <w:rsid w:val="00E20D16"/>
    <w:rsid w:val="00E21010"/>
    <w:rsid w:val="00E21AD2"/>
    <w:rsid w:val="00E2329C"/>
    <w:rsid w:val="00E23747"/>
    <w:rsid w:val="00E307D2"/>
    <w:rsid w:val="00E3080F"/>
    <w:rsid w:val="00E325B3"/>
    <w:rsid w:val="00E34637"/>
    <w:rsid w:val="00E36C5A"/>
    <w:rsid w:val="00E36EB6"/>
    <w:rsid w:val="00E37A71"/>
    <w:rsid w:val="00E468B8"/>
    <w:rsid w:val="00E46B56"/>
    <w:rsid w:val="00E502AE"/>
    <w:rsid w:val="00E536E1"/>
    <w:rsid w:val="00E54A65"/>
    <w:rsid w:val="00E55197"/>
    <w:rsid w:val="00E567B4"/>
    <w:rsid w:val="00E579DA"/>
    <w:rsid w:val="00E6247F"/>
    <w:rsid w:val="00E62A80"/>
    <w:rsid w:val="00E64A1D"/>
    <w:rsid w:val="00E6515E"/>
    <w:rsid w:val="00E70B60"/>
    <w:rsid w:val="00E73BC9"/>
    <w:rsid w:val="00E76D5C"/>
    <w:rsid w:val="00E82CC8"/>
    <w:rsid w:val="00E90354"/>
    <w:rsid w:val="00E92216"/>
    <w:rsid w:val="00E94785"/>
    <w:rsid w:val="00E94826"/>
    <w:rsid w:val="00E94A86"/>
    <w:rsid w:val="00E954B2"/>
    <w:rsid w:val="00EA2539"/>
    <w:rsid w:val="00EA2BBF"/>
    <w:rsid w:val="00EA36A4"/>
    <w:rsid w:val="00EA5A42"/>
    <w:rsid w:val="00EA610B"/>
    <w:rsid w:val="00EB07B9"/>
    <w:rsid w:val="00EB2081"/>
    <w:rsid w:val="00EC0CB8"/>
    <w:rsid w:val="00EC20C7"/>
    <w:rsid w:val="00EC2ABF"/>
    <w:rsid w:val="00EC3856"/>
    <w:rsid w:val="00EC5125"/>
    <w:rsid w:val="00EC5596"/>
    <w:rsid w:val="00EC6AD3"/>
    <w:rsid w:val="00EC6BA8"/>
    <w:rsid w:val="00ED0E75"/>
    <w:rsid w:val="00ED7FC5"/>
    <w:rsid w:val="00EF23B3"/>
    <w:rsid w:val="00EF3A26"/>
    <w:rsid w:val="00EF4C2D"/>
    <w:rsid w:val="00EF4E2B"/>
    <w:rsid w:val="00EF78FA"/>
    <w:rsid w:val="00F00385"/>
    <w:rsid w:val="00F008D4"/>
    <w:rsid w:val="00F00FB7"/>
    <w:rsid w:val="00F03DE6"/>
    <w:rsid w:val="00F1005E"/>
    <w:rsid w:val="00F10E44"/>
    <w:rsid w:val="00F14530"/>
    <w:rsid w:val="00F147C5"/>
    <w:rsid w:val="00F16FF7"/>
    <w:rsid w:val="00F20595"/>
    <w:rsid w:val="00F219F4"/>
    <w:rsid w:val="00F24135"/>
    <w:rsid w:val="00F26ED7"/>
    <w:rsid w:val="00F3023A"/>
    <w:rsid w:val="00F34694"/>
    <w:rsid w:val="00F405FC"/>
    <w:rsid w:val="00F4538D"/>
    <w:rsid w:val="00F45A50"/>
    <w:rsid w:val="00F464C6"/>
    <w:rsid w:val="00F50534"/>
    <w:rsid w:val="00F5689E"/>
    <w:rsid w:val="00F60F99"/>
    <w:rsid w:val="00F66AD2"/>
    <w:rsid w:val="00F6703D"/>
    <w:rsid w:val="00F67502"/>
    <w:rsid w:val="00F6784B"/>
    <w:rsid w:val="00F703A4"/>
    <w:rsid w:val="00F729CC"/>
    <w:rsid w:val="00F7356E"/>
    <w:rsid w:val="00F747DE"/>
    <w:rsid w:val="00F74BDC"/>
    <w:rsid w:val="00F91276"/>
    <w:rsid w:val="00F9509A"/>
    <w:rsid w:val="00F96437"/>
    <w:rsid w:val="00FA52C5"/>
    <w:rsid w:val="00FA7687"/>
    <w:rsid w:val="00FB2595"/>
    <w:rsid w:val="00FB41A9"/>
    <w:rsid w:val="00FB4CC8"/>
    <w:rsid w:val="00FB7230"/>
    <w:rsid w:val="00FC1614"/>
    <w:rsid w:val="00FC2665"/>
    <w:rsid w:val="00FC382E"/>
    <w:rsid w:val="00FC3C01"/>
    <w:rsid w:val="00FD0344"/>
    <w:rsid w:val="00FD06FA"/>
    <w:rsid w:val="00FD0EC3"/>
    <w:rsid w:val="00FE1AB6"/>
    <w:rsid w:val="00FE1C2E"/>
    <w:rsid w:val="00FE23BC"/>
    <w:rsid w:val="00FE613A"/>
    <w:rsid w:val="00FF0622"/>
    <w:rsid w:val="00FF3515"/>
    <w:rsid w:val="00FF44C1"/>
    <w:rsid w:val="00FF4CB1"/>
    <w:rsid w:val="00FF7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23853EC9"/>
  <w15:docId w15:val="{A1D409E4-1323-4A40-8D8F-4B6ABFF4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FD6"/>
  </w:style>
  <w:style w:type="paragraph" w:styleId="Nagwek1">
    <w:name w:val="heading 1"/>
    <w:basedOn w:val="Normalny"/>
    <w:link w:val="Nagwek1Znak"/>
    <w:uiPriority w:val="1"/>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paragraph" w:styleId="Nagwek3">
    <w:name w:val="heading 3"/>
    <w:basedOn w:val="Normalny"/>
    <w:next w:val="Normalny"/>
    <w:link w:val="Nagwek3Znak"/>
    <w:uiPriority w:val="9"/>
    <w:unhideWhenUsed/>
    <w:qFormat/>
    <w:rsid w:val="00B03B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semiHidden/>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Nagłowek 3,Preambuła,Akapit z listą BS"/>
    <w:basedOn w:val="Normalny"/>
    <w:link w:val="AkapitzlistZnak"/>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99"/>
    <w:unhideWhenUsed/>
    <w:rsid w:val="00CB08CA"/>
    <w:pPr>
      <w:spacing w:after="120"/>
    </w:pPr>
  </w:style>
  <w:style w:type="character" w:customStyle="1" w:styleId="TekstpodstawowyZnak">
    <w:name w:val="Tekst podstawowy Znak"/>
    <w:basedOn w:val="Domylnaczcionkaakapitu"/>
    <w:link w:val="Tekstpodstawowy"/>
    <w:uiPriority w:val="99"/>
    <w:rsid w:val="00CB08CA"/>
  </w:style>
  <w:style w:type="character" w:customStyle="1" w:styleId="Nagwek1Znak">
    <w:name w:val="Nagłówek 1 Znak"/>
    <w:basedOn w:val="Domylnaczcionkaakapitu"/>
    <w:link w:val="Nagwek1"/>
    <w:uiPriority w:val="1"/>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Nagłowek 3 Znak"/>
    <w:link w:val="Akapitzlist"/>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rsid w:val="00E17CFF"/>
    <w:pPr>
      <w:suppressAutoHyphens/>
      <w:autoSpaceDE w:val="0"/>
      <w:spacing w:after="0" w:line="240" w:lineRule="auto"/>
    </w:pPr>
    <w:rPr>
      <w:rFonts w:ascii="Arial" w:eastAsia="Arial" w:hAnsi="Arial" w:cs="Arial"/>
      <w:color w:val="000000"/>
      <w:kern w:val="2"/>
      <w:sz w:val="24"/>
      <w:szCs w:val="24"/>
      <w:lang w:eastAsia="zh-CN" w:bidi="hi-IN"/>
    </w:rPr>
  </w:style>
  <w:style w:type="paragraph" w:customStyle="1" w:styleId="Ustp">
    <w:name w:val="Ustęp"/>
    <w:basedOn w:val="Normalny"/>
    <w:uiPriority w:val="99"/>
    <w:qFormat/>
    <w:rsid w:val="003416AD"/>
    <w:pPr>
      <w:tabs>
        <w:tab w:val="num" w:pos="1080"/>
      </w:tabs>
      <w:spacing w:after="120" w:line="240" w:lineRule="auto"/>
      <w:ind w:left="1080" w:hanging="720"/>
      <w:jc w:val="both"/>
    </w:pPr>
    <w:rPr>
      <w:rFonts w:ascii="Calibri" w:eastAsia="Calibri" w:hAnsi="Calibri" w:cs="Times New Roman"/>
      <w:sz w:val="24"/>
      <w:szCs w:val="24"/>
      <w:lang w:eastAsia="en-US"/>
    </w:rPr>
  </w:style>
  <w:style w:type="character" w:customStyle="1" w:styleId="Nierozpoznanawzmianka1">
    <w:name w:val="Nierozpoznana wzmianka1"/>
    <w:basedOn w:val="Domylnaczcionkaakapitu"/>
    <w:uiPriority w:val="99"/>
    <w:semiHidden/>
    <w:unhideWhenUsed/>
    <w:rsid w:val="005F6D67"/>
    <w:rPr>
      <w:color w:val="605E5C"/>
      <w:shd w:val="clear" w:color="auto" w:fill="E1DFDD"/>
    </w:rPr>
  </w:style>
  <w:style w:type="paragraph" w:customStyle="1" w:styleId="p36">
    <w:name w:val="p36"/>
    <w:basedOn w:val="Normalny"/>
    <w:rsid w:val="00605185"/>
    <w:pPr>
      <w:spacing w:before="15" w:after="0"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6121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21C2"/>
    <w:rPr>
      <w:sz w:val="20"/>
      <w:szCs w:val="20"/>
    </w:rPr>
  </w:style>
  <w:style w:type="character" w:styleId="Odwoanieprzypisukocowego">
    <w:name w:val="endnote reference"/>
    <w:basedOn w:val="Domylnaczcionkaakapitu"/>
    <w:uiPriority w:val="99"/>
    <w:semiHidden/>
    <w:unhideWhenUsed/>
    <w:rsid w:val="006121C2"/>
    <w:rPr>
      <w:vertAlign w:val="superscript"/>
    </w:rPr>
  </w:style>
  <w:style w:type="character" w:customStyle="1" w:styleId="Nagwek3Znak">
    <w:name w:val="Nagłówek 3 Znak"/>
    <w:basedOn w:val="Domylnaczcionkaakapitu"/>
    <w:link w:val="Nagwek3"/>
    <w:uiPriority w:val="9"/>
    <w:rsid w:val="00B03B07"/>
    <w:rPr>
      <w:rFonts w:asciiTheme="majorHAnsi" w:eastAsiaTheme="majorEastAsia" w:hAnsiTheme="majorHAnsi" w:cstheme="majorBidi"/>
      <w:color w:val="243F60" w:themeColor="accent1" w:themeShade="7F"/>
      <w:sz w:val="24"/>
      <w:szCs w:val="24"/>
    </w:rPr>
  </w:style>
  <w:style w:type="character" w:styleId="Pogrubienie">
    <w:name w:val="Strong"/>
    <w:basedOn w:val="Domylnaczcionkaakapitu"/>
    <w:uiPriority w:val="22"/>
    <w:qFormat/>
    <w:rsid w:val="00B03B07"/>
    <w:rPr>
      <w:b/>
      <w:bCs/>
    </w:rPr>
  </w:style>
  <w:style w:type="paragraph" w:customStyle="1" w:styleId="Default1">
    <w:name w:val="Default1"/>
    <w:basedOn w:val="Normalny"/>
    <w:uiPriority w:val="99"/>
    <w:rsid w:val="006E5775"/>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hi-IN" w:bidi="hi-IN"/>
    </w:rPr>
  </w:style>
  <w:style w:type="paragraph" w:customStyle="1" w:styleId="Blockquote">
    <w:name w:val="Blockquote"/>
    <w:basedOn w:val="Normalny"/>
    <w:rsid w:val="004842FC"/>
    <w:pPr>
      <w:spacing w:before="100" w:after="100" w:line="240" w:lineRule="auto"/>
      <w:ind w:left="360" w:right="36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101151705">
      <w:bodyDiv w:val="1"/>
      <w:marLeft w:val="0"/>
      <w:marRight w:val="0"/>
      <w:marTop w:val="0"/>
      <w:marBottom w:val="0"/>
      <w:divBdr>
        <w:top w:val="none" w:sz="0" w:space="0" w:color="auto"/>
        <w:left w:val="none" w:sz="0" w:space="0" w:color="auto"/>
        <w:bottom w:val="none" w:sz="0" w:space="0" w:color="auto"/>
        <w:right w:val="none" w:sz="0" w:space="0" w:color="auto"/>
      </w:divBdr>
    </w:div>
    <w:div w:id="137957903">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60852770">
      <w:bodyDiv w:val="1"/>
      <w:marLeft w:val="0"/>
      <w:marRight w:val="0"/>
      <w:marTop w:val="0"/>
      <w:marBottom w:val="0"/>
      <w:divBdr>
        <w:top w:val="none" w:sz="0" w:space="0" w:color="auto"/>
        <w:left w:val="none" w:sz="0" w:space="0" w:color="auto"/>
        <w:bottom w:val="none" w:sz="0" w:space="0" w:color="auto"/>
        <w:right w:val="none" w:sz="0" w:space="0" w:color="auto"/>
      </w:divBdr>
    </w:div>
    <w:div w:id="583416764">
      <w:bodyDiv w:val="1"/>
      <w:marLeft w:val="0"/>
      <w:marRight w:val="0"/>
      <w:marTop w:val="0"/>
      <w:marBottom w:val="0"/>
      <w:divBdr>
        <w:top w:val="none" w:sz="0" w:space="0" w:color="auto"/>
        <w:left w:val="none" w:sz="0" w:space="0" w:color="auto"/>
        <w:bottom w:val="none" w:sz="0" w:space="0" w:color="auto"/>
        <w:right w:val="none" w:sz="0" w:space="0" w:color="auto"/>
      </w:divBdr>
    </w:div>
    <w:div w:id="697200791">
      <w:bodyDiv w:val="1"/>
      <w:marLeft w:val="0"/>
      <w:marRight w:val="0"/>
      <w:marTop w:val="0"/>
      <w:marBottom w:val="0"/>
      <w:divBdr>
        <w:top w:val="none" w:sz="0" w:space="0" w:color="auto"/>
        <w:left w:val="none" w:sz="0" w:space="0" w:color="auto"/>
        <w:bottom w:val="none" w:sz="0" w:space="0" w:color="auto"/>
        <w:right w:val="none" w:sz="0" w:space="0" w:color="auto"/>
      </w:divBdr>
    </w:div>
    <w:div w:id="796029347">
      <w:bodyDiv w:val="1"/>
      <w:marLeft w:val="0"/>
      <w:marRight w:val="0"/>
      <w:marTop w:val="0"/>
      <w:marBottom w:val="0"/>
      <w:divBdr>
        <w:top w:val="none" w:sz="0" w:space="0" w:color="auto"/>
        <w:left w:val="none" w:sz="0" w:space="0" w:color="auto"/>
        <w:bottom w:val="none" w:sz="0" w:space="0" w:color="auto"/>
        <w:right w:val="none" w:sz="0" w:space="0" w:color="auto"/>
      </w:divBdr>
    </w:div>
    <w:div w:id="854925081">
      <w:bodyDiv w:val="1"/>
      <w:marLeft w:val="0"/>
      <w:marRight w:val="0"/>
      <w:marTop w:val="0"/>
      <w:marBottom w:val="0"/>
      <w:divBdr>
        <w:top w:val="none" w:sz="0" w:space="0" w:color="auto"/>
        <w:left w:val="none" w:sz="0" w:space="0" w:color="auto"/>
        <w:bottom w:val="none" w:sz="0" w:space="0" w:color="auto"/>
        <w:right w:val="none" w:sz="0" w:space="0" w:color="auto"/>
      </w:divBdr>
    </w:div>
    <w:div w:id="981930818">
      <w:bodyDiv w:val="1"/>
      <w:marLeft w:val="0"/>
      <w:marRight w:val="0"/>
      <w:marTop w:val="0"/>
      <w:marBottom w:val="0"/>
      <w:divBdr>
        <w:top w:val="none" w:sz="0" w:space="0" w:color="auto"/>
        <w:left w:val="none" w:sz="0" w:space="0" w:color="auto"/>
        <w:bottom w:val="none" w:sz="0" w:space="0" w:color="auto"/>
        <w:right w:val="none" w:sz="0" w:space="0" w:color="auto"/>
      </w:divBdr>
    </w:div>
    <w:div w:id="987830857">
      <w:bodyDiv w:val="1"/>
      <w:marLeft w:val="0"/>
      <w:marRight w:val="0"/>
      <w:marTop w:val="0"/>
      <w:marBottom w:val="0"/>
      <w:divBdr>
        <w:top w:val="none" w:sz="0" w:space="0" w:color="auto"/>
        <w:left w:val="none" w:sz="0" w:space="0" w:color="auto"/>
        <w:bottom w:val="none" w:sz="0" w:space="0" w:color="auto"/>
        <w:right w:val="none" w:sz="0" w:space="0" w:color="auto"/>
      </w:divBdr>
    </w:div>
    <w:div w:id="1015576279">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82519150">
      <w:bodyDiv w:val="1"/>
      <w:marLeft w:val="0"/>
      <w:marRight w:val="0"/>
      <w:marTop w:val="0"/>
      <w:marBottom w:val="0"/>
      <w:divBdr>
        <w:top w:val="none" w:sz="0" w:space="0" w:color="auto"/>
        <w:left w:val="none" w:sz="0" w:space="0" w:color="auto"/>
        <w:bottom w:val="none" w:sz="0" w:space="0" w:color="auto"/>
        <w:right w:val="none" w:sz="0" w:space="0" w:color="auto"/>
      </w:divBdr>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 w:id="1861236035">
      <w:bodyDiv w:val="1"/>
      <w:marLeft w:val="0"/>
      <w:marRight w:val="0"/>
      <w:marTop w:val="0"/>
      <w:marBottom w:val="0"/>
      <w:divBdr>
        <w:top w:val="none" w:sz="0" w:space="0" w:color="auto"/>
        <w:left w:val="none" w:sz="0" w:space="0" w:color="auto"/>
        <w:bottom w:val="none" w:sz="0" w:space="0" w:color="auto"/>
        <w:right w:val="none" w:sz="0" w:space="0" w:color="auto"/>
      </w:divBdr>
    </w:div>
    <w:div w:id="1903834312">
      <w:bodyDiv w:val="1"/>
      <w:marLeft w:val="0"/>
      <w:marRight w:val="0"/>
      <w:marTop w:val="0"/>
      <w:marBottom w:val="0"/>
      <w:divBdr>
        <w:top w:val="none" w:sz="0" w:space="0" w:color="auto"/>
        <w:left w:val="none" w:sz="0" w:space="0" w:color="auto"/>
        <w:bottom w:val="none" w:sz="0" w:space="0" w:color="auto"/>
        <w:right w:val="none" w:sz="0" w:space="0" w:color="auto"/>
      </w:divBdr>
    </w:div>
    <w:div w:id="1915125361">
      <w:bodyDiv w:val="1"/>
      <w:marLeft w:val="0"/>
      <w:marRight w:val="0"/>
      <w:marTop w:val="0"/>
      <w:marBottom w:val="0"/>
      <w:divBdr>
        <w:top w:val="none" w:sz="0" w:space="0" w:color="auto"/>
        <w:left w:val="none" w:sz="0" w:space="0" w:color="auto"/>
        <w:bottom w:val="none" w:sz="0" w:space="0" w:color="auto"/>
        <w:right w:val="none" w:sz="0" w:space="0" w:color="auto"/>
      </w:divBdr>
    </w:div>
    <w:div w:id="19665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zamowienia.gov.pl/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tare_miast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stare_miasto" TargetMode="External"/><Relationship Id="rId37" Type="http://schemas.openxmlformats.org/officeDocument/2006/relationships/hyperlink" Target="mailto:iod@comp-net.p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stare_miasto"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stare-miasto.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www.stare-miast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rkaczmarek@stare-miast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hyperlink" Target="https://platformazakupowa.pl/pn/stare_miast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18</Pages>
  <Words>12334</Words>
  <Characters>74007</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rkaczmarek</cp:lastModifiedBy>
  <cp:revision>139</cp:revision>
  <cp:lastPrinted>2023-10-31T14:13:00Z</cp:lastPrinted>
  <dcterms:created xsi:type="dcterms:W3CDTF">2022-04-13T07:20:00Z</dcterms:created>
  <dcterms:modified xsi:type="dcterms:W3CDTF">2023-12-28T11:57:00Z</dcterms:modified>
  <cp:category/>
</cp:coreProperties>
</file>