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99A11D" w14:textId="77777777" w:rsidR="00F227D3" w:rsidRDefault="00F227D3" w:rsidP="00F227D3">
      <w:pPr>
        <w:jc w:val="center"/>
        <w:rPr>
          <w:rFonts w:ascii="Cambria" w:hAnsi="Cambria" w:cs="Arial"/>
          <w:b/>
          <w:bCs/>
          <w:sz w:val="28"/>
          <w:szCs w:val="28"/>
          <w:u w:val="single"/>
        </w:rPr>
      </w:pPr>
    </w:p>
    <w:p w14:paraId="08C68678" w14:textId="77777777" w:rsidR="00F227D3" w:rsidRDefault="00F227D3" w:rsidP="00F227D3">
      <w:pPr>
        <w:jc w:val="center"/>
        <w:rPr>
          <w:rFonts w:ascii="Cambria" w:hAnsi="Cambria" w:cs="Arial"/>
          <w:b/>
          <w:bCs/>
          <w:sz w:val="28"/>
          <w:szCs w:val="28"/>
          <w:u w:val="single"/>
        </w:rPr>
      </w:pPr>
    </w:p>
    <w:p w14:paraId="43214E29" w14:textId="77777777" w:rsidR="00D91AE2" w:rsidRDefault="00D91AE2" w:rsidP="00F227D3">
      <w:pPr>
        <w:jc w:val="center"/>
        <w:rPr>
          <w:rFonts w:ascii="Cambria" w:hAnsi="Cambria" w:cs="Arial"/>
          <w:b/>
          <w:bCs/>
          <w:sz w:val="28"/>
          <w:szCs w:val="28"/>
          <w:u w:val="single"/>
        </w:rPr>
      </w:pPr>
    </w:p>
    <w:p w14:paraId="6FC046F2" w14:textId="77777777" w:rsidR="00D91AE2" w:rsidRDefault="00D91AE2" w:rsidP="00F227D3">
      <w:pPr>
        <w:jc w:val="center"/>
        <w:rPr>
          <w:rFonts w:ascii="Cambria" w:hAnsi="Cambria" w:cs="Arial"/>
          <w:b/>
          <w:bCs/>
          <w:sz w:val="28"/>
          <w:szCs w:val="28"/>
          <w:u w:val="single"/>
        </w:rPr>
      </w:pPr>
    </w:p>
    <w:p w14:paraId="3E6E99C4" w14:textId="77777777" w:rsidR="00D91AE2" w:rsidRDefault="00D91AE2" w:rsidP="00F227D3">
      <w:pPr>
        <w:jc w:val="center"/>
        <w:rPr>
          <w:rFonts w:ascii="Cambria" w:hAnsi="Cambria" w:cs="Arial"/>
          <w:b/>
          <w:bCs/>
          <w:sz w:val="28"/>
          <w:szCs w:val="28"/>
          <w:u w:val="single"/>
        </w:rPr>
      </w:pPr>
    </w:p>
    <w:p w14:paraId="340DC4C1" w14:textId="77777777" w:rsidR="00D91AE2" w:rsidRDefault="00D91AE2" w:rsidP="00F227D3">
      <w:pPr>
        <w:jc w:val="center"/>
        <w:rPr>
          <w:rFonts w:ascii="Cambria" w:hAnsi="Cambria" w:cs="Arial"/>
          <w:b/>
          <w:bCs/>
          <w:sz w:val="28"/>
          <w:szCs w:val="28"/>
          <w:u w:val="single"/>
        </w:rPr>
      </w:pPr>
    </w:p>
    <w:p w14:paraId="6CE32811" w14:textId="7B4EFD89" w:rsidR="00D91AE2" w:rsidRDefault="00D91AE2" w:rsidP="00B32262">
      <w:pPr>
        <w:jc w:val="center"/>
        <w:rPr>
          <w:rFonts w:ascii="Tahoma" w:eastAsia="Times New Roman" w:hAnsi="Tahoma" w:cs="Times New Roman"/>
          <w:b/>
          <w:kern w:val="0"/>
          <w:sz w:val="36"/>
          <w:szCs w:val="36"/>
          <w:lang w:bidi="ar-SA"/>
        </w:rPr>
      </w:pPr>
      <w:r>
        <w:rPr>
          <w:rFonts w:ascii="Tahoma" w:eastAsia="Times New Roman" w:hAnsi="Tahoma" w:cs="Times New Roman"/>
          <w:b/>
          <w:kern w:val="0"/>
          <w:sz w:val="36"/>
          <w:szCs w:val="36"/>
          <w:lang w:bidi="ar-SA"/>
        </w:rPr>
        <w:t xml:space="preserve">KONCEPCJA </w:t>
      </w:r>
    </w:p>
    <w:p w14:paraId="618500AC" w14:textId="77777777" w:rsidR="003D6669" w:rsidRDefault="00D91AE2" w:rsidP="003D6669">
      <w:pPr>
        <w:jc w:val="center"/>
        <w:rPr>
          <w:rFonts w:ascii="Tahoma" w:eastAsia="Times New Roman" w:hAnsi="Tahoma" w:cs="Times New Roman"/>
          <w:b/>
          <w:kern w:val="0"/>
          <w:sz w:val="36"/>
          <w:szCs w:val="36"/>
          <w:lang w:bidi="ar-SA"/>
        </w:rPr>
      </w:pPr>
      <w:r>
        <w:rPr>
          <w:rFonts w:ascii="Tahoma" w:eastAsia="Times New Roman" w:hAnsi="Tahoma" w:cs="Times New Roman"/>
          <w:b/>
          <w:kern w:val="0"/>
          <w:sz w:val="36"/>
          <w:szCs w:val="36"/>
          <w:lang w:bidi="ar-SA"/>
        </w:rPr>
        <w:t>- MONTAŻ KOLEKTORÓW SŁONECZNYCH</w:t>
      </w:r>
      <w:r w:rsidR="003D6669">
        <w:rPr>
          <w:rFonts w:ascii="Tahoma" w:eastAsia="Times New Roman" w:hAnsi="Tahoma" w:cs="Times New Roman"/>
          <w:b/>
          <w:kern w:val="0"/>
          <w:sz w:val="36"/>
          <w:szCs w:val="36"/>
          <w:lang w:bidi="ar-SA"/>
        </w:rPr>
        <w:t>-</w:t>
      </w:r>
    </w:p>
    <w:p w14:paraId="4677A0EC" w14:textId="77777777" w:rsidR="003D6669" w:rsidRPr="003D6669" w:rsidRDefault="003D6669" w:rsidP="003D6669">
      <w:pPr>
        <w:jc w:val="center"/>
        <w:rPr>
          <w:rFonts w:ascii="Tahoma" w:eastAsia="Times New Roman" w:hAnsi="Tahoma" w:cs="Times New Roman"/>
          <w:b/>
          <w:kern w:val="0"/>
          <w:sz w:val="36"/>
          <w:szCs w:val="36"/>
          <w:lang w:bidi="ar-SA"/>
        </w:rPr>
      </w:pPr>
      <w:r>
        <w:rPr>
          <w:rFonts w:ascii="Tahoma" w:eastAsia="Times New Roman" w:hAnsi="Tahoma" w:cs="Times New Roman"/>
          <w:b/>
          <w:kern w:val="0"/>
          <w:sz w:val="36"/>
          <w:szCs w:val="36"/>
          <w:lang w:bidi="ar-SA"/>
        </w:rPr>
        <w:t>ZESTAW C 3/300</w:t>
      </w:r>
    </w:p>
    <w:p w14:paraId="766560C9" w14:textId="77777777" w:rsidR="00D91AE2" w:rsidRPr="00D91AE2" w:rsidRDefault="00D91AE2" w:rsidP="00D91AE2">
      <w:pPr>
        <w:ind w:left="1080"/>
        <w:jc w:val="center"/>
        <w:rPr>
          <w:rFonts w:ascii="Tahoma" w:eastAsia="Tahoma" w:hAnsi="Tahoma" w:cs="Tahoma"/>
          <w:b/>
          <w:bCs/>
          <w:kern w:val="0"/>
          <w:sz w:val="16"/>
          <w:szCs w:val="16"/>
          <w:lang w:bidi="ar-SA"/>
        </w:rPr>
      </w:pPr>
    </w:p>
    <w:p w14:paraId="640A3C94" w14:textId="77777777" w:rsidR="00D91AE2" w:rsidRPr="00D91AE2" w:rsidRDefault="00D91AE2" w:rsidP="00D91AE2">
      <w:pPr>
        <w:ind w:left="1080"/>
        <w:jc w:val="center"/>
        <w:rPr>
          <w:rFonts w:ascii="Tahoma" w:eastAsia="Tahoma" w:hAnsi="Tahoma" w:cs="Tahoma"/>
          <w:b/>
          <w:bCs/>
          <w:kern w:val="0"/>
          <w:sz w:val="16"/>
          <w:szCs w:val="16"/>
          <w:lang w:bidi="ar-SA"/>
        </w:rPr>
      </w:pPr>
    </w:p>
    <w:p w14:paraId="77C2F120" w14:textId="77777777" w:rsidR="00D91AE2" w:rsidRPr="00D91AE2" w:rsidRDefault="00D91AE2" w:rsidP="00D91AE2">
      <w:pPr>
        <w:ind w:left="1080"/>
        <w:jc w:val="center"/>
        <w:rPr>
          <w:rFonts w:ascii="Tahoma" w:eastAsia="Tahoma" w:hAnsi="Tahoma" w:cs="Tahoma"/>
          <w:b/>
          <w:bCs/>
          <w:kern w:val="0"/>
          <w:sz w:val="16"/>
          <w:szCs w:val="16"/>
          <w:lang w:bidi="ar-SA"/>
        </w:rPr>
      </w:pPr>
    </w:p>
    <w:tbl>
      <w:tblPr>
        <w:tblpPr w:leftFromText="141" w:rightFromText="141" w:vertAnchor="text" w:horzAnchor="margin" w:tblpXSpec="center" w:tblpY="196"/>
        <w:tblW w:w="9747"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68"/>
        <w:gridCol w:w="2268"/>
        <w:gridCol w:w="2693"/>
        <w:gridCol w:w="1559"/>
        <w:gridCol w:w="1559"/>
      </w:tblGrid>
      <w:tr w:rsidR="00D91AE2" w:rsidRPr="00D91AE2" w14:paraId="0B3E5F3E" w14:textId="77777777" w:rsidTr="00D41CAF">
        <w:tc>
          <w:tcPr>
            <w:tcW w:w="1668" w:type="dxa"/>
            <w:tcBorders>
              <w:bottom w:val="single" w:sz="4" w:space="0" w:color="auto"/>
              <w:right w:val="single" w:sz="4" w:space="0" w:color="333333"/>
            </w:tcBorders>
          </w:tcPr>
          <w:p w14:paraId="0CA94008" w14:textId="77777777" w:rsidR="00D91AE2" w:rsidRPr="00D91AE2" w:rsidRDefault="00D91AE2" w:rsidP="00D91AE2">
            <w:pPr>
              <w:rPr>
                <w:rFonts w:ascii="Tahoma" w:eastAsia="Times New Roman" w:hAnsi="Tahoma" w:cs="Tahoma"/>
                <w:b/>
                <w:kern w:val="0"/>
                <w:sz w:val="20"/>
                <w:szCs w:val="20"/>
                <w:lang w:bidi="ar-SA"/>
              </w:rPr>
            </w:pPr>
          </w:p>
        </w:tc>
        <w:tc>
          <w:tcPr>
            <w:tcW w:w="2268" w:type="dxa"/>
            <w:tcBorders>
              <w:left w:val="single" w:sz="4" w:space="0" w:color="333333"/>
              <w:bottom w:val="single" w:sz="4" w:space="0" w:color="auto"/>
              <w:right w:val="single" w:sz="4" w:space="0" w:color="333333"/>
            </w:tcBorders>
          </w:tcPr>
          <w:p w14:paraId="540A197E" w14:textId="77777777" w:rsidR="00D91AE2" w:rsidRPr="00D91AE2" w:rsidRDefault="00D91AE2" w:rsidP="00D91AE2">
            <w:pPr>
              <w:jc w:val="center"/>
              <w:rPr>
                <w:rFonts w:ascii="Tahoma" w:eastAsia="Times New Roman" w:hAnsi="Tahoma" w:cs="Tahoma"/>
                <w:b/>
                <w:kern w:val="0"/>
                <w:sz w:val="20"/>
                <w:szCs w:val="20"/>
                <w:lang w:bidi="ar-SA"/>
              </w:rPr>
            </w:pPr>
            <w:r w:rsidRPr="00D91AE2">
              <w:rPr>
                <w:rFonts w:ascii="Tahoma" w:eastAsia="Times New Roman" w:hAnsi="Tahoma" w:cs="Tahoma"/>
                <w:b/>
                <w:kern w:val="0"/>
                <w:sz w:val="20"/>
                <w:szCs w:val="20"/>
                <w:lang w:bidi="ar-SA"/>
              </w:rPr>
              <w:t>Imię i Nazwisko</w:t>
            </w:r>
          </w:p>
        </w:tc>
        <w:tc>
          <w:tcPr>
            <w:tcW w:w="2693" w:type="dxa"/>
            <w:tcBorders>
              <w:left w:val="single" w:sz="4" w:space="0" w:color="333333"/>
              <w:bottom w:val="single" w:sz="4" w:space="0" w:color="auto"/>
              <w:right w:val="single" w:sz="4" w:space="0" w:color="333333"/>
            </w:tcBorders>
          </w:tcPr>
          <w:p w14:paraId="2280E585" w14:textId="77777777" w:rsidR="00D91AE2" w:rsidRPr="00D91AE2" w:rsidRDefault="00D91AE2" w:rsidP="00D91AE2">
            <w:pPr>
              <w:ind w:left="-1166" w:right="12" w:firstLine="1166"/>
              <w:jc w:val="center"/>
              <w:rPr>
                <w:rFonts w:ascii="Tahoma" w:eastAsia="Times New Roman" w:hAnsi="Tahoma" w:cs="Tahoma"/>
                <w:b/>
                <w:kern w:val="0"/>
                <w:sz w:val="20"/>
                <w:szCs w:val="20"/>
                <w:lang w:bidi="ar-SA"/>
              </w:rPr>
            </w:pPr>
            <w:r w:rsidRPr="00D91AE2">
              <w:rPr>
                <w:rFonts w:ascii="Tahoma" w:eastAsia="Times New Roman" w:hAnsi="Tahoma" w:cs="Tahoma"/>
                <w:b/>
                <w:kern w:val="0"/>
                <w:sz w:val="20"/>
                <w:szCs w:val="20"/>
                <w:lang w:bidi="ar-SA"/>
              </w:rPr>
              <w:t>Nr uprawnień</w:t>
            </w:r>
          </w:p>
        </w:tc>
        <w:tc>
          <w:tcPr>
            <w:tcW w:w="1559" w:type="dxa"/>
            <w:tcBorders>
              <w:left w:val="single" w:sz="4" w:space="0" w:color="333333"/>
              <w:bottom w:val="single" w:sz="4" w:space="0" w:color="auto"/>
            </w:tcBorders>
          </w:tcPr>
          <w:p w14:paraId="45F1E4A0" w14:textId="77777777" w:rsidR="00D91AE2" w:rsidRPr="00D91AE2" w:rsidRDefault="00D91AE2" w:rsidP="00D91AE2">
            <w:pPr>
              <w:ind w:left="-1166" w:firstLine="1166"/>
              <w:jc w:val="center"/>
              <w:rPr>
                <w:rFonts w:ascii="Tahoma" w:eastAsia="Times New Roman" w:hAnsi="Tahoma" w:cs="Tahoma"/>
                <w:b/>
                <w:kern w:val="0"/>
                <w:sz w:val="20"/>
                <w:szCs w:val="20"/>
                <w:lang w:bidi="ar-SA"/>
              </w:rPr>
            </w:pPr>
            <w:r w:rsidRPr="00D91AE2">
              <w:rPr>
                <w:rFonts w:ascii="Tahoma" w:eastAsia="Times New Roman" w:hAnsi="Tahoma" w:cs="Tahoma"/>
                <w:b/>
                <w:kern w:val="0"/>
                <w:sz w:val="20"/>
                <w:szCs w:val="20"/>
                <w:lang w:bidi="ar-SA"/>
              </w:rPr>
              <w:t>Podpis</w:t>
            </w:r>
          </w:p>
        </w:tc>
        <w:tc>
          <w:tcPr>
            <w:tcW w:w="1559" w:type="dxa"/>
            <w:tcBorders>
              <w:left w:val="single" w:sz="4" w:space="0" w:color="333333"/>
              <w:bottom w:val="single" w:sz="4" w:space="0" w:color="auto"/>
            </w:tcBorders>
          </w:tcPr>
          <w:p w14:paraId="6BDCA8A3" w14:textId="77777777" w:rsidR="00D91AE2" w:rsidRPr="00D91AE2" w:rsidRDefault="00D91AE2" w:rsidP="00D91AE2">
            <w:pPr>
              <w:ind w:left="-1166" w:firstLine="1166"/>
              <w:jc w:val="center"/>
              <w:rPr>
                <w:rFonts w:ascii="Tahoma" w:eastAsia="Times New Roman" w:hAnsi="Tahoma" w:cs="Tahoma"/>
                <w:b/>
                <w:kern w:val="0"/>
                <w:sz w:val="20"/>
                <w:szCs w:val="20"/>
                <w:lang w:bidi="ar-SA"/>
              </w:rPr>
            </w:pPr>
            <w:r w:rsidRPr="00D91AE2">
              <w:rPr>
                <w:rFonts w:ascii="Tahoma" w:eastAsia="Times New Roman" w:hAnsi="Tahoma" w:cs="Tahoma"/>
                <w:b/>
                <w:kern w:val="0"/>
                <w:sz w:val="20"/>
                <w:szCs w:val="20"/>
                <w:lang w:bidi="ar-SA"/>
              </w:rPr>
              <w:t xml:space="preserve">Data </w:t>
            </w:r>
          </w:p>
        </w:tc>
      </w:tr>
      <w:tr w:rsidR="00D91AE2" w:rsidRPr="00D91AE2" w14:paraId="4D0E480F" w14:textId="77777777" w:rsidTr="00D41CAF">
        <w:trPr>
          <w:trHeight w:val="851"/>
        </w:trPr>
        <w:tc>
          <w:tcPr>
            <w:tcW w:w="1668" w:type="dxa"/>
            <w:tcBorders>
              <w:top w:val="single" w:sz="4" w:space="0" w:color="auto"/>
              <w:bottom w:val="single" w:sz="4" w:space="0" w:color="auto"/>
              <w:right w:val="single" w:sz="4" w:space="0" w:color="333333"/>
            </w:tcBorders>
            <w:vAlign w:val="center"/>
          </w:tcPr>
          <w:p w14:paraId="72D881E5" w14:textId="77777777" w:rsidR="00D91AE2" w:rsidRPr="00D91AE2" w:rsidRDefault="00D91AE2" w:rsidP="00D91AE2">
            <w:pPr>
              <w:rPr>
                <w:rFonts w:ascii="Tahoma" w:eastAsia="Times New Roman" w:hAnsi="Tahoma" w:cs="Tahoma"/>
                <w:b/>
                <w:kern w:val="0"/>
                <w:sz w:val="20"/>
                <w:szCs w:val="20"/>
                <w:lang w:bidi="ar-SA"/>
              </w:rPr>
            </w:pPr>
            <w:r w:rsidRPr="00D91AE2">
              <w:rPr>
                <w:rFonts w:ascii="Tahoma" w:eastAsia="Times New Roman" w:hAnsi="Tahoma" w:cs="Tahoma"/>
                <w:b/>
                <w:kern w:val="0"/>
                <w:sz w:val="20"/>
                <w:szCs w:val="20"/>
                <w:lang w:bidi="ar-SA"/>
              </w:rPr>
              <w:t>Projektował:</w:t>
            </w:r>
          </w:p>
        </w:tc>
        <w:tc>
          <w:tcPr>
            <w:tcW w:w="2268" w:type="dxa"/>
            <w:tcBorders>
              <w:top w:val="single" w:sz="4" w:space="0" w:color="auto"/>
              <w:left w:val="single" w:sz="4" w:space="0" w:color="333333"/>
              <w:bottom w:val="single" w:sz="4" w:space="0" w:color="auto"/>
              <w:right w:val="single" w:sz="4" w:space="0" w:color="333333"/>
            </w:tcBorders>
            <w:vAlign w:val="center"/>
          </w:tcPr>
          <w:p w14:paraId="76FC2D1E" w14:textId="77777777" w:rsidR="00D91AE2" w:rsidRPr="00D91AE2" w:rsidRDefault="00D91AE2" w:rsidP="00D91AE2">
            <w:pPr>
              <w:rPr>
                <w:rFonts w:ascii="Tahoma" w:eastAsia="Times New Roman" w:hAnsi="Tahoma" w:cs="Tahoma"/>
                <w:kern w:val="0"/>
                <w:sz w:val="20"/>
                <w:szCs w:val="20"/>
                <w:lang w:bidi="ar-SA"/>
              </w:rPr>
            </w:pPr>
            <w:r w:rsidRPr="00D91AE2">
              <w:rPr>
                <w:rFonts w:ascii="Tahoma" w:eastAsia="Times New Roman" w:hAnsi="Tahoma" w:cs="Tahoma"/>
                <w:kern w:val="0"/>
                <w:sz w:val="20"/>
                <w:szCs w:val="20"/>
                <w:lang w:bidi="ar-SA"/>
              </w:rPr>
              <w:t>mgr inż. Joanna Maria Czarnecka</w:t>
            </w:r>
          </w:p>
        </w:tc>
        <w:tc>
          <w:tcPr>
            <w:tcW w:w="2693" w:type="dxa"/>
            <w:tcBorders>
              <w:top w:val="single" w:sz="4" w:space="0" w:color="auto"/>
              <w:left w:val="single" w:sz="4" w:space="0" w:color="333333"/>
              <w:bottom w:val="single" w:sz="4" w:space="0" w:color="auto"/>
              <w:right w:val="single" w:sz="4" w:space="0" w:color="333333"/>
            </w:tcBorders>
            <w:vAlign w:val="center"/>
          </w:tcPr>
          <w:p w14:paraId="435BCCB6" w14:textId="77777777" w:rsidR="00D91AE2" w:rsidRPr="00D91AE2" w:rsidRDefault="00D91AE2" w:rsidP="00D91AE2">
            <w:pPr>
              <w:ind w:right="-108"/>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ZAP/0227/PWOS/13</w:t>
            </w:r>
          </w:p>
          <w:p w14:paraId="33C942DA" w14:textId="77777777" w:rsidR="00D91AE2" w:rsidRPr="00D91AE2" w:rsidRDefault="00D91AE2" w:rsidP="00D91AE2">
            <w:pPr>
              <w:ind w:left="-1166" w:right="-108" w:firstLine="1166"/>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Up. budowlane do projektowania</w:t>
            </w:r>
          </w:p>
          <w:p w14:paraId="4B166BC7" w14:textId="77777777" w:rsidR="00D91AE2" w:rsidRPr="00D91AE2" w:rsidRDefault="00D91AE2" w:rsidP="00D91AE2">
            <w:pPr>
              <w:ind w:left="-1166" w:right="-108" w:firstLine="1166"/>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I kierowania robotami budowlanymi</w:t>
            </w:r>
          </w:p>
          <w:p w14:paraId="36318F2E" w14:textId="77777777" w:rsidR="00D91AE2" w:rsidRPr="00D91AE2" w:rsidRDefault="00D91AE2" w:rsidP="00D91AE2">
            <w:pPr>
              <w:ind w:left="-1166" w:right="-108" w:firstLine="1166"/>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bez ograniczeń w specjalności</w:t>
            </w:r>
          </w:p>
          <w:p w14:paraId="264EA20B" w14:textId="77777777" w:rsidR="00D91AE2" w:rsidRPr="00D91AE2" w:rsidRDefault="00D91AE2" w:rsidP="00D91AE2">
            <w:pPr>
              <w:ind w:left="-1166" w:right="-108" w:firstLine="1166"/>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instalacyjnej w zakresie sieci,</w:t>
            </w:r>
          </w:p>
          <w:p w14:paraId="31AB3AAB" w14:textId="77777777" w:rsidR="00D91AE2" w:rsidRPr="00D91AE2" w:rsidRDefault="00D91AE2" w:rsidP="00D91AE2">
            <w:pPr>
              <w:ind w:left="-1166" w:right="-108" w:firstLine="1166"/>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instalacji i urządzeń cieplnych,</w:t>
            </w:r>
          </w:p>
          <w:p w14:paraId="10F66E37" w14:textId="77777777" w:rsidR="00D91AE2" w:rsidRPr="00D91AE2" w:rsidRDefault="00D91AE2" w:rsidP="00D91AE2">
            <w:pPr>
              <w:ind w:left="-1166" w:right="-108" w:firstLine="1166"/>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wentylacyjnych, gazowych,</w:t>
            </w:r>
          </w:p>
          <w:p w14:paraId="58EF0161" w14:textId="77777777" w:rsidR="00D91AE2" w:rsidRPr="00D91AE2" w:rsidRDefault="00D91AE2" w:rsidP="00D91AE2">
            <w:pPr>
              <w:ind w:left="-1166" w:right="-108" w:firstLine="1166"/>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wodociągowych i kanalizacyjnych</w:t>
            </w:r>
          </w:p>
        </w:tc>
        <w:tc>
          <w:tcPr>
            <w:tcW w:w="1559" w:type="dxa"/>
            <w:tcBorders>
              <w:top w:val="single" w:sz="4" w:space="0" w:color="auto"/>
              <w:left w:val="single" w:sz="4" w:space="0" w:color="333333"/>
              <w:bottom w:val="single" w:sz="4" w:space="0" w:color="auto"/>
            </w:tcBorders>
            <w:vAlign w:val="center"/>
          </w:tcPr>
          <w:p w14:paraId="6414D86D" w14:textId="77777777" w:rsidR="00D91AE2" w:rsidRPr="00D91AE2" w:rsidRDefault="00D91AE2" w:rsidP="00D91AE2">
            <w:pPr>
              <w:ind w:left="-1166" w:right="1332" w:firstLine="1166"/>
              <w:rPr>
                <w:rFonts w:ascii="Tahoma" w:eastAsia="Times New Roman" w:hAnsi="Tahoma" w:cs="Tahoma"/>
                <w:kern w:val="0"/>
                <w:lang w:bidi="ar-SA"/>
              </w:rPr>
            </w:pPr>
          </w:p>
          <w:p w14:paraId="0EBFC6E9" w14:textId="77777777" w:rsidR="00D91AE2" w:rsidRPr="00D91AE2" w:rsidRDefault="00D91AE2" w:rsidP="00D91AE2">
            <w:pPr>
              <w:ind w:left="-1166" w:right="1332" w:firstLine="1166"/>
              <w:rPr>
                <w:rFonts w:ascii="Tahoma" w:eastAsia="Times New Roman" w:hAnsi="Tahoma" w:cs="Tahoma"/>
                <w:kern w:val="0"/>
                <w:lang w:bidi="ar-SA"/>
              </w:rPr>
            </w:pPr>
          </w:p>
          <w:p w14:paraId="6E3E8F0A" w14:textId="77777777" w:rsidR="00D91AE2" w:rsidRPr="00D91AE2" w:rsidRDefault="00D91AE2" w:rsidP="00D91AE2">
            <w:pPr>
              <w:ind w:left="-1166" w:right="1332" w:firstLine="1166"/>
              <w:rPr>
                <w:rFonts w:ascii="Tahoma" w:eastAsia="Times New Roman" w:hAnsi="Tahoma" w:cs="Tahoma"/>
                <w:kern w:val="0"/>
                <w:lang w:bidi="ar-SA"/>
              </w:rPr>
            </w:pPr>
          </w:p>
          <w:p w14:paraId="71026DE3" w14:textId="77777777" w:rsidR="00D91AE2" w:rsidRPr="00D91AE2" w:rsidRDefault="00D91AE2" w:rsidP="00D91AE2">
            <w:pPr>
              <w:ind w:left="-1166" w:right="1332" w:firstLine="1166"/>
              <w:rPr>
                <w:rFonts w:ascii="Tahoma" w:eastAsia="Times New Roman" w:hAnsi="Tahoma" w:cs="Tahoma"/>
                <w:kern w:val="0"/>
                <w:lang w:bidi="ar-SA"/>
              </w:rPr>
            </w:pPr>
          </w:p>
        </w:tc>
        <w:tc>
          <w:tcPr>
            <w:tcW w:w="1559" w:type="dxa"/>
            <w:tcBorders>
              <w:top w:val="single" w:sz="4" w:space="0" w:color="auto"/>
              <w:left w:val="single" w:sz="4" w:space="0" w:color="333333"/>
              <w:bottom w:val="single" w:sz="4" w:space="0" w:color="auto"/>
            </w:tcBorders>
          </w:tcPr>
          <w:p w14:paraId="053E9607" w14:textId="20259B55" w:rsidR="00D91AE2" w:rsidRPr="00D91AE2" w:rsidRDefault="00225A50" w:rsidP="00D91AE2">
            <w:pPr>
              <w:ind w:left="-1166" w:firstLine="1166"/>
              <w:jc w:val="center"/>
              <w:rPr>
                <w:rFonts w:ascii="Tahoma" w:eastAsia="Times New Roman" w:hAnsi="Tahoma" w:cs="Tahoma"/>
                <w:kern w:val="0"/>
                <w:lang w:bidi="ar-SA"/>
              </w:rPr>
            </w:pPr>
            <w:r>
              <w:rPr>
                <w:rFonts w:ascii="Tahoma" w:eastAsia="Times New Roman" w:hAnsi="Tahoma" w:cs="Tahoma"/>
                <w:b/>
                <w:kern w:val="0"/>
                <w:sz w:val="20"/>
                <w:szCs w:val="20"/>
                <w:lang w:bidi="ar-SA"/>
              </w:rPr>
              <w:t>0</w:t>
            </w:r>
            <w:r w:rsidR="007F14F1">
              <w:rPr>
                <w:rFonts w:ascii="Tahoma" w:eastAsia="Times New Roman" w:hAnsi="Tahoma" w:cs="Tahoma"/>
                <w:b/>
                <w:kern w:val="0"/>
                <w:sz w:val="20"/>
                <w:szCs w:val="20"/>
                <w:lang w:bidi="ar-SA"/>
              </w:rPr>
              <w:t>7</w:t>
            </w:r>
            <w:r w:rsidR="00D91AE2">
              <w:rPr>
                <w:rFonts w:ascii="Tahoma" w:eastAsia="Times New Roman" w:hAnsi="Tahoma" w:cs="Tahoma"/>
                <w:b/>
                <w:kern w:val="0"/>
                <w:sz w:val="20"/>
                <w:szCs w:val="20"/>
                <w:lang w:bidi="ar-SA"/>
              </w:rPr>
              <w:t>.2022</w:t>
            </w:r>
          </w:p>
        </w:tc>
      </w:tr>
    </w:tbl>
    <w:p w14:paraId="37EF4629" w14:textId="77777777" w:rsidR="00D91AE2" w:rsidRPr="00D91AE2" w:rsidRDefault="00D91AE2" w:rsidP="00D91AE2">
      <w:pPr>
        <w:keepNext/>
        <w:keepLines/>
        <w:suppressAutoHyphens w:val="0"/>
        <w:spacing w:before="480" w:line="276" w:lineRule="auto"/>
        <w:rPr>
          <w:rFonts w:ascii="Tahoma" w:eastAsia="Times New Roman" w:hAnsi="Tahoma" w:cs="Tahoma"/>
          <w:bCs/>
          <w:color w:val="000000"/>
          <w:kern w:val="0"/>
          <w:sz w:val="20"/>
          <w:szCs w:val="28"/>
          <w:lang w:eastAsia="en-US" w:bidi="ar-SA"/>
        </w:rPr>
      </w:pPr>
    </w:p>
    <w:p w14:paraId="71635D25" w14:textId="77777777" w:rsidR="00D91AE2" w:rsidRDefault="00D91AE2" w:rsidP="00F227D3">
      <w:pPr>
        <w:jc w:val="center"/>
        <w:rPr>
          <w:rFonts w:ascii="Cambria" w:hAnsi="Cambria" w:cs="Arial"/>
          <w:b/>
          <w:bCs/>
          <w:sz w:val="28"/>
          <w:szCs w:val="28"/>
          <w:u w:val="single"/>
        </w:rPr>
      </w:pPr>
    </w:p>
    <w:p w14:paraId="0BF954DF" w14:textId="77777777" w:rsidR="00D91AE2" w:rsidRDefault="00D91AE2" w:rsidP="00F227D3">
      <w:pPr>
        <w:jc w:val="center"/>
        <w:rPr>
          <w:rFonts w:ascii="Cambria" w:hAnsi="Cambria" w:cs="Arial"/>
          <w:b/>
          <w:bCs/>
          <w:sz w:val="28"/>
          <w:szCs w:val="28"/>
          <w:u w:val="single"/>
        </w:rPr>
      </w:pPr>
    </w:p>
    <w:p w14:paraId="7739AF5F" w14:textId="77777777" w:rsidR="00D91AE2" w:rsidRDefault="00D91AE2" w:rsidP="00F227D3">
      <w:pPr>
        <w:jc w:val="center"/>
        <w:rPr>
          <w:rFonts w:ascii="Cambria" w:hAnsi="Cambria" w:cs="Arial"/>
          <w:b/>
          <w:bCs/>
          <w:sz w:val="28"/>
          <w:szCs w:val="28"/>
          <w:u w:val="single"/>
        </w:rPr>
      </w:pPr>
    </w:p>
    <w:p w14:paraId="7B09D0D6" w14:textId="77777777" w:rsidR="00D91AE2" w:rsidRDefault="00D91AE2" w:rsidP="00F227D3">
      <w:pPr>
        <w:jc w:val="center"/>
        <w:rPr>
          <w:rFonts w:ascii="Cambria" w:hAnsi="Cambria" w:cs="Arial"/>
          <w:b/>
          <w:bCs/>
          <w:sz w:val="28"/>
          <w:szCs w:val="28"/>
          <w:u w:val="single"/>
        </w:rPr>
      </w:pPr>
    </w:p>
    <w:p w14:paraId="429D8F5D" w14:textId="77777777" w:rsidR="00D91AE2" w:rsidRDefault="00D91AE2" w:rsidP="00F227D3">
      <w:pPr>
        <w:jc w:val="center"/>
        <w:rPr>
          <w:rFonts w:ascii="Cambria" w:hAnsi="Cambria" w:cs="Arial"/>
          <w:b/>
          <w:bCs/>
          <w:sz w:val="28"/>
          <w:szCs w:val="28"/>
          <w:u w:val="single"/>
        </w:rPr>
      </w:pPr>
    </w:p>
    <w:p w14:paraId="3191B2BC" w14:textId="77777777" w:rsidR="00D91AE2" w:rsidRDefault="00D91AE2" w:rsidP="00F227D3">
      <w:pPr>
        <w:jc w:val="center"/>
        <w:rPr>
          <w:rFonts w:ascii="Cambria" w:hAnsi="Cambria" w:cs="Arial"/>
          <w:b/>
          <w:bCs/>
          <w:sz w:val="28"/>
          <w:szCs w:val="28"/>
          <w:u w:val="single"/>
        </w:rPr>
      </w:pPr>
    </w:p>
    <w:p w14:paraId="3D82A8DE" w14:textId="77777777" w:rsidR="00D91AE2" w:rsidRDefault="00D91AE2" w:rsidP="00353F4F">
      <w:pPr>
        <w:rPr>
          <w:rFonts w:ascii="Cambria" w:hAnsi="Cambria" w:cs="Arial"/>
          <w:b/>
          <w:bCs/>
          <w:sz w:val="28"/>
          <w:szCs w:val="28"/>
          <w:u w:val="single"/>
        </w:rPr>
      </w:pPr>
    </w:p>
    <w:p w14:paraId="58952CEE" w14:textId="77777777" w:rsidR="009D32FF" w:rsidRDefault="009D32FF" w:rsidP="00353F4F">
      <w:pPr>
        <w:rPr>
          <w:rFonts w:ascii="Cambria" w:hAnsi="Cambria" w:cs="Arial"/>
          <w:b/>
          <w:bCs/>
          <w:sz w:val="28"/>
          <w:szCs w:val="28"/>
          <w:u w:val="single"/>
        </w:rPr>
      </w:pPr>
    </w:p>
    <w:p w14:paraId="6DE98FF5" w14:textId="77777777" w:rsidR="009D32FF" w:rsidRDefault="009D32FF" w:rsidP="00353F4F">
      <w:pPr>
        <w:rPr>
          <w:rFonts w:ascii="Cambria" w:hAnsi="Cambria" w:cs="Arial"/>
          <w:b/>
          <w:bCs/>
          <w:sz w:val="28"/>
          <w:szCs w:val="28"/>
          <w:u w:val="single"/>
        </w:rPr>
      </w:pPr>
    </w:p>
    <w:p w14:paraId="3444A09E" w14:textId="77777777" w:rsidR="009D32FF" w:rsidRDefault="009D32FF" w:rsidP="00353F4F">
      <w:pPr>
        <w:rPr>
          <w:rFonts w:ascii="Cambria" w:hAnsi="Cambria" w:cs="Arial"/>
          <w:b/>
          <w:bCs/>
          <w:sz w:val="28"/>
          <w:szCs w:val="28"/>
          <w:u w:val="single"/>
        </w:rPr>
      </w:pPr>
    </w:p>
    <w:p w14:paraId="47D2958E" w14:textId="77777777" w:rsidR="009D32FF" w:rsidRDefault="009D32FF" w:rsidP="00353F4F">
      <w:pPr>
        <w:rPr>
          <w:rFonts w:ascii="Cambria" w:hAnsi="Cambria" w:cs="Arial"/>
          <w:b/>
          <w:bCs/>
          <w:sz w:val="28"/>
          <w:szCs w:val="28"/>
          <w:u w:val="single"/>
        </w:rPr>
      </w:pPr>
    </w:p>
    <w:p w14:paraId="74C03F5A" w14:textId="77777777" w:rsidR="00367ABF" w:rsidRDefault="00367ABF" w:rsidP="00353F4F">
      <w:pPr>
        <w:rPr>
          <w:rFonts w:ascii="Cambria" w:hAnsi="Cambria" w:cs="Arial"/>
          <w:b/>
          <w:bCs/>
          <w:sz w:val="28"/>
          <w:szCs w:val="28"/>
          <w:u w:val="single"/>
        </w:rPr>
      </w:pPr>
    </w:p>
    <w:p w14:paraId="0E4B4693" w14:textId="5D8A6AC4" w:rsidR="00D91AE2" w:rsidRPr="00353F4F" w:rsidRDefault="007F14F1" w:rsidP="00F227D3">
      <w:pPr>
        <w:jc w:val="center"/>
        <w:rPr>
          <w:rFonts w:ascii="Tahoma" w:hAnsi="Tahoma" w:cs="Tahoma"/>
          <w:bCs/>
          <w:sz w:val="28"/>
          <w:szCs w:val="28"/>
        </w:rPr>
      </w:pPr>
      <w:r>
        <w:rPr>
          <w:rFonts w:ascii="Tahoma" w:hAnsi="Tahoma" w:cs="Tahoma"/>
          <w:bCs/>
          <w:sz w:val="28"/>
          <w:szCs w:val="28"/>
        </w:rPr>
        <w:t xml:space="preserve">LIPIEC </w:t>
      </w:r>
      <w:r w:rsidR="00D91AE2" w:rsidRPr="00353F4F">
        <w:rPr>
          <w:rFonts w:ascii="Tahoma" w:hAnsi="Tahoma" w:cs="Tahoma"/>
          <w:bCs/>
          <w:sz w:val="28"/>
          <w:szCs w:val="28"/>
        </w:rPr>
        <w:t xml:space="preserve"> 2022</w:t>
      </w:r>
    </w:p>
    <w:p w14:paraId="78DF3803" w14:textId="77777777" w:rsidR="00D41CAF" w:rsidRDefault="00D91AE2" w:rsidP="00D41CAF">
      <w:pPr>
        <w:suppressAutoHyphens w:val="0"/>
        <w:autoSpaceDE w:val="0"/>
        <w:autoSpaceDN w:val="0"/>
        <w:adjustRightInd w:val="0"/>
        <w:rPr>
          <w:rFonts w:ascii="Cambria" w:hAnsi="Cambria" w:cs="Arial"/>
          <w:b/>
          <w:bCs/>
          <w:sz w:val="28"/>
          <w:szCs w:val="28"/>
          <w:u w:val="single"/>
        </w:rPr>
      </w:pPr>
      <w:r>
        <w:rPr>
          <w:rFonts w:ascii="Cambria" w:hAnsi="Cambria" w:cs="Arial"/>
          <w:b/>
          <w:bCs/>
          <w:sz w:val="28"/>
          <w:szCs w:val="28"/>
          <w:u w:val="single"/>
        </w:rPr>
        <w:br w:type="page"/>
      </w:r>
    </w:p>
    <w:p w14:paraId="2674B74A" w14:textId="77777777" w:rsidR="001C2B8A" w:rsidRPr="007006E6" w:rsidRDefault="001C2B8A" w:rsidP="001C2B8A">
      <w:pPr>
        <w:suppressAutoHyphens w:val="0"/>
        <w:autoSpaceDE w:val="0"/>
        <w:autoSpaceDN w:val="0"/>
        <w:adjustRightInd w:val="0"/>
        <w:rPr>
          <w:rFonts w:ascii="Tahoma" w:eastAsiaTheme="minorHAnsi" w:hAnsi="Tahoma" w:cs="Tahoma"/>
          <w:b/>
          <w:bCs/>
          <w:kern w:val="0"/>
          <w:sz w:val="22"/>
          <w:szCs w:val="22"/>
          <w:lang w:eastAsia="en-US" w:bidi="ar-SA"/>
        </w:rPr>
      </w:pPr>
      <w:r w:rsidRPr="007006E6">
        <w:rPr>
          <w:rFonts w:ascii="Tahoma" w:eastAsiaTheme="minorHAnsi" w:hAnsi="Tahoma" w:cs="Tahoma"/>
          <w:b/>
          <w:bCs/>
          <w:kern w:val="0"/>
          <w:sz w:val="22"/>
          <w:szCs w:val="22"/>
          <w:lang w:eastAsia="en-US" w:bidi="ar-SA"/>
        </w:rPr>
        <w:lastRenderedPageBreak/>
        <w:t>Spis treści</w:t>
      </w:r>
    </w:p>
    <w:p w14:paraId="66A85072" w14:textId="77777777" w:rsidR="001C2B8A" w:rsidRPr="007006E6" w:rsidRDefault="001C2B8A" w:rsidP="001C2B8A">
      <w:pPr>
        <w:suppressAutoHyphens w:val="0"/>
        <w:autoSpaceDE w:val="0"/>
        <w:autoSpaceDN w:val="0"/>
        <w:adjustRightInd w:val="0"/>
        <w:rPr>
          <w:rFonts w:ascii="Tahoma" w:eastAsiaTheme="minorHAnsi" w:hAnsi="Tahoma" w:cs="Tahoma"/>
          <w:kern w:val="0"/>
          <w:sz w:val="20"/>
          <w:szCs w:val="20"/>
          <w:lang w:eastAsia="en-US" w:bidi="ar-SA"/>
        </w:rPr>
      </w:pPr>
      <w:r w:rsidRPr="007006E6">
        <w:rPr>
          <w:rFonts w:ascii="Tahoma" w:eastAsiaTheme="minorHAnsi" w:hAnsi="Tahoma" w:cs="Tahoma"/>
          <w:kern w:val="0"/>
          <w:sz w:val="20"/>
          <w:szCs w:val="20"/>
          <w:lang w:eastAsia="en-US" w:bidi="ar-SA"/>
        </w:rPr>
        <w:t>1. Cel instalacji systemu solarnego.......................................................................................................... 3</w:t>
      </w:r>
    </w:p>
    <w:p w14:paraId="622318F4" w14:textId="77777777" w:rsidR="001C2B8A" w:rsidRPr="007006E6" w:rsidRDefault="001C2B8A" w:rsidP="001C2B8A">
      <w:pPr>
        <w:suppressAutoHyphens w:val="0"/>
        <w:autoSpaceDE w:val="0"/>
        <w:autoSpaceDN w:val="0"/>
        <w:adjustRightInd w:val="0"/>
        <w:rPr>
          <w:rFonts w:ascii="Tahoma" w:eastAsiaTheme="minorHAnsi" w:hAnsi="Tahoma" w:cs="Tahoma"/>
          <w:kern w:val="0"/>
          <w:sz w:val="20"/>
          <w:szCs w:val="20"/>
          <w:lang w:eastAsia="en-US" w:bidi="ar-SA"/>
        </w:rPr>
      </w:pPr>
      <w:r w:rsidRPr="007006E6">
        <w:rPr>
          <w:rFonts w:ascii="Tahoma" w:eastAsiaTheme="minorHAnsi" w:hAnsi="Tahoma" w:cs="Tahoma"/>
          <w:kern w:val="0"/>
          <w:sz w:val="20"/>
          <w:szCs w:val="20"/>
          <w:lang w:eastAsia="en-US" w:bidi="ar-SA"/>
        </w:rPr>
        <w:t>2. Podstawy opracowania ...................................................................................................................... 3</w:t>
      </w:r>
    </w:p>
    <w:p w14:paraId="778125EC" w14:textId="77777777" w:rsidR="001C2B8A" w:rsidRPr="007006E6" w:rsidRDefault="001C2B8A" w:rsidP="001C2B8A">
      <w:pPr>
        <w:suppressAutoHyphens w:val="0"/>
        <w:autoSpaceDE w:val="0"/>
        <w:autoSpaceDN w:val="0"/>
        <w:adjustRightInd w:val="0"/>
        <w:rPr>
          <w:rFonts w:ascii="Tahoma" w:eastAsiaTheme="minorHAnsi" w:hAnsi="Tahoma" w:cs="Tahoma"/>
          <w:kern w:val="0"/>
          <w:sz w:val="20"/>
          <w:szCs w:val="20"/>
          <w:lang w:eastAsia="en-US" w:bidi="ar-SA"/>
        </w:rPr>
      </w:pPr>
      <w:r w:rsidRPr="007006E6">
        <w:rPr>
          <w:rFonts w:ascii="Tahoma" w:eastAsiaTheme="minorHAnsi" w:hAnsi="Tahoma" w:cs="Tahoma"/>
          <w:kern w:val="0"/>
          <w:sz w:val="20"/>
          <w:szCs w:val="20"/>
          <w:lang w:eastAsia="en-US" w:bidi="ar-SA"/>
        </w:rPr>
        <w:t>3. Przegląd lokalizacji............................................................................................................................. 3</w:t>
      </w:r>
    </w:p>
    <w:p w14:paraId="3098D468" w14:textId="77777777" w:rsidR="001C2B8A" w:rsidRPr="007006E6" w:rsidRDefault="001C2B8A" w:rsidP="001C2B8A">
      <w:pPr>
        <w:suppressAutoHyphens w:val="0"/>
        <w:autoSpaceDE w:val="0"/>
        <w:autoSpaceDN w:val="0"/>
        <w:adjustRightInd w:val="0"/>
        <w:rPr>
          <w:rFonts w:ascii="Tahoma" w:eastAsiaTheme="minorHAnsi" w:hAnsi="Tahoma" w:cs="Tahoma"/>
          <w:kern w:val="0"/>
          <w:sz w:val="20"/>
          <w:szCs w:val="20"/>
          <w:lang w:eastAsia="en-US" w:bidi="ar-SA"/>
        </w:rPr>
      </w:pPr>
      <w:r w:rsidRPr="007006E6">
        <w:rPr>
          <w:rFonts w:ascii="Tahoma" w:eastAsiaTheme="minorHAnsi" w:hAnsi="Tahoma" w:cs="Tahoma"/>
          <w:kern w:val="0"/>
          <w:sz w:val="20"/>
          <w:szCs w:val="20"/>
          <w:lang w:eastAsia="en-US" w:bidi="ar-SA"/>
        </w:rPr>
        <w:t>3.1 Dane o lokalizacji budynku inwestora................................................................................................ 3</w:t>
      </w:r>
    </w:p>
    <w:p w14:paraId="7219756A" w14:textId="77777777" w:rsidR="001C2B8A" w:rsidRPr="007006E6" w:rsidRDefault="001C2B8A" w:rsidP="001C2B8A">
      <w:pPr>
        <w:suppressAutoHyphens w:val="0"/>
        <w:autoSpaceDE w:val="0"/>
        <w:autoSpaceDN w:val="0"/>
        <w:adjustRightInd w:val="0"/>
        <w:rPr>
          <w:rFonts w:ascii="Tahoma" w:eastAsiaTheme="minorHAnsi" w:hAnsi="Tahoma" w:cs="Tahoma"/>
          <w:kern w:val="0"/>
          <w:sz w:val="20"/>
          <w:szCs w:val="20"/>
          <w:lang w:eastAsia="en-US" w:bidi="ar-SA"/>
        </w:rPr>
      </w:pPr>
      <w:r w:rsidRPr="007006E6">
        <w:rPr>
          <w:rFonts w:ascii="Tahoma" w:eastAsiaTheme="minorHAnsi" w:hAnsi="Tahoma" w:cs="Tahoma"/>
          <w:kern w:val="0"/>
          <w:sz w:val="20"/>
          <w:szCs w:val="20"/>
          <w:lang w:eastAsia="en-US" w:bidi="ar-SA"/>
        </w:rPr>
        <w:t>3.2 Uwarunkowania meteorologiczne...................................................................................................... 3</w:t>
      </w:r>
    </w:p>
    <w:p w14:paraId="55BA6954" w14:textId="77777777" w:rsidR="001C2B8A" w:rsidRPr="007006E6" w:rsidRDefault="001C2B8A" w:rsidP="001C2B8A">
      <w:pPr>
        <w:suppressAutoHyphens w:val="0"/>
        <w:autoSpaceDE w:val="0"/>
        <w:autoSpaceDN w:val="0"/>
        <w:adjustRightInd w:val="0"/>
        <w:rPr>
          <w:rFonts w:ascii="Tahoma" w:eastAsiaTheme="minorHAnsi" w:hAnsi="Tahoma" w:cs="Tahoma"/>
          <w:kern w:val="0"/>
          <w:sz w:val="20"/>
          <w:szCs w:val="20"/>
          <w:lang w:eastAsia="en-US" w:bidi="ar-SA"/>
        </w:rPr>
      </w:pPr>
      <w:r w:rsidRPr="007006E6">
        <w:rPr>
          <w:rFonts w:ascii="Tahoma" w:eastAsiaTheme="minorHAnsi" w:hAnsi="Tahoma" w:cs="Tahoma"/>
          <w:kern w:val="0"/>
          <w:sz w:val="20"/>
          <w:szCs w:val="20"/>
          <w:lang w:eastAsia="en-US" w:bidi="ar-SA"/>
        </w:rPr>
        <w:t>3.3 Miejsce montażu kolektorów, system montażowy .............................................................................. 4</w:t>
      </w:r>
    </w:p>
    <w:p w14:paraId="6B67A53D" w14:textId="77777777" w:rsidR="001C2B8A" w:rsidRPr="007006E6" w:rsidRDefault="001C2B8A" w:rsidP="001C2B8A">
      <w:pPr>
        <w:suppressAutoHyphens w:val="0"/>
        <w:autoSpaceDE w:val="0"/>
        <w:autoSpaceDN w:val="0"/>
        <w:adjustRightInd w:val="0"/>
        <w:rPr>
          <w:rFonts w:ascii="Tahoma" w:eastAsiaTheme="minorHAnsi" w:hAnsi="Tahoma" w:cs="Tahoma"/>
          <w:kern w:val="0"/>
          <w:sz w:val="20"/>
          <w:szCs w:val="20"/>
          <w:lang w:eastAsia="en-US" w:bidi="ar-SA"/>
        </w:rPr>
      </w:pPr>
      <w:r w:rsidRPr="007006E6">
        <w:rPr>
          <w:rFonts w:ascii="Tahoma" w:eastAsiaTheme="minorHAnsi" w:hAnsi="Tahoma" w:cs="Tahoma"/>
          <w:kern w:val="0"/>
          <w:sz w:val="20"/>
          <w:szCs w:val="20"/>
          <w:lang w:eastAsia="en-US" w:bidi="ar-SA"/>
        </w:rPr>
        <w:t>4. Koncepcja systemu solarnego ............................................................................................................ 4</w:t>
      </w:r>
    </w:p>
    <w:p w14:paraId="023AFA51" w14:textId="3739C002" w:rsidR="00D41CAF" w:rsidRPr="004F0004" w:rsidRDefault="001C2B8A" w:rsidP="001C2B8A">
      <w:pPr>
        <w:suppressAutoHyphens w:val="0"/>
        <w:spacing w:after="160" w:line="259" w:lineRule="auto"/>
        <w:rPr>
          <w:rFonts w:ascii="Tahoma" w:eastAsiaTheme="minorHAnsi" w:hAnsi="Tahoma" w:cs="Tahoma"/>
          <w:kern w:val="0"/>
          <w:sz w:val="20"/>
          <w:szCs w:val="20"/>
          <w:lang w:eastAsia="en-US" w:bidi="ar-SA"/>
        </w:rPr>
      </w:pPr>
      <w:r w:rsidRPr="007006E6">
        <w:rPr>
          <w:rFonts w:ascii="Tahoma" w:eastAsiaTheme="minorHAnsi" w:hAnsi="Tahoma" w:cs="Tahoma"/>
          <w:kern w:val="0"/>
          <w:sz w:val="20"/>
          <w:szCs w:val="20"/>
          <w:lang w:eastAsia="en-US" w:bidi="ar-SA"/>
        </w:rPr>
        <w:t>5.0 Próby odbiory instalacji………………………………………………………………………………………………….……..…..…. 9</w:t>
      </w:r>
      <w:r w:rsidRPr="007006E6">
        <w:rPr>
          <w:rFonts w:ascii="Tahoma" w:eastAsiaTheme="minorHAnsi" w:hAnsi="Tahoma" w:cs="Tahoma"/>
          <w:kern w:val="0"/>
          <w:sz w:val="20"/>
          <w:szCs w:val="20"/>
          <w:lang w:eastAsia="en-US" w:bidi="ar-SA"/>
        </w:rPr>
        <w:br/>
        <w:t>6.0 Podstawa prawna opracowania…………………………………</w:t>
      </w:r>
      <w:r>
        <w:rPr>
          <w:rFonts w:ascii="Tahoma" w:eastAsiaTheme="minorHAnsi" w:hAnsi="Tahoma" w:cs="Tahoma"/>
          <w:kern w:val="0"/>
          <w:sz w:val="20"/>
          <w:szCs w:val="20"/>
          <w:lang w:eastAsia="en-US" w:bidi="ar-SA"/>
        </w:rPr>
        <w:t>……………………………………………….….….………….10</w:t>
      </w:r>
      <w:r>
        <w:rPr>
          <w:rFonts w:ascii="Tahoma" w:eastAsiaTheme="minorHAnsi" w:hAnsi="Tahoma" w:cs="Tahoma"/>
          <w:kern w:val="0"/>
          <w:sz w:val="20"/>
          <w:szCs w:val="20"/>
          <w:lang w:eastAsia="en-US" w:bidi="ar-SA"/>
        </w:rPr>
        <w:br/>
        <w:t>7</w:t>
      </w:r>
      <w:r w:rsidRPr="007006E6">
        <w:rPr>
          <w:rFonts w:ascii="Tahoma" w:eastAsiaTheme="minorHAnsi" w:hAnsi="Tahoma" w:cs="Tahoma"/>
          <w:kern w:val="0"/>
          <w:sz w:val="20"/>
          <w:szCs w:val="20"/>
          <w:lang w:eastAsia="en-US" w:bidi="ar-SA"/>
        </w:rPr>
        <w:t>.0</w:t>
      </w:r>
      <w:r w:rsidR="004F0004">
        <w:rPr>
          <w:rFonts w:ascii="Tahoma" w:eastAsiaTheme="minorHAnsi" w:hAnsi="Tahoma" w:cs="Tahoma"/>
          <w:kern w:val="0"/>
          <w:sz w:val="20"/>
          <w:szCs w:val="20"/>
          <w:lang w:eastAsia="en-US" w:bidi="ar-SA"/>
        </w:rPr>
        <w:t>Schemat…………………………………………………………………………</w:t>
      </w:r>
      <w:r w:rsidR="00B32262">
        <w:rPr>
          <w:rFonts w:ascii="Tahoma" w:eastAsiaTheme="minorHAnsi" w:hAnsi="Tahoma" w:cs="Tahoma"/>
          <w:kern w:val="0"/>
          <w:sz w:val="20"/>
          <w:szCs w:val="20"/>
          <w:lang w:eastAsia="en-US" w:bidi="ar-SA"/>
        </w:rPr>
        <w:t>.</w:t>
      </w:r>
      <w:r w:rsidR="004F0004">
        <w:rPr>
          <w:rFonts w:ascii="Tahoma" w:eastAsiaTheme="minorHAnsi" w:hAnsi="Tahoma" w:cs="Tahoma"/>
          <w:kern w:val="0"/>
          <w:sz w:val="20"/>
          <w:szCs w:val="20"/>
          <w:lang w:eastAsia="en-US" w:bidi="ar-SA"/>
        </w:rPr>
        <w:t>……………………………………………………….....14</w:t>
      </w:r>
      <w:r w:rsidRPr="007006E6">
        <w:rPr>
          <w:rFonts w:ascii="Tahoma" w:eastAsiaTheme="minorHAnsi" w:hAnsi="Tahoma" w:cs="Tahoma"/>
          <w:kern w:val="0"/>
          <w:sz w:val="20"/>
          <w:szCs w:val="20"/>
          <w:lang w:eastAsia="en-US" w:bidi="ar-SA"/>
        </w:rPr>
        <w:t xml:space="preserve">    </w:t>
      </w:r>
      <w:r w:rsidRPr="007006E6">
        <w:rPr>
          <w:rFonts w:ascii="Tahoma" w:eastAsiaTheme="minorHAnsi" w:hAnsi="Tahoma" w:cs="Tahoma"/>
          <w:kern w:val="0"/>
          <w:sz w:val="22"/>
          <w:szCs w:val="22"/>
          <w:lang w:eastAsia="en-US" w:bidi="ar-SA"/>
        </w:rPr>
        <w:t xml:space="preserve">                  </w:t>
      </w:r>
      <w:r w:rsidR="00D91AE2" w:rsidRPr="006D321C">
        <w:rPr>
          <w:rFonts w:ascii="Tahoma" w:hAnsi="Tahoma" w:cs="Tahoma"/>
          <w:b/>
          <w:bCs/>
          <w:sz w:val="22"/>
          <w:szCs w:val="22"/>
          <w:lang w:eastAsia="hi-IN"/>
        </w:rPr>
        <w:br w:type="page"/>
      </w:r>
    </w:p>
    <w:p w14:paraId="2BA1B14C" w14:textId="77777777" w:rsidR="00D41CAF" w:rsidRPr="00847762" w:rsidRDefault="00D41CAF" w:rsidP="00490C7D">
      <w:pPr>
        <w:pStyle w:val="Akapitzlist"/>
        <w:numPr>
          <w:ilvl w:val="0"/>
          <w:numId w:val="1"/>
        </w:numPr>
        <w:suppressAutoHyphens w:val="0"/>
        <w:autoSpaceDE w:val="0"/>
        <w:autoSpaceDN w:val="0"/>
        <w:adjustRightInd w:val="0"/>
        <w:ind w:left="284" w:hanging="284"/>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lastRenderedPageBreak/>
        <w:t>Cel instalacji systemu solarnego</w:t>
      </w:r>
    </w:p>
    <w:p w14:paraId="751B691B" w14:textId="77777777" w:rsidR="00353F4F" w:rsidRPr="00847762" w:rsidRDefault="00353F4F" w:rsidP="00353F4F">
      <w:pPr>
        <w:suppressAutoHyphens w:val="0"/>
        <w:autoSpaceDE w:val="0"/>
        <w:autoSpaceDN w:val="0"/>
        <w:adjustRightInd w:val="0"/>
        <w:rPr>
          <w:rFonts w:ascii="Tahoma" w:eastAsiaTheme="minorHAnsi" w:hAnsi="Tahoma" w:cs="Tahoma"/>
          <w:b/>
          <w:bCs/>
          <w:kern w:val="0"/>
          <w:sz w:val="20"/>
          <w:szCs w:val="20"/>
          <w:lang w:eastAsia="en-US" w:bidi="ar-SA"/>
        </w:rPr>
      </w:pPr>
    </w:p>
    <w:p w14:paraId="379C2001" w14:textId="5B231BD7" w:rsidR="00D41CAF" w:rsidRPr="00847762" w:rsidRDefault="00D41CAF" w:rsidP="00C81676">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C</w:t>
      </w:r>
      <w:r w:rsidR="00353F4F" w:rsidRPr="00847762">
        <w:rPr>
          <w:rFonts w:ascii="Tahoma" w:eastAsiaTheme="minorHAnsi" w:hAnsi="Tahoma" w:cs="Tahoma"/>
          <w:kern w:val="0"/>
          <w:sz w:val="20"/>
          <w:szCs w:val="20"/>
          <w:lang w:eastAsia="en-US" w:bidi="ar-SA"/>
        </w:rPr>
        <w:t xml:space="preserve">elem opracowania </w:t>
      </w:r>
      <w:r w:rsidRPr="00847762">
        <w:rPr>
          <w:rFonts w:ascii="Tahoma" w:eastAsiaTheme="minorHAnsi" w:hAnsi="Tahoma" w:cs="Tahoma"/>
          <w:kern w:val="0"/>
          <w:sz w:val="20"/>
          <w:szCs w:val="20"/>
          <w:lang w:eastAsia="en-US" w:bidi="ar-SA"/>
        </w:rPr>
        <w:t xml:space="preserve"> jest </w:t>
      </w:r>
      <w:r w:rsidR="00B32262">
        <w:rPr>
          <w:rFonts w:ascii="Tahoma" w:eastAsiaTheme="minorHAnsi" w:hAnsi="Tahoma" w:cs="Tahoma"/>
          <w:kern w:val="0"/>
          <w:sz w:val="20"/>
          <w:szCs w:val="20"/>
          <w:lang w:eastAsia="en-US" w:bidi="ar-SA"/>
        </w:rPr>
        <w:t>wykonanie koncepcji</w:t>
      </w:r>
      <w:r w:rsidR="00353F4F" w:rsidRP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montaż</w:t>
      </w:r>
      <w:r w:rsidR="00353F4F" w:rsidRPr="00847762">
        <w:rPr>
          <w:rFonts w:ascii="Tahoma" w:eastAsiaTheme="minorHAnsi" w:hAnsi="Tahoma" w:cs="Tahoma"/>
          <w:kern w:val="0"/>
          <w:sz w:val="20"/>
          <w:szCs w:val="20"/>
          <w:lang w:eastAsia="en-US" w:bidi="ar-SA"/>
        </w:rPr>
        <w:t>u</w:t>
      </w:r>
      <w:r w:rsidRPr="00847762">
        <w:rPr>
          <w:rFonts w:ascii="Tahoma" w:eastAsiaTheme="minorHAnsi" w:hAnsi="Tahoma" w:cs="Tahoma"/>
          <w:kern w:val="0"/>
          <w:sz w:val="20"/>
          <w:szCs w:val="20"/>
          <w:lang w:eastAsia="en-US" w:bidi="ar-SA"/>
        </w:rPr>
        <w:t xml:space="preserve"> zestawu kolektorów słonecznych, których z</w:t>
      </w:r>
      <w:r w:rsidR="00353F4F" w:rsidRPr="00847762">
        <w:rPr>
          <w:rFonts w:ascii="Tahoma" w:eastAsiaTheme="minorHAnsi" w:hAnsi="Tahoma" w:cs="Tahoma"/>
          <w:kern w:val="0"/>
          <w:sz w:val="20"/>
          <w:szCs w:val="20"/>
          <w:lang w:eastAsia="en-US" w:bidi="ar-SA"/>
        </w:rPr>
        <w:t xml:space="preserve">adaniem będzie </w:t>
      </w:r>
      <w:r w:rsidRPr="00847762">
        <w:rPr>
          <w:rFonts w:ascii="Tahoma" w:eastAsiaTheme="minorHAnsi" w:hAnsi="Tahoma" w:cs="Tahoma"/>
          <w:kern w:val="0"/>
          <w:sz w:val="20"/>
          <w:szCs w:val="20"/>
          <w:lang w:eastAsia="en-US" w:bidi="ar-SA"/>
        </w:rPr>
        <w:t>wspomaganie przygotowania ciepłej wody użytkowej. G</w:t>
      </w:r>
      <w:r w:rsidR="00353F4F" w:rsidRPr="00847762">
        <w:rPr>
          <w:rFonts w:ascii="Tahoma" w:eastAsiaTheme="minorHAnsi" w:hAnsi="Tahoma" w:cs="Tahoma"/>
          <w:kern w:val="0"/>
          <w:sz w:val="20"/>
          <w:szCs w:val="20"/>
          <w:lang w:eastAsia="en-US" w:bidi="ar-SA"/>
        </w:rPr>
        <w:t xml:space="preserve">łównym źródłem ciepła w budynku będzie dotychczasowe źródło </w:t>
      </w:r>
      <w:r w:rsidRPr="00847762">
        <w:rPr>
          <w:rFonts w:ascii="Tahoma" w:eastAsiaTheme="minorHAnsi" w:hAnsi="Tahoma" w:cs="Tahoma"/>
          <w:kern w:val="0"/>
          <w:sz w:val="20"/>
          <w:szCs w:val="20"/>
          <w:lang w:eastAsia="en-US" w:bidi="ar-SA"/>
        </w:rPr>
        <w:t>. Instalacja solarna ma odciążać k</w:t>
      </w:r>
      <w:r w:rsidR="00D25E1A" w:rsidRPr="00847762">
        <w:rPr>
          <w:rFonts w:ascii="Tahoma" w:eastAsiaTheme="minorHAnsi" w:hAnsi="Tahoma" w:cs="Tahoma"/>
          <w:kern w:val="0"/>
          <w:sz w:val="20"/>
          <w:szCs w:val="20"/>
          <w:lang w:eastAsia="en-US" w:bidi="ar-SA"/>
        </w:rPr>
        <w:t>ocioł w okresach przejściowych,</w:t>
      </w:r>
      <w:r w:rsidR="00431EB0">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 xml:space="preserve">a poza okresem grzewczym w całości ma przejmować zadanie produkcji </w:t>
      </w:r>
      <w:r w:rsidR="00D25E1A" w:rsidRPr="00847762">
        <w:rPr>
          <w:rFonts w:ascii="Tahoma" w:eastAsiaTheme="minorHAnsi" w:hAnsi="Tahoma" w:cs="Tahoma"/>
          <w:kern w:val="0"/>
          <w:sz w:val="20"/>
          <w:szCs w:val="20"/>
          <w:lang w:eastAsia="en-US" w:bidi="ar-SA"/>
        </w:rPr>
        <w:t xml:space="preserve">c.w.u. </w:t>
      </w:r>
    </w:p>
    <w:p w14:paraId="7B848F1E" w14:textId="77777777" w:rsidR="00353F4F" w:rsidRPr="00847762" w:rsidRDefault="00353F4F" w:rsidP="00C81676">
      <w:pPr>
        <w:suppressAutoHyphens w:val="0"/>
        <w:autoSpaceDE w:val="0"/>
        <w:autoSpaceDN w:val="0"/>
        <w:adjustRightInd w:val="0"/>
        <w:jc w:val="both"/>
        <w:rPr>
          <w:rFonts w:ascii="Tahoma" w:eastAsiaTheme="minorHAnsi" w:hAnsi="Tahoma" w:cs="Tahoma"/>
          <w:kern w:val="0"/>
          <w:sz w:val="20"/>
          <w:szCs w:val="20"/>
          <w:lang w:eastAsia="en-US" w:bidi="ar-SA"/>
        </w:rPr>
      </w:pPr>
    </w:p>
    <w:p w14:paraId="27735A0D" w14:textId="77777777" w:rsidR="00D41CAF" w:rsidRPr="00847762" w:rsidRDefault="00D41CAF" w:rsidP="00490C7D">
      <w:pPr>
        <w:pStyle w:val="Akapitzlist"/>
        <w:numPr>
          <w:ilvl w:val="0"/>
          <w:numId w:val="1"/>
        </w:numPr>
        <w:suppressAutoHyphens w:val="0"/>
        <w:autoSpaceDE w:val="0"/>
        <w:autoSpaceDN w:val="0"/>
        <w:adjustRightInd w:val="0"/>
        <w:ind w:left="284" w:hanging="284"/>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t>Podstawy opracowania</w:t>
      </w:r>
    </w:p>
    <w:p w14:paraId="0F526AC9" w14:textId="77777777" w:rsidR="00353F4F" w:rsidRPr="00847762" w:rsidRDefault="00353F4F" w:rsidP="00353F4F">
      <w:pPr>
        <w:pStyle w:val="Akapitzlist"/>
        <w:suppressAutoHyphens w:val="0"/>
        <w:autoSpaceDE w:val="0"/>
        <w:autoSpaceDN w:val="0"/>
        <w:adjustRightInd w:val="0"/>
        <w:rPr>
          <w:rFonts w:ascii="Tahoma" w:eastAsiaTheme="minorHAnsi" w:hAnsi="Tahoma" w:cs="Tahoma"/>
          <w:b/>
          <w:bCs/>
          <w:kern w:val="0"/>
          <w:sz w:val="20"/>
          <w:szCs w:val="20"/>
          <w:lang w:eastAsia="en-US" w:bidi="ar-SA"/>
        </w:rPr>
      </w:pPr>
    </w:p>
    <w:p w14:paraId="67D74E20" w14:textId="77777777" w:rsidR="00D41CAF" w:rsidRPr="00847762" w:rsidRDefault="00353F4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zlecenie inwestora</w:t>
      </w:r>
    </w:p>
    <w:p w14:paraId="49DD08CD" w14:textId="77777777" w:rsidR="00D41CAF" w:rsidRPr="00847762" w:rsidRDefault="00353F4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wizja lokalna</w:t>
      </w:r>
    </w:p>
    <w:p w14:paraId="3FA77EE2" w14:textId="77777777" w:rsidR="00D41CAF" w:rsidRPr="00847762" w:rsidRDefault="00353F4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oszacowanie zużycia c.w.u. na podstawi</w:t>
      </w:r>
      <w:r w:rsidRPr="00847762">
        <w:rPr>
          <w:rFonts w:ascii="Tahoma" w:eastAsiaTheme="minorHAnsi" w:hAnsi="Tahoma" w:cs="Tahoma"/>
          <w:kern w:val="0"/>
          <w:sz w:val="20"/>
          <w:szCs w:val="20"/>
          <w:lang w:eastAsia="en-US" w:bidi="ar-SA"/>
        </w:rPr>
        <w:t xml:space="preserve">e informacji przekazanych przez </w:t>
      </w:r>
      <w:r w:rsidR="00D41CAF" w:rsidRPr="00847762">
        <w:rPr>
          <w:rFonts w:ascii="Tahoma" w:eastAsiaTheme="minorHAnsi" w:hAnsi="Tahoma" w:cs="Tahoma"/>
          <w:kern w:val="0"/>
          <w:sz w:val="20"/>
          <w:szCs w:val="20"/>
          <w:lang w:eastAsia="en-US" w:bidi="ar-SA"/>
        </w:rPr>
        <w:t>inwestora</w:t>
      </w:r>
    </w:p>
    <w:p w14:paraId="17BB78D9" w14:textId="77777777" w:rsidR="00D41CAF" w:rsidRPr="00847762" w:rsidRDefault="00353F4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obowiązujące przepisy prawne oraz normy techniczne</w:t>
      </w:r>
    </w:p>
    <w:p w14:paraId="0E17E105" w14:textId="77777777" w:rsidR="00D41CAF" w:rsidRPr="00847762" w:rsidRDefault="00353F4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dobór urządzeń i ich parametrów w oparciu o wiedzę, doświadczenie oraz</w:t>
      </w:r>
    </w:p>
    <w:p w14:paraId="45203B88" w14:textId="77777777" w:rsidR="00D41CAF" w:rsidRPr="00847762" w:rsidRDefault="00353F4F" w:rsidP="00353F4F">
      <w:pPr>
        <w:suppressAutoHyphens w:val="0"/>
        <w:autoSpaceDE w:val="0"/>
        <w:autoSpaceDN w:val="0"/>
        <w:adjustRightInd w:val="0"/>
        <w:ind w:left="567" w:hanging="567"/>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specyfikację techniczną udostępnioną przez producentów</w:t>
      </w:r>
    </w:p>
    <w:p w14:paraId="0098AB86" w14:textId="77777777" w:rsidR="00353F4F" w:rsidRPr="00847762" w:rsidRDefault="00353F4F" w:rsidP="00D41CAF">
      <w:pPr>
        <w:suppressAutoHyphens w:val="0"/>
        <w:autoSpaceDE w:val="0"/>
        <w:autoSpaceDN w:val="0"/>
        <w:adjustRightInd w:val="0"/>
        <w:rPr>
          <w:rFonts w:ascii="Tahoma" w:eastAsiaTheme="minorHAnsi" w:hAnsi="Tahoma" w:cs="Tahoma"/>
          <w:kern w:val="0"/>
          <w:sz w:val="20"/>
          <w:szCs w:val="20"/>
          <w:lang w:eastAsia="en-US" w:bidi="ar-SA"/>
        </w:rPr>
      </w:pPr>
    </w:p>
    <w:p w14:paraId="7BF8E25B" w14:textId="77777777" w:rsidR="00D41CAF" w:rsidRPr="00847762" w:rsidRDefault="00D41CAF" w:rsidP="00C81676">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Wszelkie zaproponowane elementy składowe instalacji solarnej stan</w:t>
      </w:r>
      <w:r w:rsidR="00490C7D" w:rsidRPr="00847762">
        <w:rPr>
          <w:rFonts w:ascii="Tahoma" w:eastAsiaTheme="minorHAnsi" w:hAnsi="Tahoma" w:cs="Tahoma"/>
          <w:kern w:val="0"/>
          <w:sz w:val="20"/>
          <w:szCs w:val="20"/>
          <w:lang w:eastAsia="en-US" w:bidi="ar-SA"/>
        </w:rPr>
        <w:t xml:space="preserve">owią jedynie </w:t>
      </w:r>
      <w:r w:rsidRPr="00847762">
        <w:rPr>
          <w:rFonts w:ascii="Tahoma" w:eastAsiaTheme="minorHAnsi" w:hAnsi="Tahoma" w:cs="Tahoma"/>
          <w:kern w:val="0"/>
          <w:sz w:val="20"/>
          <w:szCs w:val="20"/>
          <w:lang w:eastAsia="en-US" w:bidi="ar-SA"/>
        </w:rPr>
        <w:t>założenie, poczynione na potrzeby obliczeń symulujących</w:t>
      </w:r>
      <w:r w:rsidR="00490C7D" w:rsidRPr="00847762">
        <w:rPr>
          <w:rFonts w:ascii="Tahoma" w:eastAsiaTheme="minorHAnsi" w:hAnsi="Tahoma" w:cs="Tahoma"/>
          <w:kern w:val="0"/>
          <w:sz w:val="20"/>
          <w:szCs w:val="20"/>
          <w:lang w:eastAsia="en-US" w:bidi="ar-SA"/>
        </w:rPr>
        <w:t xml:space="preserve"> pracę instalacji. Zastosowane, </w:t>
      </w:r>
      <w:r w:rsidRPr="00847762">
        <w:rPr>
          <w:rFonts w:ascii="Tahoma" w:eastAsiaTheme="minorHAnsi" w:hAnsi="Tahoma" w:cs="Tahoma"/>
          <w:kern w:val="0"/>
          <w:sz w:val="20"/>
          <w:szCs w:val="20"/>
          <w:lang w:eastAsia="en-US" w:bidi="ar-SA"/>
        </w:rPr>
        <w:t>podczas realizacji inwestycji, urządzenia winny być równow</w:t>
      </w:r>
      <w:r w:rsidR="00490C7D" w:rsidRPr="00847762">
        <w:rPr>
          <w:rFonts w:ascii="Tahoma" w:eastAsiaTheme="minorHAnsi" w:hAnsi="Tahoma" w:cs="Tahoma"/>
          <w:kern w:val="0"/>
          <w:sz w:val="20"/>
          <w:szCs w:val="20"/>
          <w:lang w:eastAsia="en-US" w:bidi="ar-SA"/>
        </w:rPr>
        <w:t xml:space="preserve">ażne proponowanym i legitymować </w:t>
      </w:r>
      <w:r w:rsidRPr="00847762">
        <w:rPr>
          <w:rFonts w:ascii="Tahoma" w:eastAsiaTheme="minorHAnsi" w:hAnsi="Tahoma" w:cs="Tahoma"/>
          <w:kern w:val="0"/>
          <w:sz w:val="20"/>
          <w:szCs w:val="20"/>
          <w:lang w:eastAsia="en-US" w:bidi="ar-SA"/>
        </w:rPr>
        <w:t>się parametrami nie gorszymi niż przyjęte na podstawy poniższego opracowania.</w:t>
      </w:r>
    </w:p>
    <w:p w14:paraId="1610C37C" w14:textId="77777777" w:rsidR="00D41CAF" w:rsidRPr="00847762" w:rsidRDefault="00D41CAF" w:rsidP="00C81676">
      <w:pPr>
        <w:suppressAutoHyphens w:val="0"/>
        <w:autoSpaceDE w:val="0"/>
        <w:autoSpaceDN w:val="0"/>
        <w:adjustRightInd w:val="0"/>
        <w:jc w:val="both"/>
        <w:rPr>
          <w:rFonts w:ascii="Tahoma" w:eastAsiaTheme="minorHAnsi" w:hAnsi="Tahoma" w:cs="Tahoma"/>
          <w:kern w:val="0"/>
          <w:sz w:val="20"/>
          <w:szCs w:val="20"/>
          <w:lang w:eastAsia="en-US" w:bidi="ar-SA"/>
        </w:rPr>
      </w:pPr>
    </w:p>
    <w:p w14:paraId="1C2825D2" w14:textId="77777777" w:rsidR="00353F4F" w:rsidRPr="00847762" w:rsidRDefault="00D41CAF" w:rsidP="00490C7D">
      <w:pPr>
        <w:pStyle w:val="Akapitzlist"/>
        <w:numPr>
          <w:ilvl w:val="0"/>
          <w:numId w:val="1"/>
        </w:numPr>
        <w:suppressAutoHyphens w:val="0"/>
        <w:autoSpaceDE w:val="0"/>
        <w:autoSpaceDN w:val="0"/>
        <w:adjustRightInd w:val="0"/>
        <w:ind w:left="284" w:hanging="284"/>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t>Przegląd lokalizacji</w:t>
      </w:r>
    </w:p>
    <w:p w14:paraId="4B3F9E7D" w14:textId="77777777" w:rsidR="00353F4F" w:rsidRPr="00847762" w:rsidRDefault="00353F4F" w:rsidP="00353F4F">
      <w:pPr>
        <w:pStyle w:val="Akapitzlist"/>
        <w:suppressAutoHyphens w:val="0"/>
        <w:autoSpaceDE w:val="0"/>
        <w:autoSpaceDN w:val="0"/>
        <w:adjustRightInd w:val="0"/>
        <w:rPr>
          <w:rFonts w:ascii="Tahoma" w:eastAsiaTheme="minorHAnsi" w:hAnsi="Tahoma" w:cs="Tahoma"/>
          <w:b/>
          <w:bCs/>
          <w:kern w:val="0"/>
          <w:sz w:val="20"/>
          <w:szCs w:val="20"/>
          <w:lang w:eastAsia="en-US" w:bidi="ar-SA"/>
        </w:rPr>
      </w:pPr>
    </w:p>
    <w:p w14:paraId="62AFF9E6" w14:textId="499AFCE2" w:rsidR="00D41CAF" w:rsidRPr="00847762" w:rsidRDefault="00D41CAF" w:rsidP="00C81676">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B</w:t>
      </w:r>
      <w:r w:rsidR="00F3430A">
        <w:rPr>
          <w:rFonts w:ascii="Tahoma" w:eastAsiaTheme="minorHAnsi" w:hAnsi="Tahoma" w:cs="Tahoma"/>
          <w:kern w:val="0"/>
          <w:sz w:val="20"/>
          <w:szCs w:val="20"/>
          <w:lang w:eastAsia="en-US" w:bidi="ar-SA"/>
        </w:rPr>
        <w:t xml:space="preserve">udynek znajduje się w </w:t>
      </w:r>
      <w:r w:rsidR="00B32262">
        <w:rPr>
          <w:rFonts w:ascii="Tahoma" w:eastAsiaTheme="minorHAnsi" w:hAnsi="Tahoma" w:cs="Tahoma"/>
          <w:kern w:val="0"/>
          <w:sz w:val="20"/>
          <w:szCs w:val="20"/>
          <w:lang w:eastAsia="en-US" w:bidi="ar-SA"/>
        </w:rPr>
        <w:t>gminie Żukowo</w:t>
      </w:r>
      <w:r w:rsidR="0086749B">
        <w:rPr>
          <w:rFonts w:ascii="Tahoma" w:eastAsiaTheme="minorHAnsi" w:hAnsi="Tahoma" w:cs="Tahoma"/>
          <w:kern w:val="0"/>
          <w:sz w:val="20"/>
          <w:szCs w:val="20"/>
          <w:lang w:eastAsia="en-US" w:bidi="ar-SA"/>
        </w:rPr>
        <w:t>.</w:t>
      </w:r>
      <w:r w:rsidRPr="00847762">
        <w:rPr>
          <w:rFonts w:ascii="Tahoma" w:eastAsiaTheme="minorHAnsi" w:hAnsi="Tahoma" w:cs="Tahoma"/>
          <w:kern w:val="0"/>
          <w:sz w:val="20"/>
          <w:szCs w:val="20"/>
          <w:lang w:eastAsia="en-US" w:bidi="ar-SA"/>
        </w:rPr>
        <w:t xml:space="preserve"> Jego</w:t>
      </w:r>
      <w:r w:rsidR="00C81676">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przeznaczenie określone zostało przez inwestora ja</w:t>
      </w:r>
      <w:r w:rsidR="00353F4F" w:rsidRPr="00847762">
        <w:rPr>
          <w:rFonts w:ascii="Tahoma" w:eastAsiaTheme="minorHAnsi" w:hAnsi="Tahoma" w:cs="Tahoma"/>
          <w:kern w:val="0"/>
          <w:sz w:val="20"/>
          <w:szCs w:val="20"/>
          <w:lang w:eastAsia="en-US" w:bidi="ar-SA"/>
        </w:rPr>
        <w:t>ko budynek mieszkalny</w:t>
      </w:r>
      <w:r w:rsidR="00490C7D" w:rsidRPr="00847762">
        <w:rPr>
          <w:rFonts w:ascii="Tahoma" w:eastAsiaTheme="minorHAnsi" w:hAnsi="Tahoma" w:cs="Tahoma"/>
          <w:kern w:val="0"/>
          <w:sz w:val="20"/>
          <w:szCs w:val="20"/>
          <w:lang w:eastAsia="en-US" w:bidi="ar-SA"/>
        </w:rPr>
        <w:t xml:space="preserve">. Model </w:t>
      </w:r>
      <w:r w:rsidRPr="00847762">
        <w:rPr>
          <w:rFonts w:ascii="Tahoma" w:eastAsiaTheme="minorHAnsi" w:hAnsi="Tahoma" w:cs="Tahoma"/>
          <w:kern w:val="0"/>
          <w:sz w:val="20"/>
          <w:szCs w:val="20"/>
          <w:lang w:eastAsia="en-US" w:bidi="ar-SA"/>
        </w:rPr>
        <w:t>danych klimatycznych mających określić wartość pro</w:t>
      </w:r>
      <w:r w:rsidR="00490C7D" w:rsidRPr="00847762">
        <w:rPr>
          <w:rFonts w:ascii="Tahoma" w:eastAsiaTheme="minorHAnsi" w:hAnsi="Tahoma" w:cs="Tahoma"/>
          <w:kern w:val="0"/>
          <w:sz w:val="20"/>
          <w:szCs w:val="20"/>
          <w:lang w:eastAsia="en-US" w:bidi="ar-SA"/>
        </w:rPr>
        <w:t xml:space="preserve">mieniowania słonecznego w danej </w:t>
      </w:r>
      <w:r w:rsidRPr="00847762">
        <w:rPr>
          <w:rFonts w:ascii="Tahoma" w:eastAsiaTheme="minorHAnsi" w:hAnsi="Tahoma" w:cs="Tahoma"/>
          <w:kern w:val="0"/>
          <w:sz w:val="20"/>
          <w:szCs w:val="20"/>
          <w:lang w:eastAsia="en-US" w:bidi="ar-SA"/>
        </w:rPr>
        <w:t>lokalizacji uwzględnia nachylenie wybranej połaci, na której p</w:t>
      </w:r>
      <w:r w:rsidR="00490C7D" w:rsidRPr="00847762">
        <w:rPr>
          <w:rFonts w:ascii="Tahoma" w:eastAsiaTheme="minorHAnsi" w:hAnsi="Tahoma" w:cs="Tahoma"/>
          <w:kern w:val="0"/>
          <w:sz w:val="20"/>
          <w:szCs w:val="20"/>
          <w:lang w:eastAsia="en-US" w:bidi="ar-SA"/>
        </w:rPr>
        <w:t xml:space="preserve">lanowany jest montaż instalacji </w:t>
      </w:r>
      <w:r w:rsidRPr="00847762">
        <w:rPr>
          <w:rFonts w:ascii="Tahoma" w:eastAsiaTheme="minorHAnsi" w:hAnsi="Tahoma" w:cs="Tahoma"/>
          <w:kern w:val="0"/>
          <w:sz w:val="20"/>
          <w:szCs w:val="20"/>
          <w:lang w:eastAsia="en-US" w:bidi="ar-SA"/>
        </w:rPr>
        <w:t>solarnej .</w:t>
      </w:r>
    </w:p>
    <w:p w14:paraId="1412DA41" w14:textId="77777777" w:rsidR="00353F4F" w:rsidRPr="00847762" w:rsidRDefault="00353F4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ab/>
      </w:r>
    </w:p>
    <w:p w14:paraId="324BA018" w14:textId="77777777" w:rsidR="00D41CAF" w:rsidRPr="00847762" w:rsidRDefault="00D25E1A" w:rsidP="00490C7D">
      <w:pPr>
        <w:pStyle w:val="Akapitzlist"/>
        <w:numPr>
          <w:ilvl w:val="1"/>
          <w:numId w:val="1"/>
        </w:numPr>
        <w:suppressAutoHyphens w:val="0"/>
        <w:autoSpaceDE w:val="0"/>
        <w:autoSpaceDN w:val="0"/>
        <w:adjustRightInd w:val="0"/>
        <w:ind w:left="426" w:hanging="426"/>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t xml:space="preserve"> </w:t>
      </w:r>
      <w:r w:rsidR="00D41CAF" w:rsidRPr="00847762">
        <w:rPr>
          <w:rFonts w:ascii="Tahoma" w:eastAsiaTheme="minorHAnsi" w:hAnsi="Tahoma" w:cs="Tahoma"/>
          <w:b/>
          <w:bCs/>
          <w:kern w:val="0"/>
          <w:sz w:val="20"/>
          <w:szCs w:val="20"/>
          <w:lang w:eastAsia="en-US" w:bidi="ar-SA"/>
        </w:rPr>
        <w:t>Dane o lokalizacji budynku inwestora</w:t>
      </w:r>
    </w:p>
    <w:p w14:paraId="1A498034" w14:textId="77777777" w:rsidR="00177787" w:rsidRPr="00847762" w:rsidRDefault="00177787" w:rsidP="00177787">
      <w:pPr>
        <w:pStyle w:val="Akapitzlist"/>
        <w:suppressAutoHyphens w:val="0"/>
        <w:autoSpaceDE w:val="0"/>
        <w:autoSpaceDN w:val="0"/>
        <w:adjustRightInd w:val="0"/>
        <w:ind w:left="1080"/>
        <w:rPr>
          <w:rFonts w:ascii="Tahoma" w:eastAsiaTheme="minorHAnsi" w:hAnsi="Tahoma" w:cs="Tahoma"/>
          <w:b/>
          <w:bCs/>
          <w:kern w:val="0"/>
          <w:sz w:val="20"/>
          <w:szCs w:val="20"/>
          <w:lang w:eastAsia="en-US" w:bidi="ar-SA"/>
        </w:rPr>
      </w:pPr>
    </w:p>
    <w:p w14:paraId="10C8094F" w14:textId="77777777" w:rsidR="00D41CAF" w:rsidRPr="00847762" w:rsidRDefault="00D41CAF" w:rsidP="00D41CAF">
      <w:pPr>
        <w:suppressAutoHyphens w:val="0"/>
        <w:autoSpaceDE w:val="0"/>
        <w:autoSpaceDN w:val="0"/>
        <w:adjustRightInd w:val="0"/>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t>Dane o budynku</w:t>
      </w:r>
    </w:p>
    <w:p w14:paraId="6519DAF0" w14:textId="77777777" w:rsidR="00D41CAF" w:rsidRPr="00847762" w:rsidRDefault="00D41CAF" w:rsidP="00D41CAF">
      <w:pPr>
        <w:suppressAutoHyphens w:val="0"/>
        <w:autoSpaceDE w:val="0"/>
        <w:autoSpaceDN w:val="0"/>
        <w:adjustRightInd w:val="0"/>
        <w:rPr>
          <w:rFonts w:ascii="Tahoma" w:eastAsiaTheme="minorHAnsi" w:hAnsi="Tahoma" w:cs="Tahoma"/>
          <w:kern w:val="0"/>
          <w:sz w:val="20"/>
          <w:szCs w:val="20"/>
          <w:lang w:eastAsia="en-US" w:bidi="ar-SA"/>
        </w:rPr>
      </w:pPr>
    </w:p>
    <w:p w14:paraId="2BF10EB8" w14:textId="37D48345" w:rsidR="00D41CAF" w:rsidRPr="00847762" w:rsidRDefault="00177787"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Miejscowość</w:t>
      </w:r>
      <w:r w:rsidR="00F3430A">
        <w:rPr>
          <w:rFonts w:ascii="Tahoma" w:eastAsiaTheme="minorHAnsi" w:hAnsi="Tahoma" w:cs="Tahoma"/>
          <w:kern w:val="0"/>
          <w:sz w:val="20"/>
          <w:szCs w:val="20"/>
          <w:lang w:eastAsia="en-US" w:bidi="ar-SA"/>
        </w:rPr>
        <w:t>:</w:t>
      </w:r>
      <w:r w:rsidR="00973217">
        <w:rPr>
          <w:rFonts w:ascii="Tahoma" w:eastAsiaTheme="minorHAnsi" w:hAnsi="Tahoma" w:cs="Tahoma"/>
          <w:kern w:val="0"/>
          <w:sz w:val="20"/>
          <w:szCs w:val="20"/>
          <w:lang w:eastAsia="en-US" w:bidi="ar-SA"/>
        </w:rPr>
        <w:t xml:space="preserve"> </w:t>
      </w:r>
      <w:r w:rsidR="00B32262">
        <w:rPr>
          <w:rFonts w:ascii="Tahoma" w:eastAsia="Times New Roman" w:hAnsi="Tahoma" w:cs="Tahoma"/>
          <w:bCs/>
          <w:color w:val="000000"/>
          <w:kern w:val="0"/>
          <w:sz w:val="20"/>
          <w:szCs w:val="20"/>
          <w:lang w:bidi="ar-SA"/>
        </w:rPr>
        <w:t>Gmina Żukowo</w:t>
      </w:r>
    </w:p>
    <w:p w14:paraId="59CE610A" w14:textId="28C85A67" w:rsidR="00D41CAF" w:rsidRPr="00847762" w:rsidRDefault="00D41CA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Miejsce montażu</w:t>
      </w:r>
      <w:r w:rsidR="00AC5E92">
        <w:rPr>
          <w:rFonts w:ascii="Tahoma" w:eastAsiaTheme="minorHAnsi" w:hAnsi="Tahoma" w:cs="Tahoma"/>
          <w:kern w:val="0"/>
          <w:sz w:val="20"/>
          <w:szCs w:val="20"/>
          <w:lang w:eastAsia="en-US" w:bidi="ar-SA"/>
        </w:rPr>
        <w:t>: dach</w:t>
      </w:r>
      <w:r w:rsidR="00B32262">
        <w:rPr>
          <w:rFonts w:ascii="Tahoma" w:eastAsiaTheme="minorHAnsi" w:hAnsi="Tahoma" w:cs="Tahoma"/>
          <w:kern w:val="0"/>
          <w:sz w:val="20"/>
          <w:szCs w:val="20"/>
          <w:lang w:eastAsia="en-US" w:bidi="ar-SA"/>
        </w:rPr>
        <w:t>/elewacja/grunt</w:t>
      </w:r>
    </w:p>
    <w:p w14:paraId="5D6D9F50" w14:textId="77777777" w:rsidR="00177787" w:rsidRPr="00847762" w:rsidRDefault="00177787" w:rsidP="00D41CAF">
      <w:pPr>
        <w:suppressAutoHyphens w:val="0"/>
        <w:autoSpaceDE w:val="0"/>
        <w:autoSpaceDN w:val="0"/>
        <w:adjustRightInd w:val="0"/>
        <w:rPr>
          <w:rFonts w:ascii="Tahoma" w:eastAsiaTheme="minorHAnsi" w:hAnsi="Tahoma" w:cs="Tahoma"/>
          <w:kern w:val="0"/>
          <w:sz w:val="20"/>
          <w:szCs w:val="20"/>
          <w:lang w:eastAsia="en-US" w:bidi="ar-SA"/>
        </w:rPr>
      </w:pPr>
    </w:p>
    <w:p w14:paraId="5185A25E" w14:textId="77777777" w:rsidR="00D41CAF" w:rsidRPr="00847762" w:rsidRDefault="00D41CAF" w:rsidP="00490C7D">
      <w:pPr>
        <w:pStyle w:val="Akapitzlist"/>
        <w:numPr>
          <w:ilvl w:val="1"/>
          <w:numId w:val="1"/>
        </w:numPr>
        <w:suppressAutoHyphens w:val="0"/>
        <w:autoSpaceDE w:val="0"/>
        <w:autoSpaceDN w:val="0"/>
        <w:adjustRightInd w:val="0"/>
        <w:ind w:left="426" w:hanging="426"/>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t>Uwarunkowania meteorologiczne</w:t>
      </w:r>
    </w:p>
    <w:p w14:paraId="0EB2D5FB" w14:textId="77777777" w:rsidR="00177787" w:rsidRPr="00847762" w:rsidRDefault="00177787" w:rsidP="00177787">
      <w:pPr>
        <w:pStyle w:val="Akapitzlist"/>
        <w:suppressAutoHyphens w:val="0"/>
        <w:autoSpaceDE w:val="0"/>
        <w:autoSpaceDN w:val="0"/>
        <w:adjustRightInd w:val="0"/>
        <w:ind w:left="1080"/>
        <w:rPr>
          <w:rFonts w:ascii="Tahoma" w:eastAsiaTheme="minorHAnsi" w:hAnsi="Tahoma" w:cs="Tahoma"/>
          <w:b/>
          <w:bCs/>
          <w:kern w:val="0"/>
          <w:sz w:val="20"/>
          <w:szCs w:val="20"/>
          <w:lang w:eastAsia="en-US" w:bidi="ar-SA"/>
        </w:rPr>
      </w:pPr>
    </w:p>
    <w:p w14:paraId="7DC7ABE3" w14:textId="77777777" w:rsidR="00B832D3" w:rsidRPr="00847762" w:rsidRDefault="00D41CAF" w:rsidP="00B832D3">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Położenie obiektu, na którym planowany jest montaż, na mapie ma wpływ na pracę</w:t>
      </w:r>
      <w:r w:rsidR="00026A9C">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instalacji. W zależności od współrzędnych geograficznych rozbieżności w wartości</w:t>
      </w:r>
      <w:r w:rsidR="00026A9C">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promieniowania słonecznego mogą mieć znaczącą wartość. W skali kraju ilustruje to poniższa</w:t>
      </w:r>
      <w:r w:rsidR="00026A9C">
        <w:rPr>
          <w:rFonts w:ascii="Tahoma" w:eastAsiaTheme="minorHAnsi" w:hAnsi="Tahoma" w:cs="Tahoma"/>
          <w:kern w:val="0"/>
          <w:sz w:val="20"/>
          <w:szCs w:val="20"/>
          <w:lang w:eastAsia="en-US" w:bidi="ar-SA"/>
        </w:rPr>
        <w:t xml:space="preserve"> </w:t>
      </w:r>
      <w:r w:rsidR="00177787" w:rsidRPr="00847762">
        <w:rPr>
          <w:rFonts w:ascii="Tahoma" w:eastAsiaTheme="minorHAnsi" w:hAnsi="Tahoma" w:cs="Tahoma"/>
          <w:kern w:val="0"/>
          <w:sz w:val="20"/>
          <w:szCs w:val="20"/>
          <w:lang w:eastAsia="en-US" w:bidi="ar-SA"/>
        </w:rPr>
        <w:t>mapa.</w:t>
      </w:r>
    </w:p>
    <w:p w14:paraId="701A1C06" w14:textId="77777777" w:rsidR="00177787" w:rsidRPr="00847762" w:rsidRDefault="00177787" w:rsidP="00D41CAF">
      <w:pPr>
        <w:suppressAutoHyphens w:val="0"/>
        <w:autoSpaceDE w:val="0"/>
        <w:autoSpaceDN w:val="0"/>
        <w:adjustRightInd w:val="0"/>
        <w:rPr>
          <w:rFonts w:ascii="Tahoma" w:eastAsiaTheme="minorHAnsi" w:hAnsi="Tahoma" w:cs="Tahoma"/>
          <w:kern w:val="0"/>
          <w:sz w:val="20"/>
          <w:szCs w:val="20"/>
          <w:lang w:eastAsia="en-US" w:bidi="ar-SA"/>
        </w:rPr>
      </w:pPr>
    </w:p>
    <w:p w14:paraId="34B1F60F" w14:textId="77777777" w:rsidR="00353F4F" w:rsidRPr="00847762" w:rsidRDefault="00B832D3" w:rsidP="00B832D3">
      <w:pPr>
        <w:suppressAutoHyphens w:val="0"/>
        <w:autoSpaceDE w:val="0"/>
        <w:autoSpaceDN w:val="0"/>
        <w:adjustRightInd w:val="0"/>
        <w:jc w:val="center"/>
        <w:rPr>
          <w:rFonts w:ascii="Tahoma" w:eastAsiaTheme="minorHAnsi" w:hAnsi="Tahoma" w:cs="Tahoma"/>
          <w:kern w:val="0"/>
          <w:sz w:val="20"/>
          <w:szCs w:val="20"/>
          <w:lang w:eastAsia="en-US" w:bidi="ar-SA"/>
        </w:rPr>
      </w:pPr>
      <w:r w:rsidRPr="00847762">
        <w:rPr>
          <w:rFonts w:ascii="Tahoma" w:eastAsiaTheme="minorHAnsi" w:hAnsi="Tahoma" w:cs="Tahoma"/>
          <w:noProof/>
          <w:kern w:val="0"/>
          <w:sz w:val="20"/>
          <w:szCs w:val="20"/>
          <w:lang w:eastAsia="pl-PL" w:bidi="ar-SA"/>
        </w:rPr>
        <w:drawing>
          <wp:inline distT="0" distB="0" distL="0" distR="0" wp14:anchorId="7E2198D4" wp14:editId="69F0FB7E">
            <wp:extent cx="1601731" cy="1647825"/>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01731" cy="1647825"/>
                    </a:xfrm>
                    <a:prstGeom prst="rect">
                      <a:avLst/>
                    </a:prstGeom>
                    <a:noFill/>
                    <a:ln>
                      <a:noFill/>
                    </a:ln>
                  </pic:spPr>
                </pic:pic>
              </a:graphicData>
            </a:graphic>
          </wp:inline>
        </w:drawing>
      </w:r>
    </w:p>
    <w:p w14:paraId="2A397C3C" w14:textId="77777777" w:rsidR="00D41CAF" w:rsidRPr="00847762" w:rsidRDefault="00D41CA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Rys. 1. Dawka promieniowania słonecznego możliwa do odebrania przez kolektory</w:t>
      </w:r>
    </w:p>
    <w:p w14:paraId="7A5FDB04" w14:textId="77777777" w:rsidR="00177787" w:rsidRDefault="00177787" w:rsidP="00D41CAF">
      <w:pPr>
        <w:suppressAutoHyphens w:val="0"/>
        <w:autoSpaceDE w:val="0"/>
        <w:autoSpaceDN w:val="0"/>
        <w:adjustRightInd w:val="0"/>
        <w:rPr>
          <w:rFonts w:ascii="Tahoma" w:eastAsiaTheme="minorHAnsi" w:hAnsi="Tahoma" w:cs="Tahoma"/>
          <w:kern w:val="0"/>
          <w:sz w:val="20"/>
          <w:szCs w:val="20"/>
          <w:lang w:eastAsia="en-US" w:bidi="ar-SA"/>
        </w:rPr>
      </w:pPr>
    </w:p>
    <w:p w14:paraId="4A6224C2" w14:textId="77777777" w:rsidR="00026A9C" w:rsidRDefault="00026A9C" w:rsidP="00D41CAF">
      <w:pPr>
        <w:suppressAutoHyphens w:val="0"/>
        <w:autoSpaceDE w:val="0"/>
        <w:autoSpaceDN w:val="0"/>
        <w:adjustRightInd w:val="0"/>
        <w:rPr>
          <w:rFonts w:ascii="Tahoma" w:eastAsiaTheme="minorHAnsi" w:hAnsi="Tahoma" w:cs="Tahoma"/>
          <w:kern w:val="0"/>
          <w:sz w:val="20"/>
          <w:szCs w:val="20"/>
          <w:lang w:eastAsia="en-US" w:bidi="ar-SA"/>
        </w:rPr>
      </w:pPr>
    </w:p>
    <w:p w14:paraId="32290D81" w14:textId="77777777" w:rsidR="00026A9C" w:rsidRDefault="00026A9C" w:rsidP="00D41CAF">
      <w:pPr>
        <w:suppressAutoHyphens w:val="0"/>
        <w:autoSpaceDE w:val="0"/>
        <w:autoSpaceDN w:val="0"/>
        <w:adjustRightInd w:val="0"/>
        <w:rPr>
          <w:rFonts w:ascii="Tahoma" w:eastAsiaTheme="minorHAnsi" w:hAnsi="Tahoma" w:cs="Tahoma"/>
          <w:kern w:val="0"/>
          <w:sz w:val="20"/>
          <w:szCs w:val="20"/>
          <w:lang w:eastAsia="en-US" w:bidi="ar-SA"/>
        </w:rPr>
      </w:pPr>
    </w:p>
    <w:p w14:paraId="6BF7DE55" w14:textId="77777777" w:rsidR="008C2A7D" w:rsidRPr="00847762" w:rsidRDefault="008C2A7D" w:rsidP="00D41CAF">
      <w:pPr>
        <w:suppressAutoHyphens w:val="0"/>
        <w:autoSpaceDE w:val="0"/>
        <w:autoSpaceDN w:val="0"/>
        <w:adjustRightInd w:val="0"/>
        <w:rPr>
          <w:rFonts w:ascii="Tahoma" w:eastAsiaTheme="minorHAnsi" w:hAnsi="Tahoma" w:cs="Tahoma"/>
          <w:kern w:val="0"/>
          <w:sz w:val="20"/>
          <w:szCs w:val="20"/>
          <w:lang w:eastAsia="en-US" w:bidi="ar-SA"/>
        </w:rPr>
      </w:pPr>
    </w:p>
    <w:p w14:paraId="1F19663B" w14:textId="77777777" w:rsidR="00D41CAF" w:rsidRPr="00847762" w:rsidRDefault="00D41CAF" w:rsidP="00490C7D">
      <w:pPr>
        <w:pStyle w:val="Akapitzlist"/>
        <w:numPr>
          <w:ilvl w:val="1"/>
          <w:numId w:val="1"/>
        </w:numPr>
        <w:suppressAutoHyphens w:val="0"/>
        <w:autoSpaceDE w:val="0"/>
        <w:autoSpaceDN w:val="0"/>
        <w:adjustRightInd w:val="0"/>
        <w:ind w:left="426" w:hanging="426"/>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lastRenderedPageBreak/>
        <w:t>Miejsce montażu kolektorów, system montażowy</w:t>
      </w:r>
    </w:p>
    <w:p w14:paraId="2C73A8F2" w14:textId="77777777" w:rsidR="00177787" w:rsidRPr="00847762" w:rsidRDefault="00177787" w:rsidP="00177787">
      <w:pPr>
        <w:pStyle w:val="Akapitzlist"/>
        <w:suppressAutoHyphens w:val="0"/>
        <w:autoSpaceDE w:val="0"/>
        <w:autoSpaceDN w:val="0"/>
        <w:adjustRightInd w:val="0"/>
        <w:ind w:left="1080"/>
        <w:rPr>
          <w:rFonts w:ascii="Tahoma" w:eastAsiaTheme="minorHAnsi" w:hAnsi="Tahoma" w:cs="Tahoma"/>
          <w:b/>
          <w:bCs/>
          <w:kern w:val="0"/>
          <w:sz w:val="20"/>
          <w:szCs w:val="20"/>
          <w:lang w:eastAsia="en-US" w:bidi="ar-SA"/>
        </w:rPr>
      </w:pPr>
    </w:p>
    <w:p w14:paraId="6C2518A3" w14:textId="203F4E1B" w:rsidR="00F3430A" w:rsidRPr="00847762" w:rsidRDefault="00D41CAF"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 xml:space="preserve">Instalacja zostanie </w:t>
      </w:r>
      <w:r w:rsidR="00AC5E92">
        <w:rPr>
          <w:rFonts w:ascii="Tahoma" w:eastAsiaTheme="minorHAnsi" w:hAnsi="Tahoma" w:cs="Tahoma"/>
          <w:kern w:val="0"/>
          <w:sz w:val="20"/>
          <w:szCs w:val="20"/>
          <w:lang w:eastAsia="en-US" w:bidi="ar-SA"/>
        </w:rPr>
        <w:t>zamontowana na dachu</w:t>
      </w:r>
      <w:r w:rsidR="00B32262">
        <w:rPr>
          <w:rFonts w:ascii="Tahoma" w:eastAsiaTheme="minorHAnsi" w:hAnsi="Tahoma" w:cs="Tahoma"/>
          <w:kern w:val="0"/>
          <w:sz w:val="20"/>
          <w:szCs w:val="20"/>
          <w:lang w:eastAsia="en-US" w:bidi="ar-SA"/>
        </w:rPr>
        <w:t>/elewacji/gruncie</w:t>
      </w:r>
      <w:r w:rsidRPr="00847762">
        <w:rPr>
          <w:rFonts w:ascii="Tahoma" w:eastAsiaTheme="minorHAnsi" w:hAnsi="Tahoma" w:cs="Tahoma"/>
          <w:kern w:val="0"/>
          <w:sz w:val="20"/>
          <w:szCs w:val="20"/>
          <w:lang w:eastAsia="en-US" w:bidi="ar-SA"/>
        </w:rPr>
        <w:t>. Zastosowany</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system montażowy dedykowany będzi</w:t>
      </w:r>
      <w:r w:rsidR="00F3430A">
        <w:rPr>
          <w:rFonts w:ascii="Tahoma" w:eastAsiaTheme="minorHAnsi" w:hAnsi="Tahoma" w:cs="Tahoma"/>
          <w:kern w:val="0"/>
          <w:sz w:val="20"/>
          <w:szCs w:val="20"/>
          <w:lang w:eastAsia="en-US" w:bidi="ar-SA"/>
        </w:rPr>
        <w:t xml:space="preserve">e </w:t>
      </w:r>
      <w:r w:rsidR="00070909">
        <w:rPr>
          <w:rFonts w:ascii="Tahoma" w:eastAsiaTheme="minorHAnsi" w:hAnsi="Tahoma" w:cs="Tahoma"/>
          <w:kern w:val="0"/>
          <w:sz w:val="20"/>
          <w:szCs w:val="20"/>
          <w:lang w:eastAsia="en-US" w:bidi="ar-SA"/>
        </w:rPr>
        <w:t>d</w:t>
      </w:r>
      <w:r w:rsidR="00B86BE9">
        <w:rPr>
          <w:rFonts w:ascii="Tahoma" w:eastAsiaTheme="minorHAnsi" w:hAnsi="Tahoma" w:cs="Tahoma"/>
          <w:kern w:val="0"/>
          <w:sz w:val="20"/>
          <w:szCs w:val="20"/>
          <w:lang w:eastAsia="en-US" w:bidi="ar-SA"/>
        </w:rPr>
        <w:t>o montażu instalacji na dac</w:t>
      </w:r>
      <w:r w:rsidR="006C4220">
        <w:rPr>
          <w:rFonts w:ascii="Tahoma" w:eastAsiaTheme="minorHAnsi" w:hAnsi="Tahoma" w:cs="Tahoma"/>
          <w:kern w:val="0"/>
          <w:sz w:val="20"/>
          <w:szCs w:val="20"/>
          <w:lang w:eastAsia="en-US" w:bidi="ar-SA"/>
        </w:rPr>
        <w:t>hu</w:t>
      </w:r>
      <w:r w:rsidR="00B32262">
        <w:rPr>
          <w:rFonts w:ascii="Tahoma" w:eastAsiaTheme="minorHAnsi" w:hAnsi="Tahoma" w:cs="Tahoma"/>
          <w:kern w:val="0"/>
          <w:sz w:val="20"/>
          <w:szCs w:val="20"/>
          <w:lang w:eastAsia="en-US" w:bidi="ar-SA"/>
        </w:rPr>
        <w:t>/gruncie/dachu</w:t>
      </w:r>
      <w:r w:rsidRPr="00847762">
        <w:rPr>
          <w:rFonts w:ascii="Tahoma" w:eastAsiaTheme="minorHAnsi" w:hAnsi="Tahoma" w:cs="Tahoma"/>
          <w:kern w:val="0"/>
          <w:sz w:val="20"/>
          <w:szCs w:val="20"/>
          <w:lang w:eastAsia="en-US" w:bidi="ar-SA"/>
        </w:rPr>
        <w:t>.</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Z budynku wyprowadzone zostaną na etapie montażu rurociągi przystosowane do współpracy</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z instalacją solarną. Należy odpowiednio podłączyć zasilan</w:t>
      </w:r>
      <w:r w:rsidR="00026A9C">
        <w:rPr>
          <w:rFonts w:ascii="Tahoma" w:eastAsiaTheme="minorHAnsi" w:hAnsi="Tahoma" w:cs="Tahoma"/>
          <w:kern w:val="0"/>
          <w:sz w:val="20"/>
          <w:szCs w:val="20"/>
          <w:lang w:eastAsia="en-US" w:bidi="ar-SA"/>
        </w:rPr>
        <w:t>ie i powrót obiegu grzewczego</w:t>
      </w:r>
      <w:r w:rsidRPr="00847762">
        <w:rPr>
          <w:rFonts w:ascii="Tahoma" w:eastAsiaTheme="minorHAnsi" w:hAnsi="Tahoma" w:cs="Tahoma"/>
          <w:kern w:val="0"/>
          <w:sz w:val="20"/>
          <w:szCs w:val="20"/>
          <w:lang w:eastAsia="en-US" w:bidi="ar-SA"/>
        </w:rPr>
        <w:t>.</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Miejsce montażu powinno pozwalać na optymalną, niezacienioną ekspozycję kolektora</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słonecznego. Optymalny kąt pochylenia względem poziomu to zakres od 30 do 45 stopni, kąt</w:t>
      </w:r>
      <w:r w:rsidR="00F3430A">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ten jest powinien być zbliżony do 45 stopni.</w:t>
      </w:r>
    </w:p>
    <w:p w14:paraId="662F256A" w14:textId="77777777" w:rsidR="00177787" w:rsidRPr="00847762" w:rsidRDefault="00177787" w:rsidP="00D41CAF">
      <w:pPr>
        <w:suppressAutoHyphens w:val="0"/>
        <w:autoSpaceDE w:val="0"/>
        <w:autoSpaceDN w:val="0"/>
        <w:adjustRightInd w:val="0"/>
        <w:rPr>
          <w:rFonts w:ascii="Tahoma" w:eastAsiaTheme="minorHAnsi" w:hAnsi="Tahoma" w:cs="Tahoma"/>
          <w:kern w:val="0"/>
          <w:sz w:val="20"/>
          <w:szCs w:val="20"/>
          <w:lang w:eastAsia="en-US" w:bidi="ar-SA"/>
        </w:rPr>
      </w:pPr>
    </w:p>
    <w:p w14:paraId="39BB4B9E" w14:textId="77777777" w:rsidR="00D41CAF" w:rsidRPr="00847762" w:rsidRDefault="00D41CAF" w:rsidP="00490C7D">
      <w:pPr>
        <w:pStyle w:val="Akapitzlist"/>
        <w:numPr>
          <w:ilvl w:val="0"/>
          <w:numId w:val="1"/>
        </w:numPr>
        <w:suppressAutoHyphens w:val="0"/>
        <w:autoSpaceDE w:val="0"/>
        <w:autoSpaceDN w:val="0"/>
        <w:adjustRightInd w:val="0"/>
        <w:ind w:left="284" w:hanging="284"/>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t>Koncepcja systemu solarnego</w:t>
      </w:r>
    </w:p>
    <w:p w14:paraId="6150CCC1" w14:textId="77777777" w:rsidR="00177787" w:rsidRPr="00847762" w:rsidRDefault="00177787" w:rsidP="00177787">
      <w:pPr>
        <w:pStyle w:val="Akapitzlist"/>
        <w:suppressAutoHyphens w:val="0"/>
        <w:autoSpaceDE w:val="0"/>
        <w:autoSpaceDN w:val="0"/>
        <w:adjustRightInd w:val="0"/>
        <w:rPr>
          <w:rFonts w:ascii="Tahoma" w:eastAsiaTheme="minorHAnsi" w:hAnsi="Tahoma" w:cs="Tahoma"/>
          <w:b/>
          <w:bCs/>
          <w:kern w:val="0"/>
          <w:sz w:val="20"/>
          <w:szCs w:val="20"/>
          <w:lang w:eastAsia="en-US" w:bidi="ar-SA"/>
        </w:rPr>
      </w:pPr>
    </w:p>
    <w:p w14:paraId="73CBF894" w14:textId="77777777" w:rsidR="00D41CAF" w:rsidRPr="00847762" w:rsidRDefault="00D41CAF"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Instalacja solarna projektowana jest w celu minimalizacji prognozowanych kosztów</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przygotowanie ciepłej wody uży</w:t>
      </w:r>
      <w:r w:rsidR="00996799">
        <w:rPr>
          <w:rFonts w:ascii="Tahoma" w:eastAsiaTheme="minorHAnsi" w:hAnsi="Tahoma" w:cs="Tahoma"/>
          <w:kern w:val="0"/>
          <w:sz w:val="20"/>
          <w:szCs w:val="20"/>
          <w:lang w:eastAsia="en-US" w:bidi="ar-SA"/>
        </w:rPr>
        <w:t>tkowej</w:t>
      </w:r>
      <w:r w:rsidRPr="00847762">
        <w:rPr>
          <w:rFonts w:ascii="Tahoma" w:eastAsiaTheme="minorHAnsi" w:hAnsi="Tahoma" w:cs="Tahoma"/>
          <w:kern w:val="0"/>
          <w:sz w:val="20"/>
          <w:szCs w:val="20"/>
          <w:lang w:eastAsia="en-US" w:bidi="ar-SA"/>
        </w:rPr>
        <w:t>.</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System solarny został dobrany na podstawie ankiety wypełnionej przez właściciela</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 xml:space="preserve">budynku, wizji lokalnej na </w:t>
      </w:r>
      <w:r w:rsidR="00177787" w:rsidRPr="00847762">
        <w:rPr>
          <w:rFonts w:ascii="Tahoma" w:eastAsiaTheme="minorHAnsi" w:hAnsi="Tahoma" w:cs="Tahoma"/>
          <w:kern w:val="0"/>
          <w:sz w:val="20"/>
          <w:szCs w:val="20"/>
          <w:lang w:eastAsia="en-US" w:bidi="ar-SA"/>
        </w:rPr>
        <w:t>obiekcie</w:t>
      </w:r>
      <w:r w:rsidRPr="00847762">
        <w:rPr>
          <w:rFonts w:ascii="Tahoma" w:eastAsiaTheme="minorHAnsi" w:hAnsi="Tahoma" w:cs="Tahoma"/>
          <w:kern w:val="0"/>
          <w:sz w:val="20"/>
          <w:szCs w:val="20"/>
          <w:lang w:eastAsia="en-US" w:bidi="ar-SA"/>
        </w:rPr>
        <w:t xml:space="preserve">, materiałów </w:t>
      </w:r>
      <w:r w:rsidR="00177787" w:rsidRPr="00847762">
        <w:rPr>
          <w:rFonts w:ascii="Tahoma" w:eastAsiaTheme="minorHAnsi" w:hAnsi="Tahoma" w:cs="Tahoma"/>
          <w:kern w:val="0"/>
          <w:sz w:val="20"/>
          <w:szCs w:val="20"/>
          <w:lang w:eastAsia="en-US" w:bidi="ar-SA"/>
        </w:rPr>
        <w:t>technicznych</w:t>
      </w:r>
      <w:r w:rsidRPr="00847762">
        <w:rPr>
          <w:rFonts w:ascii="Tahoma" w:eastAsiaTheme="minorHAnsi" w:hAnsi="Tahoma" w:cs="Tahoma"/>
          <w:kern w:val="0"/>
          <w:sz w:val="20"/>
          <w:szCs w:val="20"/>
          <w:lang w:eastAsia="en-US" w:bidi="ar-SA"/>
        </w:rPr>
        <w:t xml:space="preserve"> oraz </w:t>
      </w:r>
      <w:r w:rsidR="00177787" w:rsidRPr="00847762">
        <w:rPr>
          <w:rFonts w:ascii="Tahoma" w:eastAsiaTheme="minorHAnsi" w:hAnsi="Tahoma" w:cs="Tahoma"/>
          <w:kern w:val="0"/>
          <w:sz w:val="20"/>
          <w:szCs w:val="20"/>
          <w:lang w:eastAsia="en-US" w:bidi="ar-SA"/>
        </w:rPr>
        <w:t>opracowań</w:t>
      </w:r>
      <w:r w:rsidRPr="00847762">
        <w:rPr>
          <w:rFonts w:ascii="Tahoma" w:eastAsiaTheme="minorHAnsi" w:hAnsi="Tahoma" w:cs="Tahoma"/>
          <w:kern w:val="0"/>
          <w:sz w:val="20"/>
          <w:szCs w:val="20"/>
          <w:lang w:eastAsia="en-US" w:bidi="ar-SA"/>
        </w:rPr>
        <w:t xml:space="preserve"> własnych.</w:t>
      </w:r>
    </w:p>
    <w:p w14:paraId="730C3841" w14:textId="77777777" w:rsidR="00177787" w:rsidRPr="00847762" w:rsidRDefault="00D41CAF"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Instalacja kolektorów słonecznych składa się z na</w:t>
      </w:r>
      <w:r w:rsidR="00177787" w:rsidRPr="00847762">
        <w:rPr>
          <w:rFonts w:ascii="Tahoma" w:eastAsiaTheme="minorHAnsi" w:hAnsi="Tahoma" w:cs="Tahoma"/>
          <w:kern w:val="0"/>
          <w:sz w:val="20"/>
          <w:szCs w:val="20"/>
          <w:lang w:eastAsia="en-US" w:bidi="ar-SA"/>
        </w:rPr>
        <w:t>stępujących głównych elementów:</w:t>
      </w:r>
    </w:p>
    <w:p w14:paraId="36D7046F" w14:textId="77777777" w:rsidR="00D41CAF" w:rsidRPr="00847762" w:rsidRDefault="00177787"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 xml:space="preserve">płaski </w:t>
      </w:r>
      <w:r w:rsidR="00C10E59">
        <w:rPr>
          <w:rFonts w:ascii="Tahoma" w:eastAsiaTheme="minorHAnsi" w:hAnsi="Tahoma" w:cs="Tahoma"/>
          <w:kern w:val="0"/>
          <w:sz w:val="20"/>
          <w:szCs w:val="20"/>
          <w:lang w:eastAsia="en-US" w:bidi="ar-SA"/>
        </w:rPr>
        <w:t>kolek</w:t>
      </w:r>
      <w:r w:rsidR="00DD143A">
        <w:rPr>
          <w:rFonts w:ascii="Tahoma" w:eastAsiaTheme="minorHAnsi" w:hAnsi="Tahoma" w:cs="Tahoma"/>
          <w:kern w:val="0"/>
          <w:sz w:val="20"/>
          <w:szCs w:val="20"/>
          <w:lang w:eastAsia="en-US" w:bidi="ar-SA"/>
        </w:rPr>
        <w:t xml:space="preserve">tor </w:t>
      </w:r>
      <w:r w:rsidR="009704B7">
        <w:rPr>
          <w:rFonts w:ascii="Tahoma" w:eastAsiaTheme="minorHAnsi" w:hAnsi="Tahoma" w:cs="Tahoma"/>
          <w:kern w:val="0"/>
          <w:sz w:val="20"/>
          <w:szCs w:val="20"/>
          <w:lang w:eastAsia="en-US" w:bidi="ar-SA"/>
        </w:rPr>
        <w:t xml:space="preserve">słoneczny- </w:t>
      </w:r>
      <w:r w:rsidR="00247540">
        <w:rPr>
          <w:rFonts w:ascii="Tahoma" w:eastAsiaTheme="minorHAnsi" w:hAnsi="Tahoma" w:cs="Tahoma"/>
          <w:kern w:val="0"/>
          <w:sz w:val="20"/>
          <w:szCs w:val="20"/>
          <w:lang w:eastAsia="en-US" w:bidi="ar-SA"/>
        </w:rPr>
        <w:t>3</w:t>
      </w:r>
      <w:r w:rsidR="00026A9C">
        <w:rPr>
          <w:rFonts w:ascii="Tahoma" w:eastAsiaTheme="minorHAnsi" w:hAnsi="Tahoma" w:cs="Tahoma"/>
          <w:kern w:val="0"/>
          <w:sz w:val="20"/>
          <w:szCs w:val="20"/>
          <w:lang w:eastAsia="en-US" w:bidi="ar-SA"/>
        </w:rPr>
        <w:t xml:space="preserve"> szt.</w:t>
      </w:r>
    </w:p>
    <w:p w14:paraId="71D1E2AC" w14:textId="77777777" w:rsidR="00D41CAF" w:rsidRPr="00847762" w:rsidRDefault="00177787"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konstrukcja nośna,</w:t>
      </w:r>
    </w:p>
    <w:p w14:paraId="1BF1E436" w14:textId="77777777" w:rsidR="00D41CAF" w:rsidRPr="00847762" w:rsidRDefault="00177787"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przewody solarne w otulinie,</w:t>
      </w:r>
    </w:p>
    <w:p w14:paraId="29CCABAF" w14:textId="77777777" w:rsidR="00177787" w:rsidRPr="00847762" w:rsidRDefault="00177787"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grupa pompowa, grupa be</w:t>
      </w:r>
      <w:r w:rsidRPr="00847762">
        <w:rPr>
          <w:rFonts w:ascii="Tahoma" w:eastAsiaTheme="minorHAnsi" w:hAnsi="Tahoma" w:cs="Tahoma"/>
          <w:kern w:val="0"/>
          <w:sz w:val="20"/>
          <w:szCs w:val="20"/>
          <w:lang w:eastAsia="en-US" w:bidi="ar-SA"/>
        </w:rPr>
        <w:t>zpieczeństwa, sterownik solarny</w:t>
      </w:r>
    </w:p>
    <w:p w14:paraId="2BE317AA" w14:textId="77777777" w:rsidR="00D41CAF" w:rsidRPr="00847762" w:rsidRDefault="00177787"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6A66FF" w:rsidRPr="00847762">
        <w:rPr>
          <w:rFonts w:ascii="Tahoma" w:eastAsiaTheme="minorHAnsi" w:hAnsi="Tahoma" w:cs="Tahoma"/>
          <w:kern w:val="0"/>
          <w:sz w:val="20"/>
          <w:szCs w:val="20"/>
          <w:lang w:eastAsia="en-US" w:bidi="ar-SA"/>
        </w:rPr>
        <w:t>naczynia</w:t>
      </w:r>
      <w:r w:rsidR="00D41CAF" w:rsidRPr="00847762">
        <w:rPr>
          <w:rFonts w:ascii="Tahoma" w:eastAsiaTheme="minorHAnsi" w:hAnsi="Tahoma" w:cs="Tahoma"/>
          <w:kern w:val="0"/>
          <w:sz w:val="20"/>
          <w:szCs w:val="20"/>
          <w:lang w:eastAsia="en-US" w:bidi="ar-SA"/>
        </w:rPr>
        <w:t xml:space="preserve"> zbiorcze,</w:t>
      </w:r>
    </w:p>
    <w:p w14:paraId="420FAC59" w14:textId="6C9C2551" w:rsidR="00D570FF" w:rsidRDefault="00177787"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026A9C">
        <w:rPr>
          <w:rFonts w:ascii="Tahoma" w:eastAsiaTheme="minorHAnsi" w:hAnsi="Tahoma" w:cs="Tahoma"/>
          <w:kern w:val="0"/>
          <w:sz w:val="20"/>
          <w:szCs w:val="20"/>
          <w:lang w:eastAsia="en-US" w:bidi="ar-SA"/>
        </w:rPr>
        <w:t>zasobnik wody dwuwężownicowy-</w:t>
      </w:r>
      <w:r w:rsidR="00D81F87">
        <w:rPr>
          <w:rFonts w:ascii="Tahoma" w:eastAsiaTheme="minorHAnsi" w:hAnsi="Tahoma" w:cs="Tahoma"/>
          <w:kern w:val="0"/>
          <w:sz w:val="20"/>
          <w:szCs w:val="20"/>
          <w:lang w:eastAsia="en-US" w:bidi="ar-SA"/>
        </w:rPr>
        <w:t xml:space="preserve"> min. </w:t>
      </w:r>
      <w:r w:rsidR="00247540">
        <w:rPr>
          <w:rFonts w:ascii="Tahoma" w:eastAsiaTheme="minorHAnsi" w:hAnsi="Tahoma" w:cs="Tahoma"/>
          <w:kern w:val="0"/>
          <w:sz w:val="20"/>
          <w:szCs w:val="20"/>
          <w:lang w:eastAsia="en-US" w:bidi="ar-SA"/>
        </w:rPr>
        <w:t>3</w:t>
      </w:r>
      <w:r w:rsidR="00C10E59">
        <w:rPr>
          <w:rFonts w:ascii="Tahoma" w:eastAsiaTheme="minorHAnsi" w:hAnsi="Tahoma" w:cs="Tahoma"/>
          <w:kern w:val="0"/>
          <w:sz w:val="20"/>
          <w:szCs w:val="20"/>
          <w:lang w:eastAsia="en-US" w:bidi="ar-SA"/>
        </w:rPr>
        <w:t>00</w:t>
      </w:r>
      <w:r w:rsidR="00026A9C">
        <w:rPr>
          <w:rFonts w:ascii="Tahoma" w:eastAsiaTheme="minorHAnsi" w:hAnsi="Tahoma" w:cs="Tahoma"/>
          <w:kern w:val="0"/>
          <w:sz w:val="20"/>
          <w:szCs w:val="20"/>
          <w:lang w:eastAsia="en-US" w:bidi="ar-SA"/>
        </w:rPr>
        <w:t xml:space="preserve"> l.</w:t>
      </w:r>
    </w:p>
    <w:p w14:paraId="1CF22F49" w14:textId="77777777" w:rsidR="001C2B8A" w:rsidRDefault="001C2B8A" w:rsidP="001C2B8A">
      <w:pPr>
        <w:keepNext/>
        <w:keepLines/>
        <w:suppressAutoHyphens w:val="0"/>
        <w:spacing w:after="103"/>
        <w:ind w:left="355" w:hanging="10"/>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b/>
          <w:color w:val="000000"/>
          <w:kern w:val="0"/>
          <w:sz w:val="20"/>
          <w:szCs w:val="22"/>
          <w:lang w:eastAsia="pl-PL" w:bidi="ar-SA"/>
        </w:rPr>
        <w:t xml:space="preserve">Rozwiązanie projektowe </w:t>
      </w:r>
    </w:p>
    <w:p w14:paraId="120CC695" w14:textId="77777777" w:rsidR="001C2B8A" w:rsidRPr="00ED25D0" w:rsidRDefault="001C2B8A" w:rsidP="001C2B8A">
      <w:pPr>
        <w:keepNext/>
        <w:keepLines/>
        <w:suppressAutoHyphens w:val="0"/>
        <w:spacing w:after="103"/>
        <w:ind w:left="355" w:hanging="10"/>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b/>
          <w:color w:val="000000"/>
          <w:kern w:val="0"/>
          <w:sz w:val="20"/>
          <w:szCs w:val="22"/>
          <w:lang w:eastAsia="pl-PL" w:bidi="ar-SA"/>
        </w:rPr>
        <w:t>a.</w:t>
      </w:r>
      <w:r w:rsidRPr="00ED25D0">
        <w:rPr>
          <w:rFonts w:ascii="Tahoma" w:eastAsia="Arial" w:hAnsi="Tahoma" w:cs="Tahoma"/>
          <w:b/>
          <w:color w:val="000000"/>
          <w:kern w:val="0"/>
          <w:sz w:val="20"/>
          <w:szCs w:val="22"/>
          <w:lang w:eastAsia="pl-PL" w:bidi="ar-SA"/>
        </w:rPr>
        <w:t xml:space="preserve"> </w:t>
      </w:r>
      <w:r w:rsidRPr="00ED25D0">
        <w:rPr>
          <w:rFonts w:ascii="Tahoma" w:eastAsia="Calibri" w:hAnsi="Tahoma" w:cs="Tahoma"/>
          <w:b/>
          <w:color w:val="000000"/>
          <w:kern w:val="0"/>
          <w:sz w:val="20"/>
          <w:szCs w:val="22"/>
          <w:lang w:eastAsia="pl-PL" w:bidi="ar-SA"/>
        </w:rPr>
        <w:t xml:space="preserve">kolektor słoneczny </w:t>
      </w:r>
    </w:p>
    <w:p w14:paraId="0F2B0B69" w14:textId="77777777" w:rsidR="001C2B8A" w:rsidRPr="00ED25D0" w:rsidRDefault="001C2B8A" w:rsidP="001C2B8A">
      <w:pPr>
        <w:suppressAutoHyphens w:val="0"/>
        <w:spacing w:after="5"/>
        <w:ind w:left="426"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Projektuje się instalację solarną złożoną</w:t>
      </w:r>
      <w:r>
        <w:rPr>
          <w:rFonts w:ascii="Tahoma" w:eastAsia="Calibri" w:hAnsi="Tahoma" w:cs="Tahoma"/>
          <w:color w:val="000000"/>
          <w:kern w:val="0"/>
          <w:sz w:val="20"/>
          <w:szCs w:val="22"/>
          <w:lang w:eastAsia="pl-PL" w:bidi="ar-SA"/>
        </w:rPr>
        <w:t xml:space="preserve"> z 3</w:t>
      </w:r>
      <w:r w:rsidRPr="00ED25D0">
        <w:rPr>
          <w:rFonts w:ascii="Tahoma" w:eastAsia="Calibri" w:hAnsi="Tahoma" w:cs="Tahoma"/>
          <w:color w:val="000000"/>
          <w:kern w:val="0"/>
          <w:sz w:val="20"/>
          <w:szCs w:val="22"/>
          <w:lang w:eastAsia="pl-PL" w:bidi="ar-SA"/>
        </w:rPr>
        <w:t xml:space="preserve"> sztuk kolektorów słonecznych płaskich. Kolektor musi posiadać certyfikat Solar </w:t>
      </w:r>
      <w:proofErr w:type="spellStart"/>
      <w:r w:rsidRPr="00ED25D0">
        <w:rPr>
          <w:rFonts w:ascii="Tahoma" w:eastAsia="Calibri" w:hAnsi="Tahoma" w:cs="Tahoma"/>
          <w:color w:val="000000"/>
          <w:kern w:val="0"/>
          <w:sz w:val="20"/>
          <w:szCs w:val="22"/>
          <w:lang w:eastAsia="pl-PL" w:bidi="ar-SA"/>
        </w:rPr>
        <w:t>Keymark</w:t>
      </w:r>
      <w:proofErr w:type="spellEnd"/>
      <w:r w:rsidRPr="00ED25D0">
        <w:rPr>
          <w:rFonts w:ascii="Tahoma" w:eastAsia="Calibri" w:hAnsi="Tahoma" w:cs="Tahoma"/>
          <w:color w:val="000000"/>
          <w:kern w:val="0"/>
          <w:sz w:val="20"/>
          <w:szCs w:val="22"/>
          <w:lang w:eastAsia="pl-PL" w:bidi="ar-SA"/>
        </w:rPr>
        <w:t xml:space="preserve"> lub inny równoważny certyfikat wydany przez akredytowaną jednostkę w zgodności z normą PN-EN 12975-1:2007: „Słoneczne systemy grzewcze i ich elementy – kolektory słoneczne – Część 1: Wymagania ogólne”, którego integralną częścią powinno być sprawozdanie z badań kolektorów, przeprowadzonych  z normą PN-EN 12975-2:2007: „Słoneczne systemy grzewcze i ich elementy – kolektory słoneczne  </w:t>
      </w:r>
    </w:p>
    <w:p w14:paraId="0161875A" w14:textId="77777777" w:rsidR="001C2B8A" w:rsidRPr="00ED25D0" w:rsidRDefault="001C2B8A" w:rsidP="001C2B8A">
      <w:pPr>
        <w:suppressAutoHyphens w:val="0"/>
        <w:spacing w:after="5"/>
        <w:ind w:left="426"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Część 2: Metody badań” wykonane przez akredytowane laboratorium badawcze oraz sprawozdanie z badań wg nrom PN-EN 12975-1:2007 oraz PN-EN 12975-2:2007.  </w:t>
      </w:r>
    </w:p>
    <w:p w14:paraId="159230C2" w14:textId="77777777" w:rsidR="001C2B8A" w:rsidRPr="00ED25D0" w:rsidRDefault="001C2B8A" w:rsidP="001C2B8A">
      <w:pPr>
        <w:suppressAutoHyphens w:val="0"/>
        <w:spacing w:after="148"/>
        <w:ind w:left="426" w:right="13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Gwarancja na kolektor minimum 5 lat. </w:t>
      </w:r>
    </w:p>
    <w:p w14:paraId="24654AA3" w14:textId="77777777" w:rsidR="001C2B8A" w:rsidRPr="00ED25D0" w:rsidRDefault="001C2B8A" w:rsidP="001C2B8A">
      <w:pPr>
        <w:suppressAutoHyphens w:val="0"/>
        <w:ind w:left="426"/>
        <w:jc w:val="both"/>
        <w:rPr>
          <w:rFonts w:ascii="Tahoma" w:eastAsia="Calibri" w:hAnsi="Tahoma" w:cs="Tahoma"/>
          <w:color w:val="000000"/>
          <w:kern w:val="0"/>
          <w:sz w:val="20"/>
          <w:szCs w:val="22"/>
          <w:lang w:eastAsia="pl-PL" w:bidi="ar-SA"/>
        </w:rPr>
      </w:pPr>
      <w:r w:rsidRPr="00ED25D0">
        <w:rPr>
          <w:rFonts w:ascii="Tahoma" w:eastAsia="Calibri" w:hAnsi="Tahoma" w:cs="Tahoma"/>
          <w:b/>
          <w:color w:val="000000"/>
          <w:kern w:val="0"/>
          <w:sz w:val="20"/>
          <w:szCs w:val="22"/>
          <w:lang w:eastAsia="pl-PL" w:bidi="ar-SA"/>
        </w:rPr>
        <w:t>Minimalne parametry techniczne, jakie mają posiadać zastosowane płaskie kolektory słoneczne:</w:t>
      </w:r>
      <w:r w:rsidRPr="00ED25D0">
        <w:rPr>
          <w:rFonts w:ascii="Tahoma" w:eastAsia="Calibri" w:hAnsi="Tahoma" w:cs="Tahoma"/>
          <w:color w:val="000000"/>
          <w:kern w:val="0"/>
          <w:sz w:val="16"/>
          <w:szCs w:val="22"/>
          <w:lang w:eastAsia="pl-PL" w:bidi="ar-SA"/>
        </w:rPr>
        <w:t xml:space="preserve"> </w:t>
      </w:r>
    </w:p>
    <w:tbl>
      <w:tblPr>
        <w:tblStyle w:val="TableGrid"/>
        <w:tblW w:w="9232" w:type="dxa"/>
        <w:tblInd w:w="556" w:type="dxa"/>
        <w:tblCellMar>
          <w:top w:w="47" w:type="dxa"/>
          <w:left w:w="70" w:type="dxa"/>
        </w:tblCellMar>
        <w:tblLook w:val="04A0" w:firstRow="1" w:lastRow="0" w:firstColumn="1" w:lastColumn="0" w:noHBand="0" w:noVBand="1"/>
      </w:tblPr>
      <w:tblGrid>
        <w:gridCol w:w="3968"/>
        <w:gridCol w:w="5264"/>
      </w:tblGrid>
      <w:tr w:rsidR="001C2B8A" w:rsidRPr="00ED25D0" w14:paraId="33E8DF96" w14:textId="77777777" w:rsidTr="00044EEB">
        <w:trPr>
          <w:trHeight w:val="302"/>
        </w:trPr>
        <w:tc>
          <w:tcPr>
            <w:tcW w:w="3968" w:type="dxa"/>
            <w:tcBorders>
              <w:top w:val="single" w:sz="4" w:space="0" w:color="000000"/>
              <w:left w:val="single" w:sz="4" w:space="0" w:color="000000"/>
              <w:bottom w:val="single" w:sz="4" w:space="0" w:color="000000"/>
              <w:right w:val="single" w:sz="4" w:space="0" w:color="000000"/>
            </w:tcBorders>
          </w:tcPr>
          <w:p w14:paraId="5CED0B1E" w14:textId="77777777" w:rsidR="001C2B8A" w:rsidRPr="00ED25D0" w:rsidRDefault="001C2B8A"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b/>
                <w:color w:val="000000"/>
                <w:kern w:val="0"/>
                <w:sz w:val="20"/>
                <w:szCs w:val="22"/>
                <w:lang w:eastAsia="pl-PL" w:bidi="ar-SA"/>
              </w:rPr>
              <w:t>Opis wymagań</w:t>
            </w:r>
            <w:r w:rsidRPr="00ED25D0">
              <w:rPr>
                <w:rFonts w:ascii="Tahoma" w:eastAsia="Calibri" w:hAnsi="Tahoma" w:cs="Tahoma"/>
                <w:color w:val="000000"/>
                <w:kern w:val="0"/>
                <w:sz w:val="20"/>
                <w:szCs w:val="22"/>
                <w:lang w:eastAsia="pl-PL" w:bidi="ar-SA"/>
              </w:rPr>
              <w:t xml:space="preserve"> </w:t>
            </w:r>
          </w:p>
        </w:tc>
        <w:tc>
          <w:tcPr>
            <w:tcW w:w="5263" w:type="dxa"/>
            <w:tcBorders>
              <w:top w:val="single" w:sz="4" w:space="0" w:color="000000"/>
              <w:left w:val="single" w:sz="4" w:space="0" w:color="000000"/>
              <w:bottom w:val="single" w:sz="4" w:space="0" w:color="000000"/>
              <w:right w:val="single" w:sz="4" w:space="0" w:color="000000"/>
            </w:tcBorders>
          </w:tcPr>
          <w:p w14:paraId="0CD0736D" w14:textId="77777777" w:rsidR="001C2B8A" w:rsidRPr="00ED25D0" w:rsidRDefault="001C2B8A"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b/>
                <w:color w:val="000000"/>
                <w:kern w:val="0"/>
                <w:sz w:val="20"/>
                <w:szCs w:val="22"/>
                <w:lang w:eastAsia="pl-PL" w:bidi="ar-SA"/>
              </w:rPr>
              <w:t>Parametry wymagane</w:t>
            </w:r>
            <w:r w:rsidRPr="00ED25D0">
              <w:rPr>
                <w:rFonts w:ascii="Tahoma" w:eastAsia="Calibri" w:hAnsi="Tahoma" w:cs="Tahoma"/>
                <w:color w:val="000000"/>
                <w:kern w:val="0"/>
                <w:sz w:val="20"/>
                <w:szCs w:val="22"/>
                <w:lang w:eastAsia="pl-PL" w:bidi="ar-SA"/>
              </w:rPr>
              <w:t xml:space="preserve"> </w:t>
            </w:r>
          </w:p>
        </w:tc>
      </w:tr>
      <w:tr w:rsidR="001C2B8A" w:rsidRPr="00ED25D0" w14:paraId="4AA5FDF2" w14:textId="77777777" w:rsidTr="00044EEB">
        <w:trPr>
          <w:trHeight w:val="302"/>
        </w:trPr>
        <w:tc>
          <w:tcPr>
            <w:tcW w:w="3968" w:type="dxa"/>
            <w:tcBorders>
              <w:top w:val="single" w:sz="4" w:space="0" w:color="000000"/>
              <w:left w:val="single" w:sz="4" w:space="0" w:color="000000"/>
              <w:bottom w:val="single" w:sz="4" w:space="0" w:color="000000"/>
              <w:right w:val="single" w:sz="4" w:space="0" w:color="000000"/>
            </w:tcBorders>
          </w:tcPr>
          <w:p w14:paraId="07D63FCF" w14:textId="77777777" w:rsidR="001C2B8A" w:rsidRPr="00ED25D0" w:rsidRDefault="001C2B8A"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Typ kolektora </w:t>
            </w:r>
          </w:p>
        </w:tc>
        <w:tc>
          <w:tcPr>
            <w:tcW w:w="5263" w:type="dxa"/>
            <w:tcBorders>
              <w:top w:val="single" w:sz="4" w:space="0" w:color="000000"/>
              <w:left w:val="single" w:sz="4" w:space="0" w:color="000000"/>
              <w:bottom w:val="single" w:sz="4" w:space="0" w:color="000000"/>
              <w:right w:val="single" w:sz="4" w:space="0" w:color="000000"/>
            </w:tcBorders>
          </w:tcPr>
          <w:p w14:paraId="415A9229" w14:textId="77777777" w:rsidR="001C2B8A" w:rsidRPr="00ED25D0" w:rsidRDefault="001C2B8A"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Płaski </w:t>
            </w:r>
          </w:p>
        </w:tc>
      </w:tr>
      <w:tr w:rsidR="001C2B8A" w:rsidRPr="00ED25D0" w14:paraId="3A6BEF0C" w14:textId="77777777" w:rsidTr="00044EEB">
        <w:trPr>
          <w:trHeight w:val="499"/>
        </w:trPr>
        <w:tc>
          <w:tcPr>
            <w:tcW w:w="3968" w:type="dxa"/>
            <w:tcBorders>
              <w:top w:val="single" w:sz="4" w:space="0" w:color="000000"/>
              <w:left w:val="single" w:sz="4" w:space="0" w:color="000000"/>
              <w:bottom w:val="single" w:sz="4" w:space="0" w:color="000000"/>
              <w:right w:val="single" w:sz="4" w:space="0" w:color="000000"/>
            </w:tcBorders>
          </w:tcPr>
          <w:p w14:paraId="5D0BF897" w14:textId="77777777" w:rsidR="001C2B8A" w:rsidRPr="00ED25D0" w:rsidRDefault="001C2B8A"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Materiał obudowy kolektora </w:t>
            </w:r>
          </w:p>
          <w:p w14:paraId="2F4CA43B" w14:textId="77777777" w:rsidR="001C2B8A" w:rsidRPr="00ED25D0" w:rsidRDefault="001C2B8A"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w:t>
            </w:r>
          </w:p>
        </w:tc>
        <w:tc>
          <w:tcPr>
            <w:tcW w:w="5263" w:type="dxa"/>
            <w:tcBorders>
              <w:top w:val="single" w:sz="4" w:space="0" w:color="000000"/>
              <w:left w:val="single" w:sz="4" w:space="0" w:color="000000"/>
              <w:bottom w:val="single" w:sz="4" w:space="0" w:color="000000"/>
              <w:right w:val="single" w:sz="4" w:space="0" w:color="000000"/>
            </w:tcBorders>
            <w:vAlign w:val="center"/>
          </w:tcPr>
          <w:p w14:paraId="2A452A13" w14:textId="77777777" w:rsidR="001C2B8A" w:rsidRPr="00ED25D0" w:rsidRDefault="001C2B8A"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Aluminium </w:t>
            </w:r>
          </w:p>
        </w:tc>
      </w:tr>
      <w:tr w:rsidR="001C2B8A" w:rsidRPr="00ED25D0" w14:paraId="776FA3E6" w14:textId="77777777" w:rsidTr="00044EEB">
        <w:trPr>
          <w:trHeight w:val="698"/>
        </w:trPr>
        <w:tc>
          <w:tcPr>
            <w:tcW w:w="3968" w:type="dxa"/>
            <w:tcBorders>
              <w:top w:val="single" w:sz="4" w:space="0" w:color="000000"/>
              <w:left w:val="single" w:sz="4" w:space="0" w:color="000000"/>
              <w:bottom w:val="single" w:sz="4" w:space="0" w:color="000000"/>
              <w:right w:val="single" w:sz="4" w:space="0" w:color="000000"/>
            </w:tcBorders>
            <w:vAlign w:val="center"/>
          </w:tcPr>
          <w:p w14:paraId="59BE7886" w14:textId="77777777" w:rsidR="001C2B8A" w:rsidRPr="00ED25D0" w:rsidRDefault="001C2B8A"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Wielkość - wymagana powierzchnia apertury pojedynczego kolektora </w:t>
            </w:r>
          </w:p>
        </w:tc>
        <w:tc>
          <w:tcPr>
            <w:tcW w:w="5263" w:type="dxa"/>
            <w:tcBorders>
              <w:top w:val="single" w:sz="4" w:space="0" w:color="000000"/>
              <w:left w:val="single" w:sz="4" w:space="0" w:color="000000"/>
              <w:bottom w:val="single" w:sz="4" w:space="0" w:color="000000"/>
              <w:right w:val="single" w:sz="4" w:space="0" w:color="000000"/>
            </w:tcBorders>
          </w:tcPr>
          <w:p w14:paraId="7B228C5C" w14:textId="77777777" w:rsidR="001C2B8A" w:rsidRPr="00ED25D0" w:rsidRDefault="001C2B8A" w:rsidP="00044EEB">
            <w:pPr>
              <w:suppressAutoHyphens w:val="0"/>
              <w:ind w:right="361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min 1,865 m</w:t>
            </w:r>
            <w:r w:rsidRPr="00ED25D0">
              <w:rPr>
                <w:rFonts w:ascii="Tahoma" w:eastAsia="Calibri" w:hAnsi="Tahoma" w:cs="Tahoma"/>
                <w:color w:val="000000"/>
                <w:kern w:val="0"/>
                <w:sz w:val="20"/>
                <w:szCs w:val="22"/>
                <w:vertAlign w:val="superscript"/>
                <w:lang w:eastAsia="pl-PL" w:bidi="ar-SA"/>
              </w:rPr>
              <w:t>2</w:t>
            </w:r>
            <w:r w:rsidRPr="00ED25D0">
              <w:rPr>
                <w:rFonts w:ascii="Tahoma" w:eastAsia="Calibri" w:hAnsi="Tahoma" w:cs="Tahoma"/>
                <w:color w:val="000000"/>
                <w:kern w:val="0"/>
                <w:sz w:val="20"/>
                <w:szCs w:val="22"/>
                <w:lang w:eastAsia="pl-PL" w:bidi="ar-SA"/>
              </w:rPr>
              <w:t xml:space="preserve"> max 2 m² </w:t>
            </w:r>
          </w:p>
        </w:tc>
      </w:tr>
      <w:tr w:rsidR="001C2B8A" w:rsidRPr="00ED25D0" w14:paraId="1BC822EF" w14:textId="77777777" w:rsidTr="00044EEB">
        <w:trPr>
          <w:trHeight w:val="333"/>
        </w:trPr>
        <w:tc>
          <w:tcPr>
            <w:tcW w:w="3968" w:type="dxa"/>
            <w:tcBorders>
              <w:top w:val="single" w:sz="4" w:space="0" w:color="000000"/>
              <w:left w:val="single" w:sz="4" w:space="0" w:color="000000"/>
              <w:bottom w:val="single" w:sz="4" w:space="0" w:color="000000"/>
              <w:right w:val="single" w:sz="4" w:space="0" w:color="000000"/>
            </w:tcBorders>
          </w:tcPr>
          <w:p w14:paraId="10EF9FC6" w14:textId="77777777" w:rsidR="001C2B8A" w:rsidRPr="00ED25D0" w:rsidRDefault="001C2B8A"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Materiał absorbera i przejmowanie ciepła </w:t>
            </w:r>
          </w:p>
        </w:tc>
        <w:tc>
          <w:tcPr>
            <w:tcW w:w="5263" w:type="dxa"/>
            <w:tcBorders>
              <w:top w:val="single" w:sz="4" w:space="0" w:color="000000"/>
              <w:left w:val="single" w:sz="4" w:space="0" w:color="000000"/>
              <w:bottom w:val="single" w:sz="4" w:space="0" w:color="000000"/>
              <w:right w:val="single" w:sz="4" w:space="0" w:color="000000"/>
            </w:tcBorders>
          </w:tcPr>
          <w:p w14:paraId="53D13416" w14:textId="77777777" w:rsidR="001C2B8A" w:rsidRPr="00ED25D0" w:rsidRDefault="001C2B8A"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Aluminium z powłoką </w:t>
            </w:r>
            <w:proofErr w:type="spellStart"/>
            <w:r w:rsidRPr="00ED25D0">
              <w:rPr>
                <w:rFonts w:ascii="Tahoma" w:eastAsia="Calibri" w:hAnsi="Tahoma" w:cs="Tahoma"/>
                <w:color w:val="000000"/>
                <w:kern w:val="0"/>
                <w:sz w:val="20"/>
                <w:szCs w:val="22"/>
                <w:lang w:eastAsia="pl-PL" w:bidi="ar-SA"/>
              </w:rPr>
              <w:t>wysokoselektywną</w:t>
            </w:r>
            <w:proofErr w:type="spellEnd"/>
            <w:r w:rsidRPr="00ED25D0">
              <w:rPr>
                <w:rFonts w:ascii="Tahoma" w:eastAsia="Calibri" w:hAnsi="Tahoma" w:cs="Tahoma"/>
                <w:color w:val="000000"/>
                <w:kern w:val="0"/>
                <w:sz w:val="20"/>
                <w:szCs w:val="22"/>
                <w:lang w:eastAsia="pl-PL" w:bidi="ar-SA"/>
              </w:rPr>
              <w:t xml:space="preserve"> </w:t>
            </w:r>
          </w:p>
        </w:tc>
      </w:tr>
      <w:tr w:rsidR="001C2B8A" w:rsidRPr="00ED25D0" w14:paraId="102FC8B1" w14:textId="77777777" w:rsidTr="00044EEB">
        <w:trPr>
          <w:trHeight w:val="333"/>
        </w:trPr>
        <w:tc>
          <w:tcPr>
            <w:tcW w:w="3968" w:type="dxa"/>
            <w:tcBorders>
              <w:top w:val="single" w:sz="4" w:space="0" w:color="000000"/>
              <w:left w:val="single" w:sz="4" w:space="0" w:color="000000"/>
              <w:bottom w:val="single" w:sz="4" w:space="0" w:color="000000"/>
              <w:right w:val="single" w:sz="4" w:space="0" w:color="000000"/>
            </w:tcBorders>
          </w:tcPr>
          <w:p w14:paraId="67F0F6B9" w14:textId="77777777" w:rsidR="001C2B8A" w:rsidRPr="00ED25D0" w:rsidRDefault="001C2B8A"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Rodzaj połączenia absorbera z meandrem  </w:t>
            </w:r>
          </w:p>
        </w:tc>
        <w:tc>
          <w:tcPr>
            <w:tcW w:w="5263" w:type="dxa"/>
            <w:tcBorders>
              <w:top w:val="single" w:sz="4" w:space="0" w:color="000000"/>
              <w:left w:val="single" w:sz="4" w:space="0" w:color="000000"/>
              <w:bottom w:val="single" w:sz="4" w:space="0" w:color="000000"/>
              <w:right w:val="single" w:sz="4" w:space="0" w:color="000000"/>
            </w:tcBorders>
          </w:tcPr>
          <w:p w14:paraId="2236177D" w14:textId="77777777" w:rsidR="001C2B8A" w:rsidRPr="00ED25D0" w:rsidRDefault="001C2B8A"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Spawanie laserowe </w:t>
            </w:r>
          </w:p>
        </w:tc>
      </w:tr>
      <w:tr w:rsidR="001C2B8A" w:rsidRPr="00ED25D0" w14:paraId="522981CA" w14:textId="77777777" w:rsidTr="00044EEB">
        <w:trPr>
          <w:trHeight w:val="374"/>
        </w:trPr>
        <w:tc>
          <w:tcPr>
            <w:tcW w:w="3968" w:type="dxa"/>
            <w:tcBorders>
              <w:top w:val="single" w:sz="4" w:space="0" w:color="000000"/>
              <w:left w:val="single" w:sz="4" w:space="0" w:color="000000"/>
              <w:bottom w:val="single" w:sz="4" w:space="0" w:color="000000"/>
              <w:right w:val="single" w:sz="4" w:space="0" w:color="000000"/>
            </w:tcBorders>
          </w:tcPr>
          <w:p w14:paraId="1432DD35" w14:textId="77777777" w:rsidR="001C2B8A" w:rsidRPr="00ED25D0" w:rsidRDefault="001C2B8A"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Konstrukcja rur absorbera </w:t>
            </w:r>
          </w:p>
        </w:tc>
        <w:tc>
          <w:tcPr>
            <w:tcW w:w="5263" w:type="dxa"/>
            <w:tcBorders>
              <w:top w:val="single" w:sz="4" w:space="0" w:color="000000"/>
              <w:left w:val="single" w:sz="4" w:space="0" w:color="000000"/>
              <w:bottom w:val="single" w:sz="4" w:space="0" w:color="000000"/>
              <w:right w:val="single" w:sz="4" w:space="0" w:color="000000"/>
            </w:tcBorders>
          </w:tcPr>
          <w:p w14:paraId="7E5D08DA" w14:textId="77777777" w:rsidR="001C2B8A" w:rsidRPr="00ED25D0" w:rsidRDefault="001C2B8A"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Serpentyna z rur miedzianych </w:t>
            </w:r>
          </w:p>
        </w:tc>
      </w:tr>
      <w:tr w:rsidR="001C2B8A" w:rsidRPr="00ED25D0" w14:paraId="08ADFB43" w14:textId="77777777" w:rsidTr="00044EEB">
        <w:trPr>
          <w:trHeight w:val="1430"/>
        </w:trPr>
        <w:tc>
          <w:tcPr>
            <w:tcW w:w="3968" w:type="dxa"/>
            <w:tcBorders>
              <w:top w:val="single" w:sz="4" w:space="0" w:color="000000"/>
              <w:left w:val="single" w:sz="4" w:space="0" w:color="000000"/>
              <w:bottom w:val="single" w:sz="4" w:space="0" w:color="000000"/>
              <w:right w:val="single" w:sz="4" w:space="0" w:color="000000"/>
            </w:tcBorders>
          </w:tcPr>
          <w:p w14:paraId="1D65001F" w14:textId="77777777" w:rsidR="001C2B8A" w:rsidRPr="00ED25D0" w:rsidRDefault="001C2B8A"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Szkło solarne </w:t>
            </w:r>
          </w:p>
        </w:tc>
        <w:tc>
          <w:tcPr>
            <w:tcW w:w="5263" w:type="dxa"/>
            <w:tcBorders>
              <w:top w:val="single" w:sz="4" w:space="0" w:color="000000"/>
              <w:left w:val="single" w:sz="4" w:space="0" w:color="000000"/>
              <w:bottom w:val="single" w:sz="4" w:space="0" w:color="000000"/>
              <w:right w:val="single" w:sz="4" w:space="0" w:color="000000"/>
            </w:tcBorders>
          </w:tcPr>
          <w:p w14:paraId="46C261A7" w14:textId="77777777" w:rsidR="001C2B8A" w:rsidRPr="00ED25D0" w:rsidRDefault="001C2B8A" w:rsidP="00044EEB">
            <w:pPr>
              <w:suppressAutoHyphens w:val="0"/>
              <w:spacing w:after="23"/>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Szkło strukturalne o gr. min 4 mm z powłoką antyrefleksyjną. </w:t>
            </w:r>
          </w:p>
          <w:p w14:paraId="2A292CF2" w14:textId="77777777" w:rsidR="001C2B8A" w:rsidRPr="00ED25D0" w:rsidRDefault="001C2B8A"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b/>
                <w:color w:val="000000"/>
                <w:kern w:val="0"/>
                <w:sz w:val="20"/>
                <w:szCs w:val="22"/>
                <w:lang w:eastAsia="pl-PL" w:bidi="ar-SA"/>
              </w:rPr>
              <w:t>Obecność powłoki antyrefleksyjnej oraz Informacja o transmisji  solarnej zawarta w sprawozdaniu z badań na zgodność z normą EN ISO 9806:2013 wydanym przez akredytowaną jednostkę badawczą</w:t>
            </w:r>
            <w:r w:rsidRPr="00ED25D0">
              <w:rPr>
                <w:rFonts w:ascii="Tahoma" w:eastAsia="Calibri" w:hAnsi="Tahoma" w:cs="Tahoma"/>
                <w:color w:val="000000"/>
                <w:kern w:val="0"/>
                <w:sz w:val="20"/>
                <w:szCs w:val="22"/>
                <w:lang w:eastAsia="pl-PL" w:bidi="ar-SA"/>
              </w:rPr>
              <w:t xml:space="preserve"> </w:t>
            </w:r>
          </w:p>
        </w:tc>
      </w:tr>
      <w:tr w:rsidR="001C2B8A" w:rsidRPr="00ED25D0" w14:paraId="0D7201D9" w14:textId="77777777" w:rsidTr="00044EEB">
        <w:trPr>
          <w:trHeight w:val="823"/>
        </w:trPr>
        <w:tc>
          <w:tcPr>
            <w:tcW w:w="3968" w:type="dxa"/>
            <w:tcBorders>
              <w:top w:val="single" w:sz="4" w:space="0" w:color="000000"/>
              <w:left w:val="single" w:sz="4" w:space="0" w:color="000000"/>
              <w:bottom w:val="single" w:sz="4" w:space="0" w:color="000000"/>
              <w:right w:val="single" w:sz="4" w:space="0" w:color="000000"/>
            </w:tcBorders>
          </w:tcPr>
          <w:p w14:paraId="158CE76C" w14:textId="77777777" w:rsidR="001C2B8A" w:rsidRPr="00ED25D0" w:rsidRDefault="001C2B8A"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lastRenderedPageBreak/>
              <w:t xml:space="preserve">Połączenie wzajemne kolektorów w polach. </w:t>
            </w:r>
          </w:p>
        </w:tc>
        <w:tc>
          <w:tcPr>
            <w:tcW w:w="5263" w:type="dxa"/>
            <w:tcBorders>
              <w:top w:val="single" w:sz="4" w:space="0" w:color="000000"/>
              <w:left w:val="single" w:sz="4" w:space="0" w:color="000000"/>
              <w:bottom w:val="single" w:sz="4" w:space="0" w:color="000000"/>
              <w:right w:val="single" w:sz="4" w:space="0" w:color="000000"/>
            </w:tcBorders>
          </w:tcPr>
          <w:p w14:paraId="5996E8E8" w14:textId="77777777" w:rsidR="001C2B8A" w:rsidRPr="00ED25D0" w:rsidRDefault="001C2B8A"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Za pomocą łączników bocznych, bez połączeń ponad górną krawędzią kolektora, umożliwiające kompensację </w:t>
            </w:r>
            <w:proofErr w:type="spellStart"/>
            <w:r w:rsidRPr="00ED25D0">
              <w:rPr>
                <w:rFonts w:ascii="Tahoma" w:eastAsia="Calibri" w:hAnsi="Tahoma" w:cs="Tahoma"/>
                <w:color w:val="000000"/>
                <w:kern w:val="0"/>
                <w:sz w:val="20"/>
                <w:szCs w:val="22"/>
                <w:lang w:eastAsia="pl-PL" w:bidi="ar-SA"/>
              </w:rPr>
              <w:t>naprężeń</w:t>
            </w:r>
            <w:proofErr w:type="spellEnd"/>
            <w:r w:rsidRPr="00ED25D0">
              <w:rPr>
                <w:rFonts w:ascii="Tahoma" w:eastAsia="Calibri" w:hAnsi="Tahoma" w:cs="Tahoma"/>
                <w:color w:val="000000"/>
                <w:kern w:val="0"/>
                <w:sz w:val="20"/>
                <w:szCs w:val="22"/>
                <w:lang w:eastAsia="pl-PL" w:bidi="ar-SA"/>
              </w:rPr>
              <w:t xml:space="preserve"> termicznych. </w:t>
            </w:r>
          </w:p>
        </w:tc>
      </w:tr>
      <w:tr w:rsidR="001C2B8A" w:rsidRPr="00ED25D0" w14:paraId="2D074A4B" w14:textId="77777777" w:rsidTr="00044EEB">
        <w:trPr>
          <w:trHeight w:val="1439"/>
        </w:trPr>
        <w:tc>
          <w:tcPr>
            <w:tcW w:w="3968" w:type="dxa"/>
            <w:tcBorders>
              <w:top w:val="single" w:sz="4" w:space="0" w:color="000000"/>
              <w:left w:val="single" w:sz="4" w:space="0" w:color="000000"/>
              <w:bottom w:val="single" w:sz="4" w:space="0" w:color="000000"/>
              <w:right w:val="single" w:sz="4" w:space="0" w:color="000000"/>
            </w:tcBorders>
          </w:tcPr>
          <w:p w14:paraId="69BD9515" w14:textId="77777777" w:rsidR="001C2B8A" w:rsidRPr="00ED25D0" w:rsidRDefault="001C2B8A" w:rsidP="00044EEB">
            <w:pPr>
              <w:suppressAutoHyphens w:val="0"/>
              <w:spacing w:after="43"/>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Sprawność optyczna i parametry cieplne odniesione do powierzchni </w:t>
            </w:r>
            <w:r w:rsidRPr="00ED25D0">
              <w:rPr>
                <w:rFonts w:ascii="Tahoma" w:eastAsia="Calibri" w:hAnsi="Tahoma" w:cs="Tahoma"/>
                <w:b/>
                <w:color w:val="000000"/>
                <w:kern w:val="0"/>
                <w:sz w:val="20"/>
                <w:szCs w:val="22"/>
                <w:lang w:eastAsia="pl-PL" w:bidi="ar-SA"/>
              </w:rPr>
              <w:t>apertury</w:t>
            </w:r>
            <w:r w:rsidRPr="00ED25D0">
              <w:rPr>
                <w:rFonts w:ascii="Tahoma" w:eastAsia="Calibri" w:hAnsi="Tahoma" w:cs="Tahoma"/>
                <w:color w:val="000000"/>
                <w:kern w:val="0"/>
                <w:sz w:val="20"/>
                <w:szCs w:val="22"/>
                <w:lang w:eastAsia="pl-PL" w:bidi="ar-SA"/>
              </w:rPr>
              <w:t xml:space="preserve"> </w:t>
            </w:r>
          </w:p>
          <w:p w14:paraId="290D29C3" w14:textId="77777777" w:rsidR="001C2B8A" w:rsidRPr="00ED25D0" w:rsidRDefault="001C2B8A" w:rsidP="00044EEB">
            <w:pPr>
              <w:numPr>
                <w:ilvl w:val="0"/>
                <w:numId w:val="9"/>
              </w:numPr>
              <w:suppressAutoHyphens w:val="0"/>
              <w:spacing w:after="21"/>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sprawność optyczna </w:t>
            </w:r>
          </w:p>
          <w:p w14:paraId="7907DD3A" w14:textId="77777777" w:rsidR="001C2B8A" w:rsidRPr="00ED25D0" w:rsidRDefault="001C2B8A" w:rsidP="00044EEB">
            <w:pPr>
              <w:numPr>
                <w:ilvl w:val="0"/>
                <w:numId w:val="9"/>
              </w:numPr>
              <w:suppressAutoHyphens w:val="0"/>
              <w:spacing w:after="2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współczynnik strat a1 </w:t>
            </w:r>
          </w:p>
          <w:p w14:paraId="3DBEED89" w14:textId="77777777" w:rsidR="001C2B8A" w:rsidRPr="00ED25D0" w:rsidRDefault="001C2B8A" w:rsidP="00044EEB">
            <w:pPr>
              <w:numPr>
                <w:ilvl w:val="0"/>
                <w:numId w:val="9"/>
              </w:numPr>
              <w:suppressAutoHyphens w:val="0"/>
              <w:spacing w:after="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współczynnik strat a2 </w:t>
            </w:r>
          </w:p>
        </w:tc>
        <w:tc>
          <w:tcPr>
            <w:tcW w:w="5263" w:type="dxa"/>
            <w:tcBorders>
              <w:top w:val="single" w:sz="4" w:space="0" w:color="000000"/>
              <w:left w:val="single" w:sz="4" w:space="0" w:color="000000"/>
              <w:bottom w:val="single" w:sz="4" w:space="0" w:color="000000"/>
              <w:right w:val="single" w:sz="4" w:space="0" w:color="000000"/>
            </w:tcBorders>
          </w:tcPr>
          <w:p w14:paraId="60AB7729" w14:textId="77777777" w:rsidR="001C2B8A" w:rsidRPr="00ED25D0" w:rsidRDefault="001C2B8A" w:rsidP="00044EEB">
            <w:pPr>
              <w:suppressAutoHyphens w:val="0"/>
              <w:ind w:right="3419"/>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min 84,9 % max 3,778 [W/m</w:t>
            </w:r>
            <w:r w:rsidRPr="00ED25D0">
              <w:rPr>
                <w:rFonts w:ascii="Tahoma" w:eastAsia="Calibri" w:hAnsi="Tahoma" w:cs="Tahoma"/>
                <w:color w:val="000000"/>
                <w:kern w:val="0"/>
                <w:sz w:val="20"/>
                <w:szCs w:val="22"/>
                <w:vertAlign w:val="superscript"/>
                <w:lang w:eastAsia="pl-PL" w:bidi="ar-SA"/>
              </w:rPr>
              <w:t>2</w:t>
            </w:r>
            <w:r w:rsidRPr="00ED25D0">
              <w:rPr>
                <w:rFonts w:ascii="Tahoma" w:eastAsia="Calibri" w:hAnsi="Tahoma" w:cs="Tahoma"/>
                <w:color w:val="000000"/>
                <w:kern w:val="0"/>
                <w:sz w:val="20"/>
                <w:szCs w:val="22"/>
                <w:lang w:eastAsia="pl-PL" w:bidi="ar-SA"/>
              </w:rPr>
              <w:t>K] max 0,016 [W/m</w:t>
            </w:r>
            <w:r w:rsidRPr="00ED25D0">
              <w:rPr>
                <w:rFonts w:ascii="Tahoma" w:eastAsia="Calibri" w:hAnsi="Tahoma" w:cs="Tahoma"/>
                <w:color w:val="000000"/>
                <w:kern w:val="0"/>
                <w:sz w:val="20"/>
                <w:szCs w:val="22"/>
                <w:vertAlign w:val="superscript"/>
                <w:lang w:eastAsia="pl-PL" w:bidi="ar-SA"/>
              </w:rPr>
              <w:t>2</w:t>
            </w:r>
            <w:r w:rsidRPr="00ED25D0">
              <w:rPr>
                <w:rFonts w:ascii="Tahoma" w:eastAsia="Calibri" w:hAnsi="Tahoma" w:cs="Tahoma"/>
                <w:color w:val="000000"/>
                <w:kern w:val="0"/>
                <w:sz w:val="20"/>
                <w:szCs w:val="22"/>
                <w:lang w:eastAsia="pl-PL" w:bidi="ar-SA"/>
              </w:rPr>
              <w:t>K</w:t>
            </w:r>
            <w:r w:rsidRPr="00ED25D0">
              <w:rPr>
                <w:rFonts w:ascii="Tahoma" w:eastAsia="Calibri" w:hAnsi="Tahoma" w:cs="Tahoma"/>
                <w:color w:val="000000"/>
                <w:kern w:val="0"/>
                <w:sz w:val="20"/>
                <w:szCs w:val="22"/>
                <w:vertAlign w:val="superscript"/>
                <w:lang w:eastAsia="pl-PL" w:bidi="ar-SA"/>
              </w:rPr>
              <w:t>2</w:t>
            </w:r>
            <w:r w:rsidRPr="00ED25D0">
              <w:rPr>
                <w:rFonts w:ascii="Tahoma" w:eastAsia="Calibri" w:hAnsi="Tahoma" w:cs="Tahoma"/>
                <w:color w:val="000000"/>
                <w:kern w:val="0"/>
                <w:sz w:val="20"/>
                <w:szCs w:val="22"/>
                <w:lang w:eastAsia="pl-PL" w:bidi="ar-SA"/>
              </w:rPr>
              <w:t xml:space="preserve">] </w:t>
            </w:r>
          </w:p>
        </w:tc>
      </w:tr>
      <w:tr w:rsidR="001C2B8A" w:rsidRPr="00ED25D0" w14:paraId="55851A3F" w14:textId="77777777" w:rsidTr="00044EEB">
        <w:trPr>
          <w:trHeight w:val="862"/>
        </w:trPr>
        <w:tc>
          <w:tcPr>
            <w:tcW w:w="3968" w:type="dxa"/>
            <w:tcBorders>
              <w:top w:val="single" w:sz="4" w:space="0" w:color="000000"/>
              <w:left w:val="single" w:sz="4" w:space="0" w:color="000000"/>
              <w:bottom w:val="single" w:sz="4" w:space="0" w:color="000000"/>
              <w:right w:val="single" w:sz="4" w:space="0" w:color="000000"/>
            </w:tcBorders>
          </w:tcPr>
          <w:p w14:paraId="0BB9F664" w14:textId="77777777" w:rsidR="001C2B8A" w:rsidRPr="00ED25D0" w:rsidRDefault="001C2B8A"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Max dopuszczalna temp. stagnacji  przy 1000 </w:t>
            </w:r>
          </w:p>
          <w:p w14:paraId="782E1751" w14:textId="77777777" w:rsidR="001C2B8A" w:rsidRPr="00ED25D0" w:rsidRDefault="001C2B8A" w:rsidP="00044EEB">
            <w:pPr>
              <w:suppressAutoHyphens w:val="0"/>
              <w:spacing w:after="23"/>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[W/m2] </w:t>
            </w:r>
          </w:p>
          <w:p w14:paraId="1B417916" w14:textId="77777777" w:rsidR="001C2B8A" w:rsidRPr="00ED25D0" w:rsidRDefault="001C2B8A"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i </w:t>
            </w:r>
            <w:proofErr w:type="spellStart"/>
            <w:r w:rsidRPr="00ED25D0">
              <w:rPr>
                <w:rFonts w:ascii="Tahoma" w:eastAsia="Calibri" w:hAnsi="Tahoma" w:cs="Tahoma"/>
                <w:color w:val="000000"/>
                <w:kern w:val="0"/>
                <w:sz w:val="20"/>
                <w:szCs w:val="22"/>
                <w:lang w:eastAsia="pl-PL" w:bidi="ar-SA"/>
              </w:rPr>
              <w:t>dT</w:t>
            </w:r>
            <w:proofErr w:type="spellEnd"/>
            <w:r w:rsidRPr="00ED25D0">
              <w:rPr>
                <w:rFonts w:ascii="Tahoma" w:eastAsia="Calibri" w:hAnsi="Tahoma" w:cs="Tahoma"/>
                <w:color w:val="000000"/>
                <w:kern w:val="0"/>
                <w:sz w:val="20"/>
                <w:szCs w:val="22"/>
                <w:lang w:eastAsia="pl-PL" w:bidi="ar-SA"/>
              </w:rPr>
              <w:t xml:space="preserve"> = 30[°C]  </w:t>
            </w:r>
          </w:p>
        </w:tc>
        <w:tc>
          <w:tcPr>
            <w:tcW w:w="5263" w:type="dxa"/>
            <w:tcBorders>
              <w:top w:val="single" w:sz="4" w:space="0" w:color="000000"/>
              <w:left w:val="single" w:sz="4" w:space="0" w:color="000000"/>
              <w:bottom w:val="single" w:sz="4" w:space="0" w:color="000000"/>
              <w:right w:val="single" w:sz="4" w:space="0" w:color="000000"/>
            </w:tcBorders>
          </w:tcPr>
          <w:p w14:paraId="39CF01CE" w14:textId="77777777" w:rsidR="001C2B8A" w:rsidRPr="00ED25D0" w:rsidRDefault="001C2B8A"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max 200 </w:t>
            </w:r>
            <w:r w:rsidRPr="00ED25D0">
              <w:rPr>
                <w:rFonts w:ascii="Tahoma" w:eastAsia="Calibri" w:hAnsi="Tahoma" w:cs="Tahoma"/>
                <w:color w:val="000000"/>
                <w:kern w:val="0"/>
                <w:sz w:val="20"/>
                <w:szCs w:val="22"/>
                <w:vertAlign w:val="superscript"/>
                <w:lang w:eastAsia="pl-PL" w:bidi="ar-SA"/>
              </w:rPr>
              <w:t>0</w:t>
            </w:r>
            <w:r w:rsidRPr="00ED25D0">
              <w:rPr>
                <w:rFonts w:ascii="Tahoma" w:eastAsia="Calibri" w:hAnsi="Tahoma" w:cs="Tahoma"/>
                <w:color w:val="000000"/>
                <w:kern w:val="0"/>
                <w:sz w:val="20"/>
                <w:szCs w:val="22"/>
                <w:lang w:eastAsia="pl-PL" w:bidi="ar-SA"/>
              </w:rPr>
              <w:t xml:space="preserve">C </w:t>
            </w:r>
          </w:p>
        </w:tc>
      </w:tr>
      <w:tr w:rsidR="001C2B8A" w:rsidRPr="00ED25D0" w14:paraId="3D7BEC80" w14:textId="77777777" w:rsidTr="00044EEB">
        <w:trPr>
          <w:trHeight w:val="578"/>
        </w:trPr>
        <w:tc>
          <w:tcPr>
            <w:tcW w:w="3968" w:type="dxa"/>
            <w:tcBorders>
              <w:top w:val="single" w:sz="4" w:space="0" w:color="000000"/>
              <w:left w:val="single" w:sz="4" w:space="0" w:color="000000"/>
              <w:bottom w:val="single" w:sz="4" w:space="0" w:color="000000"/>
              <w:right w:val="single" w:sz="4" w:space="0" w:color="000000"/>
            </w:tcBorders>
          </w:tcPr>
          <w:p w14:paraId="6E4CB7A1" w14:textId="77777777" w:rsidR="001C2B8A" w:rsidRPr="00ED25D0" w:rsidRDefault="001C2B8A"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Max dopuszczalna masa pojedynczego kolektora (opróżnionego) </w:t>
            </w:r>
          </w:p>
        </w:tc>
        <w:tc>
          <w:tcPr>
            <w:tcW w:w="5263" w:type="dxa"/>
            <w:tcBorders>
              <w:top w:val="single" w:sz="4" w:space="0" w:color="000000"/>
              <w:left w:val="single" w:sz="4" w:space="0" w:color="000000"/>
              <w:bottom w:val="single" w:sz="4" w:space="0" w:color="000000"/>
              <w:right w:val="single" w:sz="4" w:space="0" w:color="000000"/>
            </w:tcBorders>
          </w:tcPr>
          <w:p w14:paraId="102D860A" w14:textId="77777777" w:rsidR="001C2B8A" w:rsidRPr="00ED25D0" w:rsidRDefault="001C2B8A"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max 40 kg </w:t>
            </w:r>
          </w:p>
        </w:tc>
      </w:tr>
      <w:tr w:rsidR="001C2B8A" w:rsidRPr="00ED25D0" w14:paraId="3AE5B4C2" w14:textId="77777777" w:rsidTr="00044EEB">
        <w:trPr>
          <w:trHeight w:val="1470"/>
        </w:trPr>
        <w:tc>
          <w:tcPr>
            <w:tcW w:w="3968" w:type="dxa"/>
            <w:tcBorders>
              <w:top w:val="single" w:sz="4" w:space="0" w:color="000000"/>
              <w:left w:val="single" w:sz="4" w:space="0" w:color="000000"/>
              <w:bottom w:val="single" w:sz="4" w:space="0" w:color="000000"/>
              <w:right w:val="single" w:sz="4" w:space="0" w:color="000000"/>
            </w:tcBorders>
          </w:tcPr>
          <w:p w14:paraId="562CAD2F" w14:textId="77777777" w:rsidR="001C2B8A" w:rsidRPr="00ED25D0" w:rsidRDefault="001C2B8A" w:rsidP="00044EEB">
            <w:pPr>
              <w:suppressAutoHyphens w:val="0"/>
              <w:spacing w:after="23"/>
              <w:ind w:left="2" w:right="424"/>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Moc użyteczna kolektora  przy natężeniu promieniowania 1000 W/m2 oraz różnicy temperatury (T</w:t>
            </w:r>
            <w:r w:rsidRPr="00ED25D0">
              <w:rPr>
                <w:rFonts w:ascii="Tahoma" w:eastAsia="Calibri" w:hAnsi="Tahoma" w:cs="Tahoma"/>
                <w:color w:val="000000"/>
                <w:kern w:val="0"/>
                <w:sz w:val="20"/>
                <w:szCs w:val="22"/>
                <w:vertAlign w:val="subscript"/>
                <w:lang w:eastAsia="pl-PL" w:bidi="ar-SA"/>
              </w:rPr>
              <w:t>m</w:t>
            </w:r>
            <w:r w:rsidRPr="00ED25D0">
              <w:rPr>
                <w:rFonts w:ascii="Tahoma" w:eastAsia="Calibri" w:hAnsi="Tahoma" w:cs="Tahoma"/>
                <w:color w:val="000000"/>
                <w:kern w:val="0"/>
                <w:sz w:val="20"/>
                <w:szCs w:val="22"/>
                <w:lang w:eastAsia="pl-PL" w:bidi="ar-SA"/>
              </w:rPr>
              <w:t xml:space="preserve"> - T</w:t>
            </w:r>
            <w:r w:rsidRPr="00ED25D0">
              <w:rPr>
                <w:rFonts w:ascii="Tahoma" w:eastAsia="Calibri" w:hAnsi="Tahoma" w:cs="Tahoma"/>
                <w:color w:val="000000"/>
                <w:kern w:val="0"/>
                <w:sz w:val="20"/>
                <w:szCs w:val="22"/>
                <w:vertAlign w:val="subscript"/>
                <w:lang w:eastAsia="pl-PL" w:bidi="ar-SA"/>
              </w:rPr>
              <w:t>a</w:t>
            </w:r>
            <w:r w:rsidRPr="00ED25D0">
              <w:rPr>
                <w:rFonts w:ascii="Tahoma" w:eastAsia="Calibri" w:hAnsi="Tahoma" w:cs="Tahoma"/>
                <w:color w:val="000000"/>
                <w:kern w:val="0"/>
                <w:sz w:val="20"/>
                <w:szCs w:val="22"/>
                <w:lang w:eastAsia="pl-PL" w:bidi="ar-SA"/>
              </w:rPr>
              <w:t xml:space="preserve">)  wg ISO 9806   </w:t>
            </w:r>
          </w:p>
          <w:p w14:paraId="0AFCD73E" w14:textId="77777777" w:rsidR="001C2B8A" w:rsidRPr="00ED25D0" w:rsidRDefault="001C2B8A"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w:t>
            </w:r>
          </w:p>
        </w:tc>
        <w:tc>
          <w:tcPr>
            <w:tcW w:w="5263" w:type="dxa"/>
            <w:tcBorders>
              <w:top w:val="single" w:sz="4" w:space="0" w:color="000000"/>
              <w:left w:val="single" w:sz="4" w:space="0" w:color="000000"/>
              <w:bottom w:val="single" w:sz="4" w:space="0" w:color="000000"/>
              <w:right w:val="single" w:sz="4" w:space="0" w:color="000000"/>
            </w:tcBorders>
          </w:tcPr>
          <w:p w14:paraId="20DA1FF8" w14:textId="77777777" w:rsidR="001C2B8A" w:rsidRPr="00ED25D0" w:rsidRDefault="001C2B8A" w:rsidP="00044EEB">
            <w:pPr>
              <w:suppressAutoHyphens w:val="0"/>
              <w:spacing w:after="24"/>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Dla T</w:t>
            </w:r>
            <w:r w:rsidRPr="00ED25D0">
              <w:rPr>
                <w:rFonts w:ascii="Tahoma" w:eastAsia="Calibri" w:hAnsi="Tahoma" w:cs="Tahoma"/>
                <w:color w:val="000000"/>
                <w:kern w:val="0"/>
                <w:sz w:val="20"/>
                <w:szCs w:val="22"/>
                <w:vertAlign w:val="subscript"/>
                <w:lang w:eastAsia="pl-PL" w:bidi="ar-SA"/>
              </w:rPr>
              <w:t>m</w:t>
            </w:r>
            <w:r w:rsidRPr="00ED25D0">
              <w:rPr>
                <w:rFonts w:ascii="Tahoma" w:eastAsia="Calibri" w:hAnsi="Tahoma" w:cs="Tahoma"/>
                <w:color w:val="000000"/>
                <w:kern w:val="0"/>
                <w:sz w:val="20"/>
                <w:szCs w:val="22"/>
                <w:lang w:eastAsia="pl-PL" w:bidi="ar-SA"/>
              </w:rPr>
              <w:t xml:space="preserve"> - T</w:t>
            </w:r>
            <w:r w:rsidRPr="00ED25D0">
              <w:rPr>
                <w:rFonts w:ascii="Tahoma" w:eastAsia="Calibri" w:hAnsi="Tahoma" w:cs="Tahoma"/>
                <w:color w:val="000000"/>
                <w:kern w:val="0"/>
                <w:sz w:val="20"/>
                <w:szCs w:val="22"/>
                <w:vertAlign w:val="subscript"/>
                <w:lang w:eastAsia="pl-PL" w:bidi="ar-SA"/>
              </w:rPr>
              <w:t>a</w:t>
            </w:r>
            <w:r w:rsidRPr="00ED25D0">
              <w:rPr>
                <w:rFonts w:ascii="Tahoma" w:eastAsia="Calibri" w:hAnsi="Tahoma" w:cs="Tahoma"/>
                <w:color w:val="000000"/>
                <w:kern w:val="0"/>
                <w:sz w:val="20"/>
                <w:szCs w:val="22"/>
                <w:lang w:eastAsia="pl-PL" w:bidi="ar-SA"/>
              </w:rPr>
              <w:t xml:space="preserve"> = 0 K -&gt;  min   1583W </w:t>
            </w:r>
          </w:p>
          <w:p w14:paraId="6B093AA4" w14:textId="0DDC5919" w:rsidR="001C2B8A" w:rsidRPr="00ED25D0" w:rsidRDefault="001C2B8A" w:rsidP="00044EEB">
            <w:pPr>
              <w:suppressAutoHyphens w:val="0"/>
              <w:ind w:right="203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Dla T</w:t>
            </w:r>
            <w:r w:rsidRPr="00ED25D0">
              <w:rPr>
                <w:rFonts w:ascii="Tahoma" w:eastAsia="Calibri" w:hAnsi="Tahoma" w:cs="Tahoma"/>
                <w:color w:val="000000"/>
                <w:kern w:val="0"/>
                <w:sz w:val="20"/>
                <w:szCs w:val="22"/>
                <w:vertAlign w:val="subscript"/>
                <w:lang w:eastAsia="pl-PL" w:bidi="ar-SA"/>
              </w:rPr>
              <w:t>m</w:t>
            </w:r>
            <w:r w:rsidRPr="00ED25D0">
              <w:rPr>
                <w:rFonts w:ascii="Tahoma" w:eastAsia="Calibri" w:hAnsi="Tahoma" w:cs="Tahoma"/>
                <w:color w:val="000000"/>
                <w:kern w:val="0"/>
                <w:sz w:val="20"/>
                <w:szCs w:val="22"/>
                <w:lang w:eastAsia="pl-PL" w:bidi="ar-SA"/>
              </w:rPr>
              <w:t xml:space="preserve"> - T</w:t>
            </w:r>
            <w:r w:rsidRPr="00ED25D0">
              <w:rPr>
                <w:rFonts w:ascii="Tahoma" w:eastAsia="Calibri" w:hAnsi="Tahoma" w:cs="Tahoma"/>
                <w:color w:val="000000"/>
                <w:kern w:val="0"/>
                <w:sz w:val="20"/>
                <w:szCs w:val="22"/>
                <w:vertAlign w:val="subscript"/>
                <w:lang w:eastAsia="pl-PL" w:bidi="ar-SA"/>
              </w:rPr>
              <w:t>a</w:t>
            </w:r>
            <w:r w:rsidRPr="00ED25D0">
              <w:rPr>
                <w:rFonts w:ascii="Tahoma" w:eastAsia="Calibri" w:hAnsi="Tahoma" w:cs="Tahoma"/>
                <w:color w:val="000000"/>
                <w:kern w:val="0"/>
                <w:sz w:val="20"/>
                <w:szCs w:val="22"/>
                <w:lang w:eastAsia="pl-PL" w:bidi="ar-SA"/>
              </w:rPr>
              <w:t xml:space="preserve"> = 10 K -&gt; min   1510W   </w:t>
            </w:r>
            <w:r w:rsidR="0063242A">
              <w:rPr>
                <w:rFonts w:ascii="Tahoma" w:eastAsia="Calibri" w:hAnsi="Tahoma" w:cs="Tahoma"/>
                <w:color w:val="000000"/>
                <w:kern w:val="0"/>
                <w:sz w:val="20"/>
                <w:szCs w:val="22"/>
                <w:lang w:eastAsia="pl-PL" w:bidi="ar-SA"/>
              </w:rPr>
              <w:t xml:space="preserve">    </w:t>
            </w:r>
            <w:r w:rsidR="0063242A">
              <w:rPr>
                <w:rFonts w:ascii="Tahoma" w:eastAsia="Calibri" w:hAnsi="Tahoma" w:cs="Tahoma"/>
                <w:color w:val="000000"/>
                <w:kern w:val="0"/>
                <w:sz w:val="20"/>
                <w:szCs w:val="22"/>
                <w:lang w:eastAsia="pl-PL" w:bidi="ar-SA"/>
              </w:rPr>
              <w:br/>
              <w:t xml:space="preserve">  </w:t>
            </w:r>
            <w:r w:rsidRPr="00ED25D0">
              <w:rPr>
                <w:rFonts w:ascii="Tahoma" w:eastAsia="Calibri" w:hAnsi="Tahoma" w:cs="Tahoma"/>
                <w:color w:val="000000"/>
                <w:kern w:val="0"/>
                <w:sz w:val="20"/>
                <w:szCs w:val="22"/>
                <w:lang w:eastAsia="pl-PL" w:bidi="ar-SA"/>
              </w:rPr>
              <w:t>Dla T</w:t>
            </w:r>
            <w:r w:rsidRPr="00ED25D0">
              <w:rPr>
                <w:rFonts w:ascii="Tahoma" w:eastAsia="Calibri" w:hAnsi="Tahoma" w:cs="Tahoma"/>
                <w:color w:val="000000"/>
                <w:kern w:val="0"/>
                <w:sz w:val="20"/>
                <w:szCs w:val="22"/>
                <w:vertAlign w:val="subscript"/>
                <w:lang w:eastAsia="pl-PL" w:bidi="ar-SA"/>
              </w:rPr>
              <w:t>m</w:t>
            </w:r>
            <w:r w:rsidRPr="00ED25D0">
              <w:rPr>
                <w:rFonts w:ascii="Tahoma" w:eastAsia="Calibri" w:hAnsi="Tahoma" w:cs="Tahoma"/>
                <w:color w:val="000000"/>
                <w:kern w:val="0"/>
                <w:sz w:val="20"/>
                <w:szCs w:val="22"/>
                <w:lang w:eastAsia="pl-PL" w:bidi="ar-SA"/>
              </w:rPr>
              <w:t xml:space="preserve"> - T</w:t>
            </w:r>
            <w:r w:rsidRPr="00ED25D0">
              <w:rPr>
                <w:rFonts w:ascii="Tahoma" w:eastAsia="Calibri" w:hAnsi="Tahoma" w:cs="Tahoma"/>
                <w:color w:val="000000"/>
                <w:kern w:val="0"/>
                <w:sz w:val="20"/>
                <w:szCs w:val="22"/>
                <w:vertAlign w:val="subscript"/>
                <w:lang w:eastAsia="pl-PL" w:bidi="ar-SA"/>
              </w:rPr>
              <w:t>a</w:t>
            </w:r>
            <w:r w:rsidRPr="00ED25D0">
              <w:rPr>
                <w:rFonts w:ascii="Tahoma" w:eastAsia="Calibri" w:hAnsi="Tahoma" w:cs="Tahoma"/>
                <w:color w:val="000000"/>
                <w:kern w:val="0"/>
                <w:sz w:val="20"/>
                <w:szCs w:val="22"/>
                <w:lang w:eastAsia="pl-PL" w:bidi="ar-SA"/>
              </w:rPr>
              <w:t xml:space="preserve"> = 30 K -&gt; min  1345 W </w:t>
            </w:r>
          </w:p>
          <w:p w14:paraId="5C1BA5B4" w14:textId="77777777" w:rsidR="001C2B8A" w:rsidRPr="00ED25D0" w:rsidRDefault="001C2B8A" w:rsidP="00044EEB">
            <w:pPr>
              <w:suppressAutoHyphens w:val="0"/>
              <w:spacing w:after="2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Dla T</w:t>
            </w:r>
            <w:r w:rsidRPr="00ED25D0">
              <w:rPr>
                <w:rFonts w:ascii="Tahoma" w:eastAsia="Calibri" w:hAnsi="Tahoma" w:cs="Tahoma"/>
                <w:color w:val="000000"/>
                <w:kern w:val="0"/>
                <w:sz w:val="20"/>
                <w:szCs w:val="22"/>
                <w:vertAlign w:val="subscript"/>
                <w:lang w:eastAsia="pl-PL" w:bidi="ar-SA"/>
              </w:rPr>
              <w:t>m</w:t>
            </w:r>
            <w:r w:rsidRPr="00ED25D0">
              <w:rPr>
                <w:rFonts w:ascii="Tahoma" w:eastAsia="Calibri" w:hAnsi="Tahoma" w:cs="Tahoma"/>
                <w:color w:val="000000"/>
                <w:kern w:val="0"/>
                <w:sz w:val="20"/>
                <w:szCs w:val="22"/>
                <w:lang w:eastAsia="pl-PL" w:bidi="ar-SA"/>
              </w:rPr>
              <w:t xml:space="preserve"> - T</w:t>
            </w:r>
            <w:r w:rsidRPr="00ED25D0">
              <w:rPr>
                <w:rFonts w:ascii="Tahoma" w:eastAsia="Calibri" w:hAnsi="Tahoma" w:cs="Tahoma"/>
                <w:color w:val="000000"/>
                <w:kern w:val="0"/>
                <w:sz w:val="20"/>
                <w:szCs w:val="22"/>
                <w:vertAlign w:val="subscript"/>
                <w:lang w:eastAsia="pl-PL" w:bidi="ar-SA"/>
              </w:rPr>
              <w:t>a</w:t>
            </w:r>
            <w:r w:rsidRPr="00ED25D0">
              <w:rPr>
                <w:rFonts w:ascii="Tahoma" w:eastAsia="Calibri" w:hAnsi="Tahoma" w:cs="Tahoma"/>
                <w:color w:val="000000"/>
                <w:kern w:val="0"/>
                <w:sz w:val="20"/>
                <w:szCs w:val="22"/>
                <w:lang w:eastAsia="pl-PL" w:bidi="ar-SA"/>
              </w:rPr>
              <w:t xml:space="preserve"> = 50 K -&gt; min. 1155 W </w:t>
            </w:r>
          </w:p>
          <w:p w14:paraId="2BB0DB9C" w14:textId="77777777" w:rsidR="001C2B8A" w:rsidRPr="00ED25D0" w:rsidRDefault="001C2B8A"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Dla T</w:t>
            </w:r>
            <w:r w:rsidRPr="00ED25D0">
              <w:rPr>
                <w:rFonts w:ascii="Tahoma" w:eastAsia="Calibri" w:hAnsi="Tahoma" w:cs="Tahoma"/>
                <w:color w:val="000000"/>
                <w:kern w:val="0"/>
                <w:sz w:val="20"/>
                <w:szCs w:val="22"/>
                <w:vertAlign w:val="subscript"/>
                <w:lang w:eastAsia="pl-PL" w:bidi="ar-SA"/>
              </w:rPr>
              <w:t>m</w:t>
            </w:r>
            <w:r w:rsidRPr="00ED25D0">
              <w:rPr>
                <w:rFonts w:ascii="Tahoma" w:eastAsia="Calibri" w:hAnsi="Tahoma" w:cs="Tahoma"/>
                <w:color w:val="000000"/>
                <w:kern w:val="0"/>
                <w:sz w:val="20"/>
                <w:szCs w:val="22"/>
                <w:lang w:eastAsia="pl-PL" w:bidi="ar-SA"/>
              </w:rPr>
              <w:t xml:space="preserve"> - T</w:t>
            </w:r>
            <w:r w:rsidRPr="00ED25D0">
              <w:rPr>
                <w:rFonts w:ascii="Tahoma" w:eastAsia="Calibri" w:hAnsi="Tahoma" w:cs="Tahoma"/>
                <w:color w:val="000000"/>
                <w:kern w:val="0"/>
                <w:sz w:val="20"/>
                <w:szCs w:val="22"/>
                <w:vertAlign w:val="subscript"/>
                <w:lang w:eastAsia="pl-PL" w:bidi="ar-SA"/>
              </w:rPr>
              <w:t>a</w:t>
            </w:r>
            <w:r w:rsidRPr="00ED25D0">
              <w:rPr>
                <w:rFonts w:ascii="Tahoma" w:eastAsia="Calibri" w:hAnsi="Tahoma" w:cs="Tahoma"/>
                <w:color w:val="000000"/>
                <w:kern w:val="0"/>
                <w:sz w:val="20"/>
                <w:szCs w:val="22"/>
                <w:lang w:eastAsia="pl-PL" w:bidi="ar-SA"/>
              </w:rPr>
              <w:t xml:space="preserve"> = 70 K -&gt; min.   942 W </w:t>
            </w:r>
          </w:p>
        </w:tc>
      </w:tr>
      <w:tr w:rsidR="001C2B8A" w:rsidRPr="00ED25D0" w14:paraId="2B7EBAFE" w14:textId="77777777" w:rsidTr="00044EEB">
        <w:trPr>
          <w:trHeight w:val="302"/>
        </w:trPr>
        <w:tc>
          <w:tcPr>
            <w:tcW w:w="3968" w:type="dxa"/>
            <w:tcBorders>
              <w:top w:val="single" w:sz="4" w:space="0" w:color="000000"/>
              <w:left w:val="single" w:sz="4" w:space="0" w:color="000000"/>
              <w:bottom w:val="single" w:sz="4" w:space="0" w:color="000000"/>
              <w:right w:val="single" w:sz="4" w:space="0" w:color="000000"/>
            </w:tcBorders>
          </w:tcPr>
          <w:p w14:paraId="19543C16" w14:textId="77777777" w:rsidR="001C2B8A" w:rsidRPr="00ED25D0" w:rsidRDefault="001C2B8A"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Wymagany certyfikat </w:t>
            </w:r>
          </w:p>
        </w:tc>
        <w:tc>
          <w:tcPr>
            <w:tcW w:w="5263" w:type="dxa"/>
            <w:tcBorders>
              <w:top w:val="single" w:sz="4" w:space="0" w:color="000000"/>
              <w:left w:val="single" w:sz="4" w:space="0" w:color="000000"/>
              <w:bottom w:val="single" w:sz="4" w:space="0" w:color="000000"/>
              <w:right w:val="single" w:sz="4" w:space="0" w:color="000000"/>
            </w:tcBorders>
          </w:tcPr>
          <w:p w14:paraId="4F91E804" w14:textId="77777777" w:rsidR="001C2B8A" w:rsidRPr="00ED25D0" w:rsidRDefault="001C2B8A"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Solar </w:t>
            </w:r>
            <w:proofErr w:type="spellStart"/>
            <w:r w:rsidRPr="00ED25D0">
              <w:rPr>
                <w:rFonts w:ascii="Tahoma" w:eastAsia="Calibri" w:hAnsi="Tahoma" w:cs="Tahoma"/>
                <w:color w:val="000000"/>
                <w:kern w:val="0"/>
                <w:sz w:val="20"/>
                <w:szCs w:val="22"/>
                <w:lang w:eastAsia="pl-PL" w:bidi="ar-SA"/>
              </w:rPr>
              <w:t>Keymark</w:t>
            </w:r>
            <w:proofErr w:type="spellEnd"/>
            <w:r w:rsidRPr="00ED25D0">
              <w:rPr>
                <w:rFonts w:ascii="Tahoma" w:eastAsia="Calibri" w:hAnsi="Tahoma" w:cs="Tahoma"/>
                <w:color w:val="000000"/>
                <w:kern w:val="0"/>
                <w:sz w:val="20"/>
                <w:szCs w:val="22"/>
                <w:lang w:eastAsia="pl-PL" w:bidi="ar-SA"/>
              </w:rPr>
              <w:t xml:space="preserve"> </w:t>
            </w:r>
          </w:p>
        </w:tc>
      </w:tr>
      <w:tr w:rsidR="001C2B8A" w:rsidRPr="00ED25D0" w14:paraId="07993B42" w14:textId="77777777" w:rsidTr="00044EEB">
        <w:trPr>
          <w:trHeight w:val="744"/>
        </w:trPr>
        <w:tc>
          <w:tcPr>
            <w:tcW w:w="3968" w:type="dxa"/>
            <w:tcBorders>
              <w:top w:val="single" w:sz="4" w:space="0" w:color="000000"/>
              <w:left w:val="single" w:sz="4" w:space="0" w:color="000000"/>
              <w:bottom w:val="single" w:sz="4" w:space="0" w:color="000000"/>
              <w:right w:val="single" w:sz="4" w:space="0" w:color="000000"/>
            </w:tcBorders>
          </w:tcPr>
          <w:p w14:paraId="37D87E70" w14:textId="77777777" w:rsidR="001C2B8A" w:rsidRPr="00ED25D0" w:rsidRDefault="001C2B8A" w:rsidP="00044EEB">
            <w:pPr>
              <w:suppressAutoHyphens w:val="0"/>
              <w:ind w:left="2" w:right="7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Odporność  na uderzenia - gradobicie  potwierdzone  wynikami z badań Solar </w:t>
            </w:r>
            <w:proofErr w:type="spellStart"/>
            <w:r w:rsidRPr="00ED25D0">
              <w:rPr>
                <w:rFonts w:ascii="Tahoma" w:eastAsia="Calibri" w:hAnsi="Tahoma" w:cs="Tahoma"/>
                <w:color w:val="000000"/>
                <w:kern w:val="0"/>
                <w:sz w:val="20"/>
                <w:szCs w:val="22"/>
                <w:lang w:eastAsia="pl-PL" w:bidi="ar-SA"/>
              </w:rPr>
              <w:t>Keymark</w:t>
            </w:r>
            <w:proofErr w:type="spellEnd"/>
            <w:r w:rsidRPr="00ED25D0">
              <w:rPr>
                <w:rFonts w:ascii="Tahoma" w:eastAsia="Calibri" w:hAnsi="Tahoma" w:cs="Tahoma"/>
                <w:color w:val="000000"/>
                <w:kern w:val="0"/>
                <w:sz w:val="20"/>
                <w:szCs w:val="22"/>
                <w:lang w:eastAsia="pl-PL" w:bidi="ar-SA"/>
              </w:rPr>
              <w:t xml:space="preserve"> EN ISO 9806:2013 </w:t>
            </w:r>
          </w:p>
        </w:tc>
        <w:tc>
          <w:tcPr>
            <w:tcW w:w="5263" w:type="dxa"/>
            <w:tcBorders>
              <w:top w:val="single" w:sz="4" w:space="0" w:color="000000"/>
              <w:left w:val="single" w:sz="4" w:space="0" w:color="000000"/>
              <w:bottom w:val="single" w:sz="4" w:space="0" w:color="000000"/>
              <w:right w:val="single" w:sz="4" w:space="0" w:color="000000"/>
            </w:tcBorders>
          </w:tcPr>
          <w:p w14:paraId="07775234" w14:textId="77777777" w:rsidR="001C2B8A" w:rsidRPr="00ED25D0" w:rsidRDefault="001C2B8A"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Kolektor przeszedł pozytywnie badanie odporności na uderzenia  - grad </w:t>
            </w:r>
          </w:p>
        </w:tc>
      </w:tr>
      <w:tr w:rsidR="001C2B8A" w:rsidRPr="00ED25D0" w14:paraId="090441F5" w14:textId="77777777" w:rsidTr="00044EEB">
        <w:trPr>
          <w:trHeight w:val="741"/>
        </w:trPr>
        <w:tc>
          <w:tcPr>
            <w:tcW w:w="3968" w:type="dxa"/>
            <w:tcBorders>
              <w:top w:val="single" w:sz="4" w:space="0" w:color="000000"/>
              <w:left w:val="single" w:sz="4" w:space="0" w:color="000000"/>
              <w:bottom w:val="single" w:sz="4" w:space="0" w:color="000000"/>
              <w:right w:val="single" w:sz="4" w:space="0" w:color="000000"/>
            </w:tcBorders>
          </w:tcPr>
          <w:p w14:paraId="1C830674" w14:textId="77777777" w:rsidR="001C2B8A" w:rsidRPr="00ED25D0" w:rsidRDefault="001C2B8A"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Szczelność kolektora na deszcz potwierdzone  wynikami z badań Solar </w:t>
            </w:r>
            <w:proofErr w:type="spellStart"/>
            <w:r w:rsidRPr="00ED25D0">
              <w:rPr>
                <w:rFonts w:ascii="Tahoma" w:eastAsia="Calibri" w:hAnsi="Tahoma" w:cs="Tahoma"/>
                <w:color w:val="000000"/>
                <w:kern w:val="0"/>
                <w:sz w:val="20"/>
                <w:szCs w:val="22"/>
                <w:lang w:eastAsia="pl-PL" w:bidi="ar-SA"/>
              </w:rPr>
              <w:t>Keymark</w:t>
            </w:r>
            <w:proofErr w:type="spellEnd"/>
            <w:r w:rsidRPr="00ED25D0">
              <w:rPr>
                <w:rFonts w:ascii="Tahoma" w:eastAsia="Calibri" w:hAnsi="Tahoma" w:cs="Tahoma"/>
                <w:color w:val="000000"/>
                <w:kern w:val="0"/>
                <w:sz w:val="20"/>
                <w:szCs w:val="22"/>
                <w:lang w:eastAsia="pl-PL" w:bidi="ar-SA"/>
              </w:rPr>
              <w:t xml:space="preserve"> wg EN ISO 9806:2013 </w:t>
            </w:r>
          </w:p>
        </w:tc>
        <w:tc>
          <w:tcPr>
            <w:tcW w:w="5263" w:type="dxa"/>
            <w:tcBorders>
              <w:top w:val="single" w:sz="4" w:space="0" w:color="000000"/>
              <w:left w:val="single" w:sz="4" w:space="0" w:color="000000"/>
              <w:bottom w:val="single" w:sz="4" w:space="0" w:color="000000"/>
              <w:right w:val="single" w:sz="4" w:space="0" w:color="000000"/>
            </w:tcBorders>
          </w:tcPr>
          <w:p w14:paraId="699B61CF" w14:textId="77777777" w:rsidR="001C2B8A" w:rsidRPr="00ED25D0" w:rsidRDefault="001C2B8A"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Kolektor przeszedł pozytywnie badanie szczelności na deszcz </w:t>
            </w:r>
          </w:p>
        </w:tc>
      </w:tr>
    </w:tbl>
    <w:p w14:paraId="0362FBDF" w14:textId="77777777" w:rsidR="001C2B8A" w:rsidRPr="00ED25D0" w:rsidRDefault="001C2B8A" w:rsidP="001C2B8A">
      <w:pPr>
        <w:suppressAutoHyphens w:val="0"/>
        <w:spacing w:after="45"/>
        <w:ind w:left="576"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Powyższe parametry proponowanych kolektorów (moc użyteczna, sprawność, współczynniki a1, a2, badanie odporności na grad i deszcz) potwierdzone w postaci załącznika z badań do certyfikatu i pełnymi wynikami badań  Solar </w:t>
      </w:r>
      <w:proofErr w:type="spellStart"/>
      <w:r w:rsidRPr="00ED25D0">
        <w:rPr>
          <w:rFonts w:ascii="Tahoma" w:eastAsia="Calibri" w:hAnsi="Tahoma" w:cs="Tahoma"/>
          <w:color w:val="000000"/>
          <w:kern w:val="0"/>
          <w:sz w:val="20"/>
          <w:szCs w:val="22"/>
          <w:lang w:eastAsia="pl-PL" w:bidi="ar-SA"/>
        </w:rPr>
        <w:t>Keymark</w:t>
      </w:r>
      <w:proofErr w:type="spellEnd"/>
      <w:r w:rsidRPr="00ED25D0">
        <w:rPr>
          <w:rFonts w:ascii="Tahoma" w:eastAsia="Calibri" w:hAnsi="Tahoma" w:cs="Tahoma"/>
          <w:color w:val="000000"/>
          <w:kern w:val="0"/>
          <w:sz w:val="20"/>
          <w:szCs w:val="22"/>
          <w:lang w:eastAsia="pl-PL" w:bidi="ar-SA"/>
        </w:rPr>
        <w:t xml:space="preserve"> wg EN ISO 9806:2013.</w:t>
      </w:r>
      <w:r w:rsidRPr="00ED25D0">
        <w:rPr>
          <w:rFonts w:ascii="Tahoma" w:eastAsia="Arial" w:hAnsi="Tahoma" w:cs="Tahoma"/>
          <w:color w:val="000000"/>
          <w:kern w:val="0"/>
          <w:sz w:val="20"/>
          <w:szCs w:val="22"/>
          <w:lang w:eastAsia="pl-PL" w:bidi="ar-SA"/>
        </w:rPr>
        <w:t xml:space="preserve"> </w:t>
      </w:r>
    </w:p>
    <w:p w14:paraId="07653F68" w14:textId="77777777" w:rsidR="001C2B8A" w:rsidRPr="00ED25D0" w:rsidRDefault="001C2B8A" w:rsidP="001C2B8A">
      <w:pPr>
        <w:suppressAutoHyphens w:val="0"/>
        <w:spacing w:after="53"/>
        <w:ind w:left="142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16"/>
          <w:szCs w:val="22"/>
          <w:lang w:eastAsia="pl-PL" w:bidi="ar-SA"/>
        </w:rPr>
        <w:t xml:space="preserve"> </w:t>
      </w:r>
    </w:p>
    <w:p w14:paraId="523E1E65" w14:textId="77777777" w:rsidR="002E52EE" w:rsidRPr="00ED25D0" w:rsidRDefault="001C2B8A" w:rsidP="002E52EE">
      <w:pPr>
        <w:keepNext/>
        <w:keepLines/>
        <w:suppressAutoHyphens w:val="0"/>
        <w:spacing w:after="104"/>
        <w:ind w:left="1060" w:hanging="10"/>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b/>
          <w:color w:val="000000"/>
          <w:kern w:val="0"/>
          <w:sz w:val="20"/>
          <w:szCs w:val="22"/>
          <w:lang w:eastAsia="pl-PL" w:bidi="ar-SA"/>
        </w:rPr>
        <w:t>b.</w:t>
      </w:r>
      <w:r w:rsidR="002E52EE" w:rsidRPr="002E52EE">
        <w:rPr>
          <w:rFonts w:ascii="Tahoma" w:eastAsia="Calibri" w:hAnsi="Tahoma" w:cs="Tahoma"/>
          <w:b/>
          <w:color w:val="000000"/>
          <w:kern w:val="0"/>
          <w:sz w:val="20"/>
          <w:szCs w:val="22"/>
          <w:lang w:eastAsia="pl-PL" w:bidi="ar-SA"/>
        </w:rPr>
        <w:t xml:space="preserve"> </w:t>
      </w:r>
      <w:r w:rsidR="002E52EE" w:rsidRPr="00ED25D0">
        <w:rPr>
          <w:rFonts w:ascii="Tahoma" w:eastAsia="Calibri" w:hAnsi="Tahoma" w:cs="Tahoma"/>
          <w:b/>
          <w:color w:val="000000"/>
          <w:kern w:val="0"/>
          <w:sz w:val="20"/>
          <w:szCs w:val="22"/>
          <w:lang w:eastAsia="pl-PL" w:bidi="ar-SA"/>
        </w:rPr>
        <w:t xml:space="preserve">zasobnik C.W.U </w:t>
      </w:r>
    </w:p>
    <w:p w14:paraId="3420E993" w14:textId="05F8BADD" w:rsidR="00DC7E77" w:rsidRDefault="002E52EE" w:rsidP="00DC7E77">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Zbiornik solarny c.w.u.: emaliowany, z otworem rewizyjnym oraz z króćcem umożliwiającym zamontowanie grzałki elektrycznej i anodą tytanową. Zgodnie z wytycznymi Zamawiającego, projektuje się dwuwężownicowy zasobnik ciepłej</w:t>
      </w:r>
      <w:r>
        <w:rPr>
          <w:rFonts w:ascii="Tahoma" w:eastAsia="Calibri" w:hAnsi="Tahoma" w:cs="Tahoma"/>
          <w:color w:val="000000"/>
          <w:kern w:val="0"/>
          <w:sz w:val="20"/>
          <w:szCs w:val="22"/>
          <w:lang w:eastAsia="pl-PL" w:bidi="ar-SA"/>
        </w:rPr>
        <w:t xml:space="preserve"> wody użytkowej o pojemności </w:t>
      </w:r>
      <w:r w:rsidR="00D81F87">
        <w:rPr>
          <w:rFonts w:ascii="Tahoma" w:eastAsia="Calibri" w:hAnsi="Tahoma" w:cs="Tahoma"/>
          <w:color w:val="000000"/>
          <w:kern w:val="0"/>
          <w:sz w:val="20"/>
          <w:szCs w:val="22"/>
          <w:lang w:eastAsia="pl-PL" w:bidi="ar-SA"/>
        </w:rPr>
        <w:t xml:space="preserve">min. </w:t>
      </w:r>
      <w:r>
        <w:rPr>
          <w:rFonts w:ascii="Tahoma" w:eastAsia="Calibri" w:hAnsi="Tahoma" w:cs="Tahoma"/>
          <w:color w:val="000000"/>
          <w:kern w:val="0"/>
          <w:sz w:val="20"/>
          <w:szCs w:val="22"/>
          <w:lang w:eastAsia="pl-PL" w:bidi="ar-SA"/>
        </w:rPr>
        <w:t>300</w:t>
      </w:r>
      <w:r w:rsidRPr="00ED25D0">
        <w:rPr>
          <w:rFonts w:ascii="Tahoma" w:eastAsia="Calibri" w:hAnsi="Tahoma" w:cs="Tahoma"/>
          <w:color w:val="000000"/>
          <w:kern w:val="0"/>
          <w:sz w:val="20"/>
          <w:szCs w:val="22"/>
          <w:lang w:eastAsia="pl-PL" w:bidi="ar-SA"/>
        </w:rPr>
        <w:t xml:space="preserve"> litrów.  Zasobnik ciepłej wody emaliowany zabezpieczony jest aktywną anodą tytanową. Zasobnik posiada kołnierz rewizyjny oraz króciec do montażu grzałki elektrycznej. Zbiorniki wyposażone w stopy poziomujące, termometr bimetaliczny tarczowy oraz króciec cyrkulacji ciepłej wody.  Na wyjściu ciepłej wody ze zbiornika znajduje się termostatyczny zawór </w:t>
      </w:r>
      <w:proofErr w:type="spellStart"/>
      <w:r w:rsidRPr="00ED25D0">
        <w:rPr>
          <w:rFonts w:ascii="Tahoma" w:eastAsia="Calibri" w:hAnsi="Tahoma" w:cs="Tahoma"/>
          <w:color w:val="000000"/>
          <w:kern w:val="0"/>
          <w:sz w:val="20"/>
          <w:szCs w:val="22"/>
          <w:lang w:eastAsia="pl-PL" w:bidi="ar-SA"/>
        </w:rPr>
        <w:t>antypoparzeniowy</w:t>
      </w:r>
      <w:proofErr w:type="spellEnd"/>
      <w:r w:rsidRPr="00ED25D0">
        <w:rPr>
          <w:rFonts w:ascii="Tahoma" w:eastAsia="Calibri" w:hAnsi="Tahoma" w:cs="Tahoma"/>
          <w:color w:val="000000"/>
          <w:kern w:val="0"/>
          <w:sz w:val="20"/>
          <w:szCs w:val="22"/>
          <w:lang w:eastAsia="pl-PL" w:bidi="ar-SA"/>
        </w:rPr>
        <w:t xml:space="preserve"> o zakresie temp. 35-55°C z króćcami przyłączeniowymi minimum ¾” i </w:t>
      </w:r>
      <w:proofErr w:type="spellStart"/>
      <w:r w:rsidRPr="00ED25D0">
        <w:rPr>
          <w:rFonts w:ascii="Tahoma" w:eastAsia="Calibri" w:hAnsi="Tahoma" w:cs="Tahoma"/>
          <w:color w:val="000000"/>
          <w:kern w:val="0"/>
          <w:sz w:val="20"/>
          <w:szCs w:val="22"/>
          <w:lang w:eastAsia="pl-PL" w:bidi="ar-SA"/>
        </w:rPr>
        <w:t>kvs</w:t>
      </w:r>
      <w:proofErr w:type="spellEnd"/>
      <w:r w:rsidRPr="00ED25D0">
        <w:rPr>
          <w:rFonts w:ascii="Tahoma" w:eastAsia="Calibri" w:hAnsi="Tahoma" w:cs="Tahoma"/>
          <w:color w:val="000000"/>
          <w:kern w:val="0"/>
          <w:sz w:val="20"/>
          <w:szCs w:val="22"/>
          <w:lang w:eastAsia="pl-PL" w:bidi="ar-SA"/>
        </w:rPr>
        <w:t xml:space="preserve">=1,7m3 /h.  Zasobnik będzie pełnił funkcję podstawowego zbiornika c.w.u., który połączony będzie z istniejąca instalacją c.w.u. </w:t>
      </w:r>
    </w:p>
    <w:p w14:paraId="32256CC1" w14:textId="793F4600" w:rsidR="00DC7E77" w:rsidRPr="00DC7E77" w:rsidRDefault="00DC7E77" w:rsidP="00DC7E77">
      <w:pPr>
        <w:suppressAutoHyphens w:val="0"/>
        <w:spacing w:after="5"/>
        <w:ind w:left="1420" w:right="138" w:hanging="10"/>
        <w:jc w:val="both"/>
        <w:rPr>
          <w:rFonts w:ascii="Tahoma" w:eastAsia="Calibri" w:hAnsi="Tahoma" w:cs="Tahoma"/>
          <w:color w:val="000000"/>
          <w:kern w:val="0"/>
          <w:sz w:val="20"/>
          <w:szCs w:val="22"/>
          <w:u w:val="single"/>
          <w:lang w:eastAsia="pl-PL" w:bidi="ar-SA"/>
        </w:rPr>
      </w:pPr>
      <w:r w:rsidRPr="001905D4">
        <w:rPr>
          <w:rFonts w:ascii="Tahoma" w:eastAsia="Calibri" w:hAnsi="Tahoma" w:cs="Tahoma"/>
          <w:color w:val="000000"/>
          <w:kern w:val="0"/>
          <w:sz w:val="20"/>
          <w:szCs w:val="22"/>
          <w:u w:val="single"/>
          <w:lang w:eastAsia="pl-PL" w:bidi="ar-SA"/>
        </w:rPr>
        <w:t>Klasa energetyczna  urządzenia nie niższa niż „C”.</w:t>
      </w:r>
    </w:p>
    <w:p w14:paraId="3437B361" w14:textId="7A7B0F4D" w:rsidR="002E52EE" w:rsidRPr="00ED25D0" w:rsidRDefault="002E52EE" w:rsidP="002E52EE">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Dopuszczalne temperatury:  </w:t>
      </w:r>
    </w:p>
    <w:p w14:paraId="57E95B64" w14:textId="77777777" w:rsidR="002E52EE" w:rsidRPr="00ED25D0" w:rsidRDefault="002E52EE" w:rsidP="002E52EE">
      <w:pPr>
        <w:numPr>
          <w:ilvl w:val="0"/>
          <w:numId w:val="5"/>
        </w:numPr>
        <w:suppressAutoHyphens w:val="0"/>
        <w:spacing w:after="102"/>
        <w:ind w:right="130" w:hanging="10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 stronie solarnej: minimum = 110°C  </w:t>
      </w:r>
    </w:p>
    <w:p w14:paraId="2E63EC49" w14:textId="77777777" w:rsidR="002E52EE" w:rsidRPr="00ED25D0" w:rsidRDefault="002E52EE" w:rsidP="002E52EE">
      <w:pPr>
        <w:numPr>
          <w:ilvl w:val="0"/>
          <w:numId w:val="5"/>
        </w:numPr>
        <w:suppressAutoHyphens w:val="0"/>
        <w:spacing w:after="5"/>
        <w:ind w:right="130" w:hanging="10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 stornie grzewczej: minimum = 110°C  - po stronie wody użytkowej: minimum = 95°C  Dopuszczalne nadciśnienie robocze:  </w:t>
      </w:r>
    </w:p>
    <w:p w14:paraId="4A6C8802" w14:textId="77777777" w:rsidR="002E52EE" w:rsidRPr="00ED25D0" w:rsidRDefault="002E52EE" w:rsidP="002E52EE">
      <w:pPr>
        <w:numPr>
          <w:ilvl w:val="0"/>
          <w:numId w:val="5"/>
        </w:numPr>
        <w:suppressAutoHyphens w:val="0"/>
        <w:spacing w:after="102"/>
        <w:ind w:right="130" w:hanging="10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 obiegu solarnym: minimum = 10 bar  </w:t>
      </w:r>
    </w:p>
    <w:p w14:paraId="40AA8640" w14:textId="77777777" w:rsidR="002E52EE" w:rsidRPr="00ED25D0" w:rsidRDefault="002E52EE" w:rsidP="002E52EE">
      <w:pPr>
        <w:numPr>
          <w:ilvl w:val="0"/>
          <w:numId w:val="5"/>
        </w:numPr>
        <w:suppressAutoHyphens w:val="0"/>
        <w:spacing w:after="102"/>
        <w:ind w:right="130" w:hanging="10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 stronie wody grzewczej: minimum = 10 bar  </w:t>
      </w:r>
    </w:p>
    <w:p w14:paraId="68ED10B3" w14:textId="77777777" w:rsidR="002E52EE" w:rsidRPr="00ED25D0" w:rsidRDefault="002E52EE" w:rsidP="002E52EE">
      <w:pPr>
        <w:numPr>
          <w:ilvl w:val="0"/>
          <w:numId w:val="5"/>
        </w:numPr>
        <w:suppressAutoHyphens w:val="0"/>
        <w:spacing w:after="102"/>
        <w:ind w:right="130" w:hanging="10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lastRenderedPageBreak/>
        <w:t xml:space="preserve">w obiegu </w:t>
      </w:r>
      <w:proofErr w:type="spellStart"/>
      <w:r w:rsidRPr="00ED25D0">
        <w:rPr>
          <w:rFonts w:ascii="Tahoma" w:eastAsia="Calibri" w:hAnsi="Tahoma" w:cs="Tahoma"/>
          <w:color w:val="000000"/>
          <w:kern w:val="0"/>
          <w:sz w:val="20"/>
          <w:szCs w:val="22"/>
          <w:lang w:eastAsia="pl-PL" w:bidi="ar-SA"/>
        </w:rPr>
        <w:t>c.w.u</w:t>
      </w:r>
      <w:proofErr w:type="spellEnd"/>
      <w:r w:rsidRPr="00ED25D0">
        <w:rPr>
          <w:rFonts w:ascii="Tahoma" w:eastAsia="Calibri" w:hAnsi="Tahoma" w:cs="Tahoma"/>
          <w:color w:val="000000"/>
          <w:kern w:val="0"/>
          <w:sz w:val="20"/>
          <w:szCs w:val="22"/>
          <w:lang w:eastAsia="pl-PL" w:bidi="ar-SA"/>
        </w:rPr>
        <w:t xml:space="preserve">: minimum = 10 bar </w:t>
      </w:r>
    </w:p>
    <w:p w14:paraId="69A69FDB" w14:textId="77777777" w:rsidR="002E52EE" w:rsidRPr="00ED25D0" w:rsidRDefault="002E52EE" w:rsidP="002E52EE">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Do podgrzewacza należy podłączyć zimną wodę z istniejącej instalacji, wyjście ciepłej wody        do instalacji c.w.u., cyrkulację (jeśli istnieje), instalację solarną do dolnej wężownicy. Podłączenia należy wykonać zgodnie z zasadami podanymi przez producenta podgrzewacza,  a przewody należy prowadzić możliwie najkrótszą drogą, prosto, równolegle do ścian, łuki wykonywać tylko przy zmianie kierunków prowadzenia. W przypadku istniejących instalacji wykonanych z rur miedzianych (woda zimna lub c.w.u.) nie dopuszcza się stosowanie              do połączeń żadnych komponentów ze stali ocynkowanej.  </w:t>
      </w:r>
    </w:p>
    <w:p w14:paraId="384F85ED" w14:textId="77777777" w:rsidR="002E52EE" w:rsidRPr="00ED25D0" w:rsidRDefault="002E52EE" w:rsidP="002E52EE">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Przy ewentualnych przejściach przewodów przez przegrody budowlane należy stosować tuleje ochronne, które muszą być wykonane z tego samego materiału co rury przewodowe                  lub z podobnego materiału o zbliżonej twardości. Tuleje należy wykonać o średnicy wewnętrznej większej od średnicy zewnętrznej przewodu tak, aby odstęp pomiędzy ściankami wynosił co najmniej 1 cm z każdej strony. Tuleje ochronne muszą być przedłużone w stosunku do grubości przegrody o co najmniej 2 cm z każdej strony. Jako wypełnienie przestrzeni pomiędzy rurami, a tulejami należy stosować materiał elastyczny, który nie utrudni przesuwania się rurociągów na skutek kompensacji wydłużeń termicznych i zagwarantuje szczelność przepustu. W tulei nie może znajdować się żadne połączenie rury. </w:t>
      </w:r>
    </w:p>
    <w:p w14:paraId="5DD1A81E" w14:textId="77777777" w:rsidR="002E52EE" w:rsidRPr="00ED25D0" w:rsidRDefault="002E52EE" w:rsidP="002E52EE">
      <w:pPr>
        <w:suppressAutoHyphens w:val="0"/>
        <w:spacing w:after="5"/>
        <w:ind w:left="1420"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Podgrzewacz musi posiadać również możliwość podłączenia grzałki elektrycznej z termostatem lub istniejącego źródła ciepła.</w:t>
      </w:r>
      <w:r>
        <w:rPr>
          <w:rFonts w:ascii="Tahoma" w:eastAsia="Calibri" w:hAnsi="Tahoma" w:cs="Tahoma"/>
          <w:color w:val="000000"/>
          <w:kern w:val="0"/>
          <w:sz w:val="20"/>
          <w:szCs w:val="22"/>
          <w:lang w:eastAsia="pl-PL" w:bidi="ar-SA"/>
        </w:rPr>
        <w:t xml:space="preserve"> </w:t>
      </w:r>
      <w:r w:rsidRPr="003D6669">
        <w:rPr>
          <w:rFonts w:ascii="Tahoma" w:eastAsia="Calibri" w:hAnsi="Tahoma" w:cs="Tahoma"/>
          <w:color w:val="000000"/>
          <w:kern w:val="0"/>
          <w:sz w:val="20"/>
          <w:szCs w:val="22"/>
          <w:lang w:eastAsia="pl-PL" w:bidi="ar-SA"/>
        </w:rPr>
        <w:t>Podłączenie drugiej wężownicy jest w zakresie wykonania inwestycji. Dostawa grzałki jej podłączenie, nie wchodzi w zakres niniejszego opracowania i jest kosztem niekwalifikowanym, który w całości zostanie pokryty przez użytkownika.</w:t>
      </w:r>
      <w:r w:rsidRPr="00ED25D0">
        <w:rPr>
          <w:rFonts w:ascii="Tahoma" w:eastAsia="Calibri" w:hAnsi="Tahoma" w:cs="Tahoma"/>
          <w:color w:val="000000"/>
          <w:kern w:val="0"/>
          <w:sz w:val="20"/>
          <w:szCs w:val="22"/>
          <w:lang w:eastAsia="pl-PL" w:bidi="ar-SA"/>
        </w:rPr>
        <w:t xml:space="preserve"> </w:t>
      </w:r>
    </w:p>
    <w:p w14:paraId="4F2B6AA1" w14:textId="77777777" w:rsidR="002E52EE" w:rsidRPr="00ED25D0" w:rsidRDefault="002E52EE" w:rsidP="002E52EE">
      <w:pPr>
        <w:suppressAutoHyphens w:val="0"/>
        <w:ind w:left="1420"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Wykonanie takiego podłączenia lub montaż grzałki elektrycznej z termostatem jest obowiązkowe, </w:t>
      </w:r>
      <w:r w:rsidRPr="00ED25D0">
        <w:rPr>
          <w:rFonts w:ascii="Tahoma" w:eastAsia="Calibri" w:hAnsi="Tahoma" w:cs="Tahoma"/>
          <w:color w:val="000000"/>
          <w:kern w:val="0"/>
          <w:sz w:val="20"/>
          <w:szCs w:val="22"/>
          <w:lang w:eastAsia="pl-PL" w:bidi="ar-SA"/>
        </w:rPr>
        <w:tab/>
        <w:t xml:space="preserve">gdyż </w:t>
      </w:r>
      <w:r w:rsidRPr="00ED25D0">
        <w:rPr>
          <w:rFonts w:ascii="Tahoma" w:eastAsia="Calibri" w:hAnsi="Tahoma" w:cs="Tahoma"/>
          <w:color w:val="000000"/>
          <w:kern w:val="0"/>
          <w:sz w:val="20"/>
          <w:szCs w:val="22"/>
          <w:lang w:eastAsia="pl-PL" w:bidi="ar-SA"/>
        </w:rPr>
        <w:tab/>
        <w:t xml:space="preserve">umożliwia </w:t>
      </w:r>
      <w:r w:rsidRPr="00ED25D0">
        <w:rPr>
          <w:rFonts w:ascii="Tahoma" w:eastAsia="Calibri" w:hAnsi="Tahoma" w:cs="Tahoma"/>
          <w:color w:val="000000"/>
          <w:kern w:val="0"/>
          <w:sz w:val="20"/>
          <w:szCs w:val="22"/>
          <w:lang w:eastAsia="pl-PL" w:bidi="ar-SA"/>
        </w:rPr>
        <w:tab/>
        <w:t xml:space="preserve">zbiornikowi </w:t>
      </w:r>
      <w:r w:rsidRPr="00ED25D0">
        <w:rPr>
          <w:rFonts w:ascii="Tahoma" w:eastAsia="Calibri" w:hAnsi="Tahoma" w:cs="Tahoma"/>
          <w:color w:val="000000"/>
          <w:kern w:val="0"/>
          <w:sz w:val="20"/>
          <w:szCs w:val="22"/>
          <w:lang w:eastAsia="pl-PL" w:bidi="ar-SA"/>
        </w:rPr>
        <w:tab/>
        <w:t xml:space="preserve">realizację </w:t>
      </w:r>
      <w:r w:rsidRPr="00ED25D0">
        <w:rPr>
          <w:rFonts w:ascii="Tahoma" w:eastAsia="Calibri" w:hAnsi="Tahoma" w:cs="Tahoma"/>
          <w:color w:val="000000"/>
          <w:kern w:val="0"/>
          <w:sz w:val="20"/>
          <w:szCs w:val="22"/>
          <w:lang w:eastAsia="pl-PL" w:bidi="ar-SA"/>
        </w:rPr>
        <w:tab/>
        <w:t xml:space="preserve">okresowych </w:t>
      </w:r>
      <w:r w:rsidRPr="00ED25D0">
        <w:rPr>
          <w:rFonts w:ascii="Tahoma" w:eastAsia="Calibri" w:hAnsi="Tahoma" w:cs="Tahoma"/>
          <w:color w:val="000000"/>
          <w:kern w:val="0"/>
          <w:sz w:val="20"/>
          <w:szCs w:val="22"/>
          <w:lang w:eastAsia="pl-PL" w:bidi="ar-SA"/>
        </w:rPr>
        <w:tab/>
        <w:t xml:space="preserve">przegrzewów antybakteryjnych, które należy wykonywać zgodnie z zapisami § 120 pkt. 2a Rozporządzenia Ministra Infrastruktury w sprawie warunków technicznych jakim powinny odpowiadać budynki i ich usytuowanie z dnia 12 kwietnia 2002 r. (Dz.U. Nr 75, poz. 690 z </w:t>
      </w:r>
      <w:proofErr w:type="spellStart"/>
      <w:r w:rsidRPr="00ED25D0">
        <w:rPr>
          <w:rFonts w:ascii="Tahoma" w:eastAsia="Calibri" w:hAnsi="Tahoma" w:cs="Tahoma"/>
          <w:color w:val="000000"/>
          <w:kern w:val="0"/>
          <w:sz w:val="20"/>
          <w:szCs w:val="22"/>
          <w:lang w:eastAsia="pl-PL" w:bidi="ar-SA"/>
        </w:rPr>
        <w:t>póź</w:t>
      </w:r>
      <w:proofErr w:type="spellEnd"/>
      <w:r w:rsidRPr="00ED25D0">
        <w:rPr>
          <w:rFonts w:ascii="Tahoma" w:eastAsia="Calibri" w:hAnsi="Tahoma" w:cs="Tahoma"/>
          <w:color w:val="000000"/>
          <w:kern w:val="0"/>
          <w:sz w:val="20"/>
          <w:szCs w:val="22"/>
          <w:lang w:eastAsia="pl-PL" w:bidi="ar-SA"/>
        </w:rPr>
        <w:t xml:space="preserve">. zm.)  </w:t>
      </w:r>
    </w:p>
    <w:p w14:paraId="4FA67343" w14:textId="77777777" w:rsidR="002E52EE" w:rsidRPr="00ED25D0" w:rsidRDefault="002E52EE" w:rsidP="002E52EE">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Na wyjściu c.w.u. z zasobnika zabudowany zostanie termostatyczny zawór mieszający,                              na którym można ustawić maksymalną temperaturę, jaką może mieć woda wypływająca              z zasobnika c.w.u. Zawór obniża temperaturę ciepłej wody użytkowej do ustawionego, bezpiecznego poziomu nie narażając użytkownika na poparzenia. </w:t>
      </w:r>
    </w:p>
    <w:p w14:paraId="3FA0A3D6" w14:textId="77777777" w:rsidR="002E52EE" w:rsidRPr="00ED25D0" w:rsidRDefault="002E52EE" w:rsidP="002E52EE">
      <w:pPr>
        <w:suppressAutoHyphens w:val="0"/>
        <w:spacing w:after="105"/>
        <w:ind w:left="142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w:t>
      </w:r>
    </w:p>
    <w:p w14:paraId="10BA220F" w14:textId="77777777" w:rsidR="002E52EE" w:rsidRPr="00ED25D0" w:rsidRDefault="002E52EE" w:rsidP="002E52EE">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Do zabezpieczenia zasobnika należy bezwzględnie zastosować reduktor ciśnienia                                o parametrach spełniających poniższa specyfikację: </w:t>
      </w:r>
    </w:p>
    <w:p w14:paraId="4FB960B5" w14:textId="77777777" w:rsidR="002E52EE" w:rsidRPr="00ED25D0" w:rsidRDefault="002E52EE" w:rsidP="002E52EE">
      <w:pPr>
        <w:suppressAutoHyphens w:val="0"/>
        <w:spacing w:after="10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w:t>
      </w:r>
      <w:r w:rsidRPr="00ED25D0">
        <w:rPr>
          <w:rFonts w:ascii="Tahoma" w:eastAsia="Calibri" w:hAnsi="Tahoma" w:cs="Tahoma"/>
          <w:color w:val="000000"/>
          <w:kern w:val="0"/>
          <w:sz w:val="20"/>
          <w:szCs w:val="22"/>
          <w:u w:val="single" w:color="000000"/>
          <w:lang w:eastAsia="pl-PL" w:bidi="ar-SA"/>
        </w:rPr>
        <w:t>reduktor ciśnienia</w:t>
      </w:r>
      <w:r w:rsidRPr="00ED25D0">
        <w:rPr>
          <w:rFonts w:ascii="Tahoma" w:eastAsia="Calibri" w:hAnsi="Tahoma" w:cs="Tahoma"/>
          <w:color w:val="000000"/>
          <w:kern w:val="0"/>
          <w:sz w:val="20"/>
          <w:szCs w:val="22"/>
          <w:lang w:eastAsia="pl-PL" w:bidi="ar-SA"/>
        </w:rPr>
        <w:t xml:space="preserve"> – należy zamontować na instalacji wody zimnej lub bezpośrednio przed </w:t>
      </w:r>
    </w:p>
    <w:p w14:paraId="15BFCFA1" w14:textId="77777777" w:rsidR="002E52EE" w:rsidRPr="00ED25D0" w:rsidRDefault="002E52EE" w:rsidP="002E52EE">
      <w:pPr>
        <w:suppressAutoHyphens w:val="0"/>
        <w:spacing w:after="27"/>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zasobnikiem ciepłej wody użytkowej. Reduktor musi być wyposażony w filtr wody                               i manometr. Urządzenie to powinno posiadać minimalne wartości parametrów: </w:t>
      </w:r>
    </w:p>
    <w:p w14:paraId="7A8D1F16" w14:textId="77777777" w:rsidR="002E52EE" w:rsidRPr="00ED25D0" w:rsidRDefault="002E52EE" w:rsidP="002E52EE">
      <w:pPr>
        <w:numPr>
          <w:ilvl w:val="0"/>
          <w:numId w:val="6"/>
        </w:numPr>
        <w:suppressAutoHyphens w:val="0"/>
        <w:spacing w:after="13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urządzenie musi posiadać dopuszczenia DIN/DVGW </w:t>
      </w:r>
    </w:p>
    <w:p w14:paraId="12EE99C3" w14:textId="77777777" w:rsidR="002E52EE" w:rsidRPr="00ED25D0" w:rsidRDefault="002E52EE" w:rsidP="002E52EE">
      <w:pPr>
        <w:numPr>
          <w:ilvl w:val="0"/>
          <w:numId w:val="6"/>
        </w:numPr>
        <w:suppressAutoHyphens w:val="0"/>
        <w:spacing w:after="133"/>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medium, woda o parametrach pracy do 40° Celsjusza </w:t>
      </w:r>
    </w:p>
    <w:p w14:paraId="668D9099" w14:textId="77777777" w:rsidR="002E52EE" w:rsidRPr="00ED25D0" w:rsidRDefault="002E52EE" w:rsidP="002E52EE">
      <w:pPr>
        <w:numPr>
          <w:ilvl w:val="0"/>
          <w:numId w:val="6"/>
        </w:numPr>
        <w:suppressAutoHyphens w:val="0"/>
        <w:spacing w:after="13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wykonany z mosiądzu, odporny na odcynkowanie </w:t>
      </w:r>
    </w:p>
    <w:p w14:paraId="5FF137B7" w14:textId="77777777" w:rsidR="002E52EE" w:rsidRPr="00ED25D0" w:rsidRDefault="002E52EE" w:rsidP="002E52EE">
      <w:pPr>
        <w:numPr>
          <w:ilvl w:val="0"/>
          <w:numId w:val="6"/>
        </w:numPr>
        <w:suppressAutoHyphens w:val="0"/>
        <w:spacing w:after="132"/>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podłączenie na gwint zewnętrzny ¾” </w:t>
      </w:r>
    </w:p>
    <w:p w14:paraId="43F3442B" w14:textId="77777777" w:rsidR="002E52EE" w:rsidRPr="00ED25D0" w:rsidRDefault="002E52EE" w:rsidP="002E52EE">
      <w:pPr>
        <w:numPr>
          <w:ilvl w:val="0"/>
          <w:numId w:val="6"/>
        </w:numPr>
        <w:suppressAutoHyphens w:val="0"/>
        <w:spacing w:after="13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ciśnienie statyczne PN 16 </w:t>
      </w:r>
    </w:p>
    <w:p w14:paraId="668AF38B" w14:textId="77777777" w:rsidR="002E52EE" w:rsidRPr="00ED25D0" w:rsidRDefault="002E52EE" w:rsidP="002E52EE">
      <w:pPr>
        <w:numPr>
          <w:ilvl w:val="0"/>
          <w:numId w:val="6"/>
        </w:numPr>
        <w:suppressAutoHyphens w:val="0"/>
        <w:spacing w:after="13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montaż urządzenia w poziomie </w:t>
      </w:r>
    </w:p>
    <w:p w14:paraId="7BAE1819" w14:textId="77777777" w:rsidR="002E52EE" w:rsidRPr="00ED25D0" w:rsidRDefault="002E52EE" w:rsidP="002E52EE">
      <w:pPr>
        <w:numPr>
          <w:ilvl w:val="0"/>
          <w:numId w:val="6"/>
        </w:numPr>
        <w:suppressAutoHyphens w:val="0"/>
        <w:spacing w:after="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zakres nastawy ciśnienia od 1,5 do 6 bar </w:t>
      </w:r>
    </w:p>
    <w:p w14:paraId="60DF79E8" w14:textId="77777777" w:rsidR="002E52EE" w:rsidRPr="00ED25D0" w:rsidRDefault="002E52EE" w:rsidP="002E52EE">
      <w:pPr>
        <w:numPr>
          <w:ilvl w:val="0"/>
          <w:numId w:val="6"/>
        </w:numPr>
        <w:suppressAutoHyphens w:val="0"/>
        <w:spacing w:after="13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posiada skalę nastawy </w:t>
      </w:r>
    </w:p>
    <w:p w14:paraId="785498D0" w14:textId="77777777" w:rsidR="002E52EE" w:rsidRPr="00ED25D0" w:rsidRDefault="002E52EE" w:rsidP="002E52EE">
      <w:pPr>
        <w:numPr>
          <w:ilvl w:val="0"/>
          <w:numId w:val="6"/>
        </w:numPr>
        <w:suppressAutoHyphens w:val="0"/>
        <w:spacing w:after="13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wymienna obudowa i wkład filtracyjny </w:t>
      </w:r>
    </w:p>
    <w:p w14:paraId="6077541A" w14:textId="77777777" w:rsidR="002E52EE" w:rsidRPr="00ED25D0" w:rsidRDefault="002E52EE" w:rsidP="002E52EE">
      <w:pPr>
        <w:numPr>
          <w:ilvl w:val="0"/>
          <w:numId w:val="6"/>
        </w:numPr>
        <w:suppressAutoHyphens w:val="0"/>
        <w:spacing w:after="102"/>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zapewnia stałe wartości ciśnienia w instalacji niezależnie od skoków ciśnienia. </w:t>
      </w:r>
    </w:p>
    <w:p w14:paraId="5CE2630D" w14:textId="77777777" w:rsidR="002E52EE" w:rsidRPr="00ED25D0" w:rsidRDefault="002E52EE" w:rsidP="002E52EE">
      <w:pPr>
        <w:suppressAutoHyphens w:val="0"/>
        <w:spacing w:after="135"/>
        <w:ind w:left="177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w:t>
      </w:r>
    </w:p>
    <w:p w14:paraId="73FEE25B" w14:textId="77777777" w:rsidR="002E52EE" w:rsidRPr="00ED25D0" w:rsidRDefault="002E52EE" w:rsidP="002E52EE">
      <w:pPr>
        <w:keepNext/>
        <w:keepLines/>
        <w:tabs>
          <w:tab w:val="center" w:pos="1133"/>
          <w:tab w:val="center" w:pos="2733"/>
        </w:tabs>
        <w:suppressAutoHyphens w:val="0"/>
        <w:spacing w:after="104"/>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color w:val="000000"/>
          <w:kern w:val="0"/>
          <w:sz w:val="22"/>
          <w:szCs w:val="22"/>
          <w:lang w:eastAsia="pl-PL" w:bidi="ar-SA"/>
        </w:rPr>
        <w:lastRenderedPageBreak/>
        <w:tab/>
      </w:r>
      <w:r w:rsidRPr="00ED25D0">
        <w:rPr>
          <w:rFonts w:ascii="Tahoma" w:eastAsia="Calibri" w:hAnsi="Tahoma" w:cs="Tahoma"/>
          <w:b/>
          <w:color w:val="000000"/>
          <w:kern w:val="0"/>
          <w:sz w:val="20"/>
          <w:szCs w:val="22"/>
          <w:lang w:eastAsia="pl-PL" w:bidi="ar-SA"/>
        </w:rPr>
        <w:t>c.</w:t>
      </w:r>
      <w:r w:rsidRPr="00ED25D0">
        <w:rPr>
          <w:rFonts w:ascii="Tahoma" w:eastAsia="Arial" w:hAnsi="Tahoma" w:cs="Tahoma"/>
          <w:b/>
          <w:color w:val="000000"/>
          <w:kern w:val="0"/>
          <w:sz w:val="20"/>
          <w:szCs w:val="22"/>
          <w:lang w:eastAsia="pl-PL" w:bidi="ar-SA"/>
        </w:rPr>
        <w:t xml:space="preserve"> </w:t>
      </w:r>
      <w:r w:rsidRPr="00ED25D0">
        <w:rPr>
          <w:rFonts w:ascii="Tahoma" w:eastAsia="Arial" w:hAnsi="Tahoma" w:cs="Tahoma"/>
          <w:b/>
          <w:color w:val="000000"/>
          <w:kern w:val="0"/>
          <w:sz w:val="20"/>
          <w:szCs w:val="22"/>
          <w:lang w:eastAsia="pl-PL" w:bidi="ar-SA"/>
        </w:rPr>
        <w:tab/>
      </w:r>
      <w:r w:rsidRPr="00ED25D0">
        <w:rPr>
          <w:rFonts w:ascii="Tahoma" w:eastAsia="Calibri" w:hAnsi="Tahoma" w:cs="Tahoma"/>
          <w:b/>
          <w:color w:val="000000"/>
          <w:kern w:val="0"/>
          <w:sz w:val="20"/>
          <w:szCs w:val="22"/>
          <w:lang w:eastAsia="pl-PL" w:bidi="ar-SA"/>
        </w:rPr>
        <w:t xml:space="preserve">Zespół pompowo – sterowniczy  </w:t>
      </w:r>
    </w:p>
    <w:p w14:paraId="143EA7D6" w14:textId="77777777" w:rsidR="002E52EE" w:rsidRPr="00ED25D0" w:rsidRDefault="002E52EE" w:rsidP="002E52EE">
      <w:pPr>
        <w:suppressAutoHyphens w:val="0"/>
        <w:spacing w:after="5"/>
        <w:ind w:left="1075"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Grupa pompowa - sterująca dwudrogowa, izolowana termicznie z pompą obiegową elektroniczną z możliwością sterowania sygnałem PWM. </w:t>
      </w:r>
    </w:p>
    <w:p w14:paraId="42B96A13" w14:textId="77777777" w:rsidR="002E52EE" w:rsidRPr="00ED25D0" w:rsidRDefault="002E52EE" w:rsidP="002E52EE">
      <w:pPr>
        <w:suppressAutoHyphens w:val="0"/>
        <w:spacing w:after="5"/>
        <w:ind w:left="1075"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Grupa pompowa posiada: pompę obiegu solarnego, zawór bezpieczeństwa 6 bar, zawory kulowe z termometrami i zaworami zwrotnymi, manometr, rotametr z zaworami do napełniania i opróżniania instalacji solarnej, mosiężny separator powietrza, wbudowany sterownik. </w:t>
      </w:r>
    </w:p>
    <w:p w14:paraId="5E27309E" w14:textId="77777777" w:rsidR="002E52EE" w:rsidRPr="00ED25D0" w:rsidRDefault="002E52EE" w:rsidP="002E52EE">
      <w:pPr>
        <w:suppressAutoHyphens w:val="0"/>
        <w:spacing w:after="5"/>
        <w:ind w:left="1075"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Wbudowany sterownik solarny przeznaczony do obsługi instalacji kolektorów słonecznych dla różnych konfiguracji układu. Urządzenie to steruje pracą systemu kolektorów słonecznych we współpracy z dodatkowym źródłem ciepła, poprzez uruchamianie i załączanie stacji pompowej  w zależności od różnicy temperatur.  </w:t>
      </w:r>
    </w:p>
    <w:p w14:paraId="208115CF" w14:textId="77777777" w:rsidR="002E52EE" w:rsidRPr="00ED25D0" w:rsidRDefault="002E52EE" w:rsidP="002E52EE">
      <w:pPr>
        <w:suppressAutoHyphens w:val="0"/>
        <w:spacing w:after="5"/>
        <w:ind w:left="1075"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Funkcje sterownika: czytelny wyświetlacz graficzny, intuicyjna obsługa, sygnalizacja błędu na zabezpieczenie przed zamarzaniem, schładzanie rewersyjne, ochrona kolektora przed przegrzaniem, zabezpieczenie w postaci kodu serwisowego, zliczanie wyprodukowanej/produkowanej energii, współpraca z licznikiem ciepła, zapis danych na karcie SD, współpraca z anodą tytanową, możliwość współpracy z czujnikiem nasłonecznienia oraz presostatem, sygnalizacja grawitacyjnego unoszenia ciepła z zasobnika. Urządzenie posiada dodatkowe wejście sterujące do wyboru (pompa cyrkulacyjna, grzałka) oraz wbudowane zabezpieczenie sterownika. Czujnik temperatury kolektorów powinien zostać umieszczony w sposób umożliwiający wskazanie rzeczywistej temperatury absorbera nawet w okresie przestoju pompy obiegowej. Czujnik temperatury wody umiejscowiony zostanie w dolnej oraz górnej części zasobnika wewnątrz tulei ochronnej. Celem ograniczenia konieczności przedłużania przewodów czujników i związaną z tym zwiększoną awaryjnością, wymaga się zastosowania czujników o minimalnej długości przewodu fabrycznego 3m (nie dotyczy czujnika kolektorów słonecznych). </w:t>
      </w:r>
    </w:p>
    <w:p w14:paraId="132E7C12" w14:textId="77777777" w:rsidR="002E52EE" w:rsidRDefault="002E52EE" w:rsidP="002E52EE">
      <w:pPr>
        <w:suppressAutoHyphens w:val="0"/>
        <w:spacing w:after="5"/>
        <w:ind w:left="1075" w:right="805" w:hanging="10"/>
        <w:jc w:val="both"/>
        <w:rPr>
          <w:rFonts w:ascii="Tahoma" w:eastAsia="Calibri" w:hAnsi="Tahoma" w:cs="Tahoma"/>
          <w:color w:val="000000"/>
          <w:kern w:val="0"/>
          <w:sz w:val="16"/>
          <w:szCs w:val="22"/>
          <w:lang w:eastAsia="pl-PL" w:bidi="ar-SA"/>
        </w:rPr>
      </w:pPr>
      <w:r w:rsidRPr="00ED25D0">
        <w:rPr>
          <w:rFonts w:ascii="Tahoma" w:eastAsia="Calibri" w:hAnsi="Tahoma" w:cs="Tahoma"/>
          <w:color w:val="000000"/>
          <w:kern w:val="0"/>
          <w:sz w:val="20"/>
          <w:szCs w:val="22"/>
          <w:lang w:eastAsia="pl-PL" w:bidi="ar-SA"/>
        </w:rPr>
        <w:t>Sterownik musi mieć możliwość zdalnego dostępu za pośrednictwem sieci internetowej.</w:t>
      </w:r>
      <w:r w:rsidRPr="00ED25D0">
        <w:rPr>
          <w:rFonts w:ascii="Tahoma" w:eastAsia="Calibri" w:hAnsi="Tahoma" w:cs="Tahoma"/>
          <w:color w:val="000000"/>
          <w:kern w:val="0"/>
          <w:sz w:val="16"/>
          <w:szCs w:val="22"/>
          <w:lang w:eastAsia="pl-PL" w:bidi="ar-SA"/>
        </w:rPr>
        <w:t xml:space="preserve"> </w:t>
      </w:r>
    </w:p>
    <w:p w14:paraId="795A7828" w14:textId="77777777" w:rsidR="002E52EE" w:rsidRDefault="002E52EE" w:rsidP="002E52EE">
      <w:pPr>
        <w:suppressAutoHyphens w:val="0"/>
        <w:spacing w:after="5"/>
        <w:ind w:left="1075" w:right="805" w:hanging="10"/>
        <w:jc w:val="both"/>
        <w:rPr>
          <w:rFonts w:ascii="Tahoma" w:eastAsia="Calibri" w:hAnsi="Tahoma" w:cs="Tahoma"/>
          <w:color w:val="000000"/>
          <w:kern w:val="0"/>
          <w:sz w:val="16"/>
          <w:szCs w:val="22"/>
          <w:lang w:eastAsia="pl-PL" w:bidi="ar-SA"/>
        </w:rPr>
      </w:pPr>
    </w:p>
    <w:p w14:paraId="1EC08A86" w14:textId="77777777" w:rsidR="002E52EE" w:rsidRDefault="002E52EE" w:rsidP="002E52EE">
      <w:pPr>
        <w:suppressAutoHyphens w:val="0"/>
        <w:spacing w:after="5"/>
        <w:ind w:left="1075" w:right="805" w:hanging="10"/>
        <w:jc w:val="both"/>
        <w:rPr>
          <w:rFonts w:ascii="Tahoma" w:eastAsia="Calibri" w:hAnsi="Tahoma" w:cs="Tahoma"/>
          <w:b/>
          <w:color w:val="000000"/>
          <w:kern w:val="0"/>
          <w:sz w:val="20"/>
          <w:szCs w:val="22"/>
          <w:lang w:eastAsia="pl-PL" w:bidi="ar-SA"/>
        </w:rPr>
      </w:pPr>
      <w:r w:rsidRPr="00ED25D0">
        <w:rPr>
          <w:rFonts w:ascii="Tahoma" w:eastAsia="Calibri" w:hAnsi="Tahoma" w:cs="Tahoma"/>
          <w:b/>
          <w:color w:val="000000"/>
          <w:kern w:val="0"/>
          <w:sz w:val="20"/>
          <w:szCs w:val="22"/>
          <w:lang w:eastAsia="pl-PL" w:bidi="ar-SA"/>
        </w:rPr>
        <w:t>d.</w:t>
      </w:r>
      <w:r w:rsidRPr="00ED25D0">
        <w:rPr>
          <w:rFonts w:ascii="Tahoma" w:eastAsia="Arial" w:hAnsi="Tahoma" w:cs="Tahoma"/>
          <w:b/>
          <w:color w:val="000000"/>
          <w:kern w:val="0"/>
          <w:sz w:val="20"/>
          <w:szCs w:val="22"/>
          <w:lang w:eastAsia="pl-PL" w:bidi="ar-SA"/>
        </w:rPr>
        <w:t xml:space="preserve"> </w:t>
      </w:r>
      <w:r w:rsidRPr="00ED25D0">
        <w:rPr>
          <w:rFonts w:ascii="Tahoma" w:eastAsia="Calibri" w:hAnsi="Tahoma" w:cs="Tahoma"/>
          <w:b/>
          <w:color w:val="000000"/>
          <w:kern w:val="0"/>
          <w:sz w:val="20"/>
          <w:szCs w:val="22"/>
          <w:lang w:eastAsia="pl-PL" w:bidi="ar-SA"/>
        </w:rPr>
        <w:t xml:space="preserve">płyn solarny </w:t>
      </w:r>
    </w:p>
    <w:p w14:paraId="5B8EF10C" w14:textId="77777777" w:rsidR="002E52EE" w:rsidRPr="00ED25D0" w:rsidRDefault="002E52EE" w:rsidP="002E52EE">
      <w:pPr>
        <w:suppressAutoHyphens w:val="0"/>
        <w:spacing w:after="5"/>
        <w:ind w:left="1075" w:right="805" w:hanging="10"/>
        <w:jc w:val="both"/>
        <w:rPr>
          <w:rFonts w:ascii="Tahoma" w:eastAsia="Calibri" w:hAnsi="Tahoma" w:cs="Tahoma"/>
          <w:color w:val="000000"/>
          <w:kern w:val="0"/>
          <w:sz w:val="20"/>
          <w:szCs w:val="22"/>
          <w:lang w:eastAsia="pl-PL" w:bidi="ar-SA"/>
        </w:rPr>
      </w:pPr>
    </w:p>
    <w:p w14:paraId="15C2464F" w14:textId="77777777" w:rsidR="002E52EE" w:rsidRPr="00ED25D0" w:rsidRDefault="002E52EE" w:rsidP="002E52EE">
      <w:pPr>
        <w:tabs>
          <w:tab w:val="left" w:pos="1134"/>
        </w:tabs>
        <w:suppressAutoHyphens w:val="0"/>
        <w:spacing w:after="5"/>
        <w:ind w:left="993"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Instalacja solarna wypełniona będzie wodnym roztworem glikolu propylenowego. Mieszanka powinna posiadać w swoim składzie zestaw inhibitorów gwarantujących właściwości przeciwkorozyjne o temperaturze zamarzania max. -32</w:t>
      </w:r>
      <w:r w:rsidRPr="00ED25D0">
        <w:rPr>
          <w:rFonts w:ascii="Tahoma" w:eastAsia="Calibri" w:hAnsi="Tahoma" w:cs="Tahoma"/>
          <w:color w:val="000000"/>
          <w:kern w:val="0"/>
          <w:sz w:val="20"/>
          <w:szCs w:val="22"/>
          <w:vertAlign w:val="superscript"/>
          <w:lang w:eastAsia="pl-PL" w:bidi="ar-SA"/>
        </w:rPr>
        <w:t>o</w:t>
      </w:r>
      <w:r w:rsidRPr="00ED25D0">
        <w:rPr>
          <w:rFonts w:ascii="Tahoma" w:eastAsia="Calibri" w:hAnsi="Tahoma" w:cs="Tahoma"/>
          <w:color w:val="000000"/>
          <w:kern w:val="0"/>
          <w:sz w:val="20"/>
          <w:szCs w:val="22"/>
          <w:lang w:eastAsia="pl-PL" w:bidi="ar-SA"/>
        </w:rPr>
        <w:t xml:space="preserve">C (glikol propylenowy o stężeniu 45%). </w:t>
      </w:r>
      <w:r w:rsidRPr="00ED25D0">
        <w:rPr>
          <w:rFonts w:ascii="Tahoma" w:eastAsia="Calibri" w:hAnsi="Tahoma" w:cs="Tahoma"/>
          <w:color w:val="000000"/>
          <w:kern w:val="0"/>
          <w:sz w:val="20"/>
          <w:szCs w:val="22"/>
          <w:u w:val="single" w:color="000000"/>
          <w:lang w:eastAsia="pl-PL" w:bidi="ar-SA"/>
        </w:rPr>
        <w:t>Powyższe parametry należy potwierdzić w postaci załącznika z badań, certyfikatu</w:t>
      </w:r>
      <w:r w:rsidRPr="00ED25D0">
        <w:rPr>
          <w:rFonts w:ascii="Tahoma" w:eastAsia="Calibri" w:hAnsi="Tahoma" w:cs="Tahoma"/>
          <w:color w:val="000000"/>
          <w:kern w:val="0"/>
          <w:sz w:val="20"/>
          <w:szCs w:val="22"/>
          <w:lang w:eastAsia="pl-PL" w:bidi="ar-SA"/>
        </w:rPr>
        <w:t xml:space="preserve"> </w:t>
      </w:r>
      <w:r w:rsidRPr="00ED25D0">
        <w:rPr>
          <w:rFonts w:ascii="Tahoma" w:eastAsia="Calibri" w:hAnsi="Tahoma" w:cs="Tahoma"/>
          <w:color w:val="000000"/>
          <w:kern w:val="0"/>
          <w:sz w:val="20"/>
          <w:szCs w:val="22"/>
          <w:u w:val="single" w:color="000000"/>
          <w:lang w:eastAsia="pl-PL" w:bidi="ar-SA"/>
        </w:rPr>
        <w:t xml:space="preserve"> lub badań na zgodność z obowiązującą normą.</w:t>
      </w:r>
      <w:r w:rsidRPr="00ED25D0">
        <w:rPr>
          <w:rFonts w:ascii="Tahoma" w:eastAsia="Calibri" w:hAnsi="Tahoma" w:cs="Tahoma"/>
          <w:color w:val="000000"/>
          <w:kern w:val="0"/>
          <w:sz w:val="20"/>
          <w:szCs w:val="22"/>
          <w:lang w:eastAsia="pl-PL" w:bidi="ar-SA"/>
        </w:rPr>
        <w:t xml:space="preserve"> </w:t>
      </w:r>
    </w:p>
    <w:p w14:paraId="590FFC38" w14:textId="77777777" w:rsidR="002E52EE" w:rsidRPr="00ED25D0" w:rsidRDefault="002E52EE" w:rsidP="002E52EE">
      <w:pPr>
        <w:tabs>
          <w:tab w:val="left" w:pos="1134"/>
        </w:tabs>
        <w:suppressAutoHyphens w:val="0"/>
        <w:spacing w:after="104"/>
        <w:ind w:left="993"/>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w:t>
      </w:r>
    </w:p>
    <w:p w14:paraId="554BE109" w14:textId="77777777" w:rsidR="002E52EE" w:rsidRPr="00ED25D0" w:rsidRDefault="002E52EE" w:rsidP="002E52EE">
      <w:pPr>
        <w:keepNext/>
        <w:keepLines/>
        <w:tabs>
          <w:tab w:val="center" w:pos="1142"/>
          <w:tab w:val="center" w:pos="2954"/>
        </w:tabs>
        <w:suppressAutoHyphens w:val="0"/>
        <w:spacing w:after="104"/>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color w:val="000000"/>
          <w:kern w:val="0"/>
          <w:sz w:val="22"/>
          <w:szCs w:val="22"/>
          <w:lang w:eastAsia="pl-PL" w:bidi="ar-SA"/>
        </w:rPr>
        <w:tab/>
      </w:r>
      <w:r w:rsidRPr="00ED25D0">
        <w:rPr>
          <w:rFonts w:ascii="Tahoma" w:eastAsia="Calibri" w:hAnsi="Tahoma" w:cs="Tahoma"/>
          <w:b/>
          <w:color w:val="000000"/>
          <w:kern w:val="0"/>
          <w:sz w:val="20"/>
          <w:szCs w:val="22"/>
          <w:lang w:eastAsia="pl-PL" w:bidi="ar-SA"/>
        </w:rPr>
        <w:t>e.</w:t>
      </w:r>
      <w:r w:rsidRPr="00ED25D0">
        <w:rPr>
          <w:rFonts w:ascii="Tahoma" w:eastAsia="Calibri" w:hAnsi="Tahoma" w:cs="Tahoma"/>
          <w:b/>
          <w:color w:val="000000"/>
          <w:kern w:val="0"/>
          <w:sz w:val="20"/>
          <w:szCs w:val="22"/>
          <w:lang w:eastAsia="pl-PL" w:bidi="ar-SA"/>
        </w:rPr>
        <w:tab/>
        <w:t xml:space="preserve">izolacja cieplna i techniczna instalacji </w:t>
      </w:r>
    </w:p>
    <w:p w14:paraId="5B04F74D" w14:textId="77777777" w:rsidR="002E52EE" w:rsidRDefault="002E52EE" w:rsidP="002E52EE">
      <w:pPr>
        <w:suppressAutoHyphens w:val="0"/>
        <w:spacing w:after="10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Izolacja przewodów solarnych jest wykonana fabrycznie z pianki kauczukowej o niskim współczynniku przewodności ciepła min. λ=0,038 W/</w:t>
      </w:r>
      <w:proofErr w:type="spellStart"/>
      <w:r w:rsidRPr="00ED25D0">
        <w:rPr>
          <w:rFonts w:ascii="Tahoma" w:eastAsia="Calibri" w:hAnsi="Tahoma" w:cs="Tahoma"/>
          <w:color w:val="000000"/>
          <w:kern w:val="0"/>
          <w:sz w:val="20"/>
          <w:szCs w:val="22"/>
          <w:lang w:eastAsia="pl-PL" w:bidi="ar-SA"/>
        </w:rPr>
        <w:t>mK</w:t>
      </w:r>
      <w:proofErr w:type="spellEnd"/>
      <w:r w:rsidRPr="00ED25D0">
        <w:rPr>
          <w:rFonts w:ascii="Tahoma" w:eastAsia="Calibri" w:hAnsi="Tahoma" w:cs="Tahoma"/>
          <w:color w:val="000000"/>
          <w:kern w:val="0"/>
          <w:sz w:val="20"/>
          <w:szCs w:val="22"/>
          <w:lang w:eastAsia="pl-PL" w:bidi="ar-SA"/>
        </w:rPr>
        <w:t xml:space="preserve">. Z zewnątrz dodatkowo okryta                           jest warstwą ochronną, która jest odporna na promieniowanie UV oraz stanowi zabezpieczenie mechaniczne przed owadami, gryzoniami, ptakami i nie wymaga stosowania dodatkowego zabezpieczenia.  </w:t>
      </w:r>
    </w:p>
    <w:p w14:paraId="6890276D" w14:textId="77777777" w:rsidR="002E52EE" w:rsidRPr="00ED25D0" w:rsidRDefault="002E52EE" w:rsidP="002E52EE">
      <w:pPr>
        <w:suppressAutoHyphens w:val="0"/>
        <w:spacing w:after="10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Rurociąg doprowadzający wodę zimną do zbiornika zaizolować </w:t>
      </w:r>
      <w:proofErr w:type="spellStart"/>
      <w:r w:rsidRPr="00ED25D0">
        <w:rPr>
          <w:rFonts w:ascii="Tahoma" w:eastAsia="Calibri" w:hAnsi="Tahoma" w:cs="Tahoma"/>
          <w:color w:val="000000"/>
          <w:kern w:val="0"/>
          <w:sz w:val="20"/>
          <w:szCs w:val="22"/>
          <w:lang w:eastAsia="pl-PL" w:bidi="ar-SA"/>
        </w:rPr>
        <w:t>przeciwroszeniowo</w:t>
      </w:r>
      <w:proofErr w:type="spellEnd"/>
      <w:r w:rsidRPr="00ED25D0">
        <w:rPr>
          <w:rFonts w:ascii="Tahoma" w:eastAsia="Calibri" w:hAnsi="Tahoma" w:cs="Tahoma"/>
          <w:color w:val="000000"/>
          <w:kern w:val="0"/>
          <w:sz w:val="20"/>
          <w:szCs w:val="22"/>
          <w:lang w:eastAsia="pl-PL" w:bidi="ar-SA"/>
        </w:rPr>
        <w:t xml:space="preserve"> otuliną                z pianki polietylenowej o grubości 9 mm, natomiast rurociągi wody ciepłej, zasilania górnej wężownicy z dodatkowego źródła ciepła (przy wykorzystaniu nierdzewnej karbowanej rury)               i cyrkulacji (jeśli występuje) z pianki polietylenowej o grubości 25 mm.  </w:t>
      </w:r>
    </w:p>
    <w:p w14:paraId="7D45745C" w14:textId="77777777" w:rsidR="002E52EE" w:rsidRPr="00ED25D0" w:rsidRDefault="002E52EE" w:rsidP="002E52EE">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Wszystkie wyżej wymienione grubości izolacji spełniają wymagania obowiązujących przepisów. </w:t>
      </w:r>
    </w:p>
    <w:p w14:paraId="6C8DDF9C" w14:textId="77777777" w:rsidR="002E52EE" w:rsidRPr="00ED25D0" w:rsidRDefault="002E52EE" w:rsidP="002E52EE">
      <w:pPr>
        <w:suppressAutoHyphens w:val="0"/>
        <w:spacing w:after="30"/>
        <w:ind w:left="1420" w:right="925"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u w:val="single" w:color="000000"/>
          <w:lang w:eastAsia="pl-PL" w:bidi="ar-SA"/>
        </w:rPr>
        <w:t>Powyższe parametry należy potwierdzić w postaci załącznika z badań, certyfikatu</w:t>
      </w:r>
      <w:r w:rsidRPr="00ED25D0">
        <w:rPr>
          <w:rFonts w:ascii="Tahoma" w:eastAsia="Calibri" w:hAnsi="Tahoma" w:cs="Tahoma"/>
          <w:color w:val="000000"/>
          <w:kern w:val="0"/>
          <w:sz w:val="20"/>
          <w:szCs w:val="22"/>
          <w:lang w:eastAsia="pl-PL" w:bidi="ar-SA"/>
        </w:rPr>
        <w:t xml:space="preserve"> </w:t>
      </w:r>
      <w:r w:rsidRPr="00ED25D0">
        <w:rPr>
          <w:rFonts w:ascii="Tahoma" w:eastAsia="Calibri" w:hAnsi="Tahoma" w:cs="Tahoma"/>
          <w:color w:val="000000"/>
          <w:kern w:val="0"/>
          <w:sz w:val="20"/>
          <w:szCs w:val="22"/>
          <w:u w:val="single" w:color="000000"/>
          <w:lang w:eastAsia="pl-PL" w:bidi="ar-SA"/>
        </w:rPr>
        <w:t xml:space="preserve"> lub badań na zgodność z obowiązującą normą.</w:t>
      </w:r>
      <w:r w:rsidRPr="00ED25D0">
        <w:rPr>
          <w:rFonts w:ascii="Tahoma" w:eastAsia="Calibri" w:hAnsi="Tahoma" w:cs="Tahoma"/>
          <w:color w:val="000000"/>
          <w:kern w:val="0"/>
          <w:sz w:val="20"/>
          <w:szCs w:val="22"/>
          <w:lang w:eastAsia="pl-PL" w:bidi="ar-SA"/>
        </w:rPr>
        <w:t xml:space="preserve"> </w:t>
      </w:r>
    </w:p>
    <w:p w14:paraId="19C85CFC" w14:textId="77777777" w:rsidR="002E52EE" w:rsidRPr="00ED25D0" w:rsidRDefault="002E52EE" w:rsidP="002E52EE">
      <w:pPr>
        <w:keepNext/>
        <w:keepLines/>
        <w:tabs>
          <w:tab w:val="center" w:pos="1123"/>
          <w:tab w:val="center" w:pos="1986"/>
        </w:tabs>
        <w:suppressAutoHyphens w:val="0"/>
        <w:spacing w:after="104"/>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color w:val="000000"/>
          <w:kern w:val="0"/>
          <w:sz w:val="22"/>
          <w:szCs w:val="22"/>
          <w:lang w:eastAsia="pl-PL" w:bidi="ar-SA"/>
        </w:rPr>
        <w:tab/>
      </w:r>
      <w:r w:rsidRPr="00ED25D0">
        <w:rPr>
          <w:rFonts w:ascii="Tahoma" w:eastAsia="Calibri" w:hAnsi="Tahoma" w:cs="Tahoma"/>
          <w:b/>
          <w:color w:val="000000"/>
          <w:kern w:val="0"/>
          <w:sz w:val="20"/>
          <w:szCs w:val="22"/>
          <w:lang w:eastAsia="pl-PL" w:bidi="ar-SA"/>
        </w:rPr>
        <w:t>f.</w:t>
      </w:r>
      <w:r w:rsidRPr="00ED25D0">
        <w:rPr>
          <w:rFonts w:ascii="Tahoma" w:eastAsia="Arial" w:hAnsi="Tahoma" w:cs="Tahoma"/>
          <w:b/>
          <w:color w:val="000000"/>
          <w:kern w:val="0"/>
          <w:sz w:val="20"/>
          <w:szCs w:val="22"/>
          <w:lang w:eastAsia="pl-PL" w:bidi="ar-SA"/>
        </w:rPr>
        <w:t xml:space="preserve"> </w:t>
      </w:r>
      <w:r w:rsidRPr="00ED25D0">
        <w:rPr>
          <w:rFonts w:ascii="Tahoma" w:eastAsia="Arial" w:hAnsi="Tahoma" w:cs="Tahoma"/>
          <w:b/>
          <w:color w:val="000000"/>
          <w:kern w:val="0"/>
          <w:sz w:val="20"/>
          <w:szCs w:val="22"/>
          <w:lang w:eastAsia="pl-PL" w:bidi="ar-SA"/>
        </w:rPr>
        <w:tab/>
      </w:r>
      <w:r w:rsidRPr="00ED25D0">
        <w:rPr>
          <w:rFonts w:ascii="Tahoma" w:eastAsia="Calibri" w:hAnsi="Tahoma" w:cs="Tahoma"/>
          <w:b/>
          <w:color w:val="000000"/>
          <w:kern w:val="0"/>
          <w:sz w:val="20"/>
          <w:szCs w:val="22"/>
          <w:lang w:eastAsia="pl-PL" w:bidi="ar-SA"/>
        </w:rPr>
        <w:t xml:space="preserve">piony solarne </w:t>
      </w:r>
    </w:p>
    <w:p w14:paraId="36A3E605" w14:textId="77777777" w:rsidR="002E52EE" w:rsidRPr="00ED25D0" w:rsidRDefault="002E52EE" w:rsidP="002E52EE">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Piony solarne powinny być wykonane wg. nowoczesnych rozwiązań, które w znacznym stopniu ułatwią i skrócą czas montażu. Łączenia ich powinny wykluczać metodę lutowania. Przewody powinny być elastyczne, karbowane o budowie podwójnej rurki, umożliwiającej wykonanie gięcia o promieniu powyżej 25 mm dla średnicy DN16.  </w:t>
      </w:r>
    </w:p>
    <w:p w14:paraId="48BC29AE" w14:textId="77777777" w:rsidR="002E52EE" w:rsidRPr="00ED25D0" w:rsidRDefault="002E52EE" w:rsidP="002E52EE">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lastRenderedPageBreak/>
        <w:t xml:space="preserve">Należy zastosować przewody solarne o średnicy DN16 (min. 21,4 mm ± 0,3). Maksymalne ciśnienie robocze to 8 barów. Temperatura użytkowa węża to minimum 600°C. Każdy wąż powinien być wyposażony w uszczelkę odporną na temperaturę minimum 250°C, oraz odziany otuliną odporną na temperaturę pracy minimum 150 °C, a krótkotrwale do 175 °C.                 Pion solarny powinien być zakończony nakrętką miedzianą wyposażoną w uszczelkę silikonową o parametrach wymienionych w powyższym opracowaniu. Pion solarny musi być wyposażony w przewód elektryczny miedziany dwużyłowy w izolacji silikonowej. Izolacja pionu solarnego z zewnątrz dodatkowo okryta musi być warstwą ochronną z PVC, która stanowi zabezpieczenie mechaniczne przed owadami, gryzoniami i ptakami oraz przed działaniem czynników atmosferycznych.  </w:t>
      </w:r>
    </w:p>
    <w:p w14:paraId="7597C635" w14:textId="77777777" w:rsidR="002E52EE" w:rsidRPr="00ED25D0" w:rsidRDefault="002E52EE" w:rsidP="002E52EE">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Otulina łącząca dwie powiązane rurki musi zawiera również przewód czujnika temperatury (przewód sygnałowy) tworząc w ten sposób kompletne elastyczne i trwałe rozwiązanie systemowe o bardzo dobrych właściwościach izolacyjnych. Zakończenia izolacji wyposażone muszą być w końcówki termokurczliwe zabezpieczające izolację przed penetracją wilgoci                   i uszkodzeniami mechanicznymi. </w:t>
      </w:r>
    </w:p>
    <w:p w14:paraId="5A9BE2D4" w14:textId="77777777" w:rsidR="002E52EE" w:rsidRPr="00ED25D0" w:rsidRDefault="002E52EE" w:rsidP="002E52EE">
      <w:pPr>
        <w:suppressAutoHyphens w:val="0"/>
        <w:ind w:left="1420" w:right="925"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u w:val="single" w:color="000000"/>
          <w:lang w:eastAsia="pl-PL" w:bidi="ar-SA"/>
        </w:rPr>
        <w:t>Powyższe parametry należy potwierdzić w postaci załącznika z badań, certyfikatu</w:t>
      </w:r>
      <w:r w:rsidRPr="00ED25D0">
        <w:rPr>
          <w:rFonts w:ascii="Tahoma" w:eastAsia="Calibri" w:hAnsi="Tahoma" w:cs="Tahoma"/>
          <w:color w:val="000000"/>
          <w:kern w:val="0"/>
          <w:sz w:val="20"/>
          <w:szCs w:val="22"/>
          <w:lang w:eastAsia="pl-PL" w:bidi="ar-SA"/>
        </w:rPr>
        <w:t xml:space="preserve"> </w:t>
      </w:r>
      <w:r w:rsidRPr="00ED25D0">
        <w:rPr>
          <w:rFonts w:ascii="Tahoma" w:eastAsia="Calibri" w:hAnsi="Tahoma" w:cs="Tahoma"/>
          <w:color w:val="000000"/>
          <w:kern w:val="0"/>
          <w:sz w:val="20"/>
          <w:szCs w:val="22"/>
          <w:u w:val="single" w:color="000000"/>
          <w:lang w:eastAsia="pl-PL" w:bidi="ar-SA"/>
        </w:rPr>
        <w:t>lub badań na zgodność z obowiązującą normą.</w:t>
      </w:r>
      <w:r w:rsidRPr="00ED25D0">
        <w:rPr>
          <w:rFonts w:ascii="Tahoma" w:eastAsia="Calibri" w:hAnsi="Tahoma" w:cs="Tahoma"/>
          <w:color w:val="000000"/>
          <w:kern w:val="0"/>
          <w:sz w:val="20"/>
          <w:szCs w:val="22"/>
          <w:lang w:eastAsia="pl-PL" w:bidi="ar-SA"/>
        </w:rPr>
        <w:t xml:space="preserve"> </w:t>
      </w:r>
    </w:p>
    <w:p w14:paraId="2959B75C" w14:textId="77777777" w:rsidR="002E52EE" w:rsidRPr="00ED25D0" w:rsidRDefault="002E52EE" w:rsidP="002E52EE">
      <w:pPr>
        <w:suppressAutoHyphens w:val="0"/>
        <w:ind w:left="141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16"/>
          <w:szCs w:val="22"/>
          <w:lang w:eastAsia="pl-PL" w:bidi="ar-SA"/>
        </w:rPr>
        <w:t xml:space="preserve"> </w:t>
      </w:r>
    </w:p>
    <w:p w14:paraId="71DBFDD0" w14:textId="77777777" w:rsidR="002E52EE" w:rsidRPr="00ED25D0" w:rsidRDefault="002E52EE" w:rsidP="002E52EE">
      <w:pPr>
        <w:keepNext/>
        <w:keepLines/>
        <w:tabs>
          <w:tab w:val="center" w:pos="1138"/>
          <w:tab w:val="center" w:pos="2434"/>
        </w:tabs>
        <w:suppressAutoHyphens w:val="0"/>
        <w:spacing w:after="104"/>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color w:val="000000"/>
          <w:kern w:val="0"/>
          <w:sz w:val="22"/>
          <w:szCs w:val="22"/>
          <w:lang w:eastAsia="pl-PL" w:bidi="ar-SA"/>
        </w:rPr>
        <w:tab/>
      </w:r>
      <w:r w:rsidRPr="00ED25D0">
        <w:rPr>
          <w:rFonts w:ascii="Tahoma" w:eastAsia="Calibri" w:hAnsi="Tahoma" w:cs="Tahoma"/>
          <w:b/>
          <w:color w:val="000000"/>
          <w:kern w:val="0"/>
          <w:sz w:val="20"/>
          <w:szCs w:val="22"/>
          <w:lang w:eastAsia="pl-PL" w:bidi="ar-SA"/>
        </w:rPr>
        <w:t>g.</w:t>
      </w:r>
      <w:r w:rsidRPr="00ED25D0">
        <w:rPr>
          <w:rFonts w:ascii="Tahoma" w:eastAsia="Calibri" w:hAnsi="Tahoma" w:cs="Tahoma"/>
          <w:b/>
          <w:color w:val="000000"/>
          <w:kern w:val="0"/>
          <w:sz w:val="20"/>
          <w:szCs w:val="22"/>
          <w:lang w:eastAsia="pl-PL" w:bidi="ar-SA"/>
        </w:rPr>
        <w:tab/>
        <w:t xml:space="preserve">zabezpieczenia instalacji </w:t>
      </w:r>
    </w:p>
    <w:p w14:paraId="1FA51A03" w14:textId="77777777" w:rsidR="002E52EE" w:rsidRPr="00ED25D0" w:rsidRDefault="002E52EE" w:rsidP="002E52EE">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Układ obiegu płynu solarnego zabezpieczony musi być zaworem bezpieczeństwa DN15               o ciśnieniu otwarcia 0,6 </w:t>
      </w:r>
      <w:proofErr w:type="spellStart"/>
      <w:r w:rsidRPr="00ED25D0">
        <w:rPr>
          <w:rFonts w:ascii="Tahoma" w:eastAsia="Calibri" w:hAnsi="Tahoma" w:cs="Tahoma"/>
          <w:color w:val="000000"/>
          <w:kern w:val="0"/>
          <w:sz w:val="20"/>
          <w:szCs w:val="22"/>
          <w:lang w:eastAsia="pl-PL" w:bidi="ar-SA"/>
        </w:rPr>
        <w:t>MPa</w:t>
      </w:r>
      <w:proofErr w:type="spellEnd"/>
      <w:r w:rsidRPr="00ED25D0">
        <w:rPr>
          <w:rFonts w:ascii="Tahoma" w:eastAsia="Calibri" w:hAnsi="Tahoma" w:cs="Tahoma"/>
          <w:color w:val="000000"/>
          <w:kern w:val="0"/>
          <w:sz w:val="20"/>
          <w:szCs w:val="22"/>
          <w:lang w:eastAsia="pl-PL" w:bidi="ar-SA"/>
        </w:rPr>
        <w:t xml:space="preserve"> zabudowanym w grupie solarnej oraz naczyniem przeponowym dedykowanym dla układów solarnych o pojemności 25 dm</w:t>
      </w:r>
      <w:r w:rsidRPr="00ED25D0">
        <w:rPr>
          <w:rFonts w:ascii="Tahoma" w:eastAsia="Calibri" w:hAnsi="Tahoma" w:cs="Tahoma"/>
          <w:color w:val="000000"/>
          <w:kern w:val="0"/>
          <w:sz w:val="20"/>
          <w:szCs w:val="22"/>
          <w:vertAlign w:val="superscript"/>
          <w:lang w:eastAsia="pl-PL" w:bidi="ar-SA"/>
        </w:rPr>
        <w:t>3</w:t>
      </w:r>
      <w:r w:rsidRPr="00ED25D0">
        <w:rPr>
          <w:rFonts w:ascii="Tahoma" w:eastAsia="Calibri" w:hAnsi="Tahoma" w:cs="Tahoma"/>
          <w:color w:val="000000"/>
          <w:kern w:val="0"/>
          <w:sz w:val="20"/>
          <w:szCs w:val="22"/>
          <w:lang w:eastAsia="pl-PL" w:bidi="ar-SA"/>
        </w:rPr>
        <w:t xml:space="preserve">. Podpięcie naczynia solarnego             do układu należy wykonać od góry. Bezpośrednio pod króćcem wylotowym zaworu bezpieczeństwa należy przewidzieć ustawienie naczynia zbiorczego, które umożliwi zgromadzenie glikolu w przypadku zadziałania zaworu. </w:t>
      </w:r>
    </w:p>
    <w:p w14:paraId="1BE3ABE6" w14:textId="77777777" w:rsidR="002E52EE" w:rsidRPr="00ED25D0" w:rsidRDefault="002E52EE" w:rsidP="002E52EE">
      <w:pPr>
        <w:suppressAutoHyphens w:val="0"/>
        <w:spacing w:after="10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Instalacja zimnej wody na dopływie do zasobnika c.w.u. zabezpieczona będzie zaworem bezpieczeństwa DN20 o ciśnieniu otwarcia 0,6 </w:t>
      </w:r>
      <w:proofErr w:type="spellStart"/>
      <w:r w:rsidRPr="00ED25D0">
        <w:rPr>
          <w:rFonts w:ascii="Tahoma" w:eastAsia="Calibri" w:hAnsi="Tahoma" w:cs="Tahoma"/>
          <w:color w:val="000000"/>
          <w:kern w:val="0"/>
          <w:sz w:val="20"/>
          <w:szCs w:val="22"/>
          <w:lang w:eastAsia="pl-PL" w:bidi="ar-SA"/>
        </w:rPr>
        <w:t>MPa</w:t>
      </w:r>
      <w:proofErr w:type="spellEnd"/>
      <w:r w:rsidRPr="00ED25D0">
        <w:rPr>
          <w:rFonts w:ascii="Tahoma" w:eastAsia="Calibri" w:hAnsi="Tahoma" w:cs="Tahoma"/>
          <w:color w:val="000000"/>
          <w:kern w:val="0"/>
          <w:sz w:val="20"/>
          <w:szCs w:val="22"/>
          <w:lang w:eastAsia="pl-PL" w:bidi="ar-SA"/>
        </w:rPr>
        <w:t xml:space="preserve"> oraz naczyniem przeponowym                          o pojemności 25 dm</w:t>
      </w:r>
      <w:r w:rsidRPr="00ED25D0">
        <w:rPr>
          <w:rFonts w:ascii="Tahoma" w:eastAsia="Calibri" w:hAnsi="Tahoma" w:cs="Tahoma"/>
          <w:color w:val="000000"/>
          <w:kern w:val="0"/>
          <w:sz w:val="20"/>
          <w:szCs w:val="22"/>
          <w:vertAlign w:val="superscript"/>
          <w:lang w:eastAsia="pl-PL" w:bidi="ar-SA"/>
        </w:rPr>
        <w:t>3</w:t>
      </w:r>
      <w:r w:rsidRPr="00ED25D0">
        <w:rPr>
          <w:rFonts w:ascii="Tahoma" w:eastAsia="Calibri" w:hAnsi="Tahoma" w:cs="Tahoma"/>
          <w:color w:val="000000"/>
          <w:kern w:val="0"/>
          <w:sz w:val="20"/>
          <w:szCs w:val="22"/>
          <w:lang w:eastAsia="pl-PL" w:bidi="ar-SA"/>
        </w:rPr>
        <w:t xml:space="preserve">. Podłączenie naczynia wykonać w sposób przepływowy. Na rurociągu zasilającym zbiornik należy zamontować reduktora ciśnienia. </w:t>
      </w:r>
    </w:p>
    <w:p w14:paraId="084662FC" w14:textId="77777777" w:rsidR="002E52EE" w:rsidRPr="00ED25D0" w:rsidRDefault="002E52EE" w:rsidP="002E52EE">
      <w:pPr>
        <w:suppressAutoHyphens w:val="0"/>
        <w:spacing w:after="10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Przed zaworami bezpieczeństwa nie wolno stosować żadnych zaworów odcinających przepływ czynnika. Przy montażu rur należy bezwzględnie zadbać o ułożenie ich po wzniosie,                           aby uniemożliwić gromadzenie się w jej karbach pęcherzyków powietrza. Przy przejściach przez dach należy zastosować szczelne przejścia dachowe. Na rurociągu zasilającym wężownicę solarną (pomiędzy grupą pompową a zasobnikiem) zaleca się wykonać </w:t>
      </w:r>
      <w:proofErr w:type="spellStart"/>
      <w:r w:rsidRPr="00ED25D0">
        <w:rPr>
          <w:rFonts w:ascii="Tahoma" w:eastAsia="Calibri" w:hAnsi="Tahoma" w:cs="Tahoma"/>
          <w:color w:val="000000"/>
          <w:kern w:val="0"/>
          <w:sz w:val="20"/>
          <w:szCs w:val="22"/>
          <w:lang w:eastAsia="pl-PL" w:bidi="ar-SA"/>
        </w:rPr>
        <w:t>zasyfonowanie</w:t>
      </w:r>
      <w:proofErr w:type="spellEnd"/>
      <w:r w:rsidRPr="00ED25D0">
        <w:rPr>
          <w:rFonts w:ascii="Tahoma" w:eastAsia="Calibri" w:hAnsi="Tahoma" w:cs="Tahoma"/>
          <w:color w:val="000000"/>
          <w:kern w:val="0"/>
          <w:sz w:val="20"/>
          <w:szCs w:val="22"/>
          <w:lang w:eastAsia="pl-PL" w:bidi="ar-SA"/>
        </w:rPr>
        <w:t xml:space="preserve">, aby w okresach przestoju pracy instalacji (noc) uniemożliwić grawitacyjną migrację ciepła z zasobnika do kolektorów. Ze względu na brak odpowietrznika                                w </w:t>
      </w:r>
      <w:proofErr w:type="spellStart"/>
      <w:r w:rsidRPr="00ED25D0">
        <w:rPr>
          <w:rFonts w:ascii="Tahoma" w:eastAsia="Calibri" w:hAnsi="Tahoma" w:cs="Tahoma"/>
          <w:color w:val="000000"/>
          <w:kern w:val="0"/>
          <w:sz w:val="20"/>
          <w:szCs w:val="22"/>
          <w:lang w:eastAsia="pl-PL" w:bidi="ar-SA"/>
        </w:rPr>
        <w:t>zasyfonowaniu</w:t>
      </w:r>
      <w:proofErr w:type="spellEnd"/>
      <w:r w:rsidRPr="00ED25D0">
        <w:rPr>
          <w:rFonts w:ascii="Tahoma" w:eastAsia="Calibri" w:hAnsi="Tahoma" w:cs="Tahoma"/>
          <w:color w:val="000000"/>
          <w:kern w:val="0"/>
          <w:sz w:val="20"/>
          <w:szCs w:val="22"/>
          <w:lang w:eastAsia="pl-PL" w:bidi="ar-SA"/>
        </w:rPr>
        <w:t xml:space="preserve">, należy je wykonać dopiero po napełnieniu i prawidłowym odpowietrzeniu instalacji. Do odpowietrzenia układu solarnego należy zastosować ręczny odpowietrznik             w górnej części kolektorów. Odpowietrznik po napełnieniu i odpowietrzeniu instalacji solarnej należy zamknąć poprzez zawór odcinający. </w:t>
      </w:r>
    </w:p>
    <w:p w14:paraId="0F501B84" w14:textId="77777777" w:rsidR="002E52EE" w:rsidRPr="00ED25D0" w:rsidRDefault="002E52EE" w:rsidP="002E52EE">
      <w:pPr>
        <w:keepNext/>
        <w:keepLines/>
        <w:suppressAutoHyphens w:val="0"/>
        <w:spacing w:after="103"/>
        <w:ind w:left="1075" w:hanging="10"/>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b/>
          <w:color w:val="000000"/>
          <w:kern w:val="0"/>
          <w:sz w:val="20"/>
          <w:szCs w:val="22"/>
          <w:lang w:eastAsia="pl-PL" w:bidi="ar-SA"/>
        </w:rPr>
        <w:t>h.</w:t>
      </w:r>
      <w:r w:rsidRPr="00ED25D0">
        <w:rPr>
          <w:rFonts w:ascii="Tahoma" w:eastAsia="Arial" w:hAnsi="Tahoma" w:cs="Tahoma"/>
          <w:b/>
          <w:color w:val="000000"/>
          <w:kern w:val="0"/>
          <w:sz w:val="20"/>
          <w:szCs w:val="22"/>
          <w:lang w:eastAsia="pl-PL" w:bidi="ar-SA"/>
        </w:rPr>
        <w:t xml:space="preserve"> </w:t>
      </w:r>
      <w:r w:rsidRPr="00ED25D0">
        <w:rPr>
          <w:rFonts w:ascii="Tahoma" w:eastAsia="Calibri" w:hAnsi="Tahoma" w:cs="Tahoma"/>
          <w:b/>
          <w:color w:val="000000"/>
          <w:kern w:val="0"/>
          <w:sz w:val="20"/>
          <w:szCs w:val="22"/>
          <w:lang w:eastAsia="pl-PL" w:bidi="ar-SA"/>
        </w:rPr>
        <w:t xml:space="preserve">montaż instalacji systemu solarnego </w:t>
      </w:r>
    </w:p>
    <w:p w14:paraId="0F3C52C0" w14:textId="77777777" w:rsidR="002E52EE" w:rsidRPr="00ED25D0" w:rsidRDefault="002E52EE" w:rsidP="002E52EE">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Układ kolektorów umieścić na połaci dachowej, elewacji budynku lub gruncie. Należy je w miarę możliwości skierować na stronę południową i pochylić pod kątem 45° (±10°) w stosunku do poziomu. Kolektory wraz z odpowietrznikiem muszą stanowić najwyższy punkt instalacji. Odpowietrznik po napełnieniu i odpowietrzeniu instalacji solarnej należy zamknąć. Montaż kolektorów wykonać zgodnie z wytycznymi producenta. Do mocowania zastosować konstrukcję wsporczą producenta kolektorów słonecznych dostosowaną do konstrukcji dachu i jego pokrycia, elewacji budynku lub montażu wolnostojącego. </w:t>
      </w:r>
    </w:p>
    <w:p w14:paraId="183F4148" w14:textId="77777777" w:rsidR="002E52EE" w:rsidRPr="00ED25D0" w:rsidRDefault="002E52EE" w:rsidP="002E52EE">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Konstrukcja powinna być wykonana z materiałów niekorodujących, nierdzewnych w pełnym przekroju bez konieczności stosowania powłok i farb zabezpieczających. </w:t>
      </w:r>
    </w:p>
    <w:p w14:paraId="4DB81D1B" w14:textId="77777777" w:rsidR="002E52EE" w:rsidRPr="00ED25D0" w:rsidRDefault="002E52EE" w:rsidP="002E52EE">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Wskazane miejsce montażu systemu solarnego może ulec zmianie w przypadku gdy firma instalacyjna stwierdzi brak możliwości technicznych ze względu na złą jakość podłoża mocującego. Zmiana taka musi być zgłoszona i za akceptowana przez projektanta.  </w:t>
      </w:r>
    </w:p>
    <w:p w14:paraId="2B416642" w14:textId="77777777" w:rsidR="002E52EE" w:rsidRPr="00ED25D0" w:rsidRDefault="002E52EE" w:rsidP="002E52EE">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16"/>
          <w:szCs w:val="22"/>
          <w:lang w:eastAsia="pl-PL" w:bidi="ar-SA"/>
        </w:rPr>
        <w:t xml:space="preserve"> </w:t>
      </w:r>
    </w:p>
    <w:p w14:paraId="06FCB677" w14:textId="77777777" w:rsidR="002E52EE" w:rsidRPr="00ED25D0" w:rsidRDefault="002E52EE" w:rsidP="002E52EE">
      <w:pPr>
        <w:keepNext/>
        <w:keepLines/>
        <w:tabs>
          <w:tab w:val="center" w:pos="1115"/>
          <w:tab w:val="center" w:pos="4238"/>
        </w:tabs>
        <w:suppressAutoHyphens w:val="0"/>
        <w:spacing w:after="103"/>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color w:val="000000"/>
          <w:kern w:val="0"/>
          <w:sz w:val="22"/>
          <w:szCs w:val="22"/>
          <w:lang w:eastAsia="pl-PL" w:bidi="ar-SA"/>
        </w:rPr>
        <w:lastRenderedPageBreak/>
        <w:tab/>
      </w:r>
      <w:r w:rsidRPr="00ED25D0">
        <w:rPr>
          <w:rFonts w:ascii="Tahoma" w:eastAsia="Calibri" w:hAnsi="Tahoma" w:cs="Tahoma"/>
          <w:b/>
          <w:color w:val="000000"/>
          <w:kern w:val="0"/>
          <w:sz w:val="20"/>
          <w:szCs w:val="22"/>
          <w:lang w:eastAsia="pl-PL" w:bidi="ar-SA"/>
        </w:rPr>
        <w:t>i.</w:t>
      </w:r>
      <w:r w:rsidRPr="00ED25D0">
        <w:rPr>
          <w:rFonts w:ascii="Tahoma" w:eastAsia="Calibri" w:hAnsi="Tahoma" w:cs="Tahoma"/>
          <w:b/>
          <w:color w:val="000000"/>
          <w:kern w:val="0"/>
          <w:sz w:val="20"/>
          <w:szCs w:val="22"/>
          <w:lang w:eastAsia="pl-PL" w:bidi="ar-SA"/>
        </w:rPr>
        <w:tab/>
        <w:t xml:space="preserve">obejście zaworu termostatycznego oraz proces dezynfekcji instalacji </w:t>
      </w:r>
    </w:p>
    <w:p w14:paraId="27F0A775" w14:textId="77777777" w:rsidR="002E52EE" w:rsidRPr="00ED25D0" w:rsidRDefault="002E52EE" w:rsidP="002E52EE">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 projekcie przewidziano obejście termostatycznego zaworu mieszającego tzw. by-pass umożliwiające przeprowadzanie okresowych dezynfekcji instalacji c.w.u.. Podczas normalnej pracy instalacji c.w.u. zawór odcinający na obejściu powinien być w pozycji zamkniętej i mieć zdjętą lub zaplombowaną rączkę uniemożliwiającą osobom postronnym (np. dzieciom)                  jego otwarcie, co mogłoby doprowadzić do pojawienia się na wylewkach baterii wody                                o niekontrolowanych temperaturach grożących poparzeniem.  </w:t>
      </w:r>
    </w:p>
    <w:p w14:paraId="5654FE22" w14:textId="77777777" w:rsidR="002E52EE" w:rsidRDefault="002E52EE" w:rsidP="002E52EE">
      <w:pPr>
        <w:suppressAutoHyphens w:val="0"/>
        <w:spacing w:after="26"/>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Przeprowadzając proces dezynfekcji instalacji c.w.u. (zaleca się wykonywać tą czynność                     w okresach nocnych) należy podnieść temperaturę wody w zasobniku do wartości min. 70</w:t>
      </w:r>
      <w:r w:rsidRPr="00ED25D0">
        <w:rPr>
          <w:rFonts w:ascii="Tahoma" w:eastAsia="Calibri" w:hAnsi="Tahoma" w:cs="Tahoma"/>
          <w:color w:val="000000"/>
          <w:kern w:val="0"/>
          <w:sz w:val="20"/>
          <w:szCs w:val="22"/>
          <w:vertAlign w:val="superscript"/>
          <w:lang w:eastAsia="pl-PL" w:bidi="ar-SA"/>
        </w:rPr>
        <w:t>o</w:t>
      </w:r>
      <w:r w:rsidRPr="00ED25D0">
        <w:rPr>
          <w:rFonts w:ascii="Tahoma" w:eastAsia="Calibri" w:hAnsi="Tahoma" w:cs="Tahoma"/>
          <w:color w:val="000000"/>
          <w:kern w:val="0"/>
          <w:sz w:val="20"/>
          <w:szCs w:val="22"/>
          <w:lang w:eastAsia="pl-PL" w:bidi="ar-SA"/>
        </w:rPr>
        <w:t>C (przy pomocy instalacji solarnej, dodatkowego źródła ciepła – kotła lub ewentualnie grzałki elektrycznej) a następnie „odciąć” dopływ ciepłej wody do termostatycznego zaworu mieszającego (przy pomocy zaworów kulowych) jednocześnie otwierając zawór odcinający umieszczony na by-passie. Dezynfekcji termicznej instalacji musi być poddany cały system.              W przypadku gdy instalacja c.w.u. wyposażona jest w instalację cyrkulacji należy w tym czasie włączyć pompę cyrkulacyjna aby zapewnić obieg gorącej wody w całej instalacji aż do uzyskania temperatury 70°C w punkcie zasilania podgrzewacza wodą. Następnie należy otwierać kolejne punkty czerpalne w celu przeprowadzenia ich dezynfekcji. Każdy punkt poboru wody w instalacji powinien być dezynfekowany przy pełnym otwartym wylocie przez przynajmniej trzy minuty przy temperaturze wody min. 70°C. Do uzyskania dezynfekcji termicznej instalacji należy mierzyć czas i temperaturę wody przy każdej wylewce baterii czerpalnej. Po przeprowadzeniu procesu dezynfekcji instalacji należy powtórzyć proces przełączania by-passu w odwrotnej kolejności a mianowicie otworzyć zawory odcinające dopływ wody do termostatycznego zaworu mieszającego jednocześnie zamykając zawór odcinający na by-passie (należy bezwzględnie pamiętać o zdjęciu rączki z tego zaworu lub         o jego zaplombowaniu np. opaską do kabli tzw. „</w:t>
      </w:r>
      <w:proofErr w:type="spellStart"/>
      <w:r w:rsidRPr="00ED25D0">
        <w:rPr>
          <w:rFonts w:ascii="Tahoma" w:eastAsia="Calibri" w:hAnsi="Tahoma" w:cs="Tahoma"/>
          <w:color w:val="000000"/>
          <w:kern w:val="0"/>
          <w:sz w:val="20"/>
          <w:szCs w:val="22"/>
          <w:lang w:eastAsia="pl-PL" w:bidi="ar-SA"/>
        </w:rPr>
        <w:t>trytytką</w:t>
      </w:r>
      <w:proofErr w:type="spellEnd"/>
      <w:r w:rsidRPr="00ED25D0">
        <w:rPr>
          <w:rFonts w:ascii="Tahoma" w:eastAsia="Calibri" w:hAnsi="Tahoma" w:cs="Tahoma"/>
          <w:color w:val="000000"/>
          <w:kern w:val="0"/>
          <w:sz w:val="20"/>
          <w:szCs w:val="22"/>
          <w:lang w:eastAsia="pl-PL" w:bidi="ar-SA"/>
        </w:rPr>
        <w:t xml:space="preserve">”). </w:t>
      </w:r>
    </w:p>
    <w:p w14:paraId="15A634E6" w14:textId="77777777" w:rsidR="002E52EE" w:rsidRDefault="002E52EE" w:rsidP="002E52EE">
      <w:pPr>
        <w:suppressAutoHyphens w:val="0"/>
        <w:spacing w:after="26"/>
        <w:ind w:left="1420" w:right="138" w:hanging="10"/>
        <w:jc w:val="both"/>
        <w:rPr>
          <w:rFonts w:ascii="Tahoma" w:eastAsia="Calibri" w:hAnsi="Tahoma" w:cs="Tahoma"/>
          <w:color w:val="000000"/>
          <w:kern w:val="0"/>
          <w:sz w:val="20"/>
          <w:szCs w:val="22"/>
          <w:lang w:eastAsia="pl-PL" w:bidi="ar-SA"/>
        </w:rPr>
      </w:pPr>
    </w:p>
    <w:p w14:paraId="2448072A" w14:textId="77777777" w:rsidR="002E52EE" w:rsidRPr="00D96B8D" w:rsidRDefault="002E52EE" w:rsidP="002E52EE">
      <w:pPr>
        <w:keepNext/>
        <w:keepLines/>
        <w:suppressAutoHyphens w:val="0"/>
        <w:spacing w:after="133"/>
        <w:ind w:firstLine="1134"/>
        <w:jc w:val="both"/>
        <w:outlineLvl w:val="0"/>
        <w:rPr>
          <w:rFonts w:ascii="Tahoma" w:eastAsia="Calibri" w:hAnsi="Tahoma" w:cs="Tahoma"/>
          <w:b/>
          <w:color w:val="000000"/>
          <w:kern w:val="0"/>
          <w:sz w:val="20"/>
          <w:szCs w:val="22"/>
          <w:lang w:eastAsia="pl-PL" w:bidi="ar-SA"/>
        </w:rPr>
      </w:pPr>
      <w:r>
        <w:rPr>
          <w:rFonts w:ascii="Tahoma" w:eastAsia="Calibri" w:hAnsi="Tahoma" w:cs="Tahoma"/>
          <w:b/>
          <w:color w:val="000000"/>
          <w:kern w:val="0"/>
          <w:sz w:val="20"/>
          <w:szCs w:val="22"/>
          <w:lang w:eastAsia="pl-PL" w:bidi="ar-SA"/>
        </w:rPr>
        <w:t>j. p</w:t>
      </w:r>
      <w:r w:rsidRPr="00D96B8D">
        <w:rPr>
          <w:rFonts w:ascii="Tahoma" w:eastAsia="Calibri" w:hAnsi="Tahoma" w:cs="Tahoma"/>
          <w:b/>
          <w:color w:val="000000"/>
          <w:kern w:val="0"/>
          <w:sz w:val="20"/>
          <w:szCs w:val="22"/>
          <w:lang w:eastAsia="pl-PL" w:bidi="ar-SA"/>
        </w:rPr>
        <w:t xml:space="preserve">odłączenie górnej wężownicy zasobnika </w:t>
      </w:r>
      <w:proofErr w:type="spellStart"/>
      <w:r w:rsidRPr="00D96B8D">
        <w:rPr>
          <w:rFonts w:ascii="Tahoma" w:eastAsia="Calibri" w:hAnsi="Tahoma" w:cs="Tahoma"/>
          <w:b/>
          <w:color w:val="000000"/>
          <w:kern w:val="0"/>
          <w:sz w:val="20"/>
          <w:szCs w:val="22"/>
          <w:lang w:eastAsia="pl-PL" w:bidi="ar-SA"/>
        </w:rPr>
        <w:t>c.w.u</w:t>
      </w:r>
      <w:proofErr w:type="spellEnd"/>
      <w:r w:rsidRPr="00D96B8D">
        <w:rPr>
          <w:rFonts w:ascii="Tahoma" w:eastAsia="Calibri" w:hAnsi="Tahoma" w:cs="Tahoma"/>
          <w:b/>
          <w:color w:val="000000"/>
          <w:kern w:val="0"/>
          <w:sz w:val="20"/>
          <w:szCs w:val="22"/>
          <w:lang w:eastAsia="pl-PL" w:bidi="ar-SA"/>
        </w:rPr>
        <w:t xml:space="preserve"> i/lub grzałki elektrycznej </w:t>
      </w:r>
    </w:p>
    <w:p w14:paraId="7A47A527" w14:textId="77777777" w:rsidR="002E52EE" w:rsidRPr="00D96B8D" w:rsidRDefault="002E52EE" w:rsidP="002E52EE">
      <w:pPr>
        <w:suppressAutoHyphens w:val="0"/>
        <w:spacing w:after="105"/>
        <w:ind w:left="1418" w:right="138"/>
        <w:jc w:val="both"/>
        <w:rPr>
          <w:rFonts w:ascii="Tahoma" w:eastAsia="Calibri" w:hAnsi="Tahoma" w:cs="Tahoma"/>
          <w:color w:val="000000"/>
          <w:kern w:val="0"/>
          <w:sz w:val="20"/>
          <w:szCs w:val="22"/>
          <w:lang w:eastAsia="pl-PL" w:bidi="ar-SA"/>
        </w:rPr>
      </w:pPr>
      <w:r w:rsidRPr="00D96B8D">
        <w:rPr>
          <w:rFonts w:ascii="Tahoma" w:eastAsia="Calibri" w:hAnsi="Tahoma" w:cs="Tahoma"/>
          <w:color w:val="000000"/>
          <w:kern w:val="0"/>
          <w:sz w:val="20"/>
          <w:szCs w:val="22"/>
          <w:lang w:eastAsia="pl-PL" w:bidi="ar-SA"/>
        </w:rPr>
        <w:t xml:space="preserve">Opis podłączenia i założenia zastosowania takiego rozwiązania </w:t>
      </w:r>
    </w:p>
    <w:p w14:paraId="2997D3A3" w14:textId="77777777" w:rsidR="002E52EE" w:rsidRPr="00D96B8D" w:rsidRDefault="002E52EE" w:rsidP="002E52EE">
      <w:pPr>
        <w:suppressAutoHyphens w:val="0"/>
        <w:spacing w:after="5"/>
        <w:ind w:left="1418" w:right="138"/>
        <w:jc w:val="both"/>
        <w:rPr>
          <w:rFonts w:ascii="Tahoma" w:eastAsia="Calibri" w:hAnsi="Tahoma" w:cs="Tahoma"/>
          <w:color w:val="000000"/>
          <w:kern w:val="0"/>
          <w:sz w:val="20"/>
          <w:szCs w:val="22"/>
          <w:lang w:eastAsia="pl-PL" w:bidi="ar-SA"/>
        </w:rPr>
      </w:pPr>
      <w:r w:rsidRPr="003D6669">
        <w:rPr>
          <w:rFonts w:ascii="Tahoma" w:eastAsia="Calibri" w:hAnsi="Tahoma" w:cs="Tahoma"/>
          <w:color w:val="000000"/>
          <w:kern w:val="0"/>
          <w:sz w:val="20"/>
          <w:szCs w:val="22"/>
          <w:lang w:eastAsia="pl-PL" w:bidi="ar-SA"/>
        </w:rPr>
        <w:t>Podłączenie górnej wężownicy wykonane zostanie przez wykonawcę  do istniejącego źródła ciepła . Podłączenie grzałki elektrycznej każdy użytkownik musi wykonać je we własnym zakresie i z własnych funduszy, ponieważ jest kosztem niekwalifikowanym.</w:t>
      </w:r>
      <w:r w:rsidRPr="00D96B8D">
        <w:rPr>
          <w:rFonts w:ascii="Tahoma" w:eastAsia="Calibri" w:hAnsi="Tahoma" w:cs="Tahoma"/>
          <w:color w:val="000000"/>
          <w:kern w:val="0"/>
          <w:sz w:val="20"/>
          <w:szCs w:val="22"/>
          <w:lang w:eastAsia="pl-PL" w:bidi="ar-SA"/>
        </w:rPr>
        <w:t xml:space="preserve">  </w:t>
      </w:r>
    </w:p>
    <w:p w14:paraId="409EE177" w14:textId="77777777" w:rsidR="002E52EE" w:rsidRPr="00D96B8D" w:rsidRDefault="002E52EE" w:rsidP="002E52EE">
      <w:pPr>
        <w:suppressAutoHyphens w:val="0"/>
        <w:spacing w:after="5"/>
        <w:ind w:left="1418" w:right="138"/>
        <w:jc w:val="both"/>
        <w:rPr>
          <w:rFonts w:ascii="Tahoma" w:eastAsia="Calibri" w:hAnsi="Tahoma" w:cs="Tahoma"/>
          <w:color w:val="000000"/>
          <w:kern w:val="0"/>
          <w:sz w:val="20"/>
          <w:szCs w:val="22"/>
          <w:lang w:eastAsia="pl-PL" w:bidi="ar-SA"/>
        </w:rPr>
      </w:pPr>
      <w:r w:rsidRPr="00D96B8D">
        <w:rPr>
          <w:rFonts w:ascii="Tahoma" w:eastAsia="Calibri" w:hAnsi="Tahoma" w:cs="Tahoma"/>
          <w:color w:val="000000"/>
          <w:kern w:val="0"/>
          <w:sz w:val="20"/>
          <w:szCs w:val="22"/>
          <w:lang w:eastAsia="pl-PL" w:bidi="ar-SA"/>
        </w:rPr>
        <w:t xml:space="preserve">Podłączenie takie musi wykonać wykwalifikowany instalator z zachowaniem wszelkich zasad prawa budowlanego i instalacyjnego, z zachowaniem wszelkich spadków. </w:t>
      </w:r>
    </w:p>
    <w:p w14:paraId="2A3C767C" w14:textId="77777777" w:rsidR="002E52EE" w:rsidRPr="00D96B8D" w:rsidRDefault="002E52EE" w:rsidP="002E52EE">
      <w:pPr>
        <w:suppressAutoHyphens w:val="0"/>
        <w:spacing w:after="5"/>
        <w:ind w:left="1418" w:right="138"/>
        <w:jc w:val="both"/>
        <w:rPr>
          <w:rFonts w:ascii="Tahoma" w:eastAsia="Calibri" w:hAnsi="Tahoma" w:cs="Tahoma"/>
          <w:color w:val="000000"/>
          <w:kern w:val="0"/>
          <w:sz w:val="20"/>
          <w:szCs w:val="22"/>
          <w:lang w:eastAsia="pl-PL" w:bidi="ar-SA"/>
        </w:rPr>
      </w:pPr>
      <w:r w:rsidRPr="00D96B8D">
        <w:rPr>
          <w:rFonts w:ascii="Tahoma" w:eastAsia="Calibri" w:hAnsi="Tahoma" w:cs="Tahoma"/>
          <w:color w:val="000000"/>
          <w:kern w:val="0"/>
          <w:sz w:val="20"/>
          <w:szCs w:val="22"/>
          <w:lang w:eastAsia="pl-PL" w:bidi="ar-SA"/>
        </w:rPr>
        <w:t xml:space="preserve">Po podłączeniu górnej wężownicy użytkownik będzie miał możliwość systematycznego  i regularnego przygotowywania ciepłej wody użytkowej. W okresach przejściowych, gorszych warunkach pogodowych ciepła woda użytkowa będzie uzyskiwana z takiego właśnie podłączenia. Zestawienie materiałów niezbędnych do wykonania takiego podłączenia znajduje się na zamieszczonych przykładowych schematach hydraulicznych. </w:t>
      </w:r>
    </w:p>
    <w:p w14:paraId="6C9A4E3B" w14:textId="77777777" w:rsidR="00C15DDE" w:rsidRPr="00D96B8D" w:rsidRDefault="001C2B8A" w:rsidP="002E52EE">
      <w:pPr>
        <w:keepNext/>
        <w:keepLines/>
        <w:suppressAutoHyphens w:val="0"/>
        <w:spacing w:after="104"/>
        <w:ind w:left="1060" w:hanging="10"/>
        <w:jc w:val="both"/>
        <w:outlineLvl w:val="0"/>
        <w:rPr>
          <w:rFonts w:ascii="Tahoma" w:eastAsia="Calibri" w:hAnsi="Tahoma" w:cs="Tahoma"/>
          <w:color w:val="000000"/>
          <w:kern w:val="0"/>
          <w:sz w:val="20"/>
          <w:szCs w:val="22"/>
          <w:lang w:eastAsia="pl-PL" w:bidi="ar-SA"/>
        </w:rPr>
      </w:pPr>
      <w:r w:rsidRPr="00ED25D0">
        <w:rPr>
          <w:rFonts w:ascii="Tahoma" w:eastAsia="Arial" w:hAnsi="Tahoma" w:cs="Tahoma"/>
          <w:b/>
          <w:color w:val="000000"/>
          <w:kern w:val="0"/>
          <w:sz w:val="20"/>
          <w:szCs w:val="22"/>
          <w:lang w:eastAsia="pl-PL" w:bidi="ar-SA"/>
        </w:rPr>
        <w:t xml:space="preserve"> </w:t>
      </w:r>
    </w:p>
    <w:p w14:paraId="76B82FCE" w14:textId="77777777" w:rsidR="00C15DDE" w:rsidRPr="00ED25D0" w:rsidRDefault="00C15DDE" w:rsidP="001C2B8A">
      <w:pPr>
        <w:suppressAutoHyphens w:val="0"/>
        <w:spacing w:after="26"/>
        <w:ind w:left="1420" w:right="138" w:hanging="10"/>
        <w:jc w:val="both"/>
        <w:rPr>
          <w:rFonts w:ascii="Tahoma" w:eastAsia="Calibri" w:hAnsi="Tahoma" w:cs="Tahoma"/>
          <w:color w:val="000000"/>
          <w:kern w:val="0"/>
          <w:sz w:val="20"/>
          <w:szCs w:val="22"/>
          <w:lang w:eastAsia="pl-PL" w:bidi="ar-SA"/>
        </w:rPr>
      </w:pPr>
    </w:p>
    <w:p w14:paraId="130EF424" w14:textId="77777777" w:rsidR="001C2B8A" w:rsidRPr="00ED25D0" w:rsidRDefault="001C2B8A" w:rsidP="001C2B8A">
      <w:pPr>
        <w:keepNext/>
        <w:keepLines/>
        <w:tabs>
          <w:tab w:val="center" w:pos="437"/>
          <w:tab w:val="center" w:pos="2042"/>
        </w:tabs>
        <w:suppressAutoHyphens w:val="0"/>
        <w:spacing w:after="103"/>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color w:val="000000"/>
          <w:kern w:val="0"/>
          <w:sz w:val="22"/>
          <w:szCs w:val="22"/>
          <w:lang w:eastAsia="pl-PL" w:bidi="ar-SA"/>
        </w:rPr>
        <w:tab/>
      </w:r>
      <w:r>
        <w:rPr>
          <w:rFonts w:ascii="Tahoma" w:eastAsia="Calibri" w:hAnsi="Tahoma" w:cs="Tahoma"/>
          <w:b/>
          <w:color w:val="000000"/>
          <w:kern w:val="0"/>
          <w:sz w:val="20"/>
          <w:szCs w:val="22"/>
          <w:lang w:eastAsia="pl-PL" w:bidi="ar-SA"/>
        </w:rPr>
        <w:t xml:space="preserve">5 </w:t>
      </w:r>
      <w:r w:rsidRPr="00ED25D0">
        <w:rPr>
          <w:rFonts w:ascii="Tahoma" w:eastAsia="Calibri" w:hAnsi="Tahoma" w:cs="Tahoma"/>
          <w:b/>
          <w:color w:val="000000"/>
          <w:kern w:val="0"/>
          <w:sz w:val="20"/>
          <w:szCs w:val="22"/>
          <w:lang w:eastAsia="pl-PL" w:bidi="ar-SA"/>
        </w:rPr>
        <w:t xml:space="preserve">Próby i odbiór instalacji </w:t>
      </w:r>
    </w:p>
    <w:p w14:paraId="3FB8B7C2" w14:textId="77777777" w:rsidR="001C2B8A" w:rsidRPr="00ED25D0" w:rsidRDefault="001C2B8A" w:rsidP="001C2B8A">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 zamontowaniu instalacji należy wykonać jej płukanie i przeprowadzić próbę szczelności wszystkich instalacji - przy zachowaniu ciśnień zgodnie z wytycznymi:  </w:t>
      </w:r>
    </w:p>
    <w:p w14:paraId="2C6E6D89" w14:textId="77777777" w:rsidR="001C2B8A" w:rsidRPr="00ED25D0" w:rsidRDefault="001C2B8A" w:rsidP="001C2B8A">
      <w:pPr>
        <w:suppressAutoHyphens w:val="0"/>
        <w:spacing w:after="5"/>
        <w:ind w:left="1420" w:right="3053"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instalacja solarna: ciśnienie próby szczelności 0,78 </w:t>
      </w:r>
      <w:proofErr w:type="spellStart"/>
      <w:r w:rsidRPr="00ED25D0">
        <w:rPr>
          <w:rFonts w:ascii="Tahoma" w:eastAsia="Calibri" w:hAnsi="Tahoma" w:cs="Tahoma"/>
          <w:color w:val="000000"/>
          <w:kern w:val="0"/>
          <w:sz w:val="20"/>
          <w:szCs w:val="22"/>
          <w:lang w:eastAsia="pl-PL" w:bidi="ar-SA"/>
        </w:rPr>
        <w:t>MPa</w:t>
      </w:r>
      <w:proofErr w:type="spellEnd"/>
      <w:r w:rsidRPr="00ED25D0">
        <w:rPr>
          <w:rFonts w:ascii="Tahoma" w:eastAsia="Calibri" w:hAnsi="Tahoma" w:cs="Tahoma"/>
          <w:color w:val="000000"/>
          <w:kern w:val="0"/>
          <w:sz w:val="20"/>
          <w:szCs w:val="22"/>
          <w:lang w:eastAsia="pl-PL" w:bidi="ar-SA"/>
        </w:rPr>
        <w:t xml:space="preserve">  - instalacja c.w.u.: ciśnienie próby szczelności 0,9 </w:t>
      </w:r>
      <w:proofErr w:type="spellStart"/>
      <w:r w:rsidRPr="00ED25D0">
        <w:rPr>
          <w:rFonts w:ascii="Tahoma" w:eastAsia="Calibri" w:hAnsi="Tahoma" w:cs="Tahoma"/>
          <w:color w:val="000000"/>
          <w:kern w:val="0"/>
          <w:sz w:val="20"/>
          <w:szCs w:val="22"/>
          <w:lang w:eastAsia="pl-PL" w:bidi="ar-SA"/>
        </w:rPr>
        <w:t>MPa</w:t>
      </w:r>
      <w:proofErr w:type="spellEnd"/>
      <w:r w:rsidRPr="00ED25D0">
        <w:rPr>
          <w:rFonts w:ascii="Tahoma" w:eastAsia="Calibri" w:hAnsi="Tahoma" w:cs="Tahoma"/>
          <w:color w:val="000000"/>
          <w:kern w:val="0"/>
          <w:sz w:val="20"/>
          <w:szCs w:val="22"/>
          <w:lang w:eastAsia="pl-PL" w:bidi="ar-SA"/>
        </w:rPr>
        <w:t xml:space="preserve">. </w:t>
      </w:r>
    </w:p>
    <w:p w14:paraId="236CF55E" w14:textId="77777777" w:rsidR="001C2B8A" w:rsidRPr="00ED25D0" w:rsidRDefault="001C2B8A" w:rsidP="001C2B8A">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Podczas próby wszystkie zawory bezpieczeństwa oraz naczynia przeponowe powinny            być odcięte. </w:t>
      </w:r>
    </w:p>
    <w:p w14:paraId="260DCD66" w14:textId="77777777" w:rsidR="001C2B8A" w:rsidRPr="00ED25D0" w:rsidRDefault="001C2B8A" w:rsidP="001C2B8A">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 zakończeniu prób należy ponownie zamontować naczynia przeponowe oraz zawory bezpieczeństwa i po upewnieniu się, że wszystkie połączenia hydrauliczne są wykonane prawidłowo można przystąpić do napełniania instalacji. Instalację obiegu czynnika solarnego należy napełniać po uprzednim napełnieniu zasobnika wodą. Obwodu solarnego nie wolno napełniać przy wysokim promieniowaniu słonecznym działającym bezpośrednio na kolektory – grozi to niebezpieczeństwem poparzenia. Instalacja solarna powinna być napełniana powoli </w:t>
      </w:r>
      <w:r w:rsidRPr="00ED25D0">
        <w:rPr>
          <w:rFonts w:ascii="Tahoma" w:eastAsia="Calibri" w:hAnsi="Tahoma" w:cs="Tahoma"/>
          <w:color w:val="000000"/>
          <w:kern w:val="0"/>
          <w:sz w:val="20"/>
          <w:szCs w:val="22"/>
          <w:lang w:eastAsia="pl-PL" w:bidi="ar-SA"/>
        </w:rPr>
        <w:lastRenderedPageBreak/>
        <w:t xml:space="preserve">w takim tempie, aby przemieszczająca się ciecz grzewcza wypychała powietrze przez odpowietrzniki instalacji, dla zapewnienia prawidłowego napełniania zaleca się stosowanie stacji </w:t>
      </w:r>
      <w:r w:rsidRPr="00ED25D0">
        <w:rPr>
          <w:rFonts w:ascii="Tahoma" w:eastAsia="Calibri" w:hAnsi="Tahoma" w:cs="Tahoma"/>
          <w:color w:val="000000"/>
          <w:kern w:val="0"/>
          <w:sz w:val="20"/>
          <w:szCs w:val="22"/>
          <w:lang w:eastAsia="pl-PL" w:bidi="ar-SA"/>
        </w:rPr>
        <w:tab/>
        <w:t xml:space="preserve">napełniających </w:t>
      </w:r>
      <w:r w:rsidRPr="00ED25D0">
        <w:rPr>
          <w:rFonts w:ascii="Tahoma" w:eastAsia="Calibri" w:hAnsi="Tahoma" w:cs="Tahoma"/>
          <w:color w:val="000000"/>
          <w:kern w:val="0"/>
          <w:sz w:val="20"/>
          <w:szCs w:val="22"/>
          <w:lang w:eastAsia="pl-PL" w:bidi="ar-SA"/>
        </w:rPr>
        <w:tab/>
        <w:t xml:space="preserve">wyposażonych </w:t>
      </w:r>
      <w:r w:rsidRPr="00ED25D0">
        <w:rPr>
          <w:rFonts w:ascii="Tahoma" w:eastAsia="Calibri" w:hAnsi="Tahoma" w:cs="Tahoma"/>
          <w:color w:val="000000"/>
          <w:kern w:val="0"/>
          <w:sz w:val="20"/>
          <w:szCs w:val="22"/>
          <w:lang w:eastAsia="pl-PL" w:bidi="ar-SA"/>
        </w:rPr>
        <w:tab/>
        <w:t xml:space="preserve">w </w:t>
      </w:r>
      <w:r w:rsidRPr="00ED25D0">
        <w:rPr>
          <w:rFonts w:ascii="Tahoma" w:eastAsia="Calibri" w:hAnsi="Tahoma" w:cs="Tahoma"/>
          <w:color w:val="000000"/>
          <w:kern w:val="0"/>
          <w:sz w:val="20"/>
          <w:szCs w:val="22"/>
          <w:lang w:eastAsia="pl-PL" w:bidi="ar-SA"/>
        </w:rPr>
        <w:tab/>
        <w:t xml:space="preserve">filtr </w:t>
      </w:r>
      <w:r w:rsidRPr="00ED25D0">
        <w:rPr>
          <w:rFonts w:ascii="Tahoma" w:eastAsia="Calibri" w:hAnsi="Tahoma" w:cs="Tahoma"/>
          <w:color w:val="000000"/>
          <w:kern w:val="0"/>
          <w:sz w:val="20"/>
          <w:szCs w:val="22"/>
          <w:lang w:eastAsia="pl-PL" w:bidi="ar-SA"/>
        </w:rPr>
        <w:tab/>
        <w:t xml:space="preserve">umożliwiających </w:t>
      </w:r>
      <w:r w:rsidRPr="00ED25D0">
        <w:rPr>
          <w:rFonts w:ascii="Tahoma" w:eastAsia="Calibri" w:hAnsi="Tahoma" w:cs="Tahoma"/>
          <w:color w:val="000000"/>
          <w:kern w:val="0"/>
          <w:sz w:val="20"/>
          <w:szCs w:val="22"/>
          <w:lang w:eastAsia="pl-PL" w:bidi="ar-SA"/>
        </w:rPr>
        <w:tab/>
        <w:t xml:space="preserve">również </w:t>
      </w:r>
      <w:r w:rsidRPr="00ED25D0">
        <w:rPr>
          <w:rFonts w:ascii="Tahoma" w:eastAsia="Calibri" w:hAnsi="Tahoma" w:cs="Tahoma"/>
          <w:color w:val="000000"/>
          <w:kern w:val="0"/>
          <w:sz w:val="20"/>
          <w:szCs w:val="22"/>
          <w:lang w:eastAsia="pl-PL" w:bidi="ar-SA"/>
        </w:rPr>
        <w:tab/>
        <w:t xml:space="preserve">jednoczesne odpowietrzanie instalacji. </w:t>
      </w:r>
    </w:p>
    <w:p w14:paraId="7A8D8902" w14:textId="77777777" w:rsidR="001C2B8A" w:rsidRPr="00ED25D0" w:rsidRDefault="001C2B8A" w:rsidP="001C2B8A">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 skończonym montażu, odpowietrzeniu i wykonaniu prób instalacji należy pamiętać                         o zdjęciu lub zaplombowaniu rączek z zaworów spustowych, zaworów odcinających na rurach </w:t>
      </w:r>
      <w:proofErr w:type="spellStart"/>
      <w:r w:rsidRPr="00ED25D0">
        <w:rPr>
          <w:rFonts w:ascii="Tahoma" w:eastAsia="Calibri" w:hAnsi="Tahoma" w:cs="Tahoma"/>
          <w:color w:val="000000"/>
          <w:kern w:val="0"/>
          <w:sz w:val="20"/>
          <w:szCs w:val="22"/>
          <w:lang w:eastAsia="pl-PL" w:bidi="ar-SA"/>
        </w:rPr>
        <w:t>wzbiorczych</w:t>
      </w:r>
      <w:proofErr w:type="spellEnd"/>
      <w:r w:rsidRPr="00ED25D0">
        <w:rPr>
          <w:rFonts w:ascii="Tahoma" w:eastAsia="Calibri" w:hAnsi="Tahoma" w:cs="Tahoma"/>
          <w:color w:val="000000"/>
          <w:kern w:val="0"/>
          <w:sz w:val="20"/>
          <w:szCs w:val="22"/>
          <w:lang w:eastAsia="pl-PL" w:bidi="ar-SA"/>
        </w:rPr>
        <w:t xml:space="preserve"> naczyń przeponowych, zaworu na by-passie termostatycznego zaworu mieszającego. </w:t>
      </w:r>
    </w:p>
    <w:p w14:paraId="22CE1275" w14:textId="77777777" w:rsidR="001C2B8A" w:rsidRPr="00ED25D0" w:rsidRDefault="001C2B8A" w:rsidP="001C2B8A">
      <w:pPr>
        <w:suppressAutoHyphens w:val="0"/>
        <w:spacing w:after="102"/>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Montaż, próby i odbiór instalacji oraz przyłączy należy wykonać i przeprowadzić zgodnie z: </w:t>
      </w:r>
    </w:p>
    <w:p w14:paraId="56A6C860" w14:textId="77777777" w:rsidR="001C2B8A" w:rsidRPr="00ED25D0" w:rsidRDefault="001C2B8A" w:rsidP="001C2B8A">
      <w:pPr>
        <w:numPr>
          <w:ilvl w:val="0"/>
          <w:numId w:val="7"/>
        </w:numPr>
        <w:suppressAutoHyphens w:val="0"/>
        <w:spacing w:after="102"/>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niniejszym projektem </w:t>
      </w:r>
    </w:p>
    <w:p w14:paraId="5761FBB7" w14:textId="77777777" w:rsidR="001C2B8A" w:rsidRPr="00ED25D0" w:rsidRDefault="001C2B8A" w:rsidP="001C2B8A">
      <w:pPr>
        <w:numPr>
          <w:ilvl w:val="0"/>
          <w:numId w:val="7"/>
        </w:numPr>
        <w:suppressAutoHyphens w:val="0"/>
        <w:spacing w:after="102"/>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Ustawą z dnia 7 lipca 1994r. - Prawo Budowlane (Dz.U. z 2016 r., poz. 290) </w:t>
      </w:r>
    </w:p>
    <w:p w14:paraId="65028A73" w14:textId="77777777" w:rsidR="001C2B8A" w:rsidRPr="00ED25D0" w:rsidRDefault="001C2B8A" w:rsidP="001C2B8A">
      <w:pPr>
        <w:numPr>
          <w:ilvl w:val="0"/>
          <w:numId w:val="7"/>
        </w:numPr>
        <w:suppressAutoHyphens w:val="0"/>
        <w:spacing w:after="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Rozporządzeniem Ministra Infrastruktury z dnia 12 kwietnia 2002r. w sprawie warunków technicznych, jakim muszą odpowiadać budynki i ich usytuowanie (Dz.U. z 2015r., poz. 1422) - Rozporządzeniem Ministra Pracy i Polityki Socjalnej z dnia 26 września 1997 r. w sprawie ogólnych przepisów bezpieczeństwa i higieny pracy (DZ.U. z 2003r. Nr.169, poz.,1690, z późniejszymi zmianami) </w:t>
      </w:r>
    </w:p>
    <w:p w14:paraId="2D8637FE" w14:textId="77777777" w:rsidR="001C2B8A" w:rsidRPr="00ED25D0" w:rsidRDefault="001C2B8A" w:rsidP="001C2B8A">
      <w:pPr>
        <w:numPr>
          <w:ilvl w:val="0"/>
          <w:numId w:val="7"/>
        </w:numPr>
        <w:suppressAutoHyphens w:val="0"/>
        <w:spacing w:after="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Rozporządzeniem Ministra Pracy i Polityki Społecznej z dnia 14 marca 2000r. w sprawie bezpieczeństwa i higieny pracy przy rocznych pracach transportowych (Dz.U. Nr. 26, poz., 313 z późniejszymi zmianami) </w:t>
      </w:r>
    </w:p>
    <w:p w14:paraId="111ED96D" w14:textId="77777777" w:rsidR="001C2B8A" w:rsidRPr="00ED25D0" w:rsidRDefault="001C2B8A" w:rsidP="001C2B8A">
      <w:pPr>
        <w:numPr>
          <w:ilvl w:val="0"/>
          <w:numId w:val="7"/>
        </w:numPr>
        <w:suppressAutoHyphens w:val="0"/>
        <w:spacing w:after="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Rozporządzeniem Ministra Gospodarki z dnia 30 października 2002 r. w sprawie minimalnych wymaga dotyczących bezpieczeństwa i higieny pracy w zakresie  użytkowania maszyn przez pracowników podczas pracy ( Dz.U. z 2002r., Nr.191, poz.1596 z późniejszymi zmianami) </w:t>
      </w:r>
    </w:p>
    <w:p w14:paraId="6787EF61" w14:textId="77777777" w:rsidR="001C2B8A" w:rsidRPr="00ED25D0" w:rsidRDefault="001C2B8A" w:rsidP="001C2B8A">
      <w:pPr>
        <w:numPr>
          <w:ilvl w:val="0"/>
          <w:numId w:val="7"/>
        </w:numPr>
        <w:suppressAutoHyphens w:val="0"/>
        <w:spacing w:after="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Rozporządzeniem Ministra Infrastruktury z dnia 6 lutego 2003 r. w sprawie bezpieczeństwa                i higieny pracy podczas wykonywania robót budowlanych ( Dz.U. Nr. 47, poz. 401) </w:t>
      </w:r>
    </w:p>
    <w:p w14:paraId="64F752B3" w14:textId="77777777" w:rsidR="001C2B8A" w:rsidRPr="00ED25D0" w:rsidRDefault="001C2B8A" w:rsidP="001C2B8A">
      <w:pPr>
        <w:numPr>
          <w:ilvl w:val="0"/>
          <w:numId w:val="7"/>
        </w:numPr>
        <w:suppressAutoHyphens w:val="0"/>
        <w:spacing w:after="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Rozporządzeniem Ministra Gospodarki z dnia 8 lipca 2010r. w sprawie minimalnych wymagań dotyczących bezpieczeństwa i higieny pracy, związanych z możliwością wystąpienia w miejscu pracy atmosfery wybuchowej </w:t>
      </w:r>
    </w:p>
    <w:p w14:paraId="7F2C7D88" w14:textId="77777777" w:rsidR="001C2B8A" w:rsidRPr="00ED25D0" w:rsidRDefault="001C2B8A" w:rsidP="001C2B8A">
      <w:pPr>
        <w:numPr>
          <w:ilvl w:val="0"/>
          <w:numId w:val="7"/>
        </w:numPr>
        <w:suppressAutoHyphens w:val="0"/>
        <w:spacing w:after="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Rozporządzeniem Ministra Pracy i Polityki Społecznej z dnia 14 marca 2000r. (</w:t>
      </w:r>
      <w:proofErr w:type="spellStart"/>
      <w:r w:rsidRPr="00ED25D0">
        <w:rPr>
          <w:rFonts w:ascii="Tahoma" w:eastAsia="Calibri" w:hAnsi="Tahoma" w:cs="Tahoma"/>
          <w:color w:val="000000"/>
          <w:kern w:val="0"/>
          <w:sz w:val="20"/>
          <w:szCs w:val="22"/>
          <w:lang w:eastAsia="pl-PL" w:bidi="ar-SA"/>
        </w:rPr>
        <w:t>Dz.U.Nr</w:t>
      </w:r>
      <w:proofErr w:type="spellEnd"/>
      <w:r w:rsidRPr="00ED25D0">
        <w:rPr>
          <w:rFonts w:ascii="Tahoma" w:eastAsia="Calibri" w:hAnsi="Tahoma" w:cs="Tahoma"/>
          <w:color w:val="000000"/>
          <w:kern w:val="0"/>
          <w:sz w:val="20"/>
          <w:szCs w:val="22"/>
          <w:lang w:eastAsia="pl-PL" w:bidi="ar-SA"/>
        </w:rPr>
        <w:t xml:space="preserve"> 138,poz.931 przy ręcznych pracach transportowych (Dz.U. Nr.26, poz.313, z późniejszymi zmianami  </w:t>
      </w:r>
    </w:p>
    <w:p w14:paraId="68D8C8CF" w14:textId="77777777" w:rsidR="001C2B8A" w:rsidRPr="00ED25D0" w:rsidRDefault="001C2B8A" w:rsidP="001C2B8A">
      <w:pPr>
        <w:numPr>
          <w:ilvl w:val="0"/>
          <w:numId w:val="7"/>
        </w:numPr>
        <w:suppressAutoHyphens w:val="0"/>
        <w:spacing w:after="10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Warunkami Technicznymi Wykonania i Odbioru Robót Budowlano–Montażowych.                     </w:t>
      </w:r>
    </w:p>
    <w:p w14:paraId="5F9C9785" w14:textId="77777777" w:rsidR="001C2B8A" w:rsidRPr="00ED25D0" w:rsidRDefault="001C2B8A" w:rsidP="001C2B8A">
      <w:pPr>
        <w:numPr>
          <w:ilvl w:val="0"/>
          <w:numId w:val="7"/>
        </w:numPr>
        <w:suppressAutoHyphens w:val="0"/>
        <w:spacing w:after="102"/>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Instalacje Sanitarne i Przemysłowe </w:t>
      </w:r>
    </w:p>
    <w:p w14:paraId="156DBFDB" w14:textId="77777777" w:rsidR="001C2B8A" w:rsidRPr="00ED25D0" w:rsidRDefault="001C2B8A" w:rsidP="001C2B8A">
      <w:pPr>
        <w:numPr>
          <w:ilvl w:val="0"/>
          <w:numId w:val="7"/>
        </w:numPr>
        <w:suppressAutoHyphens w:val="0"/>
        <w:spacing w:after="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wymaganiami technicznymi COBRTI INSTAL – zeszyt 6 „Warunki techniczne wykonania                i odbioru instalacji ogrzewczych” </w:t>
      </w:r>
    </w:p>
    <w:p w14:paraId="2E65F5AC" w14:textId="77777777" w:rsidR="001C2B8A" w:rsidRPr="00ED25D0" w:rsidRDefault="001C2B8A" w:rsidP="001C2B8A">
      <w:pPr>
        <w:numPr>
          <w:ilvl w:val="0"/>
          <w:numId w:val="7"/>
        </w:numPr>
        <w:suppressAutoHyphens w:val="0"/>
        <w:spacing w:after="102"/>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wymaganiami technicznymi COBRTI INSTAL – zeszyt 7 „Warunki techniczne </w:t>
      </w:r>
      <w:r>
        <w:rPr>
          <w:rFonts w:ascii="Tahoma" w:eastAsia="Calibri" w:hAnsi="Tahoma" w:cs="Tahoma"/>
          <w:color w:val="000000"/>
          <w:kern w:val="0"/>
          <w:sz w:val="20"/>
          <w:szCs w:val="22"/>
          <w:lang w:eastAsia="pl-PL" w:bidi="ar-SA"/>
        </w:rPr>
        <w:t xml:space="preserve">wykonania </w:t>
      </w:r>
      <w:r w:rsidRPr="00ED25D0">
        <w:rPr>
          <w:rFonts w:ascii="Tahoma" w:eastAsia="Calibri" w:hAnsi="Tahoma" w:cs="Tahoma"/>
          <w:color w:val="000000"/>
          <w:kern w:val="0"/>
          <w:sz w:val="20"/>
          <w:szCs w:val="22"/>
          <w:lang w:eastAsia="pl-PL" w:bidi="ar-SA"/>
        </w:rPr>
        <w:t xml:space="preserve">i odbioru instalacji wodociągowych” - obowiązującymi normami </w:t>
      </w:r>
    </w:p>
    <w:p w14:paraId="188E9B68" w14:textId="77777777" w:rsidR="001C2B8A" w:rsidRPr="00ED25D0" w:rsidRDefault="001C2B8A" w:rsidP="001C2B8A">
      <w:pPr>
        <w:numPr>
          <w:ilvl w:val="0"/>
          <w:numId w:val="7"/>
        </w:numPr>
        <w:suppressAutoHyphens w:val="0"/>
        <w:spacing w:after="102"/>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obowiązującymi przepisami p. </w:t>
      </w:r>
      <w:proofErr w:type="spellStart"/>
      <w:r w:rsidRPr="00ED25D0">
        <w:rPr>
          <w:rFonts w:ascii="Tahoma" w:eastAsia="Calibri" w:hAnsi="Tahoma" w:cs="Tahoma"/>
          <w:color w:val="000000"/>
          <w:kern w:val="0"/>
          <w:sz w:val="20"/>
          <w:szCs w:val="22"/>
          <w:lang w:eastAsia="pl-PL" w:bidi="ar-SA"/>
        </w:rPr>
        <w:t>poż</w:t>
      </w:r>
      <w:proofErr w:type="spellEnd"/>
      <w:r w:rsidRPr="00ED25D0">
        <w:rPr>
          <w:rFonts w:ascii="Tahoma" w:eastAsia="Calibri" w:hAnsi="Tahoma" w:cs="Tahoma"/>
          <w:color w:val="000000"/>
          <w:kern w:val="0"/>
          <w:sz w:val="20"/>
          <w:szCs w:val="22"/>
          <w:lang w:eastAsia="pl-PL" w:bidi="ar-SA"/>
        </w:rPr>
        <w:t xml:space="preserve">. </w:t>
      </w:r>
    </w:p>
    <w:p w14:paraId="31ECA90B" w14:textId="77777777" w:rsidR="001C2B8A" w:rsidRPr="00ED25D0" w:rsidRDefault="001C2B8A" w:rsidP="001C2B8A">
      <w:pPr>
        <w:numPr>
          <w:ilvl w:val="0"/>
          <w:numId w:val="7"/>
        </w:numPr>
        <w:suppressAutoHyphens w:val="0"/>
        <w:spacing w:after="10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wytycznymi dostawców urządzeń i materiałów </w:t>
      </w:r>
    </w:p>
    <w:p w14:paraId="5F1DD0AE" w14:textId="77777777" w:rsidR="001C2B8A" w:rsidRPr="00ED25D0" w:rsidRDefault="001C2B8A" w:rsidP="001C2B8A">
      <w:pPr>
        <w:numPr>
          <w:ilvl w:val="0"/>
          <w:numId w:val="7"/>
        </w:numPr>
        <w:suppressAutoHyphens w:val="0"/>
        <w:spacing w:after="132"/>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ogólną wiedzą instalacyjno-budowlaną </w:t>
      </w:r>
    </w:p>
    <w:p w14:paraId="15DB7A35" w14:textId="77777777" w:rsidR="001C2B8A" w:rsidRPr="00ED25D0" w:rsidRDefault="001C2B8A" w:rsidP="001C2B8A">
      <w:pPr>
        <w:keepNext/>
        <w:keepLines/>
        <w:tabs>
          <w:tab w:val="center" w:pos="437"/>
          <w:tab w:val="center" w:pos="2372"/>
        </w:tabs>
        <w:suppressAutoHyphens w:val="0"/>
        <w:spacing w:after="104"/>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color w:val="000000"/>
          <w:kern w:val="0"/>
          <w:sz w:val="22"/>
          <w:szCs w:val="22"/>
          <w:lang w:eastAsia="pl-PL" w:bidi="ar-SA"/>
        </w:rPr>
        <w:tab/>
      </w:r>
      <w:r>
        <w:rPr>
          <w:rFonts w:ascii="Tahoma" w:eastAsia="Calibri" w:hAnsi="Tahoma" w:cs="Tahoma"/>
          <w:b/>
          <w:color w:val="000000"/>
          <w:kern w:val="0"/>
          <w:sz w:val="20"/>
          <w:szCs w:val="22"/>
          <w:lang w:eastAsia="pl-PL" w:bidi="ar-SA"/>
        </w:rPr>
        <w:t>6</w:t>
      </w:r>
      <w:r w:rsidRPr="00ED25D0">
        <w:rPr>
          <w:rFonts w:ascii="Tahoma" w:eastAsia="Calibri" w:hAnsi="Tahoma" w:cs="Tahoma"/>
          <w:b/>
          <w:color w:val="000000"/>
          <w:kern w:val="0"/>
          <w:sz w:val="20"/>
          <w:szCs w:val="22"/>
          <w:lang w:eastAsia="pl-PL" w:bidi="ar-SA"/>
        </w:rPr>
        <w:t>.</w:t>
      </w:r>
      <w:r w:rsidRPr="00ED25D0">
        <w:rPr>
          <w:rFonts w:ascii="Tahoma" w:eastAsia="Arial" w:hAnsi="Tahoma" w:cs="Tahoma"/>
          <w:b/>
          <w:color w:val="000000"/>
          <w:kern w:val="0"/>
          <w:sz w:val="20"/>
          <w:szCs w:val="22"/>
          <w:lang w:eastAsia="pl-PL" w:bidi="ar-SA"/>
        </w:rPr>
        <w:t xml:space="preserve"> </w:t>
      </w:r>
      <w:r w:rsidRPr="00ED25D0">
        <w:rPr>
          <w:rFonts w:ascii="Tahoma" w:eastAsia="Arial" w:hAnsi="Tahoma" w:cs="Tahoma"/>
          <w:b/>
          <w:color w:val="000000"/>
          <w:kern w:val="0"/>
          <w:sz w:val="20"/>
          <w:szCs w:val="22"/>
          <w:lang w:eastAsia="pl-PL" w:bidi="ar-SA"/>
        </w:rPr>
        <w:tab/>
      </w:r>
      <w:r w:rsidRPr="00ED25D0">
        <w:rPr>
          <w:rFonts w:ascii="Tahoma" w:eastAsia="Calibri" w:hAnsi="Tahoma" w:cs="Tahoma"/>
          <w:b/>
          <w:color w:val="000000"/>
          <w:kern w:val="0"/>
          <w:sz w:val="20"/>
          <w:szCs w:val="22"/>
          <w:lang w:eastAsia="pl-PL" w:bidi="ar-SA"/>
        </w:rPr>
        <w:t xml:space="preserve">Podstawa prawna opracowania </w:t>
      </w:r>
    </w:p>
    <w:p w14:paraId="1FEBF250" w14:textId="77777777" w:rsidR="001C2B8A" w:rsidRPr="00ED25D0" w:rsidRDefault="001C2B8A" w:rsidP="001C2B8A">
      <w:pPr>
        <w:numPr>
          <w:ilvl w:val="0"/>
          <w:numId w:val="8"/>
        </w:numPr>
        <w:suppressAutoHyphens w:val="0"/>
        <w:spacing w:after="102"/>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Ustawa z dnia 7 lipca 1994r. - Prawo budowlane (Dz.U, z 2016r, poz.290) </w:t>
      </w:r>
    </w:p>
    <w:p w14:paraId="39BB9D3D" w14:textId="77777777" w:rsidR="001C2B8A" w:rsidRPr="00ED25D0" w:rsidRDefault="001C2B8A" w:rsidP="001C2B8A">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Rozporządzenie Ministra Infrastruktury z dnia 12 kwietnia 2002r. w sprawie warunków technicznych, jakim muszą odpowiadać budynki i ich usytuowanie (Dz.U. z 2015r, 1422) </w:t>
      </w:r>
    </w:p>
    <w:p w14:paraId="6D8BED25" w14:textId="77777777" w:rsidR="001C2B8A" w:rsidRPr="00ED25D0" w:rsidRDefault="001C2B8A" w:rsidP="001C2B8A">
      <w:pPr>
        <w:numPr>
          <w:ilvl w:val="0"/>
          <w:numId w:val="8"/>
        </w:numPr>
        <w:suppressAutoHyphens w:val="0"/>
        <w:spacing w:after="1"/>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Rozporządzenie Ministra Transportu, Budownictwa i Gospodarki Morskiej z dnia 25 kwietnia 2012r. w sprawie szczegółowego  zakresu i formy projektu budowlanego (Dz.U. z 2012r., Nr.462, z późniejszymi zmianami) </w:t>
      </w:r>
    </w:p>
    <w:p w14:paraId="2C15A94A" w14:textId="77777777" w:rsidR="001C2B8A" w:rsidRPr="00ED25D0" w:rsidRDefault="001C2B8A" w:rsidP="001C2B8A">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Rozporządzenie Ministra Infrastruktury z dnia 2 września 2004r. w sprawie szczegółowego zakresu i formy dokumentacji projektowej, specyfikacji technicznych </w:t>
      </w:r>
      <w:r w:rsidRPr="00ED25D0">
        <w:rPr>
          <w:rFonts w:ascii="Tahoma" w:eastAsia="Calibri" w:hAnsi="Tahoma" w:cs="Tahoma"/>
          <w:color w:val="000000"/>
          <w:kern w:val="0"/>
          <w:sz w:val="20"/>
          <w:szCs w:val="22"/>
          <w:lang w:eastAsia="pl-PL" w:bidi="ar-SA"/>
        </w:rPr>
        <w:lastRenderedPageBreak/>
        <w:t xml:space="preserve">wykonania i odbioru robót budowlanych oraz programu funkcjonalno-użytkowego Dz.U.2012.365 z późniejszymi zmianami. </w:t>
      </w:r>
    </w:p>
    <w:p w14:paraId="560C57AB" w14:textId="77777777" w:rsidR="001C2B8A" w:rsidRPr="00ED25D0" w:rsidRDefault="001C2B8A" w:rsidP="001C2B8A">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PN-B-02414:1999 Ogrzewnictwo i ciepłownictwo. Zabezpieczenie instalacji </w:t>
      </w:r>
      <w:proofErr w:type="spellStart"/>
      <w:r w:rsidRPr="00ED25D0">
        <w:rPr>
          <w:rFonts w:ascii="Tahoma" w:eastAsia="Calibri" w:hAnsi="Tahoma" w:cs="Tahoma"/>
          <w:color w:val="000000"/>
          <w:kern w:val="0"/>
          <w:sz w:val="20"/>
          <w:szCs w:val="22"/>
          <w:lang w:eastAsia="pl-PL" w:bidi="ar-SA"/>
        </w:rPr>
        <w:t>ogrzewań</w:t>
      </w:r>
      <w:proofErr w:type="spellEnd"/>
      <w:r w:rsidRPr="00ED25D0">
        <w:rPr>
          <w:rFonts w:ascii="Tahoma" w:eastAsia="Calibri" w:hAnsi="Tahoma" w:cs="Tahoma"/>
          <w:color w:val="000000"/>
          <w:kern w:val="0"/>
          <w:sz w:val="20"/>
          <w:szCs w:val="22"/>
          <w:lang w:eastAsia="pl-PL" w:bidi="ar-SA"/>
        </w:rPr>
        <w:t xml:space="preserve"> wodnych systemu zamkniętego z naczyniami </w:t>
      </w:r>
      <w:proofErr w:type="spellStart"/>
      <w:r w:rsidRPr="00ED25D0">
        <w:rPr>
          <w:rFonts w:ascii="Tahoma" w:eastAsia="Calibri" w:hAnsi="Tahoma" w:cs="Tahoma"/>
          <w:color w:val="000000"/>
          <w:kern w:val="0"/>
          <w:sz w:val="20"/>
          <w:szCs w:val="22"/>
          <w:lang w:eastAsia="pl-PL" w:bidi="ar-SA"/>
        </w:rPr>
        <w:t>wzbiorczymi</w:t>
      </w:r>
      <w:proofErr w:type="spellEnd"/>
      <w:r w:rsidRPr="00ED25D0">
        <w:rPr>
          <w:rFonts w:ascii="Tahoma" w:eastAsia="Calibri" w:hAnsi="Tahoma" w:cs="Tahoma"/>
          <w:color w:val="000000"/>
          <w:kern w:val="0"/>
          <w:sz w:val="20"/>
          <w:szCs w:val="22"/>
          <w:lang w:eastAsia="pl-PL" w:bidi="ar-SA"/>
        </w:rPr>
        <w:t xml:space="preserve"> przeponowymi. Wymagania </w:t>
      </w:r>
    </w:p>
    <w:p w14:paraId="328C2884" w14:textId="77777777" w:rsidR="001C2B8A" w:rsidRPr="00ED25D0" w:rsidRDefault="001C2B8A" w:rsidP="001C2B8A">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PN-B-02415:1991 Ogrzewnictwo i ciepłownictwo. Zabezpieczenie wodnych zamkniętych systemów ciepłowniczych. Wymagania </w:t>
      </w:r>
    </w:p>
    <w:p w14:paraId="45FB3149" w14:textId="77777777" w:rsidR="001C2B8A" w:rsidRPr="00ED25D0" w:rsidRDefault="001C2B8A" w:rsidP="001C2B8A">
      <w:pPr>
        <w:numPr>
          <w:ilvl w:val="0"/>
          <w:numId w:val="8"/>
        </w:numPr>
        <w:suppressAutoHyphens w:val="0"/>
        <w:spacing w:after="10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PN-B-02420:1991 Ogrzewnictwo. Odpowietrzanie instalacji </w:t>
      </w:r>
      <w:proofErr w:type="spellStart"/>
      <w:r w:rsidRPr="00ED25D0">
        <w:rPr>
          <w:rFonts w:ascii="Tahoma" w:eastAsia="Calibri" w:hAnsi="Tahoma" w:cs="Tahoma"/>
          <w:color w:val="000000"/>
          <w:kern w:val="0"/>
          <w:sz w:val="20"/>
          <w:szCs w:val="22"/>
          <w:lang w:eastAsia="pl-PL" w:bidi="ar-SA"/>
        </w:rPr>
        <w:t>ogrzewań</w:t>
      </w:r>
      <w:proofErr w:type="spellEnd"/>
      <w:r w:rsidRPr="00ED25D0">
        <w:rPr>
          <w:rFonts w:ascii="Tahoma" w:eastAsia="Calibri" w:hAnsi="Tahoma" w:cs="Tahoma"/>
          <w:color w:val="000000"/>
          <w:kern w:val="0"/>
          <w:sz w:val="20"/>
          <w:szCs w:val="22"/>
          <w:lang w:eastAsia="pl-PL" w:bidi="ar-SA"/>
        </w:rPr>
        <w:t xml:space="preserve"> wodnych. </w:t>
      </w:r>
    </w:p>
    <w:p w14:paraId="509E957C" w14:textId="77777777" w:rsidR="001C2B8A" w:rsidRPr="00ED25D0" w:rsidRDefault="001C2B8A" w:rsidP="001C2B8A">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PN-B-02421.2000 Ogrzewnictwo i ciepłownictwo. Izolacja cieplna przewodów, armatury i urządzeń. Wymagania i badania przy odbiorze </w:t>
      </w:r>
    </w:p>
    <w:p w14:paraId="6ED99953" w14:textId="77777777" w:rsidR="001C2B8A" w:rsidRPr="00ED25D0" w:rsidRDefault="001C2B8A" w:rsidP="001C2B8A">
      <w:pPr>
        <w:numPr>
          <w:ilvl w:val="0"/>
          <w:numId w:val="8"/>
        </w:numPr>
        <w:suppressAutoHyphens w:val="0"/>
        <w:spacing w:after="102"/>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PN-EN 12828:2006 Instalacje ogrzewcze w budynkach. Projektowanie wodnych </w:t>
      </w:r>
    </w:p>
    <w:p w14:paraId="2CDBF8D8" w14:textId="77777777" w:rsidR="001C2B8A" w:rsidRPr="00ED25D0" w:rsidRDefault="001C2B8A" w:rsidP="001C2B8A">
      <w:pPr>
        <w:suppressAutoHyphens w:val="0"/>
        <w:spacing w:after="102"/>
        <w:ind w:left="2133" w:right="130"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instalacji centralnego ogrzewania </w:t>
      </w:r>
    </w:p>
    <w:p w14:paraId="0DE63B55" w14:textId="77777777" w:rsidR="001C2B8A" w:rsidRPr="00ED25D0" w:rsidRDefault="001C2B8A" w:rsidP="001C2B8A">
      <w:pPr>
        <w:numPr>
          <w:ilvl w:val="0"/>
          <w:numId w:val="8"/>
        </w:numPr>
        <w:suppressAutoHyphens w:val="0"/>
        <w:spacing w:after="10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PN-92/B-01706: 1992 Instalacje wodociągowe. Wymagania w projektowaniu </w:t>
      </w:r>
    </w:p>
    <w:p w14:paraId="547EDC95" w14:textId="77777777" w:rsidR="001C2B8A" w:rsidRPr="00ED25D0" w:rsidRDefault="001C2B8A" w:rsidP="001C2B8A">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PN-EN 12975-1:2007 Słoneczne systemy grzewcze i ich elementy - Kolektory słoneczne - Część 1: Wymagania ogólne </w:t>
      </w:r>
    </w:p>
    <w:p w14:paraId="21E11C85" w14:textId="77777777" w:rsidR="001C2B8A" w:rsidRPr="00ED25D0" w:rsidRDefault="001C2B8A" w:rsidP="001C2B8A">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PN-EN 12975-2:2007 Słoneczne systemy grzewcze i ich elementy - Kolektory słoneczne - Część 2: Metody badań </w:t>
      </w:r>
    </w:p>
    <w:p w14:paraId="540FCC5E" w14:textId="77777777" w:rsidR="001C2B8A" w:rsidRPr="00ED25D0" w:rsidRDefault="001C2B8A" w:rsidP="001C2B8A">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PN-EN 12976-1:2006 Słoneczne systemy grzewcze i ich elementy – Urządzenia wykonywane fabrycznie - Część 1: Wymagania ogólne </w:t>
      </w:r>
    </w:p>
    <w:p w14:paraId="7D2018DF" w14:textId="77777777" w:rsidR="001C2B8A" w:rsidRPr="00ED25D0" w:rsidRDefault="001C2B8A" w:rsidP="001C2B8A">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PN-EN 12976-2:2006 Słoneczne systemy grzewcze i ich elementy – Urządzenia wykonywane fabrycznie – Część 2: Metody badań </w:t>
      </w:r>
    </w:p>
    <w:p w14:paraId="53672456" w14:textId="77777777" w:rsidR="001C2B8A" w:rsidRPr="00ED25D0" w:rsidRDefault="001C2B8A" w:rsidP="001C2B8A">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Wymagania techniczne COBRTI INSTAL „Warunki techniczne wykonania i odbioru </w:t>
      </w:r>
    </w:p>
    <w:p w14:paraId="36E9E4DD" w14:textId="77777777" w:rsidR="001C2B8A" w:rsidRPr="00ED25D0" w:rsidRDefault="001C2B8A" w:rsidP="001C2B8A">
      <w:pPr>
        <w:suppressAutoHyphens w:val="0"/>
        <w:spacing w:after="118"/>
        <w:ind w:left="2133"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robót </w:t>
      </w:r>
      <w:proofErr w:type="spellStart"/>
      <w:r w:rsidRPr="00ED25D0">
        <w:rPr>
          <w:rFonts w:ascii="Tahoma" w:eastAsia="Calibri" w:hAnsi="Tahoma" w:cs="Tahoma"/>
          <w:color w:val="000000"/>
          <w:kern w:val="0"/>
          <w:sz w:val="20"/>
          <w:szCs w:val="22"/>
          <w:lang w:eastAsia="pl-PL" w:bidi="ar-SA"/>
        </w:rPr>
        <w:t>ogólno</w:t>
      </w:r>
      <w:proofErr w:type="spellEnd"/>
      <w:r w:rsidRPr="00ED25D0">
        <w:rPr>
          <w:rFonts w:ascii="Tahoma" w:eastAsia="Calibri" w:hAnsi="Tahoma" w:cs="Tahoma"/>
          <w:color w:val="000000"/>
          <w:kern w:val="0"/>
          <w:sz w:val="20"/>
          <w:szCs w:val="22"/>
          <w:lang w:eastAsia="pl-PL" w:bidi="ar-SA"/>
        </w:rPr>
        <w:t xml:space="preserve">-montażowych”, Tom II – „Instalacje sanitarne i przemysłowe” </w:t>
      </w:r>
    </w:p>
    <w:p w14:paraId="45FDC229" w14:textId="77777777" w:rsidR="001C2B8A" w:rsidRPr="00ED25D0" w:rsidRDefault="001C2B8A" w:rsidP="001C2B8A">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Inne informacje i dokumenty niezbędne do prawidłowego zaprojektowania robót  </w:t>
      </w:r>
      <w:r w:rsidRPr="00ED25D0">
        <w:rPr>
          <w:rFonts w:ascii="Tahoma" w:eastAsia="Calibri" w:hAnsi="Tahoma" w:cs="Tahoma"/>
          <w:color w:val="000000"/>
          <w:kern w:val="0"/>
          <w:sz w:val="20"/>
          <w:szCs w:val="22"/>
          <w:lang w:eastAsia="pl-PL" w:bidi="ar-SA"/>
        </w:rPr>
        <w:tab/>
        <w:t xml:space="preserve">budowlanych </w:t>
      </w:r>
    </w:p>
    <w:p w14:paraId="330E6A80" w14:textId="77777777" w:rsidR="001C2B8A" w:rsidRPr="00847762" w:rsidRDefault="001C2B8A" w:rsidP="001C2B8A">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br/>
      </w:r>
    </w:p>
    <w:p w14:paraId="4B186E8A" w14:textId="77777777" w:rsidR="001C2B8A" w:rsidRPr="00847762" w:rsidRDefault="001C2B8A" w:rsidP="001C2B8A">
      <w:pPr>
        <w:suppressAutoHyphens w:val="0"/>
        <w:spacing w:after="160" w:line="259" w:lineRule="auto"/>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br w:type="page"/>
      </w:r>
    </w:p>
    <w:p w14:paraId="03558D43" w14:textId="77777777" w:rsidR="001C2B8A" w:rsidRPr="00847762" w:rsidRDefault="001C2B8A" w:rsidP="001C2B8A">
      <w:pPr>
        <w:suppressAutoHyphens w:val="0"/>
        <w:autoSpaceDE w:val="0"/>
        <w:autoSpaceDN w:val="0"/>
        <w:adjustRightInd w:val="0"/>
        <w:rPr>
          <w:rFonts w:ascii="Tahoma" w:eastAsiaTheme="minorHAnsi" w:hAnsi="Tahoma" w:cs="Tahoma"/>
          <w:kern w:val="0"/>
          <w:sz w:val="20"/>
          <w:szCs w:val="20"/>
          <w:lang w:eastAsia="en-US" w:bidi="ar-SA"/>
        </w:rPr>
      </w:pPr>
    </w:p>
    <w:p w14:paraId="524E22D4" w14:textId="7A0021E0" w:rsidR="001C2B8A" w:rsidRDefault="001C2B8A" w:rsidP="00D443E8">
      <w:pPr>
        <w:suppressAutoHyphens w:val="0"/>
        <w:autoSpaceDE w:val="0"/>
        <w:autoSpaceDN w:val="0"/>
        <w:adjustRightInd w:val="0"/>
        <w:rPr>
          <w:rFonts w:ascii="Tahoma" w:eastAsiaTheme="minorHAnsi" w:hAnsi="Tahoma" w:cs="Tahoma"/>
          <w:kern w:val="0"/>
          <w:sz w:val="22"/>
          <w:szCs w:val="22"/>
          <w:lang w:eastAsia="en-US" w:bidi="ar-SA"/>
        </w:rPr>
      </w:pPr>
      <w:r>
        <w:rPr>
          <w:rFonts w:ascii="Tahoma" w:eastAsiaTheme="minorHAnsi" w:hAnsi="Tahoma" w:cs="Tahoma"/>
          <w:b/>
          <w:bCs/>
          <w:kern w:val="0"/>
          <w:sz w:val="20"/>
          <w:szCs w:val="20"/>
          <w:lang w:eastAsia="en-US" w:bidi="ar-SA"/>
        </w:rPr>
        <w:t>7</w:t>
      </w:r>
      <w:r w:rsidRPr="00847762">
        <w:rPr>
          <w:rFonts w:ascii="Tahoma" w:eastAsiaTheme="minorHAnsi" w:hAnsi="Tahoma" w:cs="Tahoma"/>
          <w:b/>
          <w:bCs/>
          <w:kern w:val="0"/>
          <w:sz w:val="20"/>
          <w:szCs w:val="20"/>
          <w:lang w:eastAsia="en-US" w:bidi="ar-SA"/>
        </w:rPr>
        <w:t xml:space="preserve">. </w:t>
      </w:r>
      <w:r w:rsidR="00D443E8">
        <w:rPr>
          <w:rFonts w:ascii="Tahoma" w:eastAsiaTheme="minorHAnsi" w:hAnsi="Tahoma" w:cs="Tahoma"/>
          <w:b/>
          <w:bCs/>
          <w:kern w:val="0"/>
          <w:sz w:val="20"/>
          <w:szCs w:val="20"/>
          <w:lang w:eastAsia="en-US" w:bidi="ar-SA"/>
        </w:rPr>
        <w:t>Schemat</w:t>
      </w:r>
    </w:p>
    <w:p w14:paraId="1A9AF543" w14:textId="77777777" w:rsidR="003E2F9C" w:rsidRDefault="003E2F9C" w:rsidP="00D41CAF">
      <w:pPr>
        <w:suppressAutoHyphens w:val="0"/>
        <w:autoSpaceDE w:val="0"/>
        <w:autoSpaceDN w:val="0"/>
        <w:adjustRightInd w:val="0"/>
        <w:rPr>
          <w:rFonts w:ascii="Tahoma" w:eastAsiaTheme="minorHAnsi" w:hAnsi="Tahoma" w:cs="Tahoma"/>
          <w:kern w:val="0"/>
          <w:sz w:val="22"/>
          <w:szCs w:val="22"/>
          <w:lang w:eastAsia="en-US" w:bidi="ar-SA"/>
        </w:rPr>
      </w:pPr>
    </w:p>
    <w:sectPr w:rsidR="003E2F9C" w:rsidSect="009C5514">
      <w:headerReference w:type="even" r:id="rId9"/>
      <w:headerReference w:type="default" r:id="rId10"/>
      <w:footerReference w:type="even" r:id="rId11"/>
      <w:footerReference w:type="default" r:id="rId12"/>
      <w:headerReference w:type="first" r:id="rId13"/>
      <w:pgSz w:w="11906" w:h="16838" w:code="9"/>
      <w:pgMar w:top="1560" w:right="1274" w:bottom="284" w:left="993" w:header="1134" w:footer="113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49E6E3" w14:textId="77777777" w:rsidR="00782BED" w:rsidRDefault="00782BED" w:rsidP="00367ABF">
      <w:r>
        <w:separator/>
      </w:r>
    </w:p>
  </w:endnote>
  <w:endnote w:type="continuationSeparator" w:id="0">
    <w:p w14:paraId="02E1554A" w14:textId="77777777" w:rsidR="00782BED" w:rsidRDefault="00782BED" w:rsidP="00367A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97847094"/>
      <w:docPartObj>
        <w:docPartGallery w:val="Page Numbers (Bottom of Page)"/>
        <w:docPartUnique/>
      </w:docPartObj>
    </w:sdtPr>
    <w:sdtContent>
      <w:p w14:paraId="0FFBF82A" w14:textId="77777777" w:rsidR="004E6A24" w:rsidRDefault="004E6A24">
        <w:pPr>
          <w:pStyle w:val="Stopka"/>
          <w:jc w:val="center"/>
        </w:pPr>
        <w:r>
          <w:fldChar w:fldCharType="begin"/>
        </w:r>
        <w:r>
          <w:instrText>PAGE   \* MERGEFORMAT</w:instrText>
        </w:r>
        <w:r>
          <w:fldChar w:fldCharType="separate"/>
        </w:r>
        <w:r w:rsidR="002E52EE">
          <w:rPr>
            <w:noProof/>
          </w:rPr>
          <w:t>6</w:t>
        </w:r>
        <w:r>
          <w:fldChar w:fldCharType="end"/>
        </w:r>
      </w:p>
    </w:sdtContent>
  </w:sdt>
  <w:p w14:paraId="506C2A4A" w14:textId="77777777" w:rsidR="004E6A24" w:rsidRDefault="004E6A24">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47477123"/>
      <w:docPartObj>
        <w:docPartGallery w:val="Page Numbers (Bottom of Page)"/>
        <w:docPartUnique/>
      </w:docPartObj>
    </w:sdtPr>
    <w:sdtContent>
      <w:p w14:paraId="578927F2" w14:textId="77777777" w:rsidR="001A45B0" w:rsidRDefault="001A45B0">
        <w:pPr>
          <w:pStyle w:val="Stopka"/>
          <w:jc w:val="center"/>
        </w:pPr>
        <w:r>
          <w:fldChar w:fldCharType="begin"/>
        </w:r>
        <w:r>
          <w:instrText>PAGE   \* MERGEFORMAT</w:instrText>
        </w:r>
        <w:r>
          <w:fldChar w:fldCharType="separate"/>
        </w:r>
        <w:r w:rsidR="002E52EE">
          <w:rPr>
            <w:noProof/>
          </w:rPr>
          <w:t>5</w:t>
        </w:r>
        <w:r>
          <w:fldChar w:fldCharType="end"/>
        </w:r>
      </w:p>
    </w:sdtContent>
  </w:sdt>
  <w:p w14:paraId="43CE5232" w14:textId="77777777" w:rsidR="001A45B0" w:rsidRDefault="001A45B0">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3AD629" w14:textId="77777777" w:rsidR="00782BED" w:rsidRDefault="00782BED" w:rsidP="00367ABF">
      <w:r>
        <w:separator/>
      </w:r>
    </w:p>
  </w:footnote>
  <w:footnote w:type="continuationSeparator" w:id="0">
    <w:p w14:paraId="394063F3" w14:textId="77777777" w:rsidR="00782BED" w:rsidRDefault="00782BED" w:rsidP="00367AB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1DEA08" w14:textId="77777777" w:rsidR="00367ABF" w:rsidRDefault="00367ABF">
    <w:pPr>
      <w:pStyle w:val="Nagwek"/>
    </w:pPr>
    <w:r>
      <w:rPr>
        <w:noProof/>
        <w:lang w:eastAsia="pl-PL" w:bidi="ar-SA"/>
      </w:rPr>
      <w:drawing>
        <wp:anchor distT="0" distB="0" distL="114300" distR="114300" simplePos="0" relativeHeight="251666432" behindDoc="0" locked="0" layoutInCell="1" allowOverlap="1" wp14:anchorId="3745F9F8" wp14:editId="1293666E">
          <wp:simplePos x="0" y="0"/>
          <wp:positionH relativeFrom="margin">
            <wp:posOffset>3933825</wp:posOffset>
          </wp:positionH>
          <wp:positionV relativeFrom="topMargin">
            <wp:align>bottom</wp:align>
          </wp:positionV>
          <wp:extent cx="1609725" cy="524510"/>
          <wp:effectExtent l="0" t="0" r="9525" b="8890"/>
          <wp:wrapSquare wrapText="bothSides"/>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09725" cy="5245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pl-PL" w:bidi="ar-SA"/>
      </w:rPr>
      <w:drawing>
        <wp:anchor distT="0" distB="0" distL="114300" distR="114300" simplePos="0" relativeHeight="251664384" behindDoc="0" locked="0" layoutInCell="1" allowOverlap="1" wp14:anchorId="3BCD3A71" wp14:editId="4B47C888">
          <wp:simplePos x="0" y="0"/>
          <wp:positionH relativeFrom="margin">
            <wp:posOffset>2076450</wp:posOffset>
          </wp:positionH>
          <wp:positionV relativeFrom="margin">
            <wp:posOffset>-585470</wp:posOffset>
          </wp:positionV>
          <wp:extent cx="1428750" cy="394970"/>
          <wp:effectExtent l="0" t="0" r="0" b="5080"/>
          <wp:wrapSquare wrapText="bothSides"/>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28750" cy="3949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pl-PL" w:bidi="ar-SA"/>
      </w:rPr>
      <w:drawing>
        <wp:anchor distT="0" distB="0" distL="114300" distR="114300" simplePos="0" relativeHeight="251662336" behindDoc="0" locked="0" layoutInCell="1" allowOverlap="1" wp14:anchorId="1BE4EE30" wp14:editId="389266AE">
          <wp:simplePos x="0" y="0"/>
          <wp:positionH relativeFrom="margin">
            <wp:posOffset>133350</wp:posOffset>
          </wp:positionH>
          <wp:positionV relativeFrom="margin">
            <wp:posOffset>-823595</wp:posOffset>
          </wp:positionV>
          <wp:extent cx="1485900" cy="776605"/>
          <wp:effectExtent l="0" t="0" r="0" b="4445"/>
          <wp:wrapSquare wrapText="bothSides"/>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485900" cy="77660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53A933" w14:textId="77777777" w:rsidR="00367ABF" w:rsidRDefault="00367ABF">
    <w:pPr>
      <w:pStyle w:val="Nagwek"/>
    </w:pPr>
    <w:r>
      <w:rPr>
        <w:noProof/>
        <w:lang w:eastAsia="pl-PL" w:bidi="ar-SA"/>
      </w:rPr>
      <w:drawing>
        <wp:anchor distT="0" distB="0" distL="114300" distR="114300" simplePos="0" relativeHeight="251672576" behindDoc="0" locked="0" layoutInCell="1" allowOverlap="1" wp14:anchorId="6379E060" wp14:editId="55A1A16F">
          <wp:simplePos x="0" y="0"/>
          <wp:positionH relativeFrom="margin">
            <wp:posOffset>3867150</wp:posOffset>
          </wp:positionH>
          <wp:positionV relativeFrom="topMargin">
            <wp:posOffset>405130</wp:posOffset>
          </wp:positionV>
          <wp:extent cx="1609725" cy="524510"/>
          <wp:effectExtent l="0" t="0" r="9525" b="8890"/>
          <wp:wrapSquare wrapText="bothSides"/>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09725" cy="5245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pl-PL" w:bidi="ar-SA"/>
      </w:rPr>
      <w:drawing>
        <wp:anchor distT="0" distB="0" distL="114300" distR="114300" simplePos="0" relativeHeight="251670528" behindDoc="0" locked="0" layoutInCell="1" allowOverlap="1" wp14:anchorId="34BB0201" wp14:editId="0548C2AC">
          <wp:simplePos x="0" y="0"/>
          <wp:positionH relativeFrom="margin">
            <wp:posOffset>2038350</wp:posOffset>
          </wp:positionH>
          <wp:positionV relativeFrom="page">
            <wp:posOffset>394970</wp:posOffset>
          </wp:positionV>
          <wp:extent cx="1428750" cy="394970"/>
          <wp:effectExtent l="0" t="0" r="0" b="5080"/>
          <wp:wrapSquare wrapText="bothSides"/>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28750" cy="3949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pl-PL" w:bidi="ar-SA"/>
      </w:rPr>
      <w:drawing>
        <wp:anchor distT="0" distB="0" distL="114300" distR="114300" simplePos="0" relativeHeight="251668480" behindDoc="0" locked="0" layoutInCell="1" allowOverlap="1" wp14:anchorId="5360FFF3" wp14:editId="4B47E159">
          <wp:simplePos x="0" y="0"/>
          <wp:positionH relativeFrom="margin">
            <wp:align>left</wp:align>
          </wp:positionH>
          <wp:positionV relativeFrom="margin">
            <wp:posOffset>-865505</wp:posOffset>
          </wp:positionV>
          <wp:extent cx="1485900" cy="776605"/>
          <wp:effectExtent l="0" t="0" r="0" b="4445"/>
          <wp:wrapSquare wrapText="bothSides"/>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485900" cy="7766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68EF0B3" w14:textId="77777777" w:rsidR="00367ABF" w:rsidRDefault="00367ABF">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2947A2" w14:textId="77777777" w:rsidR="00367ABF" w:rsidRDefault="00367ABF">
    <w:pPr>
      <w:pStyle w:val="Nagwek"/>
    </w:pPr>
    <w:r>
      <w:rPr>
        <w:noProof/>
        <w:lang w:eastAsia="pl-PL" w:bidi="ar-SA"/>
      </w:rPr>
      <w:drawing>
        <wp:anchor distT="0" distB="0" distL="114300" distR="114300" simplePos="0" relativeHeight="251658240" behindDoc="0" locked="0" layoutInCell="1" allowOverlap="1" wp14:anchorId="1F9CE588" wp14:editId="611E4FD9">
          <wp:simplePos x="0" y="0"/>
          <wp:positionH relativeFrom="margin">
            <wp:posOffset>523875</wp:posOffset>
          </wp:positionH>
          <wp:positionV relativeFrom="margin">
            <wp:posOffset>-695960</wp:posOffset>
          </wp:positionV>
          <wp:extent cx="1485900" cy="776605"/>
          <wp:effectExtent l="0" t="0" r="0" b="4445"/>
          <wp:wrapSquare wrapText="bothSides"/>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85900" cy="77660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pl-PL" w:bidi="ar-SA"/>
      </w:rPr>
      <w:drawing>
        <wp:anchor distT="0" distB="0" distL="114300" distR="114300" simplePos="0" relativeHeight="251660288" behindDoc="0" locked="0" layoutInCell="1" allowOverlap="1" wp14:anchorId="62EA0F92" wp14:editId="486448C7">
          <wp:simplePos x="0" y="0"/>
          <wp:positionH relativeFrom="margin">
            <wp:posOffset>4095750</wp:posOffset>
          </wp:positionH>
          <wp:positionV relativeFrom="topMargin">
            <wp:align>bottom</wp:align>
          </wp:positionV>
          <wp:extent cx="1609725" cy="524510"/>
          <wp:effectExtent l="0" t="0" r="9525" b="8890"/>
          <wp:wrapSquare wrapText="bothSides"/>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09725" cy="5245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pl-PL" w:bidi="ar-SA"/>
      </w:rPr>
      <w:drawing>
        <wp:anchor distT="0" distB="0" distL="114300" distR="114300" simplePos="0" relativeHeight="251659264" behindDoc="0" locked="0" layoutInCell="1" allowOverlap="1" wp14:anchorId="4A48D3FB" wp14:editId="66F92E48">
          <wp:simplePos x="0" y="0"/>
          <wp:positionH relativeFrom="margin">
            <wp:align>center</wp:align>
          </wp:positionH>
          <wp:positionV relativeFrom="margin">
            <wp:posOffset>-448310</wp:posOffset>
          </wp:positionV>
          <wp:extent cx="1428750" cy="394970"/>
          <wp:effectExtent l="0" t="0" r="0" b="5080"/>
          <wp:wrapSquare wrapText="bothSides"/>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428750" cy="39497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6706D0"/>
    <w:multiLevelType w:val="hybridMultilevel"/>
    <w:tmpl w:val="2B2462C4"/>
    <w:lvl w:ilvl="0" w:tplc="671ABB3E">
      <w:start w:val="1"/>
      <w:numFmt w:val="bullet"/>
      <w:lvlText w:val="*"/>
      <w:lvlJc w:val="left"/>
      <w:pPr>
        <w:ind w:left="210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1" w:tplc="D8A24486">
      <w:start w:val="1"/>
      <w:numFmt w:val="bullet"/>
      <w:lvlText w:val="o"/>
      <w:lvlJc w:val="left"/>
      <w:pPr>
        <w:ind w:left="216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2" w:tplc="22D24E92">
      <w:start w:val="1"/>
      <w:numFmt w:val="bullet"/>
      <w:lvlText w:val="▪"/>
      <w:lvlJc w:val="left"/>
      <w:pPr>
        <w:ind w:left="288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3" w:tplc="94DA038C">
      <w:start w:val="1"/>
      <w:numFmt w:val="bullet"/>
      <w:lvlText w:val="•"/>
      <w:lvlJc w:val="left"/>
      <w:pPr>
        <w:ind w:left="360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4" w:tplc="6EF665C0">
      <w:start w:val="1"/>
      <w:numFmt w:val="bullet"/>
      <w:lvlText w:val="o"/>
      <w:lvlJc w:val="left"/>
      <w:pPr>
        <w:ind w:left="432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5" w:tplc="15D2767E">
      <w:start w:val="1"/>
      <w:numFmt w:val="bullet"/>
      <w:lvlText w:val="▪"/>
      <w:lvlJc w:val="left"/>
      <w:pPr>
        <w:ind w:left="504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6" w:tplc="269A3782">
      <w:start w:val="1"/>
      <w:numFmt w:val="bullet"/>
      <w:lvlText w:val="•"/>
      <w:lvlJc w:val="left"/>
      <w:pPr>
        <w:ind w:left="576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7" w:tplc="F8D48AB2">
      <w:start w:val="1"/>
      <w:numFmt w:val="bullet"/>
      <w:lvlText w:val="o"/>
      <w:lvlJc w:val="left"/>
      <w:pPr>
        <w:ind w:left="648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8" w:tplc="461ADAC8">
      <w:start w:val="1"/>
      <w:numFmt w:val="bullet"/>
      <w:lvlText w:val="▪"/>
      <w:lvlJc w:val="left"/>
      <w:pPr>
        <w:ind w:left="720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abstractNum>
  <w:abstractNum w:abstractNumId="1" w15:restartNumberingAfterBreak="0">
    <w:nsid w:val="074F0937"/>
    <w:multiLevelType w:val="hybridMultilevel"/>
    <w:tmpl w:val="EA9E7172"/>
    <w:lvl w:ilvl="0" w:tplc="0415000F">
      <w:start w:val="9"/>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24905F57"/>
    <w:multiLevelType w:val="hybridMultilevel"/>
    <w:tmpl w:val="81B69F50"/>
    <w:lvl w:ilvl="0" w:tplc="EF868136">
      <w:start w:val="8"/>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 w15:restartNumberingAfterBreak="0">
    <w:nsid w:val="3E173BFE"/>
    <w:multiLevelType w:val="hybridMultilevel"/>
    <w:tmpl w:val="93E2BEA4"/>
    <w:lvl w:ilvl="0" w:tplc="36500BA8">
      <w:start w:val="1"/>
      <w:numFmt w:val="lowerLetter"/>
      <w:lvlText w:val="%1."/>
      <w:lvlJc w:val="left"/>
      <w:pPr>
        <w:ind w:left="177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9D52C2C4">
      <w:start w:val="1"/>
      <w:numFmt w:val="lowerLetter"/>
      <w:lvlText w:val="%2"/>
      <w:lvlJc w:val="left"/>
      <w:pPr>
        <w:ind w:left="150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4C525A90">
      <w:start w:val="1"/>
      <w:numFmt w:val="lowerRoman"/>
      <w:lvlText w:val="%3"/>
      <w:lvlJc w:val="left"/>
      <w:pPr>
        <w:ind w:left="222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A6F47272">
      <w:start w:val="1"/>
      <w:numFmt w:val="decimal"/>
      <w:lvlText w:val="%4"/>
      <w:lvlJc w:val="left"/>
      <w:pPr>
        <w:ind w:left="294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26CE05C">
      <w:start w:val="1"/>
      <w:numFmt w:val="lowerLetter"/>
      <w:lvlText w:val="%5"/>
      <w:lvlJc w:val="left"/>
      <w:pPr>
        <w:ind w:left="366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C20843C4">
      <w:start w:val="1"/>
      <w:numFmt w:val="lowerRoman"/>
      <w:lvlText w:val="%6"/>
      <w:lvlJc w:val="left"/>
      <w:pPr>
        <w:ind w:left="438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2E6668DC">
      <w:start w:val="1"/>
      <w:numFmt w:val="decimal"/>
      <w:lvlText w:val="%7"/>
      <w:lvlJc w:val="left"/>
      <w:pPr>
        <w:ind w:left="510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E94F226">
      <w:start w:val="1"/>
      <w:numFmt w:val="lowerLetter"/>
      <w:lvlText w:val="%8"/>
      <w:lvlJc w:val="left"/>
      <w:pPr>
        <w:ind w:left="582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49F465FC">
      <w:start w:val="1"/>
      <w:numFmt w:val="lowerRoman"/>
      <w:lvlText w:val="%9"/>
      <w:lvlJc w:val="left"/>
      <w:pPr>
        <w:ind w:left="654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4" w15:restartNumberingAfterBreak="0">
    <w:nsid w:val="465D3066"/>
    <w:multiLevelType w:val="multilevel"/>
    <w:tmpl w:val="6B96EC7A"/>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5" w15:restartNumberingAfterBreak="0">
    <w:nsid w:val="58353DAF"/>
    <w:multiLevelType w:val="multilevel"/>
    <w:tmpl w:val="3F786F72"/>
    <w:lvl w:ilvl="0">
      <w:start w:val="4"/>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6" w15:restartNumberingAfterBreak="0">
    <w:nsid w:val="58AC1585"/>
    <w:multiLevelType w:val="hybridMultilevel"/>
    <w:tmpl w:val="823EFA4C"/>
    <w:lvl w:ilvl="0" w:tplc="B9046EF4">
      <w:start w:val="1"/>
      <w:numFmt w:val="bullet"/>
      <w:lvlText w:val="-"/>
      <w:lvlJc w:val="left"/>
      <w:pPr>
        <w:ind w:left="151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09265828">
      <w:start w:val="1"/>
      <w:numFmt w:val="bullet"/>
      <w:lvlText w:val="o"/>
      <w:lvlJc w:val="left"/>
      <w:pPr>
        <w:ind w:left="193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7BB202DC">
      <w:start w:val="1"/>
      <w:numFmt w:val="bullet"/>
      <w:lvlText w:val="▪"/>
      <w:lvlJc w:val="left"/>
      <w:pPr>
        <w:ind w:left="265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047ED5D6">
      <w:start w:val="1"/>
      <w:numFmt w:val="bullet"/>
      <w:lvlText w:val="•"/>
      <w:lvlJc w:val="left"/>
      <w:pPr>
        <w:ind w:left="337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F88ECEE">
      <w:start w:val="1"/>
      <w:numFmt w:val="bullet"/>
      <w:lvlText w:val="o"/>
      <w:lvlJc w:val="left"/>
      <w:pPr>
        <w:ind w:left="409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E766F2E2">
      <w:start w:val="1"/>
      <w:numFmt w:val="bullet"/>
      <w:lvlText w:val="▪"/>
      <w:lvlJc w:val="left"/>
      <w:pPr>
        <w:ind w:left="481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92CF900">
      <w:start w:val="1"/>
      <w:numFmt w:val="bullet"/>
      <w:lvlText w:val="•"/>
      <w:lvlJc w:val="left"/>
      <w:pPr>
        <w:ind w:left="553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09C41E8E">
      <w:start w:val="1"/>
      <w:numFmt w:val="bullet"/>
      <w:lvlText w:val="o"/>
      <w:lvlJc w:val="left"/>
      <w:pPr>
        <w:ind w:left="625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7C122FA6">
      <w:start w:val="1"/>
      <w:numFmt w:val="bullet"/>
      <w:lvlText w:val="▪"/>
      <w:lvlJc w:val="left"/>
      <w:pPr>
        <w:ind w:left="697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7" w15:restartNumberingAfterBreak="0">
    <w:nsid w:val="68A83B39"/>
    <w:multiLevelType w:val="hybridMultilevel"/>
    <w:tmpl w:val="90C68A12"/>
    <w:lvl w:ilvl="0" w:tplc="7FCC4A0A">
      <w:start w:val="1"/>
      <w:numFmt w:val="bullet"/>
      <w:lvlText w:val="-"/>
      <w:lvlJc w:val="left"/>
      <w:pPr>
        <w:ind w:left="16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C4220764">
      <w:start w:val="1"/>
      <w:numFmt w:val="bullet"/>
      <w:lvlText w:val="o"/>
      <w:lvlJc w:val="left"/>
      <w:pPr>
        <w:ind w:left="129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0827530">
      <w:start w:val="1"/>
      <w:numFmt w:val="bullet"/>
      <w:lvlText w:val="▪"/>
      <w:lvlJc w:val="left"/>
      <w:pPr>
        <w:ind w:left="201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06E0268">
      <w:start w:val="1"/>
      <w:numFmt w:val="bullet"/>
      <w:lvlText w:val="•"/>
      <w:lvlJc w:val="left"/>
      <w:pPr>
        <w:ind w:left="273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8FD43846">
      <w:start w:val="1"/>
      <w:numFmt w:val="bullet"/>
      <w:lvlText w:val="o"/>
      <w:lvlJc w:val="left"/>
      <w:pPr>
        <w:ind w:left="345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4544B7F4">
      <w:start w:val="1"/>
      <w:numFmt w:val="bullet"/>
      <w:lvlText w:val="▪"/>
      <w:lvlJc w:val="left"/>
      <w:pPr>
        <w:ind w:left="417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3565412">
      <w:start w:val="1"/>
      <w:numFmt w:val="bullet"/>
      <w:lvlText w:val="•"/>
      <w:lvlJc w:val="left"/>
      <w:pPr>
        <w:ind w:left="489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B44C5784">
      <w:start w:val="1"/>
      <w:numFmt w:val="bullet"/>
      <w:lvlText w:val="o"/>
      <w:lvlJc w:val="left"/>
      <w:pPr>
        <w:ind w:left="561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DD38312E">
      <w:start w:val="1"/>
      <w:numFmt w:val="bullet"/>
      <w:lvlText w:val="▪"/>
      <w:lvlJc w:val="left"/>
      <w:pPr>
        <w:ind w:left="633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8" w15:restartNumberingAfterBreak="0">
    <w:nsid w:val="74E7204F"/>
    <w:multiLevelType w:val="hybridMultilevel"/>
    <w:tmpl w:val="43FEF958"/>
    <w:lvl w:ilvl="0" w:tplc="44E449E6">
      <w:start w:val="1"/>
      <w:numFmt w:val="bullet"/>
      <w:lvlText w:val="-"/>
      <w:lvlJc w:val="left"/>
      <w:pPr>
        <w:ind w:left="10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712E4AF4">
      <w:start w:val="1"/>
      <w:numFmt w:val="bullet"/>
      <w:lvlText w:val="o"/>
      <w:lvlJc w:val="left"/>
      <w:pPr>
        <w:ind w:left="115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6A25358">
      <w:start w:val="1"/>
      <w:numFmt w:val="bullet"/>
      <w:lvlText w:val="▪"/>
      <w:lvlJc w:val="left"/>
      <w:pPr>
        <w:ind w:left="187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B54CD82E">
      <w:start w:val="1"/>
      <w:numFmt w:val="bullet"/>
      <w:lvlText w:val="•"/>
      <w:lvlJc w:val="left"/>
      <w:pPr>
        <w:ind w:left="259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A4CFE48">
      <w:start w:val="1"/>
      <w:numFmt w:val="bullet"/>
      <w:lvlText w:val="o"/>
      <w:lvlJc w:val="left"/>
      <w:pPr>
        <w:ind w:left="331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BDC128C">
      <w:start w:val="1"/>
      <w:numFmt w:val="bullet"/>
      <w:lvlText w:val="▪"/>
      <w:lvlJc w:val="left"/>
      <w:pPr>
        <w:ind w:left="403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FC8ADCF2">
      <w:start w:val="1"/>
      <w:numFmt w:val="bullet"/>
      <w:lvlText w:val="•"/>
      <w:lvlJc w:val="left"/>
      <w:pPr>
        <w:ind w:left="475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D2626F02">
      <w:start w:val="1"/>
      <w:numFmt w:val="bullet"/>
      <w:lvlText w:val="o"/>
      <w:lvlJc w:val="left"/>
      <w:pPr>
        <w:ind w:left="547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1B7CD7F6">
      <w:start w:val="1"/>
      <w:numFmt w:val="bullet"/>
      <w:lvlText w:val="▪"/>
      <w:lvlJc w:val="left"/>
      <w:pPr>
        <w:ind w:left="619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9" w15:restartNumberingAfterBreak="0">
    <w:nsid w:val="7CB740C4"/>
    <w:multiLevelType w:val="multilevel"/>
    <w:tmpl w:val="6B96EC7A"/>
    <w:lvl w:ilvl="0">
      <w:start w:val="1"/>
      <w:numFmt w:val="decimal"/>
      <w:lvlText w:val="%1."/>
      <w:lvlJc w:val="left"/>
      <w:pPr>
        <w:ind w:left="502" w:hanging="360"/>
      </w:pPr>
      <w:rPr>
        <w:rFonts w:hint="default"/>
      </w:rPr>
    </w:lvl>
    <w:lvl w:ilvl="1">
      <w:start w:val="1"/>
      <w:numFmt w:val="decimal"/>
      <w:isLgl/>
      <w:lvlText w:val="%1.%2"/>
      <w:lvlJc w:val="left"/>
      <w:pPr>
        <w:ind w:left="862" w:hanging="720"/>
      </w:pPr>
      <w:rPr>
        <w:rFonts w:hint="default"/>
      </w:rPr>
    </w:lvl>
    <w:lvl w:ilvl="2">
      <w:start w:val="1"/>
      <w:numFmt w:val="decimal"/>
      <w:isLgl/>
      <w:lvlText w:val="%1.%2.%3"/>
      <w:lvlJc w:val="left"/>
      <w:pPr>
        <w:ind w:left="862" w:hanging="720"/>
      </w:pPr>
      <w:rPr>
        <w:rFonts w:hint="default"/>
      </w:rPr>
    </w:lvl>
    <w:lvl w:ilvl="3">
      <w:start w:val="1"/>
      <w:numFmt w:val="decimal"/>
      <w:isLgl/>
      <w:lvlText w:val="%1.%2.%3.%4"/>
      <w:lvlJc w:val="left"/>
      <w:pPr>
        <w:ind w:left="1222" w:hanging="1080"/>
      </w:pPr>
      <w:rPr>
        <w:rFonts w:hint="default"/>
      </w:rPr>
    </w:lvl>
    <w:lvl w:ilvl="4">
      <w:start w:val="1"/>
      <w:numFmt w:val="decimal"/>
      <w:isLgl/>
      <w:lvlText w:val="%1.%2.%3.%4.%5"/>
      <w:lvlJc w:val="left"/>
      <w:pPr>
        <w:ind w:left="1582" w:hanging="1440"/>
      </w:pPr>
      <w:rPr>
        <w:rFonts w:hint="default"/>
      </w:rPr>
    </w:lvl>
    <w:lvl w:ilvl="5">
      <w:start w:val="1"/>
      <w:numFmt w:val="decimal"/>
      <w:isLgl/>
      <w:lvlText w:val="%1.%2.%3.%4.%5.%6"/>
      <w:lvlJc w:val="left"/>
      <w:pPr>
        <w:ind w:left="1582" w:hanging="1440"/>
      </w:pPr>
      <w:rPr>
        <w:rFonts w:hint="default"/>
      </w:rPr>
    </w:lvl>
    <w:lvl w:ilvl="6">
      <w:start w:val="1"/>
      <w:numFmt w:val="decimal"/>
      <w:isLgl/>
      <w:lvlText w:val="%1.%2.%3.%4.%5.%6.%7"/>
      <w:lvlJc w:val="left"/>
      <w:pPr>
        <w:ind w:left="1942" w:hanging="1800"/>
      </w:pPr>
      <w:rPr>
        <w:rFonts w:hint="default"/>
      </w:rPr>
    </w:lvl>
    <w:lvl w:ilvl="7">
      <w:start w:val="1"/>
      <w:numFmt w:val="decimal"/>
      <w:isLgl/>
      <w:lvlText w:val="%1.%2.%3.%4.%5.%6.%7.%8"/>
      <w:lvlJc w:val="left"/>
      <w:pPr>
        <w:ind w:left="2302" w:hanging="2160"/>
      </w:pPr>
      <w:rPr>
        <w:rFonts w:hint="default"/>
      </w:rPr>
    </w:lvl>
    <w:lvl w:ilvl="8">
      <w:start w:val="1"/>
      <w:numFmt w:val="decimal"/>
      <w:isLgl/>
      <w:lvlText w:val="%1.%2.%3.%4.%5.%6.%7.%8.%9"/>
      <w:lvlJc w:val="left"/>
      <w:pPr>
        <w:ind w:left="2662" w:hanging="2520"/>
      </w:pPr>
      <w:rPr>
        <w:rFonts w:hint="default"/>
      </w:rPr>
    </w:lvl>
  </w:abstractNum>
  <w:num w:numId="1" w16cid:durableId="2008508112">
    <w:abstractNumId w:val="9"/>
  </w:num>
  <w:num w:numId="2" w16cid:durableId="816342348">
    <w:abstractNumId w:val="1"/>
  </w:num>
  <w:num w:numId="3" w16cid:durableId="2006400673">
    <w:abstractNumId w:val="4"/>
  </w:num>
  <w:num w:numId="4" w16cid:durableId="1854563336">
    <w:abstractNumId w:val="5"/>
  </w:num>
  <w:num w:numId="5" w16cid:durableId="1134635119">
    <w:abstractNumId w:val="6"/>
  </w:num>
  <w:num w:numId="6" w16cid:durableId="748114662">
    <w:abstractNumId w:val="3"/>
  </w:num>
  <w:num w:numId="7" w16cid:durableId="904216381">
    <w:abstractNumId w:val="7"/>
  </w:num>
  <w:num w:numId="8" w16cid:durableId="1113670930">
    <w:abstractNumId w:val="0"/>
  </w:num>
  <w:num w:numId="9" w16cid:durableId="746148913">
    <w:abstractNumId w:val="8"/>
  </w:num>
  <w:num w:numId="10" w16cid:durableId="25660351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227D3"/>
    <w:rsid w:val="00013309"/>
    <w:rsid w:val="00026A9C"/>
    <w:rsid w:val="00035FC7"/>
    <w:rsid w:val="00037F7B"/>
    <w:rsid w:val="00052528"/>
    <w:rsid w:val="000643F3"/>
    <w:rsid w:val="00070909"/>
    <w:rsid w:val="000A0F7B"/>
    <w:rsid w:val="000D0ED8"/>
    <w:rsid w:val="000F53D9"/>
    <w:rsid w:val="000F7796"/>
    <w:rsid w:val="00100162"/>
    <w:rsid w:val="001071B3"/>
    <w:rsid w:val="00137949"/>
    <w:rsid w:val="00143082"/>
    <w:rsid w:val="00167078"/>
    <w:rsid w:val="00177787"/>
    <w:rsid w:val="001962CF"/>
    <w:rsid w:val="001A45B0"/>
    <w:rsid w:val="001A5684"/>
    <w:rsid w:val="001B02CF"/>
    <w:rsid w:val="001B22AE"/>
    <w:rsid w:val="001B6806"/>
    <w:rsid w:val="001C2B8A"/>
    <w:rsid w:val="001C5A83"/>
    <w:rsid w:val="001C760C"/>
    <w:rsid w:val="001D4BD2"/>
    <w:rsid w:val="001E00BB"/>
    <w:rsid w:val="001F488D"/>
    <w:rsid w:val="001F5B55"/>
    <w:rsid w:val="00203E53"/>
    <w:rsid w:val="00215ECD"/>
    <w:rsid w:val="00220669"/>
    <w:rsid w:val="00225A50"/>
    <w:rsid w:val="00233A2E"/>
    <w:rsid w:val="00235015"/>
    <w:rsid w:val="002400D8"/>
    <w:rsid w:val="00247448"/>
    <w:rsid w:val="00247540"/>
    <w:rsid w:val="00256ED2"/>
    <w:rsid w:val="002638D1"/>
    <w:rsid w:val="0028006F"/>
    <w:rsid w:val="002A2922"/>
    <w:rsid w:val="002E25CB"/>
    <w:rsid w:val="002E52EE"/>
    <w:rsid w:val="00300814"/>
    <w:rsid w:val="00300C32"/>
    <w:rsid w:val="003039C0"/>
    <w:rsid w:val="0032154B"/>
    <w:rsid w:val="003237FA"/>
    <w:rsid w:val="003263C8"/>
    <w:rsid w:val="00335169"/>
    <w:rsid w:val="00335F79"/>
    <w:rsid w:val="00353F4F"/>
    <w:rsid w:val="00367ABF"/>
    <w:rsid w:val="0039136C"/>
    <w:rsid w:val="003A610F"/>
    <w:rsid w:val="003D1ED0"/>
    <w:rsid w:val="003D6669"/>
    <w:rsid w:val="003E1A54"/>
    <w:rsid w:val="003E2F9C"/>
    <w:rsid w:val="003F3206"/>
    <w:rsid w:val="00431EB0"/>
    <w:rsid w:val="00451352"/>
    <w:rsid w:val="004600AF"/>
    <w:rsid w:val="00490C7D"/>
    <w:rsid w:val="004A777E"/>
    <w:rsid w:val="004D45BF"/>
    <w:rsid w:val="004E2762"/>
    <w:rsid w:val="004E6A24"/>
    <w:rsid w:val="004F0004"/>
    <w:rsid w:val="004F5CBD"/>
    <w:rsid w:val="00501892"/>
    <w:rsid w:val="00511578"/>
    <w:rsid w:val="00513242"/>
    <w:rsid w:val="00552475"/>
    <w:rsid w:val="005631DD"/>
    <w:rsid w:val="00567E90"/>
    <w:rsid w:val="00584382"/>
    <w:rsid w:val="00590771"/>
    <w:rsid w:val="005B6C39"/>
    <w:rsid w:val="005C016B"/>
    <w:rsid w:val="005C5907"/>
    <w:rsid w:val="005D4F5B"/>
    <w:rsid w:val="00617A35"/>
    <w:rsid w:val="0063242A"/>
    <w:rsid w:val="0063405A"/>
    <w:rsid w:val="00650621"/>
    <w:rsid w:val="00660794"/>
    <w:rsid w:val="00660798"/>
    <w:rsid w:val="006A66FF"/>
    <w:rsid w:val="006B4698"/>
    <w:rsid w:val="006C2BBA"/>
    <w:rsid w:val="006C4220"/>
    <w:rsid w:val="006D321C"/>
    <w:rsid w:val="007340AC"/>
    <w:rsid w:val="00734AE9"/>
    <w:rsid w:val="0074036A"/>
    <w:rsid w:val="0076532A"/>
    <w:rsid w:val="0076692A"/>
    <w:rsid w:val="007825BA"/>
    <w:rsid w:val="00782BED"/>
    <w:rsid w:val="007C0673"/>
    <w:rsid w:val="007E053C"/>
    <w:rsid w:val="007F14F1"/>
    <w:rsid w:val="007F4057"/>
    <w:rsid w:val="007F4496"/>
    <w:rsid w:val="00847762"/>
    <w:rsid w:val="00855875"/>
    <w:rsid w:val="0086749B"/>
    <w:rsid w:val="0089002A"/>
    <w:rsid w:val="008A0CA0"/>
    <w:rsid w:val="008B6FB2"/>
    <w:rsid w:val="008C1D71"/>
    <w:rsid w:val="008C2A7D"/>
    <w:rsid w:val="008D2046"/>
    <w:rsid w:val="008D6030"/>
    <w:rsid w:val="0092215C"/>
    <w:rsid w:val="0095365D"/>
    <w:rsid w:val="009647BF"/>
    <w:rsid w:val="009704B7"/>
    <w:rsid w:val="00972084"/>
    <w:rsid w:val="00973217"/>
    <w:rsid w:val="00982BB7"/>
    <w:rsid w:val="00995560"/>
    <w:rsid w:val="00996799"/>
    <w:rsid w:val="009A2264"/>
    <w:rsid w:val="009C5514"/>
    <w:rsid w:val="009D0D17"/>
    <w:rsid w:val="009D32FF"/>
    <w:rsid w:val="009D5230"/>
    <w:rsid w:val="009E08CC"/>
    <w:rsid w:val="009E2E63"/>
    <w:rsid w:val="009F582A"/>
    <w:rsid w:val="009F69F1"/>
    <w:rsid w:val="009F6AEF"/>
    <w:rsid w:val="00A050F9"/>
    <w:rsid w:val="00A115BD"/>
    <w:rsid w:val="00A21A9D"/>
    <w:rsid w:val="00A21D72"/>
    <w:rsid w:val="00A3535B"/>
    <w:rsid w:val="00A4037C"/>
    <w:rsid w:val="00A53D28"/>
    <w:rsid w:val="00A72A19"/>
    <w:rsid w:val="00A9190B"/>
    <w:rsid w:val="00A936CC"/>
    <w:rsid w:val="00AA1B49"/>
    <w:rsid w:val="00AA4DB8"/>
    <w:rsid w:val="00AB1CBA"/>
    <w:rsid w:val="00AC5E92"/>
    <w:rsid w:val="00AD4485"/>
    <w:rsid w:val="00AF1205"/>
    <w:rsid w:val="00B32262"/>
    <w:rsid w:val="00B347D7"/>
    <w:rsid w:val="00B37C4A"/>
    <w:rsid w:val="00B5711E"/>
    <w:rsid w:val="00B66F7B"/>
    <w:rsid w:val="00B7522B"/>
    <w:rsid w:val="00B832D3"/>
    <w:rsid w:val="00B86BE9"/>
    <w:rsid w:val="00B96CBA"/>
    <w:rsid w:val="00BA5B45"/>
    <w:rsid w:val="00BB0A74"/>
    <w:rsid w:val="00BB664F"/>
    <w:rsid w:val="00BB7D0D"/>
    <w:rsid w:val="00BC094C"/>
    <w:rsid w:val="00C10E59"/>
    <w:rsid w:val="00C15DDE"/>
    <w:rsid w:val="00C27CD1"/>
    <w:rsid w:val="00C37209"/>
    <w:rsid w:val="00C65544"/>
    <w:rsid w:val="00C666F2"/>
    <w:rsid w:val="00C81676"/>
    <w:rsid w:val="00C85ACB"/>
    <w:rsid w:val="00C97262"/>
    <w:rsid w:val="00CC2EA5"/>
    <w:rsid w:val="00CE095A"/>
    <w:rsid w:val="00CF0624"/>
    <w:rsid w:val="00CF473F"/>
    <w:rsid w:val="00D151D6"/>
    <w:rsid w:val="00D15F03"/>
    <w:rsid w:val="00D17A52"/>
    <w:rsid w:val="00D25E1A"/>
    <w:rsid w:val="00D41CAF"/>
    <w:rsid w:val="00D443E8"/>
    <w:rsid w:val="00D570FF"/>
    <w:rsid w:val="00D80A3C"/>
    <w:rsid w:val="00D81F87"/>
    <w:rsid w:val="00D82764"/>
    <w:rsid w:val="00D91AE2"/>
    <w:rsid w:val="00DB1CA3"/>
    <w:rsid w:val="00DC7E77"/>
    <w:rsid w:val="00DD043E"/>
    <w:rsid w:val="00DD088E"/>
    <w:rsid w:val="00DD143A"/>
    <w:rsid w:val="00DD51F9"/>
    <w:rsid w:val="00DE36C0"/>
    <w:rsid w:val="00DE3FDB"/>
    <w:rsid w:val="00DE4C37"/>
    <w:rsid w:val="00DF694E"/>
    <w:rsid w:val="00DF72EF"/>
    <w:rsid w:val="00E54696"/>
    <w:rsid w:val="00E548EF"/>
    <w:rsid w:val="00E56622"/>
    <w:rsid w:val="00E619DD"/>
    <w:rsid w:val="00E707DD"/>
    <w:rsid w:val="00E80906"/>
    <w:rsid w:val="00E84610"/>
    <w:rsid w:val="00E93C4C"/>
    <w:rsid w:val="00E94020"/>
    <w:rsid w:val="00EA71DB"/>
    <w:rsid w:val="00EB27D5"/>
    <w:rsid w:val="00EC0CC1"/>
    <w:rsid w:val="00EC4AD2"/>
    <w:rsid w:val="00ED099E"/>
    <w:rsid w:val="00EF1D22"/>
    <w:rsid w:val="00F178F9"/>
    <w:rsid w:val="00F227D3"/>
    <w:rsid w:val="00F3430A"/>
    <w:rsid w:val="00F61625"/>
    <w:rsid w:val="00F905C8"/>
    <w:rsid w:val="00FA1730"/>
    <w:rsid w:val="00FE01B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8C14FDD"/>
  <w15:chartTrackingRefBased/>
  <w15:docId w15:val="{BA41DD8A-6D71-4D6E-A9EF-72131FB91F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F227D3"/>
    <w:pPr>
      <w:suppressAutoHyphens/>
      <w:spacing w:after="0" w:line="240" w:lineRule="auto"/>
    </w:pPr>
    <w:rPr>
      <w:rFonts w:ascii="Times New Roman" w:eastAsia="SimSun" w:hAnsi="Times New Roman" w:cs="Mangal"/>
      <w:kern w:val="1"/>
      <w:sz w:val="24"/>
      <w:szCs w:val="24"/>
      <w:lang w:eastAsia="zh-CN" w:bidi="hi-IN"/>
    </w:rPr>
  </w:style>
  <w:style w:type="paragraph" w:styleId="Nagwek2">
    <w:name w:val="heading 2"/>
    <w:basedOn w:val="Standard"/>
    <w:next w:val="Standard"/>
    <w:link w:val="Nagwek2Znak"/>
    <w:qFormat/>
    <w:rsid w:val="004E6A24"/>
    <w:pPr>
      <w:keepNext/>
      <w:spacing w:before="240" w:after="60"/>
      <w:outlineLvl w:val="1"/>
    </w:pPr>
    <w:rPr>
      <w:rFonts w:ascii="Cambria" w:hAnsi="Cambria"/>
      <w:b/>
      <w:bCs/>
      <w:iCs/>
      <w:sz w:val="20"/>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F227D3"/>
    <w:pPr>
      <w:ind w:left="720"/>
      <w:contextualSpacing/>
    </w:pPr>
    <w:rPr>
      <w:szCs w:val="21"/>
    </w:rPr>
  </w:style>
  <w:style w:type="paragraph" w:styleId="Tekstdymka">
    <w:name w:val="Balloon Text"/>
    <w:basedOn w:val="Normalny"/>
    <w:link w:val="TekstdymkaZnak"/>
    <w:uiPriority w:val="99"/>
    <w:semiHidden/>
    <w:unhideWhenUsed/>
    <w:rsid w:val="00B96CBA"/>
    <w:rPr>
      <w:rFonts w:ascii="Segoe UI" w:hAnsi="Segoe UI"/>
      <w:sz w:val="18"/>
      <w:szCs w:val="16"/>
    </w:rPr>
  </w:style>
  <w:style w:type="character" w:customStyle="1" w:styleId="TekstdymkaZnak">
    <w:name w:val="Tekst dymka Znak"/>
    <w:basedOn w:val="Domylnaczcionkaakapitu"/>
    <w:link w:val="Tekstdymka"/>
    <w:uiPriority w:val="99"/>
    <w:semiHidden/>
    <w:rsid w:val="00B96CBA"/>
    <w:rPr>
      <w:rFonts w:ascii="Segoe UI" w:eastAsia="SimSun" w:hAnsi="Segoe UI" w:cs="Mangal"/>
      <w:kern w:val="1"/>
      <w:sz w:val="18"/>
      <w:szCs w:val="16"/>
      <w:lang w:eastAsia="zh-CN" w:bidi="hi-IN"/>
    </w:rPr>
  </w:style>
  <w:style w:type="paragraph" w:styleId="Nagwek">
    <w:name w:val="header"/>
    <w:basedOn w:val="Normalny"/>
    <w:link w:val="NagwekZnak"/>
    <w:uiPriority w:val="99"/>
    <w:unhideWhenUsed/>
    <w:rsid w:val="00367ABF"/>
    <w:pPr>
      <w:tabs>
        <w:tab w:val="center" w:pos="4536"/>
        <w:tab w:val="right" w:pos="9072"/>
      </w:tabs>
    </w:pPr>
    <w:rPr>
      <w:szCs w:val="21"/>
    </w:rPr>
  </w:style>
  <w:style w:type="character" w:customStyle="1" w:styleId="NagwekZnak">
    <w:name w:val="Nagłówek Znak"/>
    <w:basedOn w:val="Domylnaczcionkaakapitu"/>
    <w:link w:val="Nagwek"/>
    <w:uiPriority w:val="99"/>
    <w:rsid w:val="00367ABF"/>
    <w:rPr>
      <w:rFonts w:ascii="Times New Roman" w:eastAsia="SimSun" w:hAnsi="Times New Roman" w:cs="Mangal"/>
      <w:kern w:val="1"/>
      <w:sz w:val="24"/>
      <w:szCs w:val="21"/>
      <w:lang w:eastAsia="zh-CN" w:bidi="hi-IN"/>
    </w:rPr>
  </w:style>
  <w:style w:type="paragraph" w:styleId="Stopka">
    <w:name w:val="footer"/>
    <w:basedOn w:val="Normalny"/>
    <w:link w:val="StopkaZnak"/>
    <w:uiPriority w:val="99"/>
    <w:unhideWhenUsed/>
    <w:rsid w:val="00367ABF"/>
    <w:pPr>
      <w:tabs>
        <w:tab w:val="center" w:pos="4536"/>
        <w:tab w:val="right" w:pos="9072"/>
      </w:tabs>
    </w:pPr>
    <w:rPr>
      <w:szCs w:val="21"/>
    </w:rPr>
  </w:style>
  <w:style w:type="character" w:customStyle="1" w:styleId="StopkaZnak">
    <w:name w:val="Stopka Znak"/>
    <w:basedOn w:val="Domylnaczcionkaakapitu"/>
    <w:link w:val="Stopka"/>
    <w:uiPriority w:val="99"/>
    <w:rsid w:val="00367ABF"/>
    <w:rPr>
      <w:rFonts w:ascii="Times New Roman" w:eastAsia="SimSun" w:hAnsi="Times New Roman" w:cs="Mangal"/>
      <w:kern w:val="1"/>
      <w:sz w:val="24"/>
      <w:szCs w:val="21"/>
      <w:lang w:eastAsia="zh-CN" w:bidi="hi-IN"/>
    </w:rPr>
  </w:style>
  <w:style w:type="paragraph" w:customStyle="1" w:styleId="Standard">
    <w:name w:val="Standard"/>
    <w:rsid w:val="009D32FF"/>
    <w:pPr>
      <w:suppressAutoHyphens/>
      <w:spacing w:after="0" w:line="240" w:lineRule="auto"/>
      <w:textAlignment w:val="baseline"/>
    </w:pPr>
    <w:rPr>
      <w:rFonts w:ascii="Times New Roman" w:eastAsia="Times New Roman" w:hAnsi="Times New Roman" w:cs="Times New Roman"/>
      <w:kern w:val="1"/>
      <w:sz w:val="24"/>
      <w:szCs w:val="24"/>
      <w:lang w:eastAsia="ar-SA"/>
    </w:rPr>
  </w:style>
  <w:style w:type="character" w:customStyle="1" w:styleId="Nagwek2Znak">
    <w:name w:val="Nagłówek 2 Znak"/>
    <w:basedOn w:val="Domylnaczcionkaakapitu"/>
    <w:link w:val="Nagwek2"/>
    <w:rsid w:val="004E6A24"/>
    <w:rPr>
      <w:rFonts w:ascii="Cambria" w:eastAsia="Times New Roman" w:hAnsi="Cambria" w:cs="Times New Roman"/>
      <w:b/>
      <w:bCs/>
      <w:iCs/>
      <w:kern w:val="1"/>
      <w:sz w:val="20"/>
      <w:szCs w:val="28"/>
      <w:lang w:eastAsia="ar-SA"/>
    </w:rPr>
  </w:style>
  <w:style w:type="table" w:customStyle="1" w:styleId="TableGrid">
    <w:name w:val="TableGrid"/>
    <w:rsid w:val="001C2B8A"/>
    <w:pPr>
      <w:spacing w:after="0" w:line="240" w:lineRule="auto"/>
    </w:pPr>
    <w:rPr>
      <w:rFonts w:eastAsia="Times New Roman"/>
      <w:lang w:eastAsia="pl-PL"/>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FAFFAD-2EA1-4A18-A45D-E6814F96CB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12</Pages>
  <Words>4152</Words>
  <Characters>24913</Characters>
  <Application>Microsoft Office Word</Application>
  <DocSecurity>0</DocSecurity>
  <Lines>207</Lines>
  <Paragraphs>58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29007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Joanna Czarnecka</dc:creator>
  <cp:keywords/>
  <dc:description/>
  <cp:lastModifiedBy>Joanna Czarnecka</cp:lastModifiedBy>
  <cp:revision>3</cp:revision>
  <cp:lastPrinted>2022-03-25T12:02:00Z</cp:lastPrinted>
  <dcterms:created xsi:type="dcterms:W3CDTF">2023-02-02T12:41:00Z</dcterms:created>
  <dcterms:modified xsi:type="dcterms:W3CDTF">2023-03-09T08:00:00Z</dcterms:modified>
</cp:coreProperties>
</file>