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7A25" w14:textId="5B07E148" w:rsidR="00E143D5" w:rsidRDefault="00024AFC" w:rsidP="00611986">
      <w:pPr>
        <w:ind w:left="7090" w:firstLine="709"/>
      </w:pPr>
      <w:r>
        <w:t xml:space="preserve">Załącznik Nr 3 </w:t>
      </w:r>
    </w:p>
    <w:p w14:paraId="4FBEE608" w14:textId="77777777" w:rsidR="00E143D5" w:rsidRDefault="00E143D5">
      <w:pPr>
        <w:spacing w:line="101" w:lineRule="exact"/>
        <w:rPr>
          <w:rFonts w:ascii="Times New Roman" w:eastAsia="Times New Roman" w:hAnsi="Times New Roman" w:cs="Times New Roman"/>
        </w:rPr>
      </w:pPr>
    </w:p>
    <w:p w14:paraId="3A90FAA2" w14:textId="20E00345" w:rsidR="000E075B" w:rsidRDefault="000E075B" w:rsidP="000E075B">
      <w:pPr>
        <w:pStyle w:val="Default"/>
        <w:jc w:val="center"/>
        <w:rPr>
          <w:sz w:val="23"/>
          <w:szCs w:val="23"/>
        </w:rPr>
      </w:pPr>
      <w:r>
        <w:rPr>
          <w:b/>
          <w:bCs/>
          <w:sz w:val="23"/>
          <w:szCs w:val="23"/>
        </w:rPr>
        <w:t>Opis Przedmiotu Zamówienia /Specyfikacja techniczna</w:t>
      </w:r>
    </w:p>
    <w:p w14:paraId="66EBDF35" w14:textId="3C31964A" w:rsidR="000E075B" w:rsidRDefault="000E075B" w:rsidP="000E075B">
      <w:pPr>
        <w:pStyle w:val="Default"/>
        <w:rPr>
          <w:sz w:val="23"/>
          <w:szCs w:val="23"/>
        </w:rPr>
      </w:pPr>
      <w:r>
        <w:rPr>
          <w:b/>
          <w:bCs/>
          <w:sz w:val="23"/>
          <w:szCs w:val="23"/>
        </w:rPr>
        <w:t xml:space="preserve">w postępowaniu o udzielenie zamówienia publicznego w trybie podstawowym bez negocjacji pn. : „Zakup samochodu strażackiego dla OSP w Borowie ” </w:t>
      </w:r>
    </w:p>
    <w:p w14:paraId="621BB5D4" w14:textId="128ACB3D" w:rsidR="00D76DDF" w:rsidRPr="00D76DDF" w:rsidRDefault="00D76DDF" w:rsidP="00D76DDF">
      <w:pPr>
        <w:keepNext/>
        <w:widowControl w:val="0"/>
        <w:suppressAutoHyphens/>
        <w:autoSpaceDN w:val="0"/>
        <w:spacing w:before="240" w:after="60"/>
        <w:textAlignment w:val="baseline"/>
        <w:outlineLvl w:val="0"/>
        <w:rPr>
          <w:rFonts w:ascii="Arial" w:eastAsia="SimSun" w:hAnsi="Arial"/>
          <w:b/>
          <w:bCs/>
          <w:kern w:val="3"/>
        </w:rPr>
      </w:pPr>
      <w:bookmarkStart w:id="0" w:name="_Hlk160458482"/>
      <w:r>
        <w:rPr>
          <w:rFonts w:ascii="Arial" w:eastAsia="SimSun" w:hAnsi="Arial"/>
          <w:b/>
          <w:bCs/>
          <w:kern w:val="3"/>
        </w:rPr>
        <w:t>W</w:t>
      </w:r>
      <w:r w:rsidRPr="00D76DDF">
        <w:rPr>
          <w:rFonts w:ascii="Arial" w:eastAsia="SimSun" w:hAnsi="Arial"/>
          <w:b/>
          <w:bCs/>
          <w:kern w:val="3"/>
        </w:rPr>
        <w:t>ymagania dla średniego samochodu ratowniczo-gaśniczego</w:t>
      </w:r>
      <w:r>
        <w:rPr>
          <w:rFonts w:ascii="Arial" w:eastAsia="SimSun" w:hAnsi="Arial"/>
          <w:b/>
          <w:bCs/>
          <w:kern w:val="3"/>
        </w:rPr>
        <w:t xml:space="preserve"> </w:t>
      </w:r>
      <w:r w:rsidRPr="000B518B">
        <w:rPr>
          <w:rFonts w:ascii="Arial" w:eastAsia="SimSun" w:hAnsi="Arial"/>
          <w:b/>
          <w:bCs/>
          <w:kern w:val="3"/>
        </w:rPr>
        <w:t>na podwoziu z napędem 4 x 2 z blokadą tylnego mostu</w:t>
      </w:r>
    </w:p>
    <w:tbl>
      <w:tblPr>
        <w:tblW w:w="9570" w:type="dxa"/>
        <w:tblInd w:w="-17" w:type="dxa"/>
        <w:tblLayout w:type="fixed"/>
        <w:tblCellMar>
          <w:left w:w="10" w:type="dxa"/>
          <w:right w:w="10" w:type="dxa"/>
        </w:tblCellMar>
        <w:tblLook w:val="0000" w:firstRow="0" w:lastRow="0" w:firstColumn="0" w:lastColumn="0" w:noHBand="0" w:noVBand="0"/>
      </w:tblPr>
      <w:tblGrid>
        <w:gridCol w:w="765"/>
        <w:gridCol w:w="8805"/>
      </w:tblGrid>
      <w:tr w:rsidR="00D76DDF" w:rsidRPr="00D76DDF" w14:paraId="0C041BA7" w14:textId="77777777" w:rsidTr="00D76DDF">
        <w:tc>
          <w:tcPr>
            <w:tcW w:w="765" w:type="dxa"/>
            <w:tcBorders>
              <w:top w:val="single" w:sz="2" w:space="0" w:color="000000"/>
              <w:left w:val="single" w:sz="2" w:space="0" w:color="000000"/>
              <w:bottom w:val="single" w:sz="2" w:space="0" w:color="000000"/>
              <w:right w:val="single" w:sz="4" w:space="0" w:color="auto"/>
            </w:tcBorders>
            <w:shd w:val="clear" w:color="auto" w:fill="CCCCCC"/>
            <w:tcMar>
              <w:top w:w="55" w:type="dxa"/>
              <w:left w:w="55" w:type="dxa"/>
              <w:bottom w:w="55" w:type="dxa"/>
              <w:right w:w="55" w:type="dxa"/>
            </w:tcMar>
            <w:vAlign w:val="center"/>
          </w:tcPr>
          <w:p w14:paraId="15BD8CD9" w14:textId="77777777" w:rsidR="00D76DDF" w:rsidRPr="00D76DDF" w:rsidRDefault="00D76DDF" w:rsidP="00D76DDF">
            <w:pPr>
              <w:widowControl w:val="0"/>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b/>
                <w:color w:val="000000"/>
                <w:kern w:val="3"/>
                <w:sz w:val="20"/>
                <w:szCs w:val="20"/>
                <w:shd w:val="clear" w:color="auto" w:fill="CCCCCC"/>
                <w:lang w:eastAsia="en-US"/>
              </w:rPr>
            </w:pPr>
            <w:r w:rsidRPr="00D76DDF">
              <w:rPr>
                <w:rFonts w:ascii="Arial" w:eastAsia="SimSun" w:hAnsi="Arial"/>
                <w:b/>
                <w:color w:val="000000"/>
                <w:kern w:val="3"/>
                <w:sz w:val="20"/>
                <w:szCs w:val="20"/>
                <w:shd w:val="clear" w:color="auto" w:fill="CCCCCC"/>
                <w:lang w:eastAsia="en-US"/>
              </w:rPr>
              <w:t>L.p.</w:t>
            </w:r>
          </w:p>
        </w:tc>
        <w:tc>
          <w:tcPr>
            <w:tcW w:w="8805" w:type="dxa"/>
            <w:tcBorders>
              <w:top w:val="single" w:sz="4" w:space="0" w:color="auto"/>
              <w:left w:val="single" w:sz="4" w:space="0" w:color="auto"/>
              <w:bottom w:val="single" w:sz="4" w:space="0" w:color="auto"/>
              <w:right w:val="single" w:sz="4" w:space="0" w:color="auto"/>
            </w:tcBorders>
            <w:shd w:val="clear" w:color="auto" w:fill="CCCCCC"/>
            <w:tcMar>
              <w:top w:w="55" w:type="dxa"/>
              <w:left w:w="55" w:type="dxa"/>
              <w:bottom w:w="55" w:type="dxa"/>
              <w:right w:w="55" w:type="dxa"/>
            </w:tcMar>
            <w:vAlign w:val="center"/>
          </w:tcPr>
          <w:p w14:paraId="23D12CE3" w14:textId="77777777" w:rsidR="00D76DDF" w:rsidRPr="00D76DDF" w:rsidRDefault="00D76DDF" w:rsidP="00D76DDF">
            <w:pPr>
              <w:widowControl w:val="0"/>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b/>
                <w:color w:val="000000"/>
                <w:kern w:val="3"/>
                <w:sz w:val="20"/>
                <w:szCs w:val="20"/>
                <w:shd w:val="clear" w:color="auto" w:fill="CCCCCC"/>
                <w:lang w:eastAsia="en-US"/>
              </w:rPr>
            </w:pPr>
            <w:r w:rsidRPr="00D76DDF">
              <w:rPr>
                <w:rFonts w:ascii="Arial" w:eastAsia="SimSun" w:hAnsi="Arial"/>
                <w:b/>
                <w:color w:val="000000"/>
                <w:kern w:val="3"/>
                <w:sz w:val="20"/>
                <w:szCs w:val="20"/>
                <w:shd w:val="clear" w:color="auto" w:fill="CCCCCC"/>
                <w:lang w:eastAsia="en-US"/>
              </w:rPr>
              <w:t>Wyszczególnienie</w:t>
            </w:r>
          </w:p>
        </w:tc>
      </w:tr>
      <w:tr w:rsidR="00D76DDF" w:rsidRPr="00D76DDF" w14:paraId="35289FCC"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14A59D3A" w14:textId="77777777" w:rsidR="00D76DDF" w:rsidRPr="00D76DDF" w:rsidRDefault="00D76DDF" w:rsidP="00D76DDF">
            <w:pPr>
              <w:widowControl w:val="0"/>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b/>
                <w:kern w:val="3"/>
                <w:lang w:eastAsia="en-US"/>
              </w:rPr>
            </w:pPr>
            <w:r w:rsidRPr="00D76DDF">
              <w:rPr>
                <w:rFonts w:ascii="Arial" w:eastAsia="SimSun" w:hAnsi="Arial"/>
                <w:b/>
                <w:kern w:val="3"/>
                <w:lang w:eastAsia="en-US"/>
              </w:rPr>
              <w:t>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5F669F" w14:textId="2F409593" w:rsidR="00D76DDF" w:rsidRPr="00D76DDF" w:rsidRDefault="00D76DDF" w:rsidP="00D76DDF">
            <w:pPr>
              <w:widowControl w:val="0"/>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b/>
                <w:bCs/>
                <w:kern w:val="3"/>
                <w:lang w:eastAsia="en-US"/>
              </w:rPr>
            </w:pPr>
            <w:r w:rsidRPr="00D76DDF">
              <w:rPr>
                <w:rFonts w:ascii="Arial" w:eastAsia="SimSun" w:hAnsi="Arial"/>
                <w:b/>
                <w:bCs/>
                <w:kern w:val="3"/>
                <w:lang w:eastAsia="en-US"/>
              </w:rPr>
              <w:t>WYMAGANIA OGÓLNE</w:t>
            </w:r>
            <w:r>
              <w:rPr>
                <w:rFonts w:ascii="Arial" w:eastAsia="SimSun" w:hAnsi="Arial"/>
                <w:b/>
                <w:bCs/>
                <w:kern w:val="3"/>
                <w:lang w:eastAsia="en-US"/>
              </w:rPr>
              <w:t xml:space="preserve"> </w:t>
            </w:r>
            <w:r w:rsidRPr="00D76DDF">
              <w:rPr>
                <w:rFonts w:ascii="Arial" w:eastAsia="SimSun" w:hAnsi="Arial"/>
                <w:b/>
                <w:bCs/>
                <w:kern w:val="3"/>
                <w:lang w:eastAsia="en-US"/>
              </w:rPr>
              <w:t>UMOCOWANIA PRAWNE</w:t>
            </w:r>
          </w:p>
        </w:tc>
      </w:tr>
      <w:tr w:rsidR="00D76DDF" w:rsidRPr="00D76DDF" w14:paraId="44520D19"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287232F"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1. 1.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5DA641" w14:textId="77777777" w:rsidR="00D76DDF" w:rsidRPr="00D76DDF" w:rsidRDefault="00D76DDF" w:rsidP="00D76DDF">
            <w:pPr>
              <w:widowControl w:val="0"/>
              <w:tabs>
                <w:tab w:val="left" w:pos="312"/>
                <w:tab w:val="left" w:pos="921"/>
                <w:tab w:val="left" w:pos="6513"/>
                <w:tab w:val="left" w:pos="8543"/>
                <w:tab w:val="left" w:pos="14730"/>
              </w:tabs>
              <w:suppressAutoHyphens/>
              <w:overflowPunct w:val="0"/>
              <w:autoSpaceDE w:val="0"/>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Pojazd posiadać musi komplet dokumentacji uprawniającej do zarejestrowania go na terytorium Polski w tym posiadać musi;</w:t>
            </w:r>
          </w:p>
          <w:p w14:paraId="34BFDFE9" w14:textId="77777777" w:rsidR="00D76DDF" w:rsidRPr="00D76DDF" w:rsidRDefault="00D76DDF" w:rsidP="00D76DDF">
            <w:pPr>
              <w:widowControl w:val="0"/>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dowód rejestracyjny</w:t>
            </w:r>
          </w:p>
          <w:p w14:paraId="3FFDAE62" w14:textId="77777777" w:rsidR="00D76DDF" w:rsidRPr="00D76DDF" w:rsidRDefault="00D76DDF" w:rsidP="00D76DDF">
            <w:pPr>
              <w:widowControl w:val="0"/>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przegląd techniczny</w:t>
            </w:r>
          </w:p>
          <w:p w14:paraId="0217BD0C" w14:textId="4A161587" w:rsidR="00D76DDF" w:rsidRPr="00D76DDF" w:rsidRDefault="00D76DDF" w:rsidP="00D76DDF">
            <w:pPr>
              <w:widowControl w:val="0"/>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xml:space="preserve">- opinię techniczną uprawniającą do użytkowania pojazdu w jednostkach ochrony przeciwpożarowej wydawaną przez CNBOP-PIB </w:t>
            </w:r>
          </w:p>
        </w:tc>
      </w:tr>
      <w:tr w:rsidR="00D76DDF" w:rsidRPr="00D76DDF" w14:paraId="3F51B396"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1ACD5153" w14:textId="77777777"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B59D71" w14:textId="77777777"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PARAMETRY TECHNICZNO UŻYTKOWE</w:t>
            </w:r>
          </w:p>
        </w:tc>
      </w:tr>
      <w:tr w:rsidR="00D76DDF" w:rsidRPr="00D76DDF" w14:paraId="52925261"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C63696B"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2. 1.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D0053D"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Dopuszczalna masa całkowita samochodu gotowego do akcji ratowniczo-gaśniczej (pojazd z załogą, pełnymi zbiornikami, zabudową i wyposażeniem) nie może być mniejsza niż 15000 kg.</w:t>
            </w:r>
          </w:p>
        </w:tc>
      </w:tr>
      <w:tr w:rsidR="00D76DDF" w:rsidRPr="00D76DDF" w14:paraId="5E48E3EC"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526F3B76"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2. 2.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49111C"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Silnik o zapłonie samoczynnym, w układzie rzędowym z systemem doładowania o mocy min 190 kW.</w:t>
            </w:r>
          </w:p>
        </w:tc>
      </w:tr>
      <w:tr w:rsidR="00D76DDF" w:rsidRPr="00D76DDF" w14:paraId="75B9BD48"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D5CAEE0"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2. 3.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AD8E8E"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Podwozie wyposażone w manualną, dwustopniową (tzn. mała i duża) skrzynię biegów z minimalną ilością przełożeń 8+1</w:t>
            </w:r>
          </w:p>
        </w:tc>
      </w:tr>
      <w:tr w:rsidR="00D76DDF" w:rsidRPr="00D76DDF" w14:paraId="1B71D9EC" w14:textId="77777777" w:rsidTr="00D76DDF">
        <w:trPr>
          <w:trHeight w:val="433"/>
        </w:trPr>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19F572F" w14:textId="77777777"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E092CD" w14:textId="77777777" w:rsidR="00D76DDF" w:rsidRPr="00D76DDF" w:rsidRDefault="00D76DDF" w:rsidP="00D76DDF">
            <w:pPr>
              <w:widowControl w:val="0"/>
              <w:suppressAutoHyphens/>
              <w:autoSpaceDN w:val="0"/>
              <w:jc w:val="center"/>
              <w:textAlignment w:val="baseline"/>
              <w:rPr>
                <w:rFonts w:ascii="Arial" w:eastAsia="SimSun" w:hAnsi="Arial"/>
                <w:b/>
                <w:bCs/>
                <w:kern w:val="3"/>
              </w:rPr>
            </w:pPr>
            <w:r w:rsidRPr="00D76DDF">
              <w:rPr>
                <w:rFonts w:ascii="Arial" w:eastAsia="SimSun" w:hAnsi="Arial"/>
                <w:b/>
                <w:bCs/>
                <w:kern w:val="3"/>
              </w:rPr>
              <w:t>PODWOZIE Z KABINĄ</w:t>
            </w:r>
          </w:p>
        </w:tc>
      </w:tr>
      <w:tr w:rsidR="00D76DDF" w:rsidRPr="00D76DDF" w14:paraId="4F130FED"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9C1E828"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F433EE" w14:textId="77777777" w:rsidR="00D76DDF" w:rsidRPr="00D76DDF" w:rsidRDefault="00D76DDF" w:rsidP="00D76DDF">
            <w:pPr>
              <w:widowControl w:val="0"/>
              <w:suppressLineNumbers/>
              <w:suppressAutoHyphens/>
              <w:autoSpaceDN w:val="0"/>
              <w:textAlignment w:val="baseline"/>
              <w:rPr>
                <w:rFonts w:ascii="Arial" w:eastAsia="SimSun" w:hAnsi="Arial"/>
                <w:kern w:val="3"/>
                <w:sz w:val="20"/>
                <w:szCs w:val="20"/>
              </w:rPr>
            </w:pPr>
            <w:r w:rsidRPr="00D76DDF">
              <w:rPr>
                <w:rFonts w:ascii="Arial" w:eastAsia="SimSun" w:hAnsi="Arial"/>
                <w:kern w:val="3"/>
                <w:sz w:val="20"/>
                <w:szCs w:val="20"/>
              </w:rPr>
              <w:t>Rok produkcji pojazdu oraz zabudowy nie starszy niż 2002</w:t>
            </w:r>
          </w:p>
        </w:tc>
      </w:tr>
      <w:tr w:rsidR="00D76DDF" w:rsidRPr="00D76DDF" w14:paraId="0D7A49D7"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956DA61"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048891" w14:textId="77777777" w:rsidR="00D76DDF" w:rsidRPr="00D76DDF" w:rsidRDefault="00D76DDF" w:rsidP="00D76DDF">
            <w:pPr>
              <w:widowControl w:val="0"/>
              <w:tabs>
                <w:tab w:val="left" w:pos="312"/>
                <w:tab w:val="left" w:pos="921"/>
                <w:tab w:val="left" w:pos="6513"/>
                <w:tab w:val="left" w:pos="8543"/>
                <w:tab w:val="left" w:pos="14730"/>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Podwozie samochodu z napędem 4x2 na oś tylną. Dodatkowo podwozie wyposażone w fabryczną, mechaniczną blokadę mechanizmu różnicowego osi tylnej.</w:t>
            </w:r>
          </w:p>
        </w:tc>
      </w:tr>
      <w:tr w:rsidR="00D76DDF" w:rsidRPr="00D76DDF" w14:paraId="62407D7A"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76F7321"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A09167" w14:textId="69E58331"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xml:space="preserve">Pojazd wyposażony w ogumienie szosowo-terenowe w </w:t>
            </w:r>
            <w:r w:rsidR="007A03BF">
              <w:rPr>
                <w:rFonts w:ascii="Arial" w:eastAsia="SimSun" w:hAnsi="Arial"/>
                <w:kern w:val="3"/>
                <w:sz w:val="20"/>
                <w:szCs w:val="20"/>
                <w:lang w:eastAsia="en-US"/>
              </w:rPr>
              <w:t>u</w:t>
            </w:r>
            <w:r w:rsidRPr="00D76DDF">
              <w:rPr>
                <w:rFonts w:ascii="Arial" w:eastAsia="SimSun" w:hAnsi="Arial"/>
                <w:kern w:val="3"/>
                <w:sz w:val="20"/>
                <w:szCs w:val="20"/>
                <w:lang w:eastAsia="en-US"/>
              </w:rPr>
              <w:t>kładzie pojedynczym na osi przedniej oraz bliźniaczym na osi napędowej – tylnej</w:t>
            </w:r>
            <w:r w:rsidR="0050067F">
              <w:rPr>
                <w:rFonts w:ascii="Arial" w:eastAsia="SimSun" w:hAnsi="Arial"/>
                <w:kern w:val="3"/>
                <w:sz w:val="20"/>
                <w:szCs w:val="20"/>
                <w:lang w:eastAsia="en-US"/>
              </w:rPr>
              <w:t xml:space="preserve"> w rozmiarze</w:t>
            </w:r>
            <w:r w:rsidR="00387B08">
              <w:rPr>
                <w:rFonts w:ascii="Arial" w:eastAsia="SimSun" w:hAnsi="Arial"/>
                <w:kern w:val="3"/>
                <w:sz w:val="20"/>
                <w:szCs w:val="20"/>
                <w:lang w:eastAsia="en-US"/>
              </w:rPr>
              <w:t xml:space="preserve"> osi tylnej </w:t>
            </w:r>
            <w:r w:rsidR="0050067F">
              <w:rPr>
                <w:rFonts w:ascii="Arial" w:eastAsia="SimSun" w:hAnsi="Arial"/>
                <w:kern w:val="3"/>
                <w:sz w:val="20"/>
                <w:szCs w:val="20"/>
                <w:lang w:eastAsia="en-US"/>
              </w:rPr>
              <w:t xml:space="preserve"> min. 22,5 cala</w:t>
            </w:r>
          </w:p>
        </w:tc>
      </w:tr>
      <w:tr w:rsidR="00D76DDF" w:rsidRPr="00D76DDF" w14:paraId="20083363"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5F1AA5C2"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3. 4.</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55E7A8" w14:textId="7145260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xml:space="preserve">Przebieg pojazdu nie większy niż </w:t>
            </w:r>
            <w:r w:rsidR="00AF46F9">
              <w:rPr>
                <w:rFonts w:ascii="Arial" w:eastAsia="SimSun" w:hAnsi="Arial"/>
                <w:kern w:val="3"/>
                <w:sz w:val="20"/>
                <w:szCs w:val="20"/>
                <w:lang w:eastAsia="en-US"/>
              </w:rPr>
              <w:t>65</w:t>
            </w:r>
            <w:r w:rsidR="00E72B80">
              <w:rPr>
                <w:rFonts w:ascii="Arial" w:eastAsia="SimSun" w:hAnsi="Arial"/>
                <w:kern w:val="3"/>
                <w:sz w:val="20"/>
                <w:szCs w:val="20"/>
                <w:lang w:eastAsia="en-US"/>
              </w:rPr>
              <w:t xml:space="preserve"> 0</w:t>
            </w:r>
            <w:r w:rsidRPr="00D76DDF">
              <w:rPr>
                <w:rFonts w:ascii="Arial" w:eastAsia="SimSun" w:hAnsi="Arial"/>
                <w:kern w:val="3"/>
                <w:sz w:val="20"/>
                <w:szCs w:val="20"/>
                <w:lang w:eastAsia="en-US"/>
              </w:rPr>
              <w:t>00km (potwierdzony dokumentacją)</w:t>
            </w:r>
          </w:p>
        </w:tc>
      </w:tr>
      <w:tr w:rsidR="00D76DDF" w:rsidRPr="00D76DDF" w14:paraId="62CB8E33"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75A81229"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3. 5.</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CDADBF" w14:textId="7777777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Wymiary pojazdu:</w:t>
            </w:r>
          </w:p>
          <w:p w14:paraId="2C8F6628" w14:textId="259FDD1D"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Długość nie większa niż     7</w:t>
            </w:r>
            <w:r w:rsidR="00C51905">
              <w:rPr>
                <w:rFonts w:ascii="Arial" w:eastAsia="SimSun" w:hAnsi="Arial"/>
                <w:kern w:val="3"/>
                <w:sz w:val="20"/>
                <w:szCs w:val="20"/>
                <w:lang w:eastAsia="en-US"/>
              </w:rPr>
              <w:t>00</w:t>
            </w:r>
            <w:r w:rsidRPr="00D76DDF">
              <w:rPr>
                <w:rFonts w:ascii="Arial" w:eastAsia="SimSun" w:hAnsi="Arial"/>
                <w:kern w:val="3"/>
                <w:sz w:val="20"/>
                <w:szCs w:val="20"/>
                <w:lang w:eastAsia="en-US"/>
              </w:rPr>
              <w:t>0 mm – z zabudową</w:t>
            </w:r>
          </w:p>
          <w:p w14:paraId="144EEA58" w14:textId="7FF99846"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Wysokość nie większa niż  3</w:t>
            </w:r>
            <w:r w:rsidR="00B25402">
              <w:rPr>
                <w:rFonts w:ascii="Arial" w:eastAsia="SimSun" w:hAnsi="Arial"/>
                <w:kern w:val="3"/>
                <w:sz w:val="20"/>
                <w:szCs w:val="20"/>
                <w:lang w:eastAsia="en-US"/>
              </w:rPr>
              <w:t>05</w:t>
            </w:r>
            <w:r w:rsidRPr="00D76DDF">
              <w:rPr>
                <w:rFonts w:ascii="Arial" w:eastAsia="SimSun" w:hAnsi="Arial"/>
                <w:kern w:val="3"/>
                <w:sz w:val="20"/>
                <w:szCs w:val="20"/>
                <w:lang w:eastAsia="en-US"/>
              </w:rPr>
              <w:t>0 mm – z zabudową</w:t>
            </w:r>
          </w:p>
          <w:p w14:paraId="3280F555" w14:textId="7777777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Szerokość nie większa       2560 mm – z zabudową</w:t>
            </w:r>
          </w:p>
        </w:tc>
      </w:tr>
      <w:tr w:rsidR="00D76DDF" w:rsidRPr="00D76DDF" w14:paraId="1D8251E6"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61B31D0"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3. 6.</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52D8FF" w14:textId="7777777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Kolorystyka:</w:t>
            </w:r>
          </w:p>
          <w:p w14:paraId="215B7FB6" w14:textId="7777777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nadwozie – czerwień sygnałowa,</w:t>
            </w:r>
          </w:p>
          <w:p w14:paraId="4E3F311F" w14:textId="77777777" w:rsidR="00D76DDF" w:rsidRPr="00D76DDF" w:rsidRDefault="00D76DDF" w:rsidP="00D76DDF">
            <w:pPr>
              <w:widowControl w:val="0"/>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elementy zderzaków - białe,</w:t>
            </w:r>
          </w:p>
          <w:p w14:paraId="694C6174" w14:textId="77777777" w:rsidR="00D76DDF" w:rsidRPr="00D76DDF" w:rsidRDefault="00D76DDF" w:rsidP="00D76DDF">
            <w:pPr>
              <w:widowControl w:val="0"/>
              <w:tabs>
                <w:tab w:val="left" w:pos="48"/>
                <w:tab w:val="left" w:pos="873"/>
                <w:tab w:val="left" w:pos="6498"/>
                <w:tab w:val="left" w:pos="8514"/>
                <w:tab w:val="left" w:pos="14691"/>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drzwi żaluzjowe - naturalny kolor aluminium,</w:t>
            </w:r>
          </w:p>
          <w:p w14:paraId="32438E43" w14:textId="77777777" w:rsidR="00D76DDF" w:rsidRPr="00D76DDF" w:rsidRDefault="00D76DDF" w:rsidP="00D76DDF">
            <w:pPr>
              <w:widowControl w:val="0"/>
              <w:tabs>
                <w:tab w:val="left" w:pos="48"/>
                <w:tab w:val="left" w:pos="873"/>
                <w:tab w:val="left" w:pos="6498"/>
                <w:tab w:val="left" w:pos="8514"/>
                <w:tab w:val="left" w:pos="14691"/>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podest roboczy – naturalny kolor aluminium,</w:t>
            </w:r>
          </w:p>
        </w:tc>
      </w:tr>
      <w:tr w:rsidR="00D76DDF" w:rsidRPr="00D76DDF" w14:paraId="27029544"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B8CAA17"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3. 7.</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65FD69" w14:textId="77777777" w:rsidR="00D76DDF" w:rsidRPr="00D76DDF" w:rsidRDefault="00D76DDF" w:rsidP="00D76DDF">
            <w:pPr>
              <w:widowControl w:val="0"/>
              <w:tabs>
                <w:tab w:val="right" w:pos="280"/>
                <w:tab w:val="left" w:pos="955"/>
              </w:tabs>
              <w:suppressAutoHyphens/>
              <w:autoSpaceDN w:val="0"/>
              <w:spacing w:line="240" w:lineRule="atLeast"/>
              <w:jc w:val="both"/>
              <w:textAlignment w:val="baseline"/>
              <w:rPr>
                <w:rFonts w:ascii="Arial" w:eastAsia="SimSun" w:hAnsi="Arial"/>
                <w:kern w:val="3"/>
                <w:sz w:val="20"/>
                <w:szCs w:val="20"/>
              </w:rPr>
            </w:pPr>
            <w:r w:rsidRPr="00D76DDF">
              <w:rPr>
                <w:rFonts w:ascii="Arial" w:eastAsia="SimSun" w:hAnsi="Arial"/>
                <w:kern w:val="3"/>
                <w:sz w:val="20"/>
                <w:szCs w:val="20"/>
                <w:lang w:eastAsia="en-US"/>
              </w:rPr>
              <w:t>Kabina czterodrzwiowa, jednomodułowa, zapewniająca dostęp do silnika (siedzenia przodem oraz tyłem do kierunku jazdy), przystosowana do przewozu 8 ratowników w układzie 2+2+4</w:t>
            </w:r>
            <w:r w:rsidRPr="00D76DDF">
              <w:rPr>
                <w:rFonts w:ascii="Arial" w:eastAsia="SimSun" w:hAnsi="Arial"/>
                <w:color w:val="FF0000"/>
                <w:kern w:val="3"/>
                <w:sz w:val="20"/>
                <w:szCs w:val="20"/>
                <w:lang w:eastAsia="en-US"/>
              </w:rPr>
              <w:t xml:space="preserve">. </w:t>
            </w:r>
            <w:r w:rsidRPr="00D76DDF">
              <w:rPr>
                <w:rFonts w:ascii="Arial" w:eastAsia="SimSun" w:hAnsi="Arial"/>
                <w:kern w:val="3"/>
                <w:sz w:val="20"/>
                <w:szCs w:val="20"/>
                <w:lang w:eastAsia="en-US"/>
              </w:rPr>
              <w:t>Kabina wyposażona w:</w:t>
            </w:r>
          </w:p>
          <w:p w14:paraId="39B782CE" w14:textId="77777777" w:rsidR="00D76DDF" w:rsidRPr="00D76DDF" w:rsidRDefault="00D76DDF" w:rsidP="00D76DDF">
            <w:pPr>
              <w:widowControl w:val="0"/>
              <w:tabs>
                <w:tab w:val="right" w:pos="280"/>
                <w:tab w:val="left" w:pos="955"/>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blendę przeciwsłoneczna zainstalowana nad przednią szyba czołową</w:t>
            </w:r>
          </w:p>
          <w:p w14:paraId="5021F49F" w14:textId="77777777" w:rsidR="00D76DDF" w:rsidRPr="00D76DDF" w:rsidRDefault="00D76DDF" w:rsidP="00D76DDF">
            <w:pPr>
              <w:widowControl w:val="0"/>
              <w:tabs>
                <w:tab w:val="right" w:pos="-267"/>
                <w:tab w:val="left" w:pos="945"/>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indywidualne oświetlenie nad siedzeniem dowódcy w postaci lampki na ramieniu giętkim,</w:t>
            </w:r>
          </w:p>
          <w:p w14:paraId="41B26528"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fotel kierowcy z regulacją wysokości, odległości i pochylenia oparcia,</w:t>
            </w:r>
          </w:p>
          <w:p w14:paraId="73DF90DC"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siedzenia muszą być pokryte materiałem łatwym w utrzymaniu w czystości, nienasiąkliwym, odpornym na ścieranie i antypoślizgowym,</w:t>
            </w:r>
          </w:p>
          <w:p w14:paraId="62C54640"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kabina musi być automatycznie oświetlana po otwarciu drzwi tej części kabiny; powinna istnieć możliwość włączenia oświetlenia kabiny, gdy drzwi są zamknięte,</w:t>
            </w:r>
          </w:p>
          <w:p w14:paraId="4524E8AE"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kabina wyposażona w elektrycznie otwierane szyby w przedniej części (tj. dla kierowcy i dowódcy)</w:t>
            </w:r>
          </w:p>
          <w:p w14:paraId="33FF367A"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lastRenderedPageBreak/>
              <w:t>- kabina wyposażona w uchylne szyby w tylnej części (tj. przedziale załogowym)</w:t>
            </w:r>
          </w:p>
          <w:p w14:paraId="60D9A2F0"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kabina musi być wyposażona w minimum 4 uchwyty do przewożenia aparatów ochrony układu oddechowego posiadające system automatycznego zwalniania aparatu.</w:t>
            </w:r>
          </w:p>
          <w:p w14:paraId="184CA902"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podłoga w przedziale kabinowym wyłożona musi być blachą aluminiową ryflowaną</w:t>
            </w:r>
          </w:p>
          <w:p w14:paraId="4FFC60B5" w14:textId="77777777" w:rsidR="00D76DDF" w:rsidRPr="00D76DDF" w:rsidRDefault="00D76DDF" w:rsidP="00D76DDF">
            <w:pPr>
              <w:widowControl w:val="0"/>
              <w:tabs>
                <w:tab w:val="right" w:pos="-474"/>
                <w:tab w:val="left" w:pos="1104"/>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 w przedniej części kabiny zainstalowany musi zostać podest wykonany z blachy aluminiowej malowanej w żółty kolor przystosowany do montażu stacji ładujących dla radiotelefonów oraz latarek.</w:t>
            </w:r>
          </w:p>
        </w:tc>
      </w:tr>
      <w:tr w:rsidR="00D76DDF" w:rsidRPr="00D76DDF" w14:paraId="38DA210F"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9250974"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lastRenderedPageBreak/>
              <w:t>3. 8.</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E86004" w14:textId="77777777" w:rsidR="00D76DDF" w:rsidRPr="00D76DDF" w:rsidRDefault="00D76DDF" w:rsidP="00D76DDF">
            <w:pPr>
              <w:widowControl w:val="0"/>
              <w:suppressLineNumbers/>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Kabina wyposażona w fabryczny układ ogrzewania oraz wentylacji</w:t>
            </w:r>
          </w:p>
        </w:tc>
      </w:tr>
      <w:tr w:rsidR="00D76DDF" w:rsidRPr="00D76DDF" w14:paraId="52104CF2"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332FF4A"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3. 9.</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786E41"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musi być wyposażony w kompletną instalację do podłączenia radiostacji przewoźnej (antena dachowa + zasilanie 12V) – umiejscowienie radiostacji zostanie wskazane przez zamawiającego na etapie realizacji dostawy</w:t>
            </w:r>
          </w:p>
        </w:tc>
      </w:tr>
      <w:tr w:rsidR="00D76DDF" w:rsidRPr="00D76DDF" w14:paraId="097726D3"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5664C092"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3. 10.</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3C8704"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W kabinie zainstalowany panel sterowniczo-kontrolny wyposażony w włączniki sterowania elementami wyposażenia pojazdu w tym zabudowy oraz elementy kontrolne pracy podzespołów bazowych w tym, kontrolki informująca o wysunięciu masztu, otwarciu skrytek oraz włączonym zasilaniu oświetlenia opisane spersonalizowanymi piktogramami oraz opisami słownymi.</w:t>
            </w:r>
          </w:p>
        </w:tc>
      </w:tr>
      <w:tr w:rsidR="00D76DDF" w:rsidRPr="00D76DDF" w14:paraId="7D98713D"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B192AD8"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3. 11.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8D712A"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wyposażony w slot haka holowniczego z tyłu pojazdu oraz złącza elektryczne do holowania przyczepy 12V oraz 24V. Samochód wyposażony w zaczepy holownicze z przodu i z tyłu umożliwiające odholowanie pojazdu.</w:t>
            </w:r>
          </w:p>
        </w:tc>
      </w:tr>
      <w:tr w:rsidR="00D76DDF" w:rsidRPr="00D76DDF" w14:paraId="49C29ABA"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5C3D1E68"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3.12.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C45D90"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wyposażony w sygnalizację świetlną oraz dźwiękową pojazdu uprzywilejowanego składającą się minimum z:</w:t>
            </w:r>
          </w:p>
          <w:p w14:paraId="1B4638BA"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belki błyskowej o szerokości min 140cm wykonanej w technologii LED zainstalowanej na kabinie załogowej</w:t>
            </w:r>
          </w:p>
          <w:p w14:paraId="6FFB021F"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zestawu lamp naprzemiennych wykonanych w technologii LED zainstalowanych na przedniej masce pojazdu</w:t>
            </w:r>
          </w:p>
          <w:p w14:paraId="0B8D5534"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pojedynczej lamy ostrzegawczej zainstalowanej na tylnej płaszczyźnie pojazdu wykonanej w technologii LED</w:t>
            </w:r>
          </w:p>
          <w:p w14:paraId="480A5BC5"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modulatora dźwięków o mocy min 150W wyposażonego w manipulator na przewodzie spiralnym zainstalowany w kabinie załogowej</w:t>
            </w:r>
          </w:p>
          <w:p w14:paraId="506F7107"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głośnika sygnałów ostrzegawczych o mocy min. 150W zainstalowanego w przedniej części kabiny</w:t>
            </w:r>
          </w:p>
          <w:p w14:paraId="5E4FF8ED" w14:textId="77777777" w:rsidR="00D76DDF" w:rsidRPr="00D76DDF" w:rsidRDefault="00D76DDF" w:rsidP="00D76DDF">
            <w:pPr>
              <w:widowControl w:val="0"/>
              <w:numPr>
                <w:ilvl w:val="0"/>
                <w:numId w:val="2"/>
              </w:numPr>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zestawu 2 sygnałów pneumatycznych typu AIR-HORN” zainstalowanych na kabinie załogowej.</w:t>
            </w:r>
          </w:p>
        </w:tc>
      </w:tr>
      <w:tr w:rsidR="00D76DDF" w:rsidRPr="00D76DDF" w14:paraId="754AF83F"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49B6BB85"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3.13.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44B104"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wyposażony musi zostać w złącze pneumatyczne służące do podtrzymywania stałego ciśnienia w układzie pneumatycznym pojazdu oraz gniazdo elektryczne DC24V służące do podtrzymywania napięcia w akumulatorach pojazdu.</w:t>
            </w:r>
          </w:p>
        </w:tc>
      </w:tr>
      <w:tr w:rsidR="0050067F" w:rsidRPr="00D76DDF" w14:paraId="72F310AA"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46FA94DD" w14:textId="5AD898D5" w:rsidR="0050067F" w:rsidRPr="00D76DDF" w:rsidRDefault="0050067F" w:rsidP="00D76DDF">
            <w:pPr>
              <w:widowControl w:val="0"/>
              <w:suppressLineNumbers/>
              <w:suppressAutoHyphens/>
              <w:autoSpaceDN w:val="0"/>
              <w:jc w:val="center"/>
              <w:textAlignment w:val="baseline"/>
              <w:rPr>
                <w:rFonts w:ascii="Arial" w:eastAsia="SimSun" w:hAnsi="Arial"/>
                <w:kern w:val="3"/>
              </w:rPr>
            </w:pPr>
            <w:r>
              <w:rPr>
                <w:rFonts w:ascii="Arial" w:eastAsia="SimSun" w:hAnsi="Arial"/>
                <w:kern w:val="3"/>
              </w:rPr>
              <w:t>3.14</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2DB7DB" w14:textId="0146F3E9" w:rsidR="0050067F" w:rsidRPr="00D76DDF" w:rsidRDefault="0050067F" w:rsidP="00D76DDF">
            <w:pPr>
              <w:widowControl w:val="0"/>
              <w:suppressAutoHyphens/>
              <w:autoSpaceDN w:val="0"/>
              <w:jc w:val="both"/>
              <w:textAlignment w:val="baseline"/>
              <w:rPr>
                <w:rFonts w:ascii="Arial" w:eastAsia="SimSun" w:hAnsi="Arial"/>
                <w:kern w:val="3"/>
                <w:sz w:val="20"/>
                <w:szCs w:val="20"/>
              </w:rPr>
            </w:pPr>
            <w:r w:rsidRPr="0050067F">
              <w:rPr>
                <w:rFonts w:ascii="Arial" w:eastAsia="Times New Roman" w:hAnsi="Arial" w:cs="Times New Roman"/>
                <w:kern w:val="0"/>
                <w:sz w:val="20"/>
                <w:szCs w:val="20"/>
                <w:lang w:eastAsia="pl-PL" w:bidi="ar-SA"/>
              </w:rPr>
              <w:t>Pojazd wyposażony musi zostać w pneumatycznie podnoszony maszt oświetleniowy z głowicą świetlną w technologii LED</w:t>
            </w:r>
          </w:p>
        </w:tc>
      </w:tr>
      <w:tr w:rsidR="00D76DDF" w:rsidRPr="00D76DDF" w14:paraId="2541BE7B"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582275C2" w14:textId="77777777"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4</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5D5304" w14:textId="08191340"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ZABUDOWA SPECJALISTYCZNA</w:t>
            </w:r>
            <w:r>
              <w:rPr>
                <w:rFonts w:ascii="Arial" w:eastAsia="SimSun" w:hAnsi="Arial"/>
                <w:b/>
                <w:bCs/>
                <w:kern w:val="3"/>
              </w:rPr>
              <w:t xml:space="preserve"> </w:t>
            </w:r>
            <w:r w:rsidRPr="00D76DDF">
              <w:rPr>
                <w:rFonts w:ascii="Arial" w:eastAsia="SimSun" w:hAnsi="Arial"/>
                <w:b/>
                <w:bCs/>
                <w:kern w:val="3"/>
              </w:rPr>
              <w:t>WYPOSAŻENIE</w:t>
            </w:r>
          </w:p>
        </w:tc>
      </w:tr>
      <w:tr w:rsidR="00D76DDF" w:rsidRPr="00D76DDF" w14:paraId="2EDD78F9"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66352CCE"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4. 1.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4B68D" w14:textId="77777777" w:rsidR="00D76DDF" w:rsidRPr="00D76DDF" w:rsidRDefault="00D76DDF" w:rsidP="00D76DDF">
            <w:pPr>
              <w:widowControl w:val="0"/>
              <w:tabs>
                <w:tab w:val="left" w:pos="312"/>
                <w:tab w:val="left" w:pos="921"/>
                <w:tab w:val="left" w:pos="6513"/>
                <w:tab w:val="left" w:pos="8543"/>
                <w:tab w:val="left" w:pos="14730"/>
              </w:tabs>
              <w:suppressAutoHyphens/>
              <w:autoSpaceDN w:val="0"/>
              <w:spacing w:line="240" w:lineRule="atLeast"/>
              <w:jc w:val="both"/>
              <w:textAlignment w:val="baseline"/>
              <w:rPr>
                <w:rFonts w:ascii="Arial" w:eastAsia="SimSun" w:hAnsi="Arial"/>
                <w:kern w:val="3"/>
                <w:sz w:val="20"/>
                <w:szCs w:val="20"/>
                <w:lang w:eastAsia="en-US"/>
              </w:rPr>
            </w:pPr>
            <w:r w:rsidRPr="00D76DDF">
              <w:rPr>
                <w:rFonts w:ascii="Arial" w:eastAsia="SimSun" w:hAnsi="Arial"/>
                <w:kern w:val="3"/>
                <w:sz w:val="20"/>
                <w:szCs w:val="20"/>
                <w:lang w:eastAsia="en-US"/>
              </w:rPr>
              <w:t>Zabudowa kontenerowa w postaci szkieletowej wykonana z profili metalowych zabezpieczonych antykorozyjnie malowanych w kolor czerwony. Poszycie zabudowy wykonane z blachy zabezpieczonej antykorozyjnie malowanej w kolor kabiny załogowej.  Kontener wyposażony w minimum 5 przestrzeni skrytkowych w górnej części kontenera zamykanych roletami aluminiowymi w układzie 2+2+1 wraz z minimum 2 przestrzeniami skrytkowymi w dolnej części zabudowy zamykanymi klapami z możliwością wykorzystania jako podesty robocze. Dodatkowo w przedniej części kontenera, w linii rolet zainstalowane otwierane podesty robocze. W tylnej części zabudowy, w górnej partii kontenera otwierana skrytka sprzętowa przystosowana do przewożenia węży ssawnych oraz podłużnego sprzętu ratowniczo-gaśniczego Wewnątrz górnych przestrzeni skrytkowych minimum 4 półki przystosowane do przewożenia sprzętu ratowniczo-gaśniczego. W dolnej części zabudowy znajdować się musi wydzielone miejsce do przewożenia motopompy pływającej. Dach zabudowy w formie podestu roboczego, w wykonaniu antypoślizgowym. Wytrzymałość dachu minimum 180 kg. Na dachu zainstalowana otwierana skrzynia sprzętowa zabezpieczona antykorozyjnie.</w:t>
            </w:r>
          </w:p>
        </w:tc>
      </w:tr>
      <w:tr w:rsidR="00D76DDF" w:rsidRPr="00D76DDF" w14:paraId="76FD0C76"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176C00D"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4. 2.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B27329" w14:textId="77777777" w:rsidR="00D76DDF" w:rsidRPr="00D76DDF" w:rsidRDefault="00D76DDF" w:rsidP="00D76DDF">
            <w:pPr>
              <w:widowControl w:val="0"/>
              <w:suppressLineNumbers/>
              <w:suppressAutoHyphens/>
              <w:autoSpaceDN w:val="0"/>
              <w:textAlignment w:val="baseline"/>
              <w:rPr>
                <w:rFonts w:ascii="Arial" w:eastAsia="SimSun" w:hAnsi="Arial"/>
                <w:kern w:val="3"/>
                <w:sz w:val="20"/>
                <w:szCs w:val="20"/>
              </w:rPr>
            </w:pPr>
            <w:r w:rsidRPr="00D76DDF">
              <w:rPr>
                <w:rFonts w:ascii="Arial" w:eastAsia="SimSun" w:hAnsi="Arial"/>
                <w:kern w:val="3"/>
                <w:sz w:val="20"/>
                <w:szCs w:val="20"/>
              </w:rPr>
              <w:t>Rolety skrytkowe muszą posiadać uchwyty typu rurkowego.</w:t>
            </w:r>
          </w:p>
        </w:tc>
      </w:tr>
      <w:tr w:rsidR="00D76DDF" w:rsidRPr="00D76DDF" w14:paraId="777AD92F"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64D411E3"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4. 3.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BF1798" w14:textId="77777777" w:rsidR="00D76DDF" w:rsidRPr="00D76DDF" w:rsidRDefault="00D76DDF" w:rsidP="00D76DDF">
            <w:pPr>
              <w:widowControl w:val="0"/>
              <w:suppressLineNumbers/>
              <w:suppressAutoHyphens/>
              <w:autoSpaceDN w:val="0"/>
              <w:textAlignment w:val="baseline"/>
              <w:rPr>
                <w:rFonts w:ascii="Arial" w:eastAsia="SimSun" w:hAnsi="Arial"/>
                <w:kern w:val="3"/>
                <w:sz w:val="20"/>
                <w:szCs w:val="20"/>
              </w:rPr>
            </w:pPr>
            <w:r w:rsidRPr="00D76DDF">
              <w:rPr>
                <w:rFonts w:ascii="Arial" w:eastAsia="SimSun" w:hAnsi="Arial"/>
                <w:kern w:val="3"/>
                <w:sz w:val="20"/>
                <w:szCs w:val="20"/>
              </w:rPr>
              <w:t xml:space="preserve">Podest roboczy musi być wyposażony w boczne barierki ochronne stanowiące nierozłączną część z zabudową w formie nadbudowy oraz tylną i przednią barierkę dostosowaną do przewożenia </w:t>
            </w:r>
            <w:r w:rsidRPr="00D76DDF">
              <w:rPr>
                <w:rFonts w:ascii="Arial" w:eastAsia="SimSun" w:hAnsi="Arial"/>
                <w:kern w:val="3"/>
                <w:sz w:val="20"/>
                <w:szCs w:val="20"/>
              </w:rPr>
              <w:lastRenderedPageBreak/>
              <w:t>drabiny.</w:t>
            </w:r>
          </w:p>
        </w:tc>
      </w:tr>
      <w:tr w:rsidR="00D76DDF" w:rsidRPr="00D76DDF" w14:paraId="1E7B9C32"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EEAC561"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lastRenderedPageBreak/>
              <w:t>4.4.</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A2E3E4" w14:textId="77777777" w:rsidR="00D76DDF" w:rsidRPr="00D76DDF" w:rsidRDefault="00D76DDF" w:rsidP="00D76DDF">
            <w:pPr>
              <w:widowControl w:val="0"/>
              <w:suppressLineNumbers/>
              <w:suppressAutoHyphens/>
              <w:autoSpaceDN w:val="0"/>
              <w:textAlignment w:val="baseline"/>
              <w:rPr>
                <w:rFonts w:ascii="Arial" w:eastAsia="SimSun" w:hAnsi="Arial"/>
                <w:kern w:val="3"/>
                <w:sz w:val="20"/>
                <w:szCs w:val="20"/>
              </w:rPr>
            </w:pPr>
            <w:r w:rsidRPr="00D76DDF">
              <w:rPr>
                <w:rFonts w:ascii="Arial" w:eastAsia="SimSun" w:hAnsi="Arial"/>
                <w:kern w:val="3"/>
                <w:sz w:val="20"/>
                <w:szCs w:val="20"/>
              </w:rPr>
              <w:t>Podest roboczy wyposażony w tylną drabinkę wejściową wykonaną z profili aluminiowych ze stopniami w standardzie antypoślizgowym.</w:t>
            </w:r>
          </w:p>
        </w:tc>
      </w:tr>
      <w:tr w:rsidR="00D76DDF" w:rsidRPr="00D76DDF" w14:paraId="3DEEFCD6"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723F432"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4.5.</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5BE754" w14:textId="77777777" w:rsidR="00D76DDF" w:rsidRPr="00D76DDF" w:rsidRDefault="00D76DDF" w:rsidP="00D76DDF">
            <w:pPr>
              <w:widowControl w:val="0"/>
              <w:suppressLineNumbers/>
              <w:suppressAutoHyphens/>
              <w:autoSpaceDN w:val="0"/>
              <w:textAlignment w:val="baseline"/>
              <w:rPr>
                <w:rFonts w:ascii="Arial" w:eastAsia="SimSun" w:hAnsi="Arial"/>
                <w:kern w:val="3"/>
                <w:sz w:val="20"/>
                <w:szCs w:val="20"/>
              </w:rPr>
            </w:pPr>
            <w:r w:rsidRPr="00D76DDF">
              <w:rPr>
                <w:rFonts w:ascii="Arial" w:eastAsia="SimSun" w:hAnsi="Arial"/>
                <w:kern w:val="3"/>
                <w:sz w:val="20"/>
                <w:szCs w:val="20"/>
              </w:rPr>
              <w:t>Pojazd wyposażony w oświetlenie robocze pola pracy w obrębie pojazdu oraz podestu dachowego wykonane w technologii LED (min 8 punktów świetlnych), załączane z poziomu panelu sterowania w kabinie załogowej.</w:t>
            </w:r>
          </w:p>
        </w:tc>
      </w:tr>
      <w:tr w:rsidR="00D76DDF" w:rsidRPr="00D76DDF" w14:paraId="58B549B6"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146677A9" w14:textId="77777777" w:rsidR="00D76DDF" w:rsidRPr="00D76DDF" w:rsidRDefault="00D76DDF" w:rsidP="00D76DDF">
            <w:pPr>
              <w:widowControl w:val="0"/>
              <w:suppressLineNumbers/>
              <w:suppressAutoHyphens/>
              <w:autoSpaceDN w:val="0"/>
              <w:jc w:val="center"/>
              <w:textAlignment w:val="baseline"/>
              <w:rPr>
                <w:rFonts w:ascii="Arial" w:eastAsia="SimSun" w:hAnsi="Arial"/>
                <w:kern w:val="3"/>
              </w:rPr>
            </w:pPr>
            <w:r w:rsidRPr="00D76DDF">
              <w:rPr>
                <w:rFonts w:ascii="Arial" w:eastAsia="SimSun" w:hAnsi="Arial"/>
                <w:kern w:val="3"/>
              </w:rPr>
              <w:t>4.6.</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0940AC" w14:textId="77777777" w:rsidR="00D76DDF" w:rsidRPr="00D76DDF" w:rsidRDefault="00D76DDF" w:rsidP="00D76DDF">
            <w:pPr>
              <w:widowControl w:val="0"/>
              <w:suppressLineNumbers/>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wyposażony w belkę wykonaną z rury chromowanej zainstalowanej w przedniej części kabiny poniżej szyby, z zainstalowanymi 4 lampami dalekosiężnymi z funkcją świateł postojowych wykonanych w technologii LED.</w:t>
            </w:r>
          </w:p>
        </w:tc>
      </w:tr>
      <w:tr w:rsidR="00D76DDF" w:rsidRPr="00D76DDF" w14:paraId="17CEA48E"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DD9B9B6" w14:textId="77777777" w:rsidR="00D76DDF" w:rsidRPr="00D76DDF" w:rsidRDefault="00D76DDF" w:rsidP="00D76DDF">
            <w:pPr>
              <w:widowControl w:val="0"/>
              <w:suppressLineNumbers/>
              <w:suppressAutoHyphens/>
              <w:autoSpaceDN w:val="0"/>
              <w:jc w:val="center"/>
              <w:textAlignment w:val="baseline"/>
              <w:rPr>
                <w:rFonts w:ascii="Arial" w:eastAsia="SimSun" w:hAnsi="Arial"/>
                <w:b/>
                <w:bCs/>
                <w:kern w:val="3"/>
              </w:rPr>
            </w:pPr>
            <w:r w:rsidRPr="00D76DDF">
              <w:rPr>
                <w:rFonts w:ascii="Arial" w:eastAsia="SimSun" w:hAnsi="Arial"/>
                <w:b/>
                <w:bCs/>
                <w:kern w:val="3"/>
              </w:rPr>
              <w:t>5</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B658DA" w14:textId="77777777" w:rsidR="00D76DDF" w:rsidRPr="00D76DDF" w:rsidRDefault="00D76DDF" w:rsidP="00D76DDF">
            <w:pPr>
              <w:widowControl w:val="0"/>
              <w:suppressAutoHyphens/>
              <w:autoSpaceDN w:val="0"/>
              <w:jc w:val="center"/>
              <w:textAlignment w:val="baseline"/>
              <w:rPr>
                <w:rFonts w:ascii="Arial" w:eastAsia="SimSun" w:hAnsi="Arial"/>
                <w:b/>
                <w:bCs/>
                <w:kern w:val="3"/>
              </w:rPr>
            </w:pPr>
            <w:r w:rsidRPr="00D76DDF">
              <w:rPr>
                <w:rFonts w:ascii="Arial" w:eastAsia="SimSun" w:hAnsi="Arial"/>
                <w:b/>
                <w:bCs/>
                <w:kern w:val="3"/>
              </w:rPr>
              <w:t>UKŁAD WODNY</w:t>
            </w:r>
          </w:p>
        </w:tc>
      </w:tr>
      <w:tr w:rsidR="00D76DDF" w:rsidRPr="00D76DDF" w14:paraId="062B4C14"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6D8B96ED"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5.1.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29FCE8"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musi być wyposażony w zbiornik czynnika gaśniczego o pojemności min 2500l wykonany z materiałów kompozytowych. Zbiornik musi być wyposażony w układ przelewowy umożliwiający jego bezpieczne użytkowanie oraz wyprowadzoną inię tankowania hydrantowago z zaworem kulowym zakończoną nasadą W75.</w:t>
            </w:r>
          </w:p>
        </w:tc>
      </w:tr>
      <w:tr w:rsidR="00D76DDF" w:rsidRPr="00D76DDF" w14:paraId="115D098E"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46124A65"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5.2.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BCE832"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musi być wyposażony w autopompę jedno-zakresową o wydajności minimalnej 1600l/min przy ciśnieniu 8bar napędzaną poprzez przystawkę wyjścia mocy wyprowadzoną ze skrzyni biegów. Dodatkowo autopompa musi być wyposażona w urządzenie odpowietrzające tzw. TROKOMAT umożliwiające pracę pompy przy wykorzystaniu zasilania ze źródła zewnętrznego poprzez co najmniej jedną linię ssawną zakończoną nasadą W110 (dopuszcza się inne rozwiązanie nasady ssawnej pod warunkiem zaopatrzenia pojazdu w komplet linii ssawnej)</w:t>
            </w:r>
          </w:p>
        </w:tc>
      </w:tr>
      <w:tr w:rsidR="00D76DDF" w:rsidRPr="00D76DDF" w14:paraId="0B301775"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39443E6A"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5.3.</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1B3A55"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Układ wodny pojazdu wyposażony musi być w rozbudowany kolektor tłoczny wyposażony w minimum 3 linie tłoczne zakończone nasadami W75 oraz 2 linie zakończone nasadami W52.  Linie tłoczne wyposażone muszą być w zawory kulowe umożliwiające precyzyjne wysterowanie przepustowością linii. Dodatkowo układ wodny musi posiadać linię recyrkulacyjną BAJPAS umożliwiającą samozatankowanie się pojazdu przy wykorzystaniu zasilania ze źródła zewnętrznego.</w:t>
            </w:r>
          </w:p>
        </w:tc>
      </w:tr>
      <w:tr w:rsidR="00D76DDF" w:rsidRPr="00D76DDF" w14:paraId="40F58269"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4F0089A4"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5.4.</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AD43E0"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wyposażony musi być w linię szybkiego natarcia na zwijadle o napędzie elektrycznym oraz awaryjnym ręcznym, wraz z wężem wysokociśnieniowym o długości min 40m zakończonym prądownicą typu TURBO-JET z bezstopniową regulacją strumienia wodnego ze zwartego w rozproszony.</w:t>
            </w:r>
          </w:p>
        </w:tc>
      </w:tr>
      <w:tr w:rsidR="00D76DDF" w:rsidRPr="00D76DDF" w14:paraId="032DC8C3"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598CEF0"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5.5.</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478A07"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Pojazd musi być wyposażony w panel sterowania pracą autopompy zawierający wskaźniki pracy, elektroniczny wskaźnik poziomu wody oraz manometr ciśnienia oraz manowakuometr podciśnienia linni sawnej.</w:t>
            </w:r>
          </w:p>
        </w:tc>
      </w:tr>
      <w:tr w:rsidR="00D76DDF" w:rsidRPr="00D76DDF" w14:paraId="60DFDBD2"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E7B9824" w14:textId="77777777" w:rsidR="00D76DDF" w:rsidRPr="00D76DDF" w:rsidRDefault="00D76DDF" w:rsidP="00D76DDF">
            <w:pPr>
              <w:widowControl w:val="0"/>
              <w:suppressAutoHyphens/>
              <w:autoSpaceDN w:val="0"/>
              <w:jc w:val="center"/>
              <w:textAlignment w:val="baseline"/>
              <w:rPr>
                <w:rFonts w:ascii="Arial" w:eastAsia="SimSun" w:hAnsi="Arial"/>
                <w:b/>
                <w:bCs/>
                <w:kern w:val="3"/>
              </w:rPr>
            </w:pPr>
            <w:r w:rsidRPr="00D76DDF">
              <w:rPr>
                <w:rFonts w:ascii="Arial" w:eastAsia="SimSun" w:hAnsi="Arial"/>
                <w:b/>
                <w:bCs/>
                <w:kern w:val="3"/>
              </w:rPr>
              <w:t>6</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885281" w14:textId="77777777" w:rsidR="00D76DDF" w:rsidRPr="00D76DDF" w:rsidRDefault="00D76DDF" w:rsidP="00D76DDF">
            <w:pPr>
              <w:widowControl w:val="0"/>
              <w:suppressAutoHyphens/>
              <w:autoSpaceDN w:val="0"/>
              <w:jc w:val="center"/>
              <w:textAlignment w:val="baseline"/>
              <w:rPr>
                <w:rFonts w:ascii="Arial" w:eastAsia="SimSun" w:hAnsi="Arial"/>
                <w:b/>
                <w:bCs/>
                <w:kern w:val="3"/>
              </w:rPr>
            </w:pPr>
            <w:r w:rsidRPr="00D76DDF">
              <w:rPr>
                <w:rFonts w:ascii="Arial" w:eastAsia="SimSun" w:hAnsi="Arial"/>
                <w:b/>
                <w:bCs/>
                <w:kern w:val="3"/>
              </w:rPr>
              <w:t>WYMAGANIA POZOSTAŁE</w:t>
            </w:r>
          </w:p>
        </w:tc>
      </w:tr>
      <w:tr w:rsidR="00D76DDF" w:rsidRPr="00D76DDF" w14:paraId="151A0669"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700E015"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6.1.</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A14278"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 xml:space="preserve">Pojazd oklejony cechami identyfikacyjnymi jednostki w sposób zgodny z wytycznymi KGPSP (nr operacyjne, nazwa jednostki, herb gminy) oraz logotypami instytucji finansujących </w:t>
            </w:r>
            <w:r w:rsidRPr="00D76DDF">
              <w:rPr>
                <w:rFonts w:ascii="Arial" w:eastAsia="SimSun" w:hAnsi="Arial"/>
                <w:i/>
                <w:iCs/>
                <w:kern w:val="3"/>
                <w:sz w:val="20"/>
                <w:szCs w:val="20"/>
              </w:rPr>
              <w:t>(logotypy oraz informacje dotyczące cech identyfikacyjnych zostaną podane przez Zamawiającego na etapie realizacji zamówienia)</w:t>
            </w:r>
          </w:p>
        </w:tc>
      </w:tr>
      <w:tr w:rsidR="00D76DDF" w:rsidRPr="00D76DDF" w14:paraId="71205F43" w14:textId="77777777" w:rsidTr="00D76DDF">
        <w:tc>
          <w:tcPr>
            <w:tcW w:w="765"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2749A7A" w14:textId="77777777" w:rsidR="00D76DDF" w:rsidRPr="00D76DDF" w:rsidRDefault="00D76DDF" w:rsidP="00D76DDF">
            <w:pPr>
              <w:widowControl w:val="0"/>
              <w:suppressAutoHyphens/>
              <w:autoSpaceDN w:val="0"/>
              <w:jc w:val="center"/>
              <w:textAlignment w:val="baseline"/>
              <w:rPr>
                <w:rFonts w:ascii="Arial" w:eastAsia="SimSun" w:hAnsi="Arial"/>
                <w:kern w:val="3"/>
              </w:rPr>
            </w:pPr>
            <w:r w:rsidRPr="00D76DDF">
              <w:rPr>
                <w:rFonts w:ascii="Arial" w:eastAsia="SimSun" w:hAnsi="Arial"/>
                <w:kern w:val="3"/>
              </w:rPr>
              <w:t>6.2.</w:t>
            </w:r>
          </w:p>
        </w:tc>
        <w:tc>
          <w:tcPr>
            <w:tcW w:w="88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56F3DD" w14:textId="77777777" w:rsidR="00D76DDF" w:rsidRPr="00D76DDF" w:rsidRDefault="00D76DDF" w:rsidP="00D76DDF">
            <w:pPr>
              <w:widowControl w:val="0"/>
              <w:suppressAutoHyphens/>
              <w:autoSpaceDN w:val="0"/>
              <w:jc w:val="both"/>
              <w:textAlignment w:val="baseline"/>
              <w:rPr>
                <w:rFonts w:ascii="Arial" w:eastAsia="SimSun" w:hAnsi="Arial"/>
                <w:kern w:val="3"/>
                <w:sz w:val="20"/>
                <w:szCs w:val="20"/>
              </w:rPr>
            </w:pPr>
            <w:r w:rsidRPr="00D76DDF">
              <w:rPr>
                <w:rFonts w:ascii="Arial" w:eastAsia="SimSun" w:hAnsi="Arial"/>
                <w:kern w:val="3"/>
                <w:sz w:val="20"/>
                <w:szCs w:val="20"/>
              </w:rPr>
              <w:t>Cena pojazdu musi uwzględniać montaż sprzętu dostarczonego przez Zamawiającego podczas realizacji zamówienia oraz koszty przeszkolenia min 6 przedstawicieli Użytkownika.</w:t>
            </w:r>
          </w:p>
        </w:tc>
      </w:tr>
    </w:tbl>
    <w:p w14:paraId="01F380E2" w14:textId="77777777" w:rsidR="00D76DDF" w:rsidRPr="00D76DDF" w:rsidRDefault="00D76DDF" w:rsidP="00D76DDF">
      <w:pPr>
        <w:widowControl w:val="0"/>
        <w:suppressAutoHyphens/>
        <w:autoSpaceDN w:val="0"/>
        <w:textAlignment w:val="baseline"/>
        <w:rPr>
          <w:rFonts w:ascii="Times New Roman" w:eastAsia="SimSun" w:hAnsi="Times New Roman"/>
          <w:kern w:val="3"/>
        </w:rPr>
      </w:pPr>
    </w:p>
    <w:bookmarkEnd w:id="0"/>
    <w:p w14:paraId="75A4152C" w14:textId="77777777" w:rsidR="00D76DDF" w:rsidRPr="00D76DDF" w:rsidRDefault="00D76DDF" w:rsidP="00D76DDF">
      <w:pPr>
        <w:suppressAutoHyphens/>
        <w:autoSpaceDN w:val="0"/>
        <w:textAlignment w:val="baseline"/>
        <w:rPr>
          <w:rFonts w:ascii="Times New Roman" w:eastAsia="SimSun" w:hAnsi="Times New Roman"/>
          <w:color w:val="000000"/>
          <w:kern w:val="3"/>
        </w:rPr>
      </w:pPr>
    </w:p>
    <w:p w14:paraId="32CD263C" w14:textId="77777777" w:rsidR="00D76DDF" w:rsidRPr="00D76DDF" w:rsidRDefault="00D76DDF" w:rsidP="00D76DDF">
      <w:pPr>
        <w:widowControl w:val="0"/>
        <w:rPr>
          <w:rFonts w:ascii="Calibri" w:eastAsia="Times New Roman" w:hAnsi="Calibri" w:cs="Times New Roman"/>
          <w:kern w:val="0"/>
          <w:sz w:val="20"/>
          <w:szCs w:val="22"/>
          <w:lang w:eastAsia="pl-PL" w:bidi="ar-SA"/>
        </w:rPr>
      </w:pPr>
    </w:p>
    <w:p w14:paraId="03408FE9" w14:textId="77777777" w:rsidR="00D76DDF" w:rsidRPr="00D76DDF" w:rsidRDefault="00D76DDF" w:rsidP="00D76DDF">
      <w:pPr>
        <w:widowControl w:val="0"/>
        <w:suppressAutoHyphens/>
        <w:autoSpaceDN w:val="0"/>
        <w:textAlignment w:val="baseline"/>
        <w:rPr>
          <w:rFonts w:ascii="Times New Roman" w:eastAsia="SimSun" w:hAnsi="Times New Roman"/>
          <w:kern w:val="3"/>
          <w:sz w:val="18"/>
          <w:szCs w:val="18"/>
        </w:rPr>
      </w:pPr>
    </w:p>
    <w:p w14:paraId="5EDD9564" w14:textId="77777777" w:rsidR="00D76DDF" w:rsidRPr="00D76DDF" w:rsidRDefault="00D76DDF" w:rsidP="00D76DDF">
      <w:pPr>
        <w:suppressAutoHyphens/>
        <w:autoSpaceDN w:val="0"/>
        <w:textAlignment w:val="baseline"/>
        <w:rPr>
          <w:rFonts w:ascii="Times New Roman" w:eastAsia="SimSun" w:hAnsi="Times New Roman"/>
          <w:color w:val="000000"/>
          <w:kern w:val="3"/>
          <w:sz w:val="18"/>
          <w:szCs w:val="18"/>
        </w:rPr>
      </w:pPr>
    </w:p>
    <w:p w14:paraId="75B8FC90" w14:textId="77777777" w:rsidR="00D76DDF" w:rsidRPr="00D76DDF" w:rsidRDefault="00D76DDF" w:rsidP="00D76DDF">
      <w:pPr>
        <w:widowControl w:val="0"/>
        <w:rPr>
          <w:rFonts w:ascii="Calibri" w:eastAsia="Times New Roman" w:hAnsi="Calibri" w:cs="Times New Roman"/>
          <w:kern w:val="0"/>
          <w:sz w:val="18"/>
          <w:szCs w:val="18"/>
          <w:lang w:eastAsia="pl-PL" w:bidi="ar-SA"/>
        </w:rPr>
      </w:pPr>
    </w:p>
    <w:p w14:paraId="405262B7" w14:textId="77777777" w:rsidR="00E143D5" w:rsidRDefault="00E143D5">
      <w:pPr>
        <w:ind w:left="20"/>
        <w:rPr>
          <w:rFonts w:ascii="Times New Roman" w:eastAsia="Times New Roman" w:hAnsi="Times New Roman" w:cs="Times New Roman"/>
          <w:b/>
          <w:sz w:val="22"/>
        </w:rPr>
      </w:pPr>
    </w:p>
    <w:p w14:paraId="33A1EFE8" w14:textId="77777777" w:rsidR="00E143D5" w:rsidRDefault="00E143D5">
      <w:pPr>
        <w:ind w:left="20"/>
      </w:pPr>
    </w:p>
    <w:sectPr w:rsidR="00E143D5">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886"/>
    <w:multiLevelType w:val="multilevel"/>
    <w:tmpl w:val="CA28E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556DB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6304053">
    <w:abstractNumId w:val="1"/>
  </w:num>
  <w:num w:numId="2" w16cid:durableId="71277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43D5"/>
    <w:rsid w:val="00024AFC"/>
    <w:rsid w:val="000E075B"/>
    <w:rsid w:val="0012164D"/>
    <w:rsid w:val="002C3DC9"/>
    <w:rsid w:val="00387B08"/>
    <w:rsid w:val="0050067F"/>
    <w:rsid w:val="00611986"/>
    <w:rsid w:val="00756FCF"/>
    <w:rsid w:val="007A03BF"/>
    <w:rsid w:val="00AF46F9"/>
    <w:rsid w:val="00B25402"/>
    <w:rsid w:val="00B71D1F"/>
    <w:rsid w:val="00C302DB"/>
    <w:rsid w:val="00C51905"/>
    <w:rsid w:val="00D76DDF"/>
    <w:rsid w:val="00E143D5"/>
    <w:rsid w:val="00E54EC1"/>
    <w:rsid w:val="00E72B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D761"/>
  <w15:docId w15:val="{2A1423E5-5EF5-4F9D-986A-492B15DB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Default">
    <w:name w:val="Default"/>
    <w:rsid w:val="000E075B"/>
    <w:pPr>
      <w:autoSpaceDE w:val="0"/>
      <w:autoSpaceDN w:val="0"/>
      <w:adjustRightInd w:val="0"/>
    </w:pPr>
    <w:rPr>
      <w:rFonts w:ascii="Calibri" w:hAnsi="Calibri" w:cs="Calibri"/>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1363</Words>
  <Characters>8181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Beata Stawska</cp:lastModifiedBy>
  <cp:revision>28</cp:revision>
  <cp:lastPrinted>2021-05-21T13:36:00Z</cp:lastPrinted>
  <dcterms:created xsi:type="dcterms:W3CDTF">2021-05-21T09:06:00Z</dcterms:created>
  <dcterms:modified xsi:type="dcterms:W3CDTF">2024-03-06T06:38:00Z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