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0F02294F" w:rsidR="00D738B9" w:rsidRPr="00B07193" w:rsidRDefault="00D738B9" w:rsidP="00D738B9">
      <w:pPr>
        <w:jc w:val="right"/>
        <w:rPr>
          <w:rFonts w:cs="Arial"/>
        </w:rPr>
      </w:pPr>
      <w:r w:rsidRPr="00B07193">
        <w:rPr>
          <w:rFonts w:cs="Arial"/>
        </w:rPr>
        <w:t xml:space="preserve">Świnoujście, </w:t>
      </w:r>
      <w:r w:rsidR="00B07193" w:rsidRPr="00B07193">
        <w:rPr>
          <w:rFonts w:cs="Arial"/>
        </w:rPr>
        <w:t>13</w:t>
      </w:r>
      <w:r w:rsidRPr="00B07193">
        <w:rPr>
          <w:rFonts w:cs="Arial"/>
        </w:rPr>
        <w:t>.</w:t>
      </w:r>
      <w:r w:rsidR="00FC7FCC" w:rsidRPr="00B07193">
        <w:rPr>
          <w:rFonts w:cs="Arial"/>
        </w:rPr>
        <w:t>10</w:t>
      </w:r>
      <w:r w:rsidRPr="00B07193">
        <w:rPr>
          <w:rFonts w:cs="Arial"/>
        </w:rPr>
        <w:t>.2023r.</w:t>
      </w:r>
    </w:p>
    <w:p w14:paraId="54EBE7D4" w14:textId="77777777" w:rsidR="00D738B9" w:rsidRPr="00B07193" w:rsidRDefault="00D738B9" w:rsidP="00D738B9">
      <w:pPr>
        <w:rPr>
          <w:rFonts w:cs="Arial"/>
        </w:rPr>
      </w:pPr>
    </w:p>
    <w:p w14:paraId="2DB696AF" w14:textId="77777777" w:rsidR="0076604D" w:rsidRPr="00B07193" w:rsidRDefault="0076604D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568BA0E" w:rsidR="00D738B9" w:rsidRPr="00B0719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B0719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B07193" w:rsidRDefault="00D738B9" w:rsidP="00D738B9">
      <w:pPr>
        <w:jc w:val="both"/>
        <w:rPr>
          <w:rFonts w:cs="Arial"/>
        </w:rPr>
      </w:pPr>
    </w:p>
    <w:p w14:paraId="5F48EC0B" w14:textId="77777777" w:rsidR="0076604D" w:rsidRPr="00B07193" w:rsidRDefault="0076604D" w:rsidP="00D738B9">
      <w:pPr>
        <w:jc w:val="both"/>
        <w:rPr>
          <w:rFonts w:cs="Arial"/>
        </w:rPr>
      </w:pPr>
    </w:p>
    <w:p w14:paraId="37F1BF3D" w14:textId="1B33D51F" w:rsidR="00D738B9" w:rsidRPr="00B07193" w:rsidRDefault="00D738B9" w:rsidP="00D738B9">
      <w:pPr>
        <w:jc w:val="both"/>
        <w:rPr>
          <w:rFonts w:cs="Arial"/>
        </w:rPr>
      </w:pPr>
      <w:r w:rsidRPr="00B07193">
        <w:rPr>
          <w:rFonts w:cs="Arial"/>
        </w:rPr>
        <w:t>EA/PW/</w:t>
      </w:r>
      <w:r w:rsidR="00FC7FCC" w:rsidRPr="00B07193">
        <w:rPr>
          <w:rFonts w:cs="Arial"/>
        </w:rPr>
        <w:t>12</w:t>
      </w:r>
      <w:r w:rsidR="00B07193" w:rsidRPr="00B07193">
        <w:rPr>
          <w:rFonts w:cs="Arial"/>
        </w:rPr>
        <w:t>56</w:t>
      </w:r>
      <w:r w:rsidRPr="00B07193">
        <w:rPr>
          <w:rFonts w:cs="Arial"/>
        </w:rPr>
        <w:t>/2023/</w:t>
      </w:r>
      <w:proofErr w:type="spellStart"/>
      <w:r w:rsidRPr="00B07193">
        <w:rPr>
          <w:rFonts w:cs="Arial"/>
        </w:rPr>
        <w:t>KSz</w:t>
      </w:r>
      <w:proofErr w:type="spellEnd"/>
    </w:p>
    <w:p w14:paraId="50425576" w14:textId="77777777" w:rsidR="00D738B9" w:rsidRPr="00B07193" w:rsidRDefault="00D738B9" w:rsidP="00D738B9">
      <w:pPr>
        <w:jc w:val="both"/>
        <w:rPr>
          <w:rFonts w:cs="Arial"/>
        </w:rPr>
      </w:pPr>
    </w:p>
    <w:p w14:paraId="1BD56297" w14:textId="77777777" w:rsidR="00D738B9" w:rsidRPr="00B07193" w:rsidRDefault="00D738B9" w:rsidP="00D738B9">
      <w:pPr>
        <w:jc w:val="both"/>
        <w:rPr>
          <w:rFonts w:cs="Arial"/>
        </w:rPr>
      </w:pPr>
    </w:p>
    <w:p w14:paraId="643402B6" w14:textId="673DE1F0" w:rsidR="00D738B9" w:rsidRPr="00B07193" w:rsidRDefault="00D738B9" w:rsidP="00FC7FCC">
      <w:pPr>
        <w:pStyle w:val="Stopka"/>
        <w:jc w:val="both"/>
        <w:rPr>
          <w:rFonts w:cs="Arial"/>
          <w:b/>
        </w:rPr>
      </w:pPr>
      <w:r w:rsidRPr="00B07193">
        <w:rPr>
          <w:rFonts w:cs="Arial"/>
        </w:rPr>
        <w:t>Dotyczy: postępowania prowadzonego w trybie przetargu nieograniczonego na podstawie „Regulaminu Wewnętrznego w sprawie zasad, form i trybu udzielania zamówień na wykonanie robót budowlanych, dostaw i usług” na udzielenie zamówienia pn.: „</w:t>
      </w:r>
      <w:r w:rsidR="00FC7FCC" w:rsidRPr="00B07193">
        <w:rPr>
          <w:rFonts w:cs="Arial"/>
          <w:b/>
        </w:rPr>
        <w:t xml:space="preserve">Zakup materiałów hydraulicznych </w:t>
      </w:r>
      <w:r w:rsidR="00FC7FCC" w:rsidRPr="00B07193">
        <w:rPr>
          <w:rFonts w:cs="Arial"/>
          <w:b/>
          <w:bCs/>
        </w:rPr>
        <w:t>– sieć wodociągowa ul. Barlickiego</w:t>
      </w:r>
      <w:r w:rsidR="00BA0C39" w:rsidRPr="00B07193">
        <w:rPr>
          <w:rFonts w:cs="Arial"/>
          <w:b/>
        </w:rPr>
        <w:t>”.</w:t>
      </w:r>
    </w:p>
    <w:p w14:paraId="3A58E160" w14:textId="77777777" w:rsidR="00D738B9" w:rsidRPr="00B07193" w:rsidRDefault="00D738B9" w:rsidP="00FC7FCC">
      <w:pPr>
        <w:jc w:val="both"/>
        <w:rPr>
          <w:rFonts w:cs="Arial"/>
          <w:b/>
        </w:rPr>
      </w:pPr>
    </w:p>
    <w:p w14:paraId="50D991A3" w14:textId="77777777" w:rsidR="0076604D" w:rsidRPr="00B07193" w:rsidRDefault="0076604D" w:rsidP="00FC7FCC">
      <w:pPr>
        <w:jc w:val="both"/>
        <w:rPr>
          <w:rFonts w:cs="Arial"/>
          <w:b/>
        </w:rPr>
      </w:pPr>
    </w:p>
    <w:p w14:paraId="4BFD77FF" w14:textId="77777777" w:rsidR="0076604D" w:rsidRPr="00B07193" w:rsidRDefault="0076604D" w:rsidP="00FC7FCC">
      <w:pPr>
        <w:jc w:val="both"/>
        <w:rPr>
          <w:rFonts w:cs="Arial"/>
          <w:b/>
        </w:rPr>
      </w:pPr>
    </w:p>
    <w:p w14:paraId="4A87826A" w14:textId="77777777" w:rsidR="00D738B9" w:rsidRPr="00B07193" w:rsidRDefault="00D738B9" w:rsidP="00D738B9">
      <w:pPr>
        <w:jc w:val="center"/>
        <w:rPr>
          <w:rFonts w:cs="Arial"/>
          <w:b/>
          <w:bCs/>
        </w:rPr>
      </w:pPr>
      <w:r w:rsidRPr="00B07193">
        <w:rPr>
          <w:rFonts w:cs="Arial"/>
          <w:b/>
          <w:bCs/>
        </w:rPr>
        <w:t>ODPOWIEDZI NA PYTANIA WYKONAWCÓW</w:t>
      </w:r>
    </w:p>
    <w:p w14:paraId="43E31C3F" w14:textId="77777777" w:rsidR="00D738B9" w:rsidRPr="00B07193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F6718" w14:textId="77777777" w:rsidR="0076604D" w:rsidRPr="00B07193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BF888E" w14:textId="64A7E9BE" w:rsidR="00D738B9" w:rsidRPr="00B07193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07193"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20E6B077" w14:textId="77777777" w:rsidR="00D738B9" w:rsidRPr="00B07193" w:rsidRDefault="00D738B9" w:rsidP="00D738B9">
      <w:pPr>
        <w:jc w:val="both"/>
        <w:rPr>
          <w:rFonts w:cs="Arial"/>
          <w:b/>
          <w:bCs/>
          <w:u w:val="single"/>
        </w:rPr>
      </w:pPr>
    </w:p>
    <w:p w14:paraId="0CCC670F" w14:textId="77777777" w:rsidR="00FC7FCC" w:rsidRPr="00B07193" w:rsidRDefault="00FC7FCC" w:rsidP="00D738B9">
      <w:pPr>
        <w:jc w:val="both"/>
        <w:rPr>
          <w:rFonts w:cs="Arial"/>
          <w:b/>
          <w:bCs/>
          <w:u w:val="single"/>
        </w:rPr>
      </w:pPr>
    </w:p>
    <w:p w14:paraId="0A1B98E6" w14:textId="77777777" w:rsidR="00B07193" w:rsidRPr="00B07193" w:rsidRDefault="00B07193" w:rsidP="00B07193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B07193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 w:rsidRPr="00B07193">
        <w:rPr>
          <w:rFonts w:ascii="Arial" w:hAnsi="Arial" w:cs="Arial"/>
          <w:b/>
          <w:bCs/>
          <w:sz w:val="22"/>
          <w:szCs w:val="22"/>
          <w:u w:val="single"/>
        </w:rPr>
        <w:t xml:space="preserve"> nr 1</w:t>
      </w:r>
    </w:p>
    <w:p w14:paraId="17321303" w14:textId="646176E8" w:rsidR="00B07193" w:rsidRPr="00B07193" w:rsidRDefault="00B07193" w:rsidP="00B07193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B07193">
        <w:rPr>
          <w:rFonts w:ascii="Arial" w:hAnsi="Arial" w:cs="Arial"/>
          <w:sz w:val="22"/>
          <w:szCs w:val="22"/>
          <w:shd w:val="clear" w:color="auto" w:fill="FFFFFF"/>
        </w:rPr>
        <w:t xml:space="preserve">Proszę o informację o wielkość gwintu dotyczącą pozycji 25 i 26 ( </w:t>
      </w:r>
      <w:proofErr w:type="spellStart"/>
      <w:r w:rsidRPr="00B07193">
        <w:rPr>
          <w:rFonts w:ascii="Arial" w:hAnsi="Arial" w:cs="Arial"/>
          <w:sz w:val="22"/>
          <w:szCs w:val="22"/>
          <w:shd w:val="clear" w:color="auto" w:fill="FFFFFF"/>
        </w:rPr>
        <w:t>adaptor</w:t>
      </w:r>
      <w:proofErr w:type="spellEnd"/>
      <w:r w:rsidRPr="00B07193">
        <w:rPr>
          <w:rFonts w:ascii="Arial" w:hAnsi="Arial" w:cs="Arial"/>
          <w:sz w:val="22"/>
          <w:szCs w:val="22"/>
          <w:shd w:val="clear" w:color="auto" w:fill="FFFFFF"/>
        </w:rPr>
        <w:t xml:space="preserve"> przejściowy 40 i 32 GZ) .</w:t>
      </w:r>
    </w:p>
    <w:p w14:paraId="779E0204" w14:textId="77777777" w:rsidR="00B07193" w:rsidRDefault="00B07193" w:rsidP="00B07193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101787" w14:textId="440464DB" w:rsidR="00B07193" w:rsidRPr="00B07193" w:rsidRDefault="00B07193" w:rsidP="00B07193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B07193">
        <w:rPr>
          <w:rFonts w:ascii="Arial" w:hAnsi="Arial" w:cs="Arial"/>
          <w:b/>
          <w:bCs/>
          <w:sz w:val="22"/>
          <w:szCs w:val="22"/>
          <w:u w:val="single"/>
        </w:rPr>
        <w:t>Odpowiedź:</w:t>
      </w:r>
    </w:p>
    <w:p w14:paraId="3F639426" w14:textId="5FC55FA8" w:rsidR="00B07193" w:rsidRPr="00B07193" w:rsidRDefault="00B07193" w:rsidP="00B07193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B07193">
        <w:rPr>
          <w:rFonts w:ascii="Arial" w:hAnsi="Arial" w:cs="Arial"/>
          <w:sz w:val="22"/>
          <w:szCs w:val="22"/>
        </w:rPr>
        <w:t>Zamawiający informuje, że w poz. 25 "</w:t>
      </w:r>
      <w:proofErr w:type="spellStart"/>
      <w:r w:rsidRPr="00B07193">
        <w:rPr>
          <w:rFonts w:ascii="Arial" w:hAnsi="Arial" w:cs="Arial"/>
          <w:sz w:val="22"/>
          <w:szCs w:val="22"/>
        </w:rPr>
        <w:t>Adaptor</w:t>
      </w:r>
      <w:proofErr w:type="spellEnd"/>
      <w:r w:rsidRPr="00B07193">
        <w:rPr>
          <w:rFonts w:ascii="Arial" w:hAnsi="Arial" w:cs="Arial"/>
          <w:sz w:val="22"/>
          <w:szCs w:val="22"/>
        </w:rPr>
        <w:t xml:space="preserve"> 40 </w:t>
      </w:r>
      <w:proofErr w:type="spellStart"/>
      <w:r w:rsidRPr="00B07193">
        <w:rPr>
          <w:rFonts w:ascii="Arial" w:hAnsi="Arial" w:cs="Arial"/>
          <w:sz w:val="22"/>
          <w:szCs w:val="22"/>
        </w:rPr>
        <w:t>gz</w:t>
      </w:r>
      <w:proofErr w:type="spellEnd"/>
      <w:r w:rsidRPr="00B07193">
        <w:rPr>
          <w:rFonts w:ascii="Arial" w:hAnsi="Arial" w:cs="Arial"/>
          <w:sz w:val="22"/>
          <w:szCs w:val="22"/>
        </w:rPr>
        <w:t xml:space="preserve">" należy przyjąć </w:t>
      </w:r>
      <w:proofErr w:type="spellStart"/>
      <w:r w:rsidRPr="00B07193">
        <w:rPr>
          <w:rFonts w:ascii="Arial" w:hAnsi="Arial" w:cs="Arial"/>
          <w:sz w:val="22"/>
          <w:szCs w:val="22"/>
        </w:rPr>
        <w:t>adaptor</w:t>
      </w:r>
      <w:proofErr w:type="spellEnd"/>
      <w:r w:rsidRPr="00B07193">
        <w:rPr>
          <w:rFonts w:ascii="Arial" w:hAnsi="Arial" w:cs="Arial"/>
          <w:sz w:val="22"/>
          <w:szCs w:val="22"/>
        </w:rPr>
        <w:t xml:space="preserve"> z rury 40PE (końcówka przystosowana do połączenia zgrzewanego) na gwint zewnętrzny 1  i 1/2", natomiast w pozycji 26 "</w:t>
      </w:r>
      <w:proofErr w:type="spellStart"/>
      <w:r w:rsidRPr="00B07193">
        <w:rPr>
          <w:rFonts w:ascii="Arial" w:hAnsi="Arial" w:cs="Arial"/>
          <w:sz w:val="22"/>
          <w:szCs w:val="22"/>
        </w:rPr>
        <w:t>Adaptor</w:t>
      </w:r>
      <w:proofErr w:type="spellEnd"/>
      <w:r w:rsidRPr="00B07193">
        <w:rPr>
          <w:rFonts w:ascii="Arial" w:hAnsi="Arial" w:cs="Arial"/>
          <w:sz w:val="22"/>
          <w:szCs w:val="22"/>
        </w:rPr>
        <w:t xml:space="preserve"> 32 </w:t>
      </w:r>
      <w:proofErr w:type="spellStart"/>
      <w:r w:rsidRPr="00B07193">
        <w:rPr>
          <w:rFonts w:ascii="Arial" w:hAnsi="Arial" w:cs="Arial"/>
          <w:sz w:val="22"/>
          <w:szCs w:val="22"/>
        </w:rPr>
        <w:t>gz</w:t>
      </w:r>
      <w:proofErr w:type="spellEnd"/>
      <w:r w:rsidRPr="00B07193">
        <w:rPr>
          <w:rFonts w:ascii="Arial" w:hAnsi="Arial" w:cs="Arial"/>
          <w:sz w:val="22"/>
          <w:szCs w:val="22"/>
        </w:rPr>
        <w:t xml:space="preserve">" należy przyjąć </w:t>
      </w:r>
      <w:proofErr w:type="spellStart"/>
      <w:r w:rsidRPr="00B07193">
        <w:rPr>
          <w:rFonts w:ascii="Arial" w:hAnsi="Arial" w:cs="Arial"/>
          <w:sz w:val="22"/>
          <w:szCs w:val="22"/>
        </w:rPr>
        <w:t>adaptor</w:t>
      </w:r>
      <w:proofErr w:type="spellEnd"/>
      <w:r w:rsidRPr="00B07193">
        <w:rPr>
          <w:rFonts w:ascii="Arial" w:hAnsi="Arial" w:cs="Arial"/>
          <w:sz w:val="22"/>
          <w:szCs w:val="22"/>
        </w:rPr>
        <w:t xml:space="preserve"> z rury 32PE (końcówka przystosowana do połączenia zgrzewanego) na gwint zewnętrzny 5/4"</w:t>
      </w:r>
      <w:r w:rsidRPr="00B07193">
        <w:rPr>
          <w:rFonts w:ascii="Arial" w:hAnsi="Arial" w:cs="Arial"/>
          <w:sz w:val="22"/>
          <w:szCs w:val="22"/>
        </w:rPr>
        <w:t>.</w:t>
      </w:r>
    </w:p>
    <w:p w14:paraId="052ADC36" w14:textId="77777777" w:rsidR="00B07193" w:rsidRDefault="00B07193" w:rsidP="00B07193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59E6C2" w14:textId="03C05934" w:rsidR="00B07193" w:rsidRPr="00B07193" w:rsidRDefault="00B07193" w:rsidP="00B07193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B07193">
        <w:rPr>
          <w:rFonts w:ascii="Arial" w:hAnsi="Arial" w:cs="Arial"/>
          <w:b/>
          <w:bCs/>
          <w:sz w:val="22"/>
          <w:szCs w:val="22"/>
          <w:u w:val="single"/>
        </w:rPr>
        <w:t>Pytanie</w:t>
      </w:r>
      <w:r w:rsidRPr="00B07193">
        <w:rPr>
          <w:rFonts w:ascii="Arial" w:hAnsi="Arial" w:cs="Arial"/>
          <w:b/>
          <w:bCs/>
          <w:sz w:val="22"/>
          <w:szCs w:val="22"/>
          <w:u w:val="single"/>
        </w:rPr>
        <w:t xml:space="preserve"> nr 2</w:t>
      </w:r>
    </w:p>
    <w:p w14:paraId="65425245" w14:textId="34F662F0" w:rsidR="00B07193" w:rsidRPr="00B07193" w:rsidRDefault="00B07193" w:rsidP="00B07193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B07193">
        <w:rPr>
          <w:rFonts w:ascii="Arial" w:hAnsi="Arial" w:cs="Arial"/>
          <w:sz w:val="22"/>
          <w:szCs w:val="22"/>
        </w:rPr>
        <w:t>P</w:t>
      </w:r>
      <w:r w:rsidRPr="00B07193">
        <w:rPr>
          <w:rFonts w:ascii="Arial" w:hAnsi="Arial" w:cs="Arial"/>
          <w:sz w:val="22"/>
          <w:szCs w:val="22"/>
        </w:rPr>
        <w:t>roszę o informację, czy w pozycjach 18-20 oraz 23-24 powinny być wycenione zasuwy w zabudowie krótkiej , czy długiej ? Oraz o jaki rodzaj zasuw chodzi w pozycjach 21-22 ?</w:t>
      </w:r>
    </w:p>
    <w:p w14:paraId="6017B6C6" w14:textId="77777777" w:rsidR="00B07193" w:rsidRDefault="00B07193" w:rsidP="00B07193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5B070B" w14:textId="584EBF8F" w:rsidR="00B07193" w:rsidRPr="00B07193" w:rsidRDefault="00B07193" w:rsidP="00B07193">
      <w:pPr>
        <w:pStyle w:val="NormalnyWeb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B07193">
        <w:rPr>
          <w:rFonts w:ascii="Arial" w:hAnsi="Arial" w:cs="Arial"/>
          <w:b/>
          <w:bCs/>
          <w:sz w:val="22"/>
          <w:szCs w:val="22"/>
          <w:u w:val="single"/>
        </w:rPr>
        <w:t>Odpowiedź:</w:t>
      </w:r>
    </w:p>
    <w:p w14:paraId="0B2A1301" w14:textId="77777777" w:rsidR="00B07193" w:rsidRPr="00B07193" w:rsidRDefault="00B07193" w:rsidP="00B07193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B07193">
        <w:rPr>
          <w:rFonts w:ascii="Arial" w:hAnsi="Arial" w:cs="Arial"/>
          <w:sz w:val="22"/>
          <w:szCs w:val="22"/>
        </w:rPr>
        <w:t>Zamawiający informuje, że w pozycjach 18-20 oraz 23-24 należy dostarczyć zasuwy w zabudowie długiej. Zasuwy w pozycjach 21 i 22 należy dostarczyć jako wykonane z żeliwa sferoidalnego, gwintowane z gwintem wewnętrznym.</w:t>
      </w:r>
    </w:p>
    <w:p w14:paraId="6472CE38" w14:textId="77777777" w:rsidR="00BA0C39" w:rsidRPr="00B07193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78D65F6E" w14:textId="77777777" w:rsidR="00FC7FCC" w:rsidRPr="00B07193" w:rsidRDefault="00FC7FCC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Pr="00B07193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Pr="00B07193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57E4C598" w:rsidR="00D738B9" w:rsidRPr="00B07193" w:rsidRDefault="00FC7FCC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B07193"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637457D6" w:rsidR="00D738B9" w:rsidRPr="00B07193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B07193">
        <w:rPr>
          <w:rFonts w:ascii="Arial" w:hAnsi="Arial" w:cs="Arial"/>
          <w:i/>
          <w:iCs/>
          <w:sz w:val="22"/>
          <w:szCs w:val="22"/>
        </w:rPr>
        <w:br/>
        <w:t xml:space="preserve">mgr </w:t>
      </w:r>
      <w:r w:rsidR="00FC7FCC" w:rsidRPr="00B07193">
        <w:rPr>
          <w:rFonts w:ascii="Arial" w:hAnsi="Arial" w:cs="Arial"/>
          <w:i/>
          <w:iCs/>
          <w:sz w:val="22"/>
          <w:szCs w:val="22"/>
        </w:rPr>
        <w:t>inż. Radosław Wrzeszcz</w:t>
      </w:r>
      <w:r w:rsidRPr="00B0719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2EBA1FD" w14:textId="77777777" w:rsidR="00D738B9" w:rsidRPr="00B07193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Pr="00B07193" w:rsidRDefault="00D738B9" w:rsidP="00D738B9">
      <w:pPr>
        <w:rPr>
          <w:rFonts w:cs="Arial"/>
        </w:rPr>
      </w:pPr>
    </w:p>
    <w:p w14:paraId="3862A3B0" w14:textId="77777777" w:rsidR="00081169" w:rsidRPr="00B07193" w:rsidRDefault="00081169">
      <w:pPr>
        <w:rPr>
          <w:rFonts w:cs="Arial"/>
        </w:rPr>
      </w:pPr>
    </w:p>
    <w:sectPr w:rsidR="00081169" w:rsidRPr="00B07193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Arial"/>
        <w:sz w:val="14"/>
        <w:szCs w:val="14"/>
      </w:rPr>
      <w:id w:val="-144977358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528CC307" w14:textId="5D02E47F" w:rsidR="0017386F" w:rsidRPr="00FC7FCC" w:rsidRDefault="00FC7FCC" w:rsidP="00FC7FCC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A3145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0A0ADB2" wp14:editId="7F345130">
                  <wp:simplePos x="0" y="0"/>
                  <wp:positionH relativeFrom="column">
                    <wp:posOffset>-699618</wp:posOffset>
                  </wp:positionH>
                  <wp:positionV relativeFrom="paragraph">
                    <wp:posOffset>-30707</wp:posOffset>
                  </wp:positionV>
                  <wp:extent cx="7526740" cy="20471"/>
                  <wp:effectExtent l="0" t="0" r="36195" b="3683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BFD9B72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    <v:stroke joinstyle="miter"/>
                </v:line>
              </w:pict>
            </mc:Fallback>
          </mc:AlternateConten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Znak sprawy: </w:t>
        </w:r>
        <w:r>
          <w:rPr>
            <w:rFonts w:cs="Arial"/>
            <w:color w:val="808080" w:themeColor="background1" w:themeShade="80"/>
            <w:sz w:val="14"/>
            <w:szCs w:val="14"/>
          </w:rPr>
          <w:t>TS-WG/230/2023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ab/>
          <w:t xml:space="preserve">        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Zakup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materiałów hydraulicznych – sieć wodociągowa ul. Barlickiego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61A0"/>
    <w:multiLevelType w:val="multilevel"/>
    <w:tmpl w:val="98568436"/>
    <w:numStyleLink w:val="Styl1"/>
  </w:abstractNum>
  <w:abstractNum w:abstractNumId="9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1"/>
  </w:num>
  <w:num w:numId="5" w16cid:durableId="61105312">
    <w:abstractNumId w:val="13"/>
  </w:num>
  <w:num w:numId="6" w16cid:durableId="1009137035">
    <w:abstractNumId w:val="1"/>
  </w:num>
  <w:num w:numId="7" w16cid:durableId="1221139422">
    <w:abstractNumId w:val="9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8"/>
  </w:num>
  <w:num w:numId="11" w16cid:durableId="966815778">
    <w:abstractNumId w:val="2"/>
  </w:num>
  <w:num w:numId="12" w16cid:durableId="1572154944">
    <w:abstractNumId w:val="12"/>
  </w:num>
  <w:num w:numId="13" w16cid:durableId="921645983">
    <w:abstractNumId w:val="7"/>
  </w:num>
  <w:num w:numId="14" w16cid:durableId="2003967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61D0D"/>
    <w:rsid w:val="0017386F"/>
    <w:rsid w:val="00194605"/>
    <w:rsid w:val="00331371"/>
    <w:rsid w:val="003F1020"/>
    <w:rsid w:val="00463B53"/>
    <w:rsid w:val="00476157"/>
    <w:rsid w:val="00485571"/>
    <w:rsid w:val="005D4340"/>
    <w:rsid w:val="00687AFA"/>
    <w:rsid w:val="006D69E4"/>
    <w:rsid w:val="0074254F"/>
    <w:rsid w:val="0076604D"/>
    <w:rsid w:val="00773ECD"/>
    <w:rsid w:val="00775299"/>
    <w:rsid w:val="007F7E3E"/>
    <w:rsid w:val="008A1C93"/>
    <w:rsid w:val="0095736F"/>
    <w:rsid w:val="00A67671"/>
    <w:rsid w:val="00AF4FA8"/>
    <w:rsid w:val="00B07193"/>
    <w:rsid w:val="00BA0C39"/>
    <w:rsid w:val="00C20016"/>
    <w:rsid w:val="00C440FE"/>
    <w:rsid w:val="00CA50CA"/>
    <w:rsid w:val="00CB58AD"/>
    <w:rsid w:val="00D02040"/>
    <w:rsid w:val="00D528BB"/>
    <w:rsid w:val="00D54493"/>
    <w:rsid w:val="00D738B9"/>
    <w:rsid w:val="00DC6C45"/>
    <w:rsid w:val="00DF2BAC"/>
    <w:rsid w:val="00DF3EA7"/>
    <w:rsid w:val="00EA2DE6"/>
    <w:rsid w:val="00FC0D64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2023-10-06T11:57:00Z</cp:lastPrinted>
  <dcterms:created xsi:type="dcterms:W3CDTF">2023-10-13T09:13:00Z</dcterms:created>
  <dcterms:modified xsi:type="dcterms:W3CDTF">2023-10-13T09:20:00Z</dcterms:modified>
</cp:coreProperties>
</file>