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33358A1C">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1E93C046"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0375BE">
        <w:rPr>
          <w:b/>
          <w:sz w:val="26"/>
          <w:szCs w:val="26"/>
        </w:rPr>
        <w:t>poniżej 2</w:t>
      </w:r>
      <w:r w:rsidR="006F6107" w:rsidRPr="000375BE">
        <w:rPr>
          <w:b/>
          <w:sz w:val="26"/>
          <w:szCs w:val="26"/>
        </w:rPr>
        <w:t>21</w:t>
      </w:r>
      <w:r w:rsidRPr="000375BE">
        <w:rPr>
          <w:b/>
          <w:sz w:val="26"/>
          <w:szCs w:val="26"/>
        </w:rPr>
        <w:t xml:space="preserve">.000 euro </w:t>
      </w:r>
      <w:r w:rsidRPr="004E109D">
        <w:rPr>
          <w:b/>
          <w:sz w:val="26"/>
          <w:szCs w:val="26"/>
        </w:rPr>
        <w:t>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2198C592" w14:textId="77511F60" w:rsidR="00C31908" w:rsidRPr="00406C33" w:rsidRDefault="00CD59C9" w:rsidP="00406C33">
                            <w:pPr>
                              <w:pStyle w:val="Nagwek3"/>
                              <w:jc w:val="center"/>
                              <w:rPr>
                                <w:rFonts w:ascii="Times New Roman" w:hAnsi="Times New Roman"/>
                                <w:color w:val="auto"/>
                                <w:sz w:val="32"/>
                                <w:szCs w:val="32"/>
                              </w:rPr>
                            </w:pPr>
                            <w:bookmarkStart w:id="0" w:name="_Hlk157762184"/>
                            <w:bookmarkStart w:id="1" w:name="_Hlk157762185"/>
                            <w:r w:rsidRPr="00485310">
                              <w:rPr>
                                <w:rFonts w:ascii="Times New Roman" w:hAnsi="Times New Roman"/>
                                <w:color w:val="auto"/>
                                <w:sz w:val="32"/>
                                <w:szCs w:val="32"/>
                              </w:rPr>
                              <w:t xml:space="preserve">Dostawa </w:t>
                            </w:r>
                            <w:r w:rsidR="00406C33">
                              <w:rPr>
                                <w:rFonts w:ascii="Times New Roman" w:hAnsi="Times New Roman"/>
                                <w:color w:val="auto"/>
                                <w:sz w:val="32"/>
                                <w:szCs w:val="32"/>
                              </w:rPr>
                              <w:t>serwerów</w:t>
                            </w:r>
                            <w:r w:rsidRPr="00DC4B51">
                              <w:rPr>
                                <w:rFonts w:ascii="Times New Roman" w:hAnsi="Times New Roman"/>
                                <w:color w:val="auto"/>
                                <w:sz w:val="32"/>
                                <w:szCs w:val="32"/>
                              </w:rPr>
                              <w:t xml:space="preserve"> </w:t>
                            </w: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2198C592" w14:textId="77511F60" w:rsidR="00C31908" w:rsidRPr="00406C33" w:rsidRDefault="00CD59C9" w:rsidP="00406C33">
                      <w:pPr>
                        <w:pStyle w:val="Nagwek3"/>
                        <w:jc w:val="center"/>
                        <w:rPr>
                          <w:rFonts w:ascii="Times New Roman" w:hAnsi="Times New Roman"/>
                          <w:color w:val="auto"/>
                          <w:sz w:val="32"/>
                          <w:szCs w:val="32"/>
                        </w:rPr>
                      </w:pPr>
                      <w:bookmarkStart w:id="2" w:name="_Hlk157762184"/>
                      <w:bookmarkStart w:id="3" w:name="_Hlk157762185"/>
                      <w:r w:rsidRPr="00485310">
                        <w:rPr>
                          <w:rFonts w:ascii="Times New Roman" w:hAnsi="Times New Roman"/>
                          <w:color w:val="auto"/>
                          <w:sz w:val="32"/>
                          <w:szCs w:val="32"/>
                        </w:rPr>
                        <w:t xml:space="preserve">Dostawa </w:t>
                      </w:r>
                      <w:r w:rsidR="00406C33">
                        <w:rPr>
                          <w:rFonts w:ascii="Times New Roman" w:hAnsi="Times New Roman"/>
                          <w:color w:val="auto"/>
                          <w:sz w:val="32"/>
                          <w:szCs w:val="32"/>
                        </w:rPr>
                        <w:t>serwerów</w:t>
                      </w:r>
                      <w:r w:rsidRPr="00DC4B51">
                        <w:rPr>
                          <w:rFonts w:ascii="Times New Roman" w:hAnsi="Times New Roman"/>
                          <w:color w:val="auto"/>
                          <w:sz w:val="32"/>
                          <w:szCs w:val="32"/>
                        </w:rPr>
                        <w:t xml:space="preserve"> </w:t>
                      </w: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bookmarkEnd w:id="2"/>
                      <w:bookmarkEnd w:id="3"/>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1312D5C6"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CE41DB" w:rsidRPr="00A462F6">
              <w:rPr>
                <w:rFonts w:ascii="Times New Roman" w:hAnsi="Times New Roman" w:cs="Times New Roman"/>
                <w:color w:val="auto"/>
                <w:sz w:val="28"/>
                <w:szCs w:val="28"/>
              </w:rPr>
              <w:t>-</w:t>
            </w:r>
            <w:r w:rsidR="00CE41DB">
              <w:rPr>
                <w:rFonts w:ascii="Times New Roman" w:hAnsi="Times New Roman" w:cs="Times New Roman"/>
                <w:color w:val="auto"/>
                <w:sz w:val="28"/>
                <w:szCs w:val="28"/>
              </w:rPr>
              <w:t>4/</w:t>
            </w:r>
            <w:r w:rsidR="006F6107">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4C05ED75"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CE41DB">
              <w:rPr>
                <w:sz w:val="22"/>
                <w:szCs w:val="22"/>
              </w:rPr>
              <w:t>9/</w:t>
            </w:r>
            <w:r w:rsidR="006F6107">
              <w:rPr>
                <w:sz w:val="22"/>
                <w:szCs w:val="22"/>
              </w:rPr>
              <w:t>2024</w:t>
            </w:r>
          </w:p>
          <w:p w14:paraId="2B80F1C5" w14:textId="3CE42D9E" w:rsidR="00105BBA" w:rsidRPr="00CF7A4C" w:rsidRDefault="00105BBA" w:rsidP="002F7877">
            <w:pPr>
              <w:ind w:firstLine="284"/>
              <w:jc w:val="center"/>
              <w:rPr>
                <w:sz w:val="22"/>
                <w:szCs w:val="22"/>
              </w:rPr>
            </w:pPr>
            <w:r w:rsidRPr="00CF7A4C">
              <w:rPr>
                <w:sz w:val="22"/>
                <w:szCs w:val="22"/>
              </w:rPr>
              <w:t xml:space="preserve">z dnia  </w:t>
            </w:r>
            <w:r w:rsidR="00CE41DB">
              <w:rPr>
                <w:sz w:val="22"/>
                <w:szCs w:val="22"/>
              </w:rPr>
              <w:t>12.02.</w:t>
            </w:r>
            <w:r w:rsidR="006F6107">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7881AD32"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(Dz. U. 2022 poz. 835),</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E15723"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61041B86" w14:textId="77777777" w:rsidR="004B56EE" w:rsidRPr="00432EE3" w:rsidRDefault="004B56EE" w:rsidP="004B56EE">
      <w:pPr>
        <w:spacing w:after="200"/>
        <w:contextualSpacing/>
        <w:jc w:val="both"/>
        <w:rPr>
          <w:rFonts w:eastAsiaTheme="majorEastAsia"/>
          <w:sz w:val="22"/>
          <w:szCs w:val="22"/>
          <w:lang w:eastAsia="en-US"/>
        </w:rPr>
      </w:pPr>
      <w:r w:rsidRPr="00432EE3">
        <w:rPr>
          <w:rFonts w:eastAsiaTheme="majorEastAsia"/>
          <w:sz w:val="22"/>
          <w:szCs w:val="22"/>
          <w:lang w:eastAsia="en-US"/>
        </w:rPr>
        <w:t xml:space="preserve">Zamawiający </w:t>
      </w:r>
      <w:r w:rsidRPr="00432EE3">
        <w:rPr>
          <w:rFonts w:eastAsiaTheme="majorEastAsia"/>
          <w:b/>
          <w:bCs/>
          <w:sz w:val="22"/>
          <w:szCs w:val="22"/>
          <w:lang w:eastAsia="en-US"/>
        </w:rPr>
        <w:t>nie dokonuje</w:t>
      </w:r>
      <w:r w:rsidRPr="00432EE3">
        <w:rPr>
          <w:rFonts w:eastAsiaTheme="majorEastAsia"/>
          <w:sz w:val="22"/>
          <w:szCs w:val="22"/>
          <w:lang w:eastAsia="en-US"/>
        </w:rPr>
        <w:t xml:space="preserve"> podziału zamówienia na części. Tym samym zamawiający nie dopuszcza składania ofert częściowych, o których mowa w art. 7 pkt 15 ustawy Pzp.</w:t>
      </w:r>
    </w:p>
    <w:p w14:paraId="75A0CCA7" w14:textId="77777777" w:rsidR="004B56EE" w:rsidRPr="00432EE3" w:rsidRDefault="004B56EE" w:rsidP="004B56EE">
      <w:pPr>
        <w:spacing w:after="200"/>
        <w:contextualSpacing/>
        <w:jc w:val="both"/>
        <w:rPr>
          <w:rFonts w:eastAsiaTheme="majorEastAsia"/>
          <w:sz w:val="22"/>
          <w:szCs w:val="22"/>
          <w:lang w:eastAsia="en-US"/>
        </w:rPr>
      </w:pPr>
    </w:p>
    <w:p w14:paraId="34D80EDE" w14:textId="77777777" w:rsidR="004B56EE" w:rsidRPr="00432EE3" w:rsidRDefault="004B56EE" w:rsidP="004B56EE">
      <w:pPr>
        <w:spacing w:after="200"/>
        <w:contextualSpacing/>
        <w:jc w:val="both"/>
        <w:rPr>
          <w:rFonts w:eastAsiaTheme="majorEastAsia"/>
          <w:b/>
          <w:bCs/>
          <w:sz w:val="22"/>
          <w:szCs w:val="22"/>
          <w:lang w:eastAsia="en-US"/>
        </w:rPr>
      </w:pPr>
      <w:r w:rsidRPr="00432EE3">
        <w:rPr>
          <w:rFonts w:eastAsiaTheme="majorEastAsia"/>
          <w:b/>
          <w:bCs/>
          <w:sz w:val="22"/>
          <w:szCs w:val="22"/>
          <w:lang w:eastAsia="en-US"/>
        </w:rPr>
        <w:t>Powody niedokonania podziału:</w:t>
      </w:r>
    </w:p>
    <w:p w14:paraId="5FBF1936" w14:textId="714427B5" w:rsidR="004B56EE" w:rsidRDefault="004B56EE" w:rsidP="004B56EE">
      <w:pPr>
        <w:spacing w:after="200"/>
        <w:contextualSpacing/>
        <w:jc w:val="both"/>
        <w:rPr>
          <w:rFonts w:eastAsiaTheme="majorEastAsia"/>
          <w:sz w:val="22"/>
          <w:szCs w:val="22"/>
          <w:lang w:eastAsia="en-US"/>
        </w:rPr>
      </w:pPr>
      <w:r w:rsidRPr="00432EE3">
        <w:rPr>
          <w:rFonts w:eastAsiaTheme="majorEastAsia"/>
          <w:sz w:val="22"/>
          <w:szCs w:val="22"/>
          <w:lang w:eastAsia="en-US"/>
        </w:rPr>
        <w:t xml:space="preserve">Przedmiotem zamówienia jest </w:t>
      </w:r>
      <w:r w:rsidRPr="00996026">
        <w:rPr>
          <w:rFonts w:eastAsiaTheme="majorEastAsia"/>
          <w:sz w:val="22"/>
          <w:szCs w:val="22"/>
          <w:lang w:eastAsia="en-US"/>
        </w:rPr>
        <w:t xml:space="preserve">dostawa </w:t>
      </w:r>
      <w:r>
        <w:rPr>
          <w:rFonts w:eastAsiaTheme="majorEastAsia"/>
          <w:sz w:val="22"/>
          <w:szCs w:val="22"/>
          <w:lang w:eastAsia="en-US"/>
        </w:rPr>
        <w:t>dwóch sztuk takich samych serwerów</w:t>
      </w:r>
      <w:r w:rsidRPr="00432EE3">
        <w:rPr>
          <w:rFonts w:eastAsiaTheme="majorEastAsia"/>
          <w:sz w:val="22"/>
          <w:szCs w:val="22"/>
          <w:lang w:eastAsia="en-US"/>
        </w:rPr>
        <w:t xml:space="preserve"> wobec czego nie jest celowy podział zamówienia na części z przyczyn technicznych i ekonomicznych.</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4"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4"/>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w:t>
      </w:r>
      <w:r w:rsidRPr="009445E7">
        <w:rPr>
          <w:sz w:val="22"/>
          <w:szCs w:val="22"/>
        </w:rPr>
        <w:lastRenderedPageBreak/>
        <w:t>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lastRenderedPageBreak/>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11F1D568" w:rsidR="00A200EC" w:rsidRPr="009A77A0" w:rsidRDefault="00A200EC" w:rsidP="006F6107">
      <w:pPr>
        <w:spacing w:after="12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w:t>
      </w:r>
      <w:r w:rsidR="00D419A5" w:rsidRPr="00D419A5">
        <w:rPr>
          <w:rFonts w:eastAsiaTheme="majorEastAsia"/>
          <w:bCs/>
          <w:sz w:val="22"/>
          <w:szCs w:val="22"/>
        </w:rPr>
        <w:t>serwerów dla Politechniki Morskiej w Szczecinie</w:t>
      </w:r>
      <w:r w:rsidR="00D419A5">
        <w:rPr>
          <w:rFonts w:eastAsiaTheme="majorEastAsia"/>
          <w:bCs/>
          <w:sz w:val="22"/>
          <w:szCs w:val="22"/>
        </w:rPr>
        <w:t>.</w:t>
      </w:r>
    </w:p>
    <w:p w14:paraId="1C9A573C" w14:textId="0BA2F93F" w:rsidR="00A200EC" w:rsidRPr="009A77A0"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Dokładny opis przedmiotu zamówienia określa załącznik  nr 1a do SWZ</w:t>
      </w:r>
      <w:r w:rsidRPr="00D759EF">
        <w:rPr>
          <w:rFonts w:eastAsiaTheme="majorEastAsia"/>
          <w:bCs/>
          <w:sz w:val="22"/>
          <w:szCs w:val="22"/>
        </w:rPr>
        <w:t>.</w:t>
      </w:r>
    </w:p>
    <w:p w14:paraId="681152DD" w14:textId="77777777" w:rsidR="00A200EC" w:rsidRPr="009A77A0" w:rsidRDefault="00A200EC" w:rsidP="009B7193">
      <w:pPr>
        <w:spacing w:after="100"/>
        <w:ind w:left="284"/>
        <w:jc w:val="both"/>
      </w:pPr>
      <w:r w:rsidRPr="009A77A0">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9A77A0" w:rsidRDefault="00A200EC" w:rsidP="00E41FA6">
      <w:pPr>
        <w:pStyle w:val="Akapitzlist"/>
        <w:numPr>
          <w:ilvl w:val="1"/>
          <w:numId w:val="29"/>
        </w:numPr>
        <w:suppressAutoHyphens/>
        <w:autoSpaceDE w:val="0"/>
        <w:spacing w:after="60"/>
        <w:ind w:left="284" w:hanging="284"/>
        <w:jc w:val="both"/>
        <w:rPr>
          <w:bCs/>
          <w:sz w:val="22"/>
          <w:szCs w:val="22"/>
        </w:rPr>
      </w:pPr>
      <w:r w:rsidRPr="009A77A0">
        <w:rPr>
          <w:bCs/>
          <w:sz w:val="22"/>
          <w:szCs w:val="22"/>
        </w:rPr>
        <w:t>Nomenklatura wg CPV:</w:t>
      </w:r>
    </w:p>
    <w:p w14:paraId="1BE2D276" w14:textId="77777777" w:rsidR="00D419A5" w:rsidRPr="00D419A5" w:rsidRDefault="00D419A5" w:rsidP="00D419A5">
      <w:pPr>
        <w:autoSpaceDE w:val="0"/>
        <w:autoSpaceDN w:val="0"/>
        <w:spacing w:before="240" w:after="240"/>
        <w:ind w:left="284"/>
        <w:jc w:val="both"/>
        <w:rPr>
          <w:bCs/>
          <w:sz w:val="22"/>
          <w:szCs w:val="22"/>
        </w:rPr>
      </w:pPr>
      <w:r w:rsidRPr="00A75B84">
        <w:rPr>
          <w:bCs/>
          <w:sz w:val="22"/>
          <w:szCs w:val="22"/>
        </w:rPr>
        <w:t>48820000-2 Serwery</w:t>
      </w:r>
      <w:r w:rsidRPr="00D419A5">
        <w:rPr>
          <w:bCs/>
          <w:sz w:val="22"/>
          <w:szCs w:val="22"/>
        </w:rPr>
        <w:t xml:space="preserve"> </w:t>
      </w:r>
    </w:p>
    <w:p w14:paraId="2692E4EF" w14:textId="77777777" w:rsidR="00A200EC" w:rsidRPr="009A77A0" w:rsidRDefault="00A200EC" w:rsidP="006F6107">
      <w:pPr>
        <w:pStyle w:val="Akapitzlist"/>
        <w:numPr>
          <w:ilvl w:val="1"/>
          <w:numId w:val="29"/>
        </w:numPr>
        <w:autoSpaceDE w:val="0"/>
        <w:spacing w:after="120"/>
        <w:ind w:left="284" w:hanging="284"/>
        <w:jc w:val="both"/>
        <w:rPr>
          <w:bCs/>
          <w:sz w:val="22"/>
          <w:szCs w:val="22"/>
        </w:rPr>
      </w:pPr>
      <w:r w:rsidRPr="009A77A0">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9A77A0" w:rsidRDefault="00A200EC" w:rsidP="006F6107">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Przedmiot zamówienia określono poprzez wskazanie obiektywnych cech technicznych </w:t>
      </w:r>
      <w:r w:rsidRPr="009A77A0">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9A77A0" w:rsidRDefault="00A200EC" w:rsidP="006F6107">
      <w:pPr>
        <w:pStyle w:val="Tekstpodstawowy3"/>
        <w:numPr>
          <w:ilvl w:val="1"/>
          <w:numId w:val="29"/>
        </w:numPr>
        <w:autoSpaceDE/>
        <w:autoSpaceDN/>
        <w:spacing w:after="120"/>
        <w:ind w:left="284" w:hanging="284"/>
        <w:rPr>
          <w:rFonts w:ascii="Times New Roman" w:hAnsi="Times New Roman" w:cs="Times New Roman"/>
          <w:bCs/>
          <w:sz w:val="22"/>
          <w:szCs w:val="22"/>
        </w:rPr>
      </w:pPr>
      <w:bookmarkStart w:id="5" w:name="_Hlk66360273"/>
      <w:r w:rsidRPr="009A77A0">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5"/>
    </w:p>
    <w:p w14:paraId="2CB8F1C1" w14:textId="14CE25BD" w:rsidR="003D3457" w:rsidRPr="006F6107" w:rsidRDefault="00A200EC" w:rsidP="006F6107">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wymaga, aby przedmiot umowy był fabrycznie nowy, wolny od wad technicznych </w:t>
      </w:r>
      <w:r w:rsidRPr="009A77A0">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78FE5841" w14:textId="77777777" w:rsidR="003B3FD1" w:rsidRDefault="003B3FD1" w:rsidP="003B3FD1">
      <w:pPr>
        <w:pStyle w:val="Tekstpodstawowy3"/>
        <w:numPr>
          <w:ilvl w:val="1"/>
          <w:numId w:val="29"/>
        </w:numPr>
        <w:suppressAutoHyphens/>
        <w:autoSpaceDE/>
        <w:autoSpaceDN/>
        <w:spacing w:after="220"/>
        <w:ind w:left="426"/>
        <w:rPr>
          <w:rFonts w:ascii="Times New Roman" w:hAnsi="Times New Roman" w:cs="Times New Roman"/>
          <w:bCs/>
          <w:sz w:val="22"/>
          <w:szCs w:val="22"/>
        </w:rPr>
      </w:pPr>
      <w:r>
        <w:rPr>
          <w:rFonts w:ascii="Times New Roman" w:hAnsi="Times New Roman" w:cs="Times New Roman"/>
          <w:bCs/>
          <w:sz w:val="22"/>
          <w:szCs w:val="22"/>
        </w:rPr>
        <w:t xml:space="preserve">Zamawiający </w:t>
      </w:r>
      <w:r>
        <w:rPr>
          <w:rFonts w:ascii="Times New Roman" w:hAnsi="Times New Roman" w:cs="Times New Roman"/>
          <w:b/>
          <w:sz w:val="22"/>
          <w:szCs w:val="22"/>
        </w:rPr>
        <w:t>nie dopuszcza</w:t>
      </w:r>
      <w:r>
        <w:rPr>
          <w:rFonts w:ascii="Times New Roman" w:hAnsi="Times New Roman" w:cs="Times New Roman"/>
          <w:bCs/>
          <w:sz w:val="22"/>
          <w:szCs w:val="22"/>
        </w:rPr>
        <w:t xml:space="preserve"> możliwości składania ofert częściowych.</w:t>
      </w:r>
    </w:p>
    <w:p w14:paraId="71D2503A" w14:textId="77777777" w:rsidR="003B3FD1" w:rsidRDefault="003B3FD1" w:rsidP="003B3FD1">
      <w:pPr>
        <w:pStyle w:val="Tekstpodstawowy3"/>
        <w:suppressAutoHyphens/>
        <w:autoSpaceDE/>
        <w:autoSpaceDN/>
        <w:spacing w:after="220"/>
        <w:rPr>
          <w:rFonts w:ascii="Times New Roman" w:hAnsi="Times New Roman" w:cs="Times New Roman"/>
          <w:bCs/>
          <w:sz w:val="22"/>
          <w:szCs w:val="22"/>
        </w:rPr>
      </w:pPr>
    </w:p>
    <w:p w14:paraId="69B3EF43" w14:textId="77777777" w:rsidR="003B3FD1" w:rsidRPr="00581916" w:rsidRDefault="003B3FD1" w:rsidP="003B3FD1">
      <w:pPr>
        <w:pStyle w:val="Tekstpodstawowy3"/>
        <w:suppressAutoHyphens/>
        <w:autoSpaceDE/>
        <w:autoSpaceDN/>
        <w:spacing w:after="220"/>
        <w:rPr>
          <w:rFonts w:ascii="Times New Roman" w:hAnsi="Times New Roman" w:cs="Times New Roman"/>
          <w:bCs/>
          <w:sz w:val="22"/>
          <w:szCs w:val="22"/>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A75B84" w:rsidRDefault="002B1AE1" w:rsidP="005E198A">
      <w:pPr>
        <w:spacing w:after="80"/>
        <w:jc w:val="both"/>
        <w:rPr>
          <w:sz w:val="22"/>
          <w:szCs w:val="22"/>
        </w:rPr>
      </w:pPr>
      <w:bookmarkStart w:id="6" w:name="_Hlk64442770"/>
      <w:r w:rsidRPr="009A77A0">
        <w:rPr>
          <w:sz w:val="22"/>
          <w:szCs w:val="22"/>
        </w:rPr>
        <w:t xml:space="preserve">Zamawiający </w:t>
      </w:r>
      <w:r w:rsidRPr="009A77A0">
        <w:rPr>
          <w:b/>
          <w:bCs/>
          <w:sz w:val="22"/>
          <w:szCs w:val="22"/>
        </w:rPr>
        <w:t>żąda</w:t>
      </w:r>
      <w:r w:rsidRPr="009A77A0">
        <w:rPr>
          <w:sz w:val="22"/>
          <w:szCs w:val="22"/>
        </w:rPr>
        <w:t xml:space="preserve">, by wykonawca w celu potwierdzenia, że oferowany sprzęt odpowiada wymaganiom </w:t>
      </w:r>
      <w:r w:rsidRPr="00A75B84">
        <w:rPr>
          <w:sz w:val="22"/>
          <w:szCs w:val="22"/>
        </w:rPr>
        <w:t>SWZ złożył wraz z ofertą następujące, przedmiotowe środki dowodowe:</w:t>
      </w:r>
    </w:p>
    <w:p w14:paraId="1B54BA80" w14:textId="7F410E05" w:rsidR="007710B0" w:rsidRPr="00A75B84" w:rsidRDefault="007710B0" w:rsidP="00EA40CD">
      <w:pPr>
        <w:pStyle w:val="Akapitzlist"/>
        <w:numPr>
          <w:ilvl w:val="0"/>
          <w:numId w:val="56"/>
        </w:numPr>
        <w:shd w:val="clear" w:color="auto" w:fill="FFFFFF"/>
        <w:spacing w:after="60"/>
        <w:ind w:left="284" w:hanging="284"/>
        <w:jc w:val="both"/>
        <w:rPr>
          <w:sz w:val="22"/>
          <w:szCs w:val="22"/>
        </w:rPr>
      </w:pPr>
      <w:bookmarkStart w:id="7" w:name="_Hlk157765570"/>
      <w:r w:rsidRPr="00A75B84">
        <w:rPr>
          <w:sz w:val="22"/>
          <w:szCs w:val="22"/>
        </w:rPr>
        <w:t xml:space="preserve">materiały informacyjne dotyczące przedmiotu zamówienia zgodne z opisem przedmiotu zamówienia, z których ma wynikać potwierdzenie wszystkich parametrów technicznych wyspecyfikowanych przez Zamawiającego dla </w:t>
      </w:r>
      <w:r w:rsidR="003B3FD1" w:rsidRPr="00A75B84">
        <w:rPr>
          <w:sz w:val="22"/>
          <w:szCs w:val="22"/>
        </w:rPr>
        <w:t>serwerów</w:t>
      </w:r>
      <w:r w:rsidRPr="00A75B84">
        <w:rPr>
          <w:sz w:val="22"/>
          <w:szCs w:val="22"/>
        </w:rPr>
        <w:t>. Dopuszcza się złożenie materiałów w języku angielskim</w:t>
      </w:r>
      <w:r w:rsidR="00F02DD3" w:rsidRPr="00A75B84">
        <w:rPr>
          <w:sz w:val="22"/>
          <w:szCs w:val="22"/>
        </w:rPr>
        <w:t>.</w:t>
      </w:r>
    </w:p>
    <w:p w14:paraId="66F2C8C7" w14:textId="6FCA13D9" w:rsidR="007710B0" w:rsidRPr="00A75B84" w:rsidRDefault="007710B0" w:rsidP="00EA40CD">
      <w:pPr>
        <w:pStyle w:val="Akapitzlist"/>
        <w:numPr>
          <w:ilvl w:val="0"/>
          <w:numId w:val="56"/>
        </w:numPr>
        <w:shd w:val="clear" w:color="auto" w:fill="FFFFFF"/>
        <w:spacing w:after="60"/>
        <w:ind w:left="284" w:hanging="284"/>
        <w:jc w:val="both"/>
        <w:rPr>
          <w:sz w:val="22"/>
          <w:szCs w:val="22"/>
        </w:rPr>
      </w:pPr>
      <w:bookmarkStart w:id="8" w:name="_Hlk128552879"/>
      <w:bookmarkStart w:id="9" w:name="_Hlk128553063"/>
      <w:r w:rsidRPr="00A75B84">
        <w:rPr>
          <w:sz w:val="22"/>
          <w:szCs w:val="22"/>
        </w:rPr>
        <w:t xml:space="preserve">wydruk ze strony: </w:t>
      </w:r>
      <w:hyperlink r:id="rId13" w:history="1">
        <w:r w:rsidR="003B3FD1" w:rsidRPr="00A75B84">
          <w:rPr>
            <w:rStyle w:val="Hipercze"/>
            <w:sz w:val="22"/>
            <w:szCs w:val="22"/>
          </w:rPr>
          <w:t>http://www.passmark.com/products/pt.htm</w:t>
        </w:r>
      </w:hyperlink>
      <w:r w:rsidR="003B3FD1" w:rsidRPr="00A75B84">
        <w:rPr>
          <w:color w:val="000000"/>
          <w:sz w:val="22"/>
          <w:szCs w:val="22"/>
        </w:rPr>
        <w:t xml:space="preserve"> </w:t>
      </w:r>
      <w:r w:rsidR="006F6107" w:rsidRPr="00A75B84">
        <w:rPr>
          <w:sz w:val="22"/>
          <w:szCs w:val="22"/>
        </w:rPr>
        <w:t xml:space="preserve"> potwierdzający wynik testu aplikacyjnego</w:t>
      </w:r>
      <w:r w:rsidR="003B3FD1" w:rsidRPr="00A75B84">
        <w:t xml:space="preserve"> </w:t>
      </w:r>
      <w:r w:rsidR="003B3FD1" w:rsidRPr="00A75B84">
        <w:rPr>
          <w:sz w:val="22"/>
          <w:szCs w:val="22"/>
        </w:rPr>
        <w:t>w konfiguracji dwuprocesorowej</w:t>
      </w:r>
      <w:r w:rsidR="006F6107" w:rsidRPr="00A75B84">
        <w:rPr>
          <w:sz w:val="22"/>
          <w:szCs w:val="22"/>
        </w:rPr>
        <w:t xml:space="preserve"> d</w:t>
      </w:r>
      <w:r w:rsidR="003B3FD1" w:rsidRPr="00A75B84">
        <w:rPr>
          <w:sz w:val="22"/>
          <w:szCs w:val="22"/>
        </w:rPr>
        <w:t>la</w:t>
      </w:r>
      <w:r w:rsidR="006F6107" w:rsidRPr="00A75B84">
        <w:rPr>
          <w:sz w:val="22"/>
          <w:szCs w:val="22"/>
        </w:rPr>
        <w:t xml:space="preserve"> </w:t>
      </w:r>
      <w:r w:rsidR="003B3FD1" w:rsidRPr="00A75B84">
        <w:rPr>
          <w:sz w:val="22"/>
          <w:szCs w:val="22"/>
        </w:rPr>
        <w:t xml:space="preserve">dwóch procesorów zaoferowanego serwera </w:t>
      </w:r>
      <w:r w:rsidR="006F6107" w:rsidRPr="00A75B84">
        <w:rPr>
          <w:sz w:val="22"/>
          <w:szCs w:val="22"/>
        </w:rPr>
        <w:t xml:space="preserve"> z datą nie wcześniejszą niż data ogłoszenia przetargu i nie późniejszą niż data składania ofert</w:t>
      </w:r>
      <w:r w:rsidR="00F02DD3" w:rsidRPr="00A75B84">
        <w:rPr>
          <w:sz w:val="22"/>
          <w:szCs w:val="22"/>
        </w:rPr>
        <w:t>;</w:t>
      </w:r>
    </w:p>
    <w:bookmarkEnd w:id="7"/>
    <w:bookmarkEnd w:id="8"/>
    <w:bookmarkEnd w:id="9"/>
    <w:p w14:paraId="44FBC8E4" w14:textId="77777777" w:rsidR="002B1AE1" w:rsidRPr="009A77A0" w:rsidRDefault="002B1AE1" w:rsidP="006F6107">
      <w:pPr>
        <w:spacing w:after="120"/>
        <w:jc w:val="both"/>
        <w:rPr>
          <w:sz w:val="22"/>
          <w:szCs w:val="22"/>
        </w:rPr>
      </w:pPr>
      <w:r w:rsidRPr="00A75B84">
        <w:rPr>
          <w:sz w:val="22"/>
          <w:szCs w:val="22"/>
        </w:rPr>
        <w:t>Zamawiający akceptuje równoważne przedmiotowe środki dowodowe, jeśli potwierdzają, że oferowane</w:t>
      </w:r>
      <w:r w:rsidRPr="009A77A0">
        <w:rPr>
          <w:sz w:val="22"/>
          <w:szCs w:val="22"/>
        </w:rPr>
        <w:t xml:space="preserve"> świadczenia spełniają określone przez zamawiającego wymagania, cechy lub kryteria.</w:t>
      </w:r>
    </w:p>
    <w:p w14:paraId="061A7BC6" w14:textId="0A56B836" w:rsidR="00EC45FB" w:rsidRPr="00931827" w:rsidRDefault="002B1AE1" w:rsidP="00091C8C">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p>
    <w:bookmarkEnd w:id="6"/>
    <w:p w14:paraId="33EF8163" w14:textId="77777777" w:rsidR="00EA40CD" w:rsidRPr="001B41C9" w:rsidRDefault="00EA40CD"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bookmarkStart w:id="10" w:name="_Hlk157765626"/>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61A90552" w:rsidR="002B1AE1" w:rsidRPr="00A75B84" w:rsidRDefault="002B1AE1" w:rsidP="002B1AE1">
      <w:pPr>
        <w:spacing w:after="60"/>
        <w:ind w:left="284" w:hanging="284"/>
        <w:jc w:val="both"/>
        <w:rPr>
          <w:sz w:val="22"/>
          <w:szCs w:val="22"/>
        </w:rPr>
      </w:pPr>
      <w:r w:rsidRPr="00A75B84">
        <w:rPr>
          <w:sz w:val="22"/>
          <w:szCs w:val="22"/>
        </w:rPr>
        <w:t>a)</w:t>
      </w:r>
      <w:r w:rsidRPr="00A75B84">
        <w:rPr>
          <w:sz w:val="22"/>
          <w:szCs w:val="22"/>
        </w:rPr>
        <w:tab/>
        <w:t xml:space="preserve">dla dostaw sprzętu objętych 23% stawką podatku VAT – maksymalnie </w:t>
      </w:r>
      <w:r w:rsidRPr="00A75B84">
        <w:rPr>
          <w:b/>
          <w:bCs/>
          <w:sz w:val="22"/>
          <w:szCs w:val="22"/>
        </w:rPr>
        <w:t xml:space="preserve">do </w:t>
      </w:r>
      <w:r w:rsidR="00B80358" w:rsidRPr="00A75B84">
        <w:rPr>
          <w:b/>
          <w:bCs/>
          <w:sz w:val="22"/>
          <w:szCs w:val="22"/>
        </w:rPr>
        <w:t>30</w:t>
      </w:r>
      <w:r w:rsidRPr="00A75B84">
        <w:rPr>
          <w:b/>
          <w:bCs/>
          <w:sz w:val="22"/>
          <w:szCs w:val="22"/>
        </w:rPr>
        <w:t xml:space="preserve"> dni</w:t>
      </w:r>
      <w:r w:rsidRPr="00A75B84">
        <w:rPr>
          <w:sz w:val="22"/>
          <w:szCs w:val="22"/>
        </w:rPr>
        <w:t xml:space="preserve"> kalendarzowych</w:t>
      </w:r>
      <w:r w:rsidR="005511CF" w:rsidRPr="00A75B84">
        <w:rPr>
          <w:sz w:val="22"/>
          <w:szCs w:val="22"/>
        </w:rPr>
        <w:t xml:space="preserve"> licząc od dnia podpisania umowy</w:t>
      </w:r>
      <w:r w:rsidR="002F5259" w:rsidRPr="00A75B84">
        <w:rPr>
          <w:sz w:val="22"/>
          <w:szCs w:val="22"/>
        </w:rPr>
        <w:t xml:space="preserve">, </w:t>
      </w:r>
    </w:p>
    <w:p w14:paraId="6EB4799D" w14:textId="5F61E17D" w:rsidR="00310FD0" w:rsidRPr="00A75B84" w:rsidRDefault="002B1AE1" w:rsidP="001B41C9">
      <w:pPr>
        <w:ind w:left="284" w:hanging="284"/>
        <w:jc w:val="both"/>
        <w:rPr>
          <w:sz w:val="22"/>
          <w:szCs w:val="22"/>
        </w:rPr>
      </w:pPr>
      <w:r w:rsidRPr="00A75B84">
        <w:rPr>
          <w:sz w:val="22"/>
          <w:szCs w:val="22"/>
        </w:rPr>
        <w:t>b)</w:t>
      </w:r>
      <w:r w:rsidRPr="00A75B84">
        <w:rPr>
          <w:sz w:val="22"/>
          <w:szCs w:val="22"/>
        </w:rPr>
        <w:tab/>
        <w:t xml:space="preserve">dla dostaw sprzętu objętych 0% stawką podatku VAT – maksymalnie </w:t>
      </w:r>
      <w:r w:rsidRPr="00A75B84">
        <w:rPr>
          <w:b/>
          <w:bCs/>
          <w:sz w:val="22"/>
          <w:szCs w:val="22"/>
        </w:rPr>
        <w:t xml:space="preserve">do </w:t>
      </w:r>
      <w:r w:rsidR="00B80358" w:rsidRPr="00A75B84">
        <w:rPr>
          <w:b/>
          <w:bCs/>
          <w:sz w:val="22"/>
          <w:szCs w:val="22"/>
        </w:rPr>
        <w:t>30</w:t>
      </w:r>
      <w:r w:rsidRPr="00A75B84">
        <w:rPr>
          <w:b/>
          <w:bCs/>
          <w:sz w:val="22"/>
          <w:szCs w:val="22"/>
        </w:rPr>
        <w:t xml:space="preserve"> dni</w:t>
      </w:r>
      <w:r w:rsidRPr="00A75B84">
        <w:rPr>
          <w:sz w:val="22"/>
          <w:szCs w:val="22"/>
        </w:rPr>
        <w:t xml:space="preserve"> kalendarzowych licząc od zawiadomienia Wykonawcy przez Zamawiającego o otrzymaniu z właściwego ministerstwa dokumentów na okoliczność zastosowania stawki 0% VAT</w:t>
      </w:r>
      <w:r w:rsidR="006F6107" w:rsidRPr="00A75B84">
        <w:rPr>
          <w:sz w:val="22"/>
          <w:szCs w:val="22"/>
        </w:rPr>
        <w:t>.</w:t>
      </w:r>
    </w:p>
    <w:bookmarkEnd w:id="10"/>
    <w:p w14:paraId="7455197D" w14:textId="77777777" w:rsidR="006F7FD4" w:rsidRPr="00A75B84" w:rsidRDefault="006F7FD4" w:rsidP="001B41C9">
      <w:pPr>
        <w:ind w:left="284" w:hanging="284"/>
        <w:jc w:val="both"/>
        <w:rPr>
          <w:sz w:val="16"/>
          <w:szCs w:val="16"/>
        </w:rPr>
      </w:pPr>
    </w:p>
    <w:p w14:paraId="15E3CDCC" w14:textId="0E1CD022" w:rsidR="000F0283" w:rsidRPr="00A75B84"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A75B84">
        <w:rPr>
          <w:b/>
          <w:sz w:val="22"/>
          <w:szCs w:val="22"/>
          <w:lang w:eastAsia="en-US"/>
        </w:rPr>
        <w:t>Informacja o warunkach udziału w postępowaniu o udzielenie zamówienia</w:t>
      </w:r>
    </w:p>
    <w:p w14:paraId="0BA7A9C4" w14:textId="3B8B9CD5" w:rsidR="005E198A" w:rsidRPr="006F6107"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0CEC320" w:rsidR="00776551" w:rsidRPr="00A65DF3"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776551" w:rsidRPr="00A65DF3">
        <w:rPr>
          <w:sz w:val="22"/>
          <w:szCs w:val="22"/>
        </w:rPr>
        <w:t>,</w:t>
      </w:r>
    </w:p>
    <w:p w14:paraId="4EC0627C" w14:textId="77777777" w:rsidR="00776551" w:rsidRPr="00A65DF3"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lastRenderedPageBreak/>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61E4A99F"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w:t>
      </w:r>
      <w:r w:rsidRPr="007D131A">
        <w:rPr>
          <w:sz w:val="22"/>
          <w:szCs w:val="22"/>
        </w:rPr>
        <w:lastRenderedPageBreak/>
        <w:t xml:space="preserve">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1C4C148D"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lastRenderedPageBreak/>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A75B84" w:rsidRDefault="00A1128B" w:rsidP="00694848">
      <w:pPr>
        <w:spacing w:after="60"/>
        <w:ind w:left="709" w:right="-108"/>
        <w:jc w:val="both"/>
        <w:rPr>
          <w:sz w:val="22"/>
          <w:szCs w:val="22"/>
        </w:rPr>
      </w:pPr>
      <w:r w:rsidRPr="00A75B84">
        <w:rPr>
          <w:sz w:val="22"/>
          <w:szCs w:val="22"/>
        </w:rPr>
        <w:t>Wykonawcy składają</w:t>
      </w:r>
      <w:r w:rsidR="007710B0" w:rsidRPr="00A75B84">
        <w:rPr>
          <w:sz w:val="22"/>
          <w:szCs w:val="22"/>
        </w:rPr>
        <w:t>:</w:t>
      </w:r>
    </w:p>
    <w:p w14:paraId="4952162C" w14:textId="6733BE2F" w:rsidR="002A12F7" w:rsidRPr="00A75B84" w:rsidRDefault="002A12F7" w:rsidP="002A12F7">
      <w:pPr>
        <w:shd w:val="clear" w:color="auto" w:fill="FFFFFF"/>
        <w:spacing w:after="60" w:line="259" w:lineRule="auto"/>
        <w:ind w:left="851"/>
        <w:jc w:val="both"/>
        <w:rPr>
          <w:sz w:val="22"/>
          <w:szCs w:val="22"/>
        </w:rPr>
      </w:pPr>
      <w:r w:rsidRPr="00A75B84">
        <w:rPr>
          <w:sz w:val="22"/>
          <w:szCs w:val="22"/>
        </w:rPr>
        <w:t>- materiały informacyjne dotyczące przedmiotu zamówienia zgodne z opisem przedmiotu zamówienia, z których ma wynikać potwierdzenie wszystkich parametrów technicznych wyspecyfikowanych przez Zamawiającego dla serwerów. Dopuszcza się złożenie materiałów w języku angielskim.</w:t>
      </w:r>
    </w:p>
    <w:p w14:paraId="6D296BDA" w14:textId="62469F10" w:rsidR="002A12F7" w:rsidRPr="00A75B84" w:rsidRDefault="002A12F7" w:rsidP="002A12F7">
      <w:pPr>
        <w:shd w:val="clear" w:color="auto" w:fill="FFFFFF"/>
        <w:spacing w:after="60" w:line="259" w:lineRule="auto"/>
        <w:ind w:left="851"/>
        <w:jc w:val="both"/>
        <w:rPr>
          <w:sz w:val="22"/>
          <w:szCs w:val="22"/>
        </w:rPr>
      </w:pPr>
      <w:r w:rsidRPr="00A75B84">
        <w:rPr>
          <w:sz w:val="22"/>
          <w:szCs w:val="22"/>
        </w:rPr>
        <w:t xml:space="preserve">- wydruk ze strony: </w:t>
      </w:r>
      <w:hyperlink r:id="rId14" w:history="1">
        <w:r w:rsidRPr="00A75B84">
          <w:rPr>
            <w:color w:val="0000FF"/>
            <w:sz w:val="22"/>
            <w:szCs w:val="22"/>
            <w:u w:val="single"/>
          </w:rPr>
          <w:t>http://www.passmark.com/products/pt.htm</w:t>
        </w:r>
      </w:hyperlink>
      <w:r w:rsidRPr="00A75B84">
        <w:rPr>
          <w:color w:val="000000"/>
          <w:sz w:val="22"/>
          <w:szCs w:val="22"/>
        </w:rPr>
        <w:t xml:space="preserve"> </w:t>
      </w:r>
      <w:r w:rsidRPr="00A75B84">
        <w:rPr>
          <w:sz w:val="22"/>
          <w:szCs w:val="22"/>
        </w:rPr>
        <w:t xml:space="preserve"> potwierdzający wynik testu aplikacyjnego</w:t>
      </w:r>
      <w:r w:rsidRPr="00A75B84">
        <w:t xml:space="preserve"> </w:t>
      </w:r>
      <w:r w:rsidRPr="00A75B84">
        <w:rPr>
          <w:sz w:val="22"/>
          <w:szCs w:val="22"/>
        </w:rPr>
        <w:t>w konfiguracji dwuprocesorowej dla dwóch procesorów zaoferowanego serwera  z datą nie wcześniejszą niż data ogłoszenia przetargu i nie późniejszą niż data składania ofert;</w:t>
      </w:r>
    </w:p>
    <w:p w14:paraId="3BA6A898" w14:textId="09E6E82D" w:rsidR="00A1128B" w:rsidRDefault="006930FD" w:rsidP="00C03486">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 xml:space="preserve">Wykaz musi być złożony w formie elektronicznej lub w postaci elektronicznej opatrzonej podpisem zaufanym, lub podpisem osobistym osoby upoważnionej do reprezentowania </w:t>
      </w:r>
      <w:r w:rsidRPr="009572EB">
        <w:rPr>
          <w:sz w:val="22"/>
          <w:szCs w:val="22"/>
        </w:rPr>
        <w:lastRenderedPageBreak/>
        <w:t>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52A60590" w14:textId="57ACEABD" w:rsidR="00F84266" w:rsidRPr="00776551" w:rsidRDefault="00DC6E39" w:rsidP="00776551">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344130" w:rsidRDefault="00170CE0" w:rsidP="005C244B">
      <w:pPr>
        <w:pStyle w:val="Tekstpodstawowy"/>
        <w:spacing w:after="0"/>
        <w:ind w:right="20"/>
        <w:jc w:val="both"/>
        <w:rPr>
          <w:sz w:val="16"/>
          <w:szCs w:val="16"/>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2141C66D" w:rsidR="002B1AE1" w:rsidRPr="009A77A0" w:rsidRDefault="002B1AE1" w:rsidP="002B1AE1">
      <w:pPr>
        <w:numPr>
          <w:ilvl w:val="0"/>
          <w:numId w:val="30"/>
        </w:numPr>
        <w:ind w:left="284" w:hanging="284"/>
        <w:jc w:val="both"/>
        <w:rPr>
          <w:sz w:val="22"/>
          <w:szCs w:val="22"/>
        </w:rPr>
      </w:pPr>
      <w:bookmarkStart w:id="11" w:name="bookmark28"/>
      <w:r w:rsidRPr="009A77A0">
        <w:rPr>
          <w:sz w:val="22"/>
          <w:szCs w:val="22"/>
        </w:rPr>
        <w:t xml:space="preserve">Łączna cena oferty musi być podana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366187D"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 xml:space="preserve">W cenie oferty powinny być uwzględnione w szczególności wszystkie należności publiczno – prawne z tytułu obrotu przedmiotem zamówienia, koszty transportu, opakowania, ewentualne </w:t>
      </w:r>
      <w:r w:rsidRPr="009A77A0">
        <w:rPr>
          <w:sz w:val="22"/>
          <w:szCs w:val="22"/>
        </w:rPr>
        <w:lastRenderedPageBreak/>
        <w:t>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11"/>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6"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7F6203C7" w:rsidR="003C7B82" w:rsidRPr="007D131A" w:rsidRDefault="002A12F7" w:rsidP="00AB2D4C">
      <w:pPr>
        <w:pStyle w:val="Tekstpodstawowy"/>
        <w:tabs>
          <w:tab w:val="left" w:pos="284"/>
        </w:tabs>
        <w:spacing w:after="60"/>
        <w:ind w:left="284" w:right="23"/>
        <w:jc w:val="both"/>
        <w:rPr>
          <w:sz w:val="22"/>
          <w:szCs w:val="22"/>
        </w:rPr>
      </w:pPr>
      <w:r w:rsidRPr="002A12F7">
        <w:rPr>
          <w:sz w:val="22"/>
          <w:szCs w:val="22"/>
        </w:rPr>
        <w:t>Marta Mikulska-Nawacka tel. 91 48 09</w:t>
      </w:r>
      <w:r>
        <w:rPr>
          <w:sz w:val="22"/>
          <w:szCs w:val="22"/>
        </w:rPr>
        <w:t> </w:t>
      </w:r>
      <w:r w:rsidRPr="002A12F7">
        <w:rPr>
          <w:sz w:val="22"/>
          <w:szCs w:val="22"/>
        </w:rPr>
        <w:t>321</w:t>
      </w:r>
      <w:r>
        <w:rPr>
          <w:sz w:val="22"/>
          <w:szCs w:val="22"/>
        </w:rPr>
        <w:t xml:space="preserve"> oraz </w:t>
      </w:r>
      <w:r w:rsidR="005C244B"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005C244B" w:rsidRPr="007D131A">
        <w:rPr>
          <w:sz w:val="22"/>
          <w:szCs w:val="22"/>
        </w:rPr>
        <w:t>629</w:t>
      </w:r>
      <w:r w:rsidR="0031306B" w:rsidRPr="007D131A">
        <w:rPr>
          <w:sz w:val="22"/>
          <w:szCs w:val="22"/>
        </w:rPr>
        <w:t>.</w:t>
      </w:r>
    </w:p>
    <w:p w14:paraId="2551DAF4" w14:textId="333F5C13"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080E73" w:rsidRDefault="00080E73" w:rsidP="004A7EEB">
      <w:pPr>
        <w:numPr>
          <w:ilvl w:val="1"/>
          <w:numId w:val="31"/>
        </w:numPr>
        <w:ind w:left="567" w:hanging="283"/>
        <w:jc w:val="both"/>
        <w:rPr>
          <w:sz w:val="22"/>
          <w:szCs w:val="22"/>
        </w:rPr>
      </w:pPr>
      <w:r w:rsidRPr="00080E73">
        <w:rPr>
          <w:sz w:val="22"/>
          <w:szCs w:val="22"/>
        </w:rPr>
        <w:t>zainstalowana dowolna przeglądarka internetowa, w przypadku Internet Explorer minimalnie wersja 10 0.,</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421A13DF" w14:textId="77777777" w:rsidR="00080E73" w:rsidRPr="00080E73" w:rsidRDefault="00080E73" w:rsidP="004A7EEB">
      <w:pPr>
        <w:numPr>
          <w:ilvl w:val="1"/>
          <w:numId w:val="31"/>
        </w:numPr>
        <w:ind w:left="567" w:hanging="283"/>
        <w:jc w:val="both"/>
        <w:rPr>
          <w:sz w:val="22"/>
          <w:szCs w:val="22"/>
        </w:rPr>
      </w:pPr>
      <w:r w:rsidRPr="00080E73">
        <w:rPr>
          <w:sz w:val="22"/>
          <w:szCs w:val="22"/>
        </w:rPr>
        <w:t>Platforma działa według standardu przyjętego w komunikacji sieciowej - kodowanie UTF8,</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w:t>
      </w:r>
      <w:r w:rsidRPr="00EC7717">
        <w:rPr>
          <w:color w:val="000000"/>
          <w:sz w:val="22"/>
          <w:szCs w:val="22"/>
        </w:rPr>
        <w:lastRenderedPageBreak/>
        <w:t>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6653AD8B"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bookmarkStart w:id="12" w:name="_Hlk147390350"/>
      <w:r w:rsidR="00C95905">
        <w:rPr>
          <w:b/>
          <w:sz w:val="22"/>
          <w:szCs w:val="22"/>
        </w:rPr>
        <w:t>26.02.2024</w:t>
      </w:r>
      <w:r w:rsidR="004109B7">
        <w:rPr>
          <w:b/>
          <w:sz w:val="22"/>
          <w:szCs w:val="22"/>
        </w:rPr>
        <w:t xml:space="preserve"> </w:t>
      </w:r>
      <w:bookmarkEnd w:id="12"/>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Oferta winna być złożona przez osoby umocowane do składania oświadczeń woli i zaciągania zobowiązań w imieniu Wykonawcy, tj. osobę upoważnioną do reprezentowania Wykonawcy, zgodnie z formą reprezentacji Wykonawcy określoną w rejestrze sądowym lub innym </w:t>
      </w:r>
      <w:r w:rsidRPr="004F5DFF">
        <w:rPr>
          <w:sz w:val="22"/>
          <w:szCs w:val="22"/>
        </w:rPr>
        <w:lastRenderedPageBreak/>
        <w:t>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Default="00091C8C" w:rsidP="00F02DD3">
      <w:pPr>
        <w:ind w:right="57"/>
        <w:rPr>
          <w:sz w:val="16"/>
          <w:szCs w:val="16"/>
          <w:lang w:bidi="pl-PL"/>
        </w:rPr>
      </w:pPr>
    </w:p>
    <w:p w14:paraId="68A3F691" w14:textId="77777777" w:rsidR="00193124" w:rsidRPr="005E198A" w:rsidRDefault="00193124"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2EB81FD1"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E15723">
        <w:rPr>
          <w:b/>
          <w:sz w:val="22"/>
          <w:szCs w:val="22"/>
        </w:rPr>
        <w:t>26.02.2024</w:t>
      </w:r>
      <w:r w:rsidR="00193124">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76153A8D"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E15723">
        <w:rPr>
          <w:b/>
          <w:sz w:val="22"/>
          <w:szCs w:val="22"/>
        </w:rPr>
        <w:t>26.03.2024</w:t>
      </w:r>
      <w:r w:rsidR="00193124">
        <w:rPr>
          <w:b/>
          <w:sz w:val="22"/>
          <w:szCs w:val="22"/>
        </w:rPr>
        <w:t xml:space="preserve"> </w:t>
      </w:r>
      <w:r w:rsidR="00053C5F">
        <w:rPr>
          <w:b/>
          <w:bCs/>
          <w:sz w:val="22"/>
          <w:szCs w:val="22"/>
        </w:rPr>
        <w:t>r.</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lastRenderedPageBreak/>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A75B84" w:rsidRDefault="002B1AE1" w:rsidP="00D9665A">
      <w:pPr>
        <w:spacing w:line="276" w:lineRule="auto"/>
        <w:ind w:firstLine="284"/>
        <w:jc w:val="both"/>
        <w:rPr>
          <w:b/>
          <w:sz w:val="22"/>
          <w:szCs w:val="22"/>
        </w:rPr>
      </w:pPr>
      <w:bookmarkStart w:id="13" w:name="_Hlk157769192"/>
      <w:bookmarkStart w:id="14" w:name="_Hlk55202907"/>
      <w:r w:rsidRPr="00A75B84">
        <w:rPr>
          <w:b/>
          <w:sz w:val="22"/>
          <w:szCs w:val="22"/>
        </w:rPr>
        <w:t>cena – 60 %</w:t>
      </w:r>
    </w:p>
    <w:p w14:paraId="32151FD0" w14:textId="77777777" w:rsidR="002B1AE1" w:rsidRPr="00A75B84" w:rsidRDefault="002B1AE1" w:rsidP="00D9665A">
      <w:pPr>
        <w:spacing w:line="276" w:lineRule="auto"/>
        <w:ind w:firstLine="284"/>
        <w:jc w:val="both"/>
        <w:rPr>
          <w:b/>
          <w:sz w:val="22"/>
          <w:szCs w:val="22"/>
        </w:rPr>
      </w:pPr>
      <w:r w:rsidRPr="00A75B84">
        <w:rPr>
          <w:b/>
          <w:sz w:val="22"/>
          <w:szCs w:val="22"/>
        </w:rPr>
        <w:t>bezpłatna gwarancja –</w:t>
      </w:r>
      <w:r w:rsidRPr="00A75B84">
        <w:rPr>
          <w:b/>
          <w:strike/>
          <w:sz w:val="22"/>
          <w:szCs w:val="22"/>
        </w:rPr>
        <w:t xml:space="preserve"> </w:t>
      </w:r>
      <w:r w:rsidRPr="00A75B84">
        <w:rPr>
          <w:b/>
          <w:sz w:val="22"/>
          <w:szCs w:val="22"/>
        </w:rPr>
        <w:t>20%</w:t>
      </w:r>
    </w:p>
    <w:p w14:paraId="081FA230" w14:textId="02A9D182" w:rsidR="00D9665A" w:rsidRPr="00A75B84" w:rsidRDefault="00D9665A" w:rsidP="00D9665A">
      <w:pPr>
        <w:suppressAutoHyphens/>
        <w:spacing w:line="276" w:lineRule="auto"/>
        <w:ind w:left="284"/>
        <w:jc w:val="both"/>
        <w:rPr>
          <w:b/>
          <w:sz w:val="22"/>
          <w:szCs w:val="22"/>
        </w:rPr>
      </w:pPr>
      <w:r w:rsidRPr="00A75B84">
        <w:rPr>
          <w:b/>
          <w:sz w:val="22"/>
          <w:szCs w:val="22"/>
        </w:rPr>
        <w:t>wysokość kary umownej za zwłokę w realizacji przedmiotu umowy - 20%</w:t>
      </w:r>
    </w:p>
    <w:p w14:paraId="63E7DA96" w14:textId="77777777" w:rsidR="00D9665A" w:rsidRPr="00A75B84" w:rsidRDefault="00D9665A" w:rsidP="002B1AE1">
      <w:pPr>
        <w:ind w:firstLine="284"/>
        <w:jc w:val="both"/>
        <w:rPr>
          <w:b/>
          <w:sz w:val="22"/>
          <w:szCs w:val="22"/>
        </w:rPr>
      </w:pPr>
    </w:p>
    <w:p w14:paraId="6F7234EB" w14:textId="77777777" w:rsidR="002B1AE1" w:rsidRPr="00A75B84" w:rsidRDefault="002B1AE1" w:rsidP="002B1AE1">
      <w:pPr>
        <w:ind w:firstLine="284"/>
        <w:jc w:val="both"/>
        <w:rPr>
          <w:b/>
          <w:sz w:val="16"/>
          <w:szCs w:val="16"/>
        </w:rPr>
      </w:pPr>
    </w:p>
    <w:p w14:paraId="0B650AB8" w14:textId="70BF9276" w:rsidR="002B1AE1" w:rsidRPr="00A75B84" w:rsidRDefault="002B1AE1" w:rsidP="002B1AE1">
      <w:pPr>
        <w:ind w:left="284"/>
        <w:jc w:val="both"/>
        <w:rPr>
          <w:sz w:val="22"/>
          <w:szCs w:val="22"/>
          <w:u w:val="single"/>
        </w:rPr>
      </w:pPr>
      <w:r w:rsidRPr="00A75B84">
        <w:rPr>
          <w:b/>
          <w:bCs/>
          <w:sz w:val="22"/>
          <w:szCs w:val="22"/>
          <w:u w:val="single"/>
        </w:rPr>
        <w:t>Kryterium ceny</w:t>
      </w:r>
      <w:r w:rsidRPr="00A75B84">
        <w:rPr>
          <w:sz w:val="22"/>
          <w:szCs w:val="22"/>
          <w:u w:val="single"/>
        </w:rPr>
        <w:t xml:space="preserve"> zostanie obliczone według następującego wzoru:</w:t>
      </w:r>
    </w:p>
    <w:p w14:paraId="3E58E553" w14:textId="77777777" w:rsidR="002B1AE1" w:rsidRPr="00A75B84" w:rsidRDefault="002B1AE1" w:rsidP="002B1AE1">
      <w:pPr>
        <w:ind w:left="284"/>
        <w:jc w:val="both"/>
        <w:rPr>
          <w:sz w:val="12"/>
          <w:szCs w:val="12"/>
        </w:rPr>
      </w:pPr>
    </w:p>
    <w:p w14:paraId="736268A2" w14:textId="77777777" w:rsidR="002B1AE1" w:rsidRPr="00A75B84" w:rsidRDefault="002B1AE1" w:rsidP="002B1AE1">
      <w:pPr>
        <w:ind w:left="284"/>
        <w:jc w:val="both"/>
        <w:rPr>
          <w:sz w:val="22"/>
          <w:szCs w:val="22"/>
        </w:rPr>
      </w:pPr>
      <w:r w:rsidRPr="00A75B84">
        <w:rPr>
          <w:sz w:val="22"/>
          <w:szCs w:val="22"/>
        </w:rPr>
        <w:t>(Cena najniższej oferty / Cena badanej oferty) x 60 = liczba punktów za kryterium cena.</w:t>
      </w:r>
    </w:p>
    <w:p w14:paraId="2154F3A2" w14:textId="77777777" w:rsidR="002B1AE1" w:rsidRPr="00A75B84" w:rsidRDefault="002B1AE1" w:rsidP="002B1AE1">
      <w:pPr>
        <w:jc w:val="both"/>
        <w:rPr>
          <w:sz w:val="16"/>
          <w:szCs w:val="16"/>
          <w:u w:val="single"/>
        </w:rPr>
      </w:pPr>
    </w:p>
    <w:p w14:paraId="42B6B23F" w14:textId="77777777" w:rsidR="00091C8C" w:rsidRPr="00A75B84" w:rsidRDefault="00091C8C" w:rsidP="00091C8C">
      <w:pPr>
        <w:ind w:left="284"/>
        <w:jc w:val="both"/>
        <w:rPr>
          <w:sz w:val="16"/>
          <w:szCs w:val="16"/>
        </w:rPr>
      </w:pPr>
    </w:p>
    <w:p w14:paraId="54628DCD" w14:textId="6419EBB9" w:rsidR="002B1AE1" w:rsidRPr="00A75B84" w:rsidRDefault="002B1AE1" w:rsidP="002B1AE1">
      <w:pPr>
        <w:spacing w:after="60"/>
        <w:ind w:left="284"/>
        <w:jc w:val="both"/>
        <w:rPr>
          <w:sz w:val="22"/>
          <w:szCs w:val="22"/>
          <w:u w:val="single"/>
        </w:rPr>
      </w:pPr>
      <w:r w:rsidRPr="00A75B84">
        <w:rPr>
          <w:b/>
          <w:bCs/>
          <w:sz w:val="22"/>
          <w:szCs w:val="22"/>
          <w:u w:val="single"/>
        </w:rPr>
        <w:t>Kryterium bezpłatnej  gwarancji</w:t>
      </w:r>
      <w:r w:rsidRPr="00A75B84">
        <w:rPr>
          <w:sz w:val="22"/>
          <w:szCs w:val="22"/>
          <w:u w:val="single"/>
        </w:rPr>
        <w:t xml:space="preserve"> zostanie obliczone w następujący sposób:</w:t>
      </w:r>
    </w:p>
    <w:p w14:paraId="563FE93F" w14:textId="77777777" w:rsidR="001412B0" w:rsidRPr="00A75B84" w:rsidRDefault="001412B0" w:rsidP="00193124">
      <w:pPr>
        <w:jc w:val="both"/>
        <w:rPr>
          <w:sz w:val="10"/>
          <w:szCs w:val="10"/>
        </w:rPr>
      </w:pPr>
      <w:bookmarkStart w:id="15" w:name="_Hlk17791490"/>
      <w:bookmarkStart w:id="16" w:name="_Hlk52283867"/>
    </w:p>
    <w:p w14:paraId="33BCA035" w14:textId="76DA9C02" w:rsidR="00091C8C" w:rsidRPr="00A75B84" w:rsidRDefault="00091C8C" w:rsidP="00091C8C">
      <w:pPr>
        <w:ind w:left="284"/>
        <w:jc w:val="both"/>
        <w:rPr>
          <w:sz w:val="22"/>
          <w:szCs w:val="22"/>
        </w:rPr>
      </w:pPr>
      <w:r w:rsidRPr="00A75B84">
        <w:rPr>
          <w:sz w:val="22"/>
          <w:szCs w:val="22"/>
        </w:rPr>
        <w:t>minimalny termin gwarancji wymagany w opisie przedmiotu zamówienia</w:t>
      </w:r>
      <w:r w:rsidR="00D9665A" w:rsidRPr="00A75B84">
        <w:rPr>
          <w:sz w:val="22"/>
          <w:szCs w:val="22"/>
        </w:rPr>
        <w:t xml:space="preserve"> </w:t>
      </w:r>
      <w:r w:rsidRPr="00A75B84">
        <w:rPr>
          <w:sz w:val="22"/>
          <w:szCs w:val="22"/>
        </w:rPr>
        <w:t xml:space="preserve">wynosi </w:t>
      </w:r>
      <w:r w:rsidR="00193124" w:rsidRPr="00A75B84">
        <w:rPr>
          <w:sz w:val="22"/>
          <w:szCs w:val="22"/>
        </w:rPr>
        <w:t>36</w:t>
      </w:r>
      <w:r w:rsidRPr="00A75B84">
        <w:rPr>
          <w:sz w:val="22"/>
          <w:szCs w:val="22"/>
        </w:rPr>
        <w:t xml:space="preserve"> miesi</w:t>
      </w:r>
      <w:r w:rsidR="00193124" w:rsidRPr="00A75B84">
        <w:rPr>
          <w:sz w:val="22"/>
          <w:szCs w:val="22"/>
        </w:rPr>
        <w:t>ęcy</w:t>
      </w:r>
      <w:r w:rsidRPr="00A75B84">
        <w:rPr>
          <w:sz w:val="22"/>
          <w:szCs w:val="22"/>
        </w:rPr>
        <w:t xml:space="preserve">. W przypadku, gdy wykonawca zaoferuje gwarancję  </w:t>
      </w:r>
      <w:r w:rsidR="00193124" w:rsidRPr="00A75B84">
        <w:rPr>
          <w:sz w:val="22"/>
          <w:szCs w:val="22"/>
        </w:rPr>
        <w:t>48</w:t>
      </w:r>
      <w:r w:rsidRPr="00A75B84">
        <w:rPr>
          <w:sz w:val="22"/>
          <w:szCs w:val="22"/>
        </w:rPr>
        <w:t xml:space="preserve">  miesięczną lub dłuższą oferta otrzyma 20 pkt. w kryterium gwarancja. Wykonawca oferując minimalny okres gwarancji otrzyma w tym kryterium 0 pkt.</w:t>
      </w:r>
    </w:p>
    <w:p w14:paraId="13B96B85" w14:textId="77777777" w:rsidR="00193124" w:rsidRPr="00A75B84" w:rsidRDefault="00193124" w:rsidP="00193124">
      <w:pPr>
        <w:ind w:left="284"/>
        <w:jc w:val="both"/>
        <w:rPr>
          <w:b/>
          <w:sz w:val="12"/>
          <w:szCs w:val="12"/>
        </w:rPr>
      </w:pPr>
    </w:p>
    <w:bookmarkEnd w:id="15"/>
    <w:bookmarkEnd w:id="16"/>
    <w:p w14:paraId="19884E88" w14:textId="77777777" w:rsidR="00193124" w:rsidRPr="00A75B84" w:rsidRDefault="00193124" w:rsidP="00193124">
      <w:pPr>
        <w:ind w:left="284"/>
        <w:jc w:val="both"/>
        <w:rPr>
          <w:b/>
          <w:sz w:val="16"/>
          <w:szCs w:val="16"/>
        </w:rPr>
      </w:pPr>
    </w:p>
    <w:p w14:paraId="15457898" w14:textId="50D514B5" w:rsidR="002B1AE1" w:rsidRPr="00A75B84" w:rsidRDefault="002B1AE1" w:rsidP="000E398D">
      <w:pPr>
        <w:spacing w:after="60"/>
        <w:ind w:left="284"/>
        <w:jc w:val="both"/>
        <w:rPr>
          <w:sz w:val="22"/>
          <w:szCs w:val="22"/>
        </w:rPr>
      </w:pPr>
      <w:r w:rsidRPr="00A75B84">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Pr="00A75B84" w:rsidRDefault="002B1AE1" w:rsidP="006930FD">
      <w:pPr>
        <w:spacing w:after="120"/>
        <w:ind w:left="284"/>
        <w:jc w:val="both"/>
        <w:rPr>
          <w:sz w:val="22"/>
          <w:szCs w:val="22"/>
        </w:rPr>
      </w:pPr>
      <w:r w:rsidRPr="00A75B84">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C5BE2F8" w14:textId="77777777" w:rsidR="00D9665A" w:rsidRPr="00A75B84" w:rsidRDefault="00D9665A" w:rsidP="006930FD">
      <w:pPr>
        <w:spacing w:after="120"/>
        <w:ind w:left="284"/>
        <w:jc w:val="both"/>
        <w:rPr>
          <w:sz w:val="22"/>
          <w:szCs w:val="22"/>
        </w:rPr>
      </w:pPr>
    </w:p>
    <w:p w14:paraId="35AAE784" w14:textId="6CEA8FF0" w:rsidR="00D9665A" w:rsidRPr="00A75B84" w:rsidRDefault="00D9665A" w:rsidP="00D9665A">
      <w:pPr>
        <w:suppressAutoHyphens/>
        <w:spacing w:after="80"/>
        <w:ind w:left="284"/>
        <w:jc w:val="both"/>
        <w:rPr>
          <w:b/>
          <w:bCs/>
          <w:sz w:val="22"/>
          <w:szCs w:val="22"/>
          <w:u w:val="single"/>
        </w:rPr>
      </w:pPr>
      <w:r w:rsidRPr="00A75B84">
        <w:rPr>
          <w:b/>
          <w:bCs/>
          <w:sz w:val="22"/>
          <w:szCs w:val="22"/>
          <w:u w:val="single"/>
        </w:rPr>
        <w:t>Kryterium wysokość kary umownej za zwłokę w realizacji przedmiotu umowy</w:t>
      </w:r>
      <w:r w:rsidRPr="00A75B84">
        <w:t xml:space="preserve"> </w:t>
      </w:r>
      <w:r w:rsidRPr="00A75B84">
        <w:rPr>
          <w:sz w:val="22"/>
          <w:szCs w:val="22"/>
          <w:u w:val="single"/>
        </w:rPr>
        <w:t>zostanie obliczone w następujący sposób:</w:t>
      </w:r>
    </w:p>
    <w:p w14:paraId="78807689" w14:textId="7D905FB3" w:rsidR="00D9665A" w:rsidRPr="00A75B84" w:rsidRDefault="00D9665A" w:rsidP="00D9665A">
      <w:pPr>
        <w:ind w:left="284"/>
        <w:jc w:val="both"/>
        <w:rPr>
          <w:sz w:val="22"/>
          <w:szCs w:val="22"/>
        </w:rPr>
      </w:pPr>
      <w:r w:rsidRPr="00A75B84">
        <w:rPr>
          <w:sz w:val="22"/>
          <w:szCs w:val="22"/>
        </w:rPr>
        <w:t xml:space="preserve">Minimalny poziom wysokości kary umownej za każdy dzień zwłoki w wykonaniu przedmiotu umowy wynosi 0,5 % wartości brutto </w:t>
      </w:r>
      <w:bookmarkStart w:id="17" w:name="_Hlk157772334"/>
      <w:r w:rsidRPr="00A75B84">
        <w:rPr>
          <w:sz w:val="22"/>
          <w:szCs w:val="22"/>
        </w:rPr>
        <w:t xml:space="preserve">określonej </w:t>
      </w:r>
      <w:r w:rsidR="009C7A47" w:rsidRPr="00A75B84">
        <w:rPr>
          <w:sz w:val="22"/>
          <w:szCs w:val="22"/>
        </w:rPr>
        <w:t xml:space="preserve">w § 1 ust. 1 z uwzględnieniem § 1 ust. 2 i 3 </w:t>
      </w:r>
      <w:r w:rsidRPr="00A75B84">
        <w:rPr>
          <w:sz w:val="22"/>
          <w:szCs w:val="22"/>
        </w:rPr>
        <w:t xml:space="preserve">wzoru umowy za każdy dzień zwłoki. </w:t>
      </w:r>
    </w:p>
    <w:bookmarkEnd w:id="17"/>
    <w:p w14:paraId="73505FD3" w14:textId="7A20D431" w:rsidR="00D9665A" w:rsidRPr="00A75B84" w:rsidRDefault="00D9665A" w:rsidP="00D9665A">
      <w:pPr>
        <w:ind w:left="284"/>
        <w:jc w:val="both"/>
        <w:rPr>
          <w:sz w:val="22"/>
          <w:szCs w:val="22"/>
        </w:rPr>
      </w:pPr>
      <w:r w:rsidRPr="00A75B84">
        <w:rPr>
          <w:sz w:val="22"/>
          <w:szCs w:val="22"/>
        </w:rPr>
        <w:t>W przypadku, gdy wykonawca zaoferuje poziom wysokości kary umownej za każdy dzień zwłoki   w wykonaniu przedmiotu umowy na poziomie wyższym niż 0,5% do 0,7% oferta otrzyma 10 pkt                  w kryterium kar umownych.</w:t>
      </w:r>
    </w:p>
    <w:p w14:paraId="6D791DCE" w14:textId="77777777" w:rsidR="00D9665A" w:rsidRPr="00A75B84" w:rsidRDefault="00D9665A" w:rsidP="00D9665A">
      <w:pPr>
        <w:ind w:left="284"/>
        <w:jc w:val="both"/>
        <w:rPr>
          <w:sz w:val="6"/>
          <w:szCs w:val="6"/>
        </w:rPr>
      </w:pPr>
    </w:p>
    <w:p w14:paraId="5A79674A" w14:textId="6EBC92CD" w:rsidR="00D9665A" w:rsidRPr="00A75B84" w:rsidRDefault="00D9665A" w:rsidP="00D9665A">
      <w:pPr>
        <w:ind w:left="284"/>
        <w:jc w:val="both"/>
        <w:rPr>
          <w:sz w:val="22"/>
          <w:szCs w:val="22"/>
        </w:rPr>
      </w:pPr>
      <w:r w:rsidRPr="00A75B84">
        <w:rPr>
          <w:sz w:val="22"/>
          <w:szCs w:val="22"/>
        </w:rPr>
        <w:t>W przypadku, gdy wykonawca zaoferuje poziom wysokości kary umownej za każdy dzień zwłoki                   w wykonaniu przedmiotu umowy na poziomie wyższym niż 0,7% do 1% (lub wyższy) oferta otrzyma 20 pkt w kryterium kar umownych.</w:t>
      </w:r>
    </w:p>
    <w:p w14:paraId="7E7C5AAB" w14:textId="77777777" w:rsidR="00D9665A" w:rsidRPr="00A75B84" w:rsidRDefault="00D9665A" w:rsidP="00D9665A">
      <w:pPr>
        <w:jc w:val="both"/>
        <w:rPr>
          <w:sz w:val="6"/>
          <w:szCs w:val="6"/>
        </w:rPr>
      </w:pPr>
    </w:p>
    <w:p w14:paraId="03AF5BB2" w14:textId="77777777" w:rsidR="00D9665A" w:rsidRPr="00A75B84" w:rsidRDefault="00D9665A" w:rsidP="00D9665A">
      <w:pPr>
        <w:ind w:left="284"/>
        <w:jc w:val="both"/>
        <w:rPr>
          <w:sz w:val="22"/>
          <w:szCs w:val="22"/>
        </w:rPr>
      </w:pPr>
      <w:r w:rsidRPr="00A75B84">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795D5BA8" w14:textId="77777777" w:rsidR="00D9665A" w:rsidRPr="00A75B84" w:rsidRDefault="00D9665A" w:rsidP="00D9665A">
      <w:pPr>
        <w:ind w:left="284"/>
        <w:jc w:val="both"/>
        <w:rPr>
          <w:sz w:val="6"/>
          <w:szCs w:val="6"/>
        </w:rPr>
      </w:pPr>
    </w:p>
    <w:p w14:paraId="0D922B61" w14:textId="77777777" w:rsidR="00D9665A" w:rsidRPr="00A75B84" w:rsidRDefault="00D9665A" w:rsidP="00D9665A">
      <w:pPr>
        <w:ind w:left="284"/>
        <w:jc w:val="both"/>
        <w:rPr>
          <w:sz w:val="22"/>
          <w:szCs w:val="22"/>
        </w:rPr>
      </w:pPr>
      <w:r w:rsidRPr="00A75B84">
        <w:rPr>
          <w:sz w:val="22"/>
          <w:szCs w:val="22"/>
        </w:rPr>
        <w:t>W przypadku, gdy wykonawca zaoferuje poziom wysokości kary umownej za każdy dzień zwłoki w wykonaniu przedmiotu umowy na poziomie niższym niż 0,5% jego oferta zostanie odrzucona.</w:t>
      </w:r>
    </w:p>
    <w:p w14:paraId="61F71E0B" w14:textId="77777777" w:rsidR="00D9665A" w:rsidRPr="00A75B84" w:rsidRDefault="00D9665A" w:rsidP="006930FD">
      <w:pPr>
        <w:spacing w:after="120"/>
        <w:ind w:left="284"/>
        <w:jc w:val="both"/>
        <w:rPr>
          <w:sz w:val="22"/>
          <w:szCs w:val="22"/>
        </w:rPr>
      </w:pPr>
    </w:p>
    <w:bookmarkEnd w:id="13"/>
    <w:p w14:paraId="55DFE78A" w14:textId="50F1D484" w:rsidR="0050204D" w:rsidRPr="000E398D" w:rsidRDefault="002B1AE1" w:rsidP="006930FD">
      <w:pPr>
        <w:spacing w:after="120"/>
        <w:ind w:left="284"/>
        <w:jc w:val="both"/>
        <w:rPr>
          <w:sz w:val="22"/>
          <w:szCs w:val="22"/>
        </w:rPr>
      </w:pPr>
      <w:r w:rsidRPr="00A75B84">
        <w:rPr>
          <w:sz w:val="22"/>
          <w:szCs w:val="22"/>
        </w:rPr>
        <w:t>W sytuacji, gdy Wykonawca, którego oferta została oceniona jako najkorzystniejsza, nie przedłoży na wezwanie Zamawiającego stosownych dokumentów, na skutek czego jego oferta zostanie</w:t>
      </w:r>
      <w:r w:rsidRPr="00373B01">
        <w:rPr>
          <w:sz w:val="22"/>
          <w:szCs w:val="22"/>
        </w:rPr>
        <w:t xml:space="preserv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14"/>
    </w:p>
    <w:p w14:paraId="6A8179B7" w14:textId="77777777" w:rsidR="00086AB6" w:rsidRPr="005C39FD" w:rsidRDefault="00086AB6" w:rsidP="00193124">
      <w:pPr>
        <w:pStyle w:val="Akapitzlist"/>
        <w:numPr>
          <w:ilvl w:val="0"/>
          <w:numId w:val="36"/>
        </w:numPr>
        <w:spacing w:after="8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193124">
      <w:pPr>
        <w:numPr>
          <w:ilvl w:val="0"/>
          <w:numId w:val="36"/>
        </w:numPr>
        <w:spacing w:after="80"/>
        <w:ind w:left="284" w:right="57" w:hanging="284"/>
        <w:jc w:val="both"/>
        <w:rPr>
          <w:sz w:val="22"/>
          <w:szCs w:val="22"/>
        </w:rPr>
      </w:pPr>
      <w:r w:rsidRPr="005C39FD">
        <w:rPr>
          <w:sz w:val="22"/>
          <w:szCs w:val="22"/>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193124">
      <w:pPr>
        <w:numPr>
          <w:ilvl w:val="0"/>
          <w:numId w:val="36"/>
        </w:numPr>
        <w:spacing w:after="8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193124">
      <w:pPr>
        <w:numPr>
          <w:ilvl w:val="0"/>
          <w:numId w:val="36"/>
        </w:numPr>
        <w:spacing w:after="8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193124">
      <w:pPr>
        <w:numPr>
          <w:ilvl w:val="0"/>
          <w:numId w:val="36"/>
        </w:numPr>
        <w:spacing w:after="8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193124">
      <w:pPr>
        <w:numPr>
          <w:ilvl w:val="0"/>
          <w:numId w:val="36"/>
        </w:numPr>
        <w:spacing w:after="8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193124">
      <w:pPr>
        <w:numPr>
          <w:ilvl w:val="0"/>
          <w:numId w:val="36"/>
        </w:numPr>
        <w:spacing w:after="8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193124">
      <w:pPr>
        <w:pStyle w:val="Akapitzlist"/>
        <w:numPr>
          <w:ilvl w:val="0"/>
          <w:numId w:val="36"/>
        </w:numPr>
        <w:spacing w:after="8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193124">
      <w:pPr>
        <w:numPr>
          <w:ilvl w:val="0"/>
          <w:numId w:val="36"/>
        </w:numPr>
        <w:spacing w:after="8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BA8BBDC" w14:textId="77777777" w:rsidR="001412B0" w:rsidRPr="001412B0" w:rsidRDefault="001412B0" w:rsidP="001412B0">
      <w:pPr>
        <w:ind w:left="284"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8" w:name="_Hlk62132603"/>
      <w:r w:rsidR="00545239" w:rsidRPr="002D78D4">
        <w:rPr>
          <w:sz w:val="22"/>
          <w:szCs w:val="22"/>
        </w:rPr>
        <w:t xml:space="preserve">Projektowane postanowienia umowy </w:t>
      </w:r>
      <w:bookmarkEnd w:id="18"/>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62418E"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193124">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193124">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193124">
      <w:pPr>
        <w:numPr>
          <w:ilvl w:val="0"/>
          <w:numId w:val="12"/>
        </w:numPr>
        <w:tabs>
          <w:tab w:val="left" w:pos="284"/>
        </w:tabs>
        <w:spacing w:after="8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9" w:name="_Toc42045493"/>
    </w:p>
    <w:p w14:paraId="41E42020" w14:textId="36EAD0A8" w:rsidR="00086AB6" w:rsidRPr="005C39FD" w:rsidRDefault="00086AB6" w:rsidP="00193124">
      <w:pPr>
        <w:numPr>
          <w:ilvl w:val="0"/>
          <w:numId w:val="12"/>
        </w:numPr>
        <w:tabs>
          <w:tab w:val="left" w:pos="284"/>
        </w:tabs>
        <w:kinsoku w:val="0"/>
        <w:overflowPunct w:val="0"/>
        <w:autoSpaceDE w:val="0"/>
        <w:autoSpaceDN w:val="0"/>
        <w:adjustRightInd w:val="0"/>
        <w:spacing w:after="8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49205A3E" w:rsidR="0031306B" w:rsidRPr="00A72760" w:rsidRDefault="0031306B" w:rsidP="00193124">
      <w:pPr>
        <w:pStyle w:val="Akapitzlist"/>
        <w:tabs>
          <w:tab w:val="left" w:pos="426"/>
        </w:tabs>
        <w:spacing w:after="8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lastRenderedPageBreak/>
        <w:t>o szczególnych rozwiązaniach w zakresie przeciwdziałania wspieraniu agresji na Ukrainę oraz służących ochronie bezpieczeństwa narodowego (Dz. U. 2022 poz. 835).</w:t>
      </w:r>
    </w:p>
    <w:p w14:paraId="5F053AAE" w14:textId="77740F70" w:rsidR="00DB1A25" w:rsidRPr="000D778E" w:rsidRDefault="00263B56" w:rsidP="00193124">
      <w:pPr>
        <w:pStyle w:val="Akapitzlist"/>
        <w:numPr>
          <w:ilvl w:val="0"/>
          <w:numId w:val="12"/>
        </w:numPr>
        <w:tabs>
          <w:tab w:val="left" w:pos="284"/>
        </w:tabs>
        <w:spacing w:after="8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9"/>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pPr>
    </w:p>
    <w:p w14:paraId="185FA331" w14:textId="77777777" w:rsidR="00193124" w:rsidRPr="00A72760" w:rsidRDefault="00193124"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24B8DD2" w14:textId="77777777" w:rsidR="000023F8" w:rsidRDefault="000023F8" w:rsidP="001F5A47">
      <w:pPr>
        <w:shd w:val="clear" w:color="auto" w:fill="FFFFFF"/>
        <w:spacing w:after="120" w:line="276" w:lineRule="auto"/>
        <w:rPr>
          <w:sz w:val="21"/>
          <w:szCs w:val="21"/>
        </w:rPr>
      </w:pPr>
    </w:p>
    <w:p w14:paraId="447808D9" w14:textId="77777777" w:rsidR="009C7FF5" w:rsidRDefault="009C7FF5" w:rsidP="00D2574B">
      <w:pPr>
        <w:shd w:val="clear" w:color="auto" w:fill="FFFFFF"/>
        <w:spacing w:after="120" w:line="276" w:lineRule="auto"/>
        <w:ind w:firstLine="284"/>
        <w:jc w:val="right"/>
        <w:rPr>
          <w:sz w:val="21"/>
          <w:szCs w:val="21"/>
        </w:rPr>
        <w:sectPr w:rsidR="009C7FF5" w:rsidSect="00363D86">
          <w:footerReference w:type="default" r:id="rId18"/>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6E594BD9" w14:textId="77777777" w:rsidR="00077A21" w:rsidRPr="00D2574B" w:rsidRDefault="00077A21" w:rsidP="00373B01">
      <w:pPr>
        <w:keepNext/>
        <w:spacing w:after="24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377D882F"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20" w:name="_Hlk8815720"/>
      <w:r w:rsidRPr="009A77A0">
        <w:rPr>
          <w:rFonts w:eastAsia="Times New Roman,Bold"/>
          <w:sz w:val="22"/>
          <w:szCs w:val="22"/>
        </w:rPr>
        <w:t xml:space="preserve">sprzedaż wraz z dostarczeniem </w:t>
      </w:r>
      <w:r w:rsidR="00747F21" w:rsidRPr="00747F21">
        <w:rPr>
          <w:rFonts w:eastAsia="Times New Roman,Bold"/>
          <w:sz w:val="22"/>
          <w:szCs w:val="22"/>
        </w:rPr>
        <w:t>serwerów dla Politechniki Morskiej w Szczecinie</w:t>
      </w:r>
      <w:r w:rsidRPr="009A77A0">
        <w:rPr>
          <w:rFonts w:eastAsia="Times New Roman,Bold"/>
          <w:sz w:val="22"/>
          <w:szCs w:val="22"/>
        </w:rPr>
        <w:t xml:space="preserve">  na warunkach i zasadach określonych w SWZ po łącznej cenie (VAT 23% - dla porównania ofert):</w:t>
      </w:r>
    </w:p>
    <w:p w14:paraId="304884D9" w14:textId="77777777" w:rsidR="000E398D" w:rsidRDefault="000E398D" w:rsidP="000E398D">
      <w:pPr>
        <w:suppressAutoHyphens/>
        <w:ind w:left="284"/>
        <w:jc w:val="both"/>
        <w:rPr>
          <w:b/>
          <w:sz w:val="22"/>
          <w:szCs w:val="22"/>
          <w:u w:val="single"/>
        </w:rPr>
      </w:pPr>
      <w:bookmarkStart w:id="21" w:name="_Hlk64270957"/>
      <w:bookmarkStart w:id="22" w:name="_Hlk93906665"/>
    </w:p>
    <w:p w14:paraId="7E8EAFD1" w14:textId="77777777" w:rsidR="00193124" w:rsidRPr="002B46C5" w:rsidRDefault="00193124" w:rsidP="00193124">
      <w:pPr>
        <w:suppressAutoHyphens/>
        <w:ind w:left="284"/>
        <w:rPr>
          <w:b/>
          <w:sz w:val="16"/>
          <w:szCs w:val="16"/>
        </w:rPr>
      </w:pPr>
    </w:p>
    <w:p w14:paraId="42FBE9EC" w14:textId="77777777" w:rsidR="00193124" w:rsidRPr="002B46C5" w:rsidRDefault="00193124" w:rsidP="00193124">
      <w:pPr>
        <w:suppressAutoHyphens/>
        <w:spacing w:after="120"/>
        <w:ind w:left="284"/>
        <w:rPr>
          <w:b/>
          <w:sz w:val="22"/>
          <w:szCs w:val="22"/>
        </w:rPr>
      </w:pPr>
      <w:r w:rsidRPr="002B46C5">
        <w:rPr>
          <w:b/>
          <w:sz w:val="22"/>
          <w:szCs w:val="22"/>
        </w:rPr>
        <w:t xml:space="preserve">Cena łączna </w:t>
      </w:r>
    </w:p>
    <w:p w14:paraId="5549EC75" w14:textId="30F941A1" w:rsidR="00193124" w:rsidRPr="002B46C5" w:rsidRDefault="00193124" w:rsidP="00193124">
      <w:pPr>
        <w:suppressAutoHyphens/>
        <w:spacing w:after="120"/>
        <w:ind w:left="284"/>
        <w:rPr>
          <w:b/>
          <w:i/>
          <w:iCs/>
          <w:sz w:val="18"/>
          <w:szCs w:val="18"/>
        </w:rPr>
      </w:pPr>
      <w:r w:rsidRPr="002B46C5">
        <w:rPr>
          <w:b/>
          <w:sz w:val="22"/>
          <w:szCs w:val="22"/>
        </w:rPr>
        <w:t>netto:  ...................................................................................................................................</w:t>
      </w:r>
      <w:r w:rsidRPr="005B08F6">
        <w:rPr>
          <w:b/>
          <w:sz w:val="22"/>
          <w:szCs w:val="22"/>
        </w:rPr>
        <w:t xml:space="preserve"> </w:t>
      </w:r>
      <w:r w:rsidRPr="009A77A0">
        <w:rPr>
          <w:b/>
          <w:sz w:val="22"/>
          <w:szCs w:val="22"/>
        </w:rPr>
        <w:t>zł</w:t>
      </w:r>
      <w:r w:rsidRPr="002B46C5">
        <w:rPr>
          <w:b/>
          <w:sz w:val="22"/>
          <w:szCs w:val="22"/>
        </w:rPr>
        <w:t xml:space="preserve"> (</w:t>
      </w:r>
      <w:r w:rsidR="00747F21">
        <w:rPr>
          <w:b/>
          <w:sz w:val="22"/>
          <w:szCs w:val="22"/>
        </w:rPr>
        <w:t>2</w:t>
      </w:r>
      <w:r w:rsidRPr="002B46C5">
        <w:rPr>
          <w:b/>
          <w:sz w:val="22"/>
          <w:szCs w:val="22"/>
        </w:rPr>
        <w:t xml:space="preserve"> szt.)</w:t>
      </w:r>
    </w:p>
    <w:p w14:paraId="100129A9" w14:textId="68EB6A80" w:rsidR="00193124" w:rsidRPr="002B46C5" w:rsidRDefault="00193124" w:rsidP="00193124">
      <w:pPr>
        <w:suppressAutoHyphens/>
        <w:spacing w:after="120"/>
        <w:ind w:left="284"/>
        <w:rPr>
          <w:b/>
          <w:sz w:val="22"/>
          <w:szCs w:val="22"/>
        </w:rPr>
      </w:pPr>
      <w:r w:rsidRPr="002B46C5">
        <w:rPr>
          <w:b/>
          <w:sz w:val="22"/>
          <w:szCs w:val="22"/>
        </w:rPr>
        <w:t>cena netto słownie:</w:t>
      </w:r>
      <w:r w:rsidRPr="002B46C5">
        <w:rPr>
          <w:b/>
          <w:sz w:val="22"/>
          <w:szCs w:val="22"/>
        </w:rPr>
        <w:tab/>
        <w:t>.................................................................................................................</w:t>
      </w:r>
      <w:r w:rsidRPr="002B46C5">
        <w:t xml:space="preserve"> </w:t>
      </w:r>
      <w:r w:rsidRPr="002B46C5">
        <w:rPr>
          <w:b/>
          <w:sz w:val="22"/>
          <w:szCs w:val="22"/>
        </w:rPr>
        <w:t>(</w:t>
      </w:r>
      <w:r w:rsidR="00747F21">
        <w:rPr>
          <w:b/>
          <w:sz w:val="22"/>
          <w:szCs w:val="22"/>
        </w:rPr>
        <w:t>2</w:t>
      </w:r>
      <w:r w:rsidRPr="002B46C5">
        <w:rPr>
          <w:b/>
          <w:sz w:val="22"/>
          <w:szCs w:val="22"/>
        </w:rPr>
        <w:t xml:space="preserve"> szt.)</w:t>
      </w:r>
    </w:p>
    <w:p w14:paraId="17A7F41D" w14:textId="7EB99299" w:rsidR="00193124" w:rsidRPr="002B46C5" w:rsidRDefault="00193124" w:rsidP="00193124">
      <w:pPr>
        <w:suppressAutoHyphens/>
        <w:spacing w:after="120"/>
        <w:ind w:left="284"/>
        <w:rPr>
          <w:b/>
          <w:sz w:val="22"/>
          <w:szCs w:val="22"/>
        </w:rPr>
      </w:pPr>
      <w:r w:rsidRPr="002B46C5">
        <w:rPr>
          <w:b/>
          <w:sz w:val="22"/>
          <w:szCs w:val="22"/>
        </w:rPr>
        <w:t xml:space="preserve">brutto: .................................................................................................................................. </w:t>
      </w:r>
      <w:r w:rsidRPr="009A77A0">
        <w:rPr>
          <w:b/>
          <w:sz w:val="22"/>
          <w:szCs w:val="22"/>
        </w:rPr>
        <w:t>zł</w:t>
      </w:r>
      <w:r w:rsidRPr="002B46C5">
        <w:rPr>
          <w:b/>
          <w:sz w:val="22"/>
          <w:szCs w:val="22"/>
        </w:rPr>
        <w:t xml:space="preserve"> (</w:t>
      </w:r>
      <w:r w:rsidR="00747F21">
        <w:rPr>
          <w:b/>
          <w:sz w:val="22"/>
          <w:szCs w:val="22"/>
        </w:rPr>
        <w:t>2</w:t>
      </w:r>
      <w:r w:rsidRPr="002B46C5">
        <w:rPr>
          <w:b/>
          <w:sz w:val="22"/>
          <w:szCs w:val="22"/>
        </w:rPr>
        <w:t xml:space="preserve"> szt.)</w:t>
      </w:r>
    </w:p>
    <w:p w14:paraId="214CCD76" w14:textId="1B7B9491" w:rsidR="00193124" w:rsidRPr="00516E6C" w:rsidRDefault="00193124" w:rsidP="00193124">
      <w:pPr>
        <w:suppressAutoHyphens/>
        <w:spacing w:after="240"/>
        <w:ind w:left="284"/>
        <w:rPr>
          <w:b/>
          <w:sz w:val="22"/>
          <w:szCs w:val="22"/>
        </w:rPr>
      </w:pPr>
      <w:r w:rsidRPr="002B46C5">
        <w:rPr>
          <w:b/>
          <w:sz w:val="22"/>
          <w:szCs w:val="22"/>
        </w:rPr>
        <w:t xml:space="preserve">cena brutto słownie: </w:t>
      </w:r>
      <w:r w:rsidRPr="00516E6C">
        <w:rPr>
          <w:b/>
          <w:sz w:val="22"/>
          <w:szCs w:val="22"/>
        </w:rPr>
        <w:t>............................................................................................................... (</w:t>
      </w:r>
      <w:r w:rsidR="00747F21">
        <w:rPr>
          <w:b/>
          <w:sz w:val="22"/>
          <w:szCs w:val="22"/>
        </w:rPr>
        <w:t xml:space="preserve">2 </w:t>
      </w:r>
      <w:r w:rsidRPr="00516E6C">
        <w:rPr>
          <w:b/>
          <w:sz w:val="22"/>
          <w:szCs w:val="22"/>
        </w:rPr>
        <w:t>szt.)</w:t>
      </w:r>
    </w:p>
    <w:p w14:paraId="1A72E1F0" w14:textId="01198E2F" w:rsidR="00193124" w:rsidRPr="00516E6C" w:rsidRDefault="00193124" w:rsidP="00193124">
      <w:pPr>
        <w:pStyle w:val="Tekstpodstawowy21"/>
        <w:spacing w:after="160"/>
        <w:ind w:left="284"/>
        <w:jc w:val="both"/>
        <w:rPr>
          <w:b/>
          <w:sz w:val="22"/>
          <w:szCs w:val="22"/>
          <w:lang w:eastAsia="pl-PL"/>
        </w:rPr>
      </w:pPr>
      <w:r w:rsidRPr="00516E6C">
        <w:rPr>
          <w:b/>
          <w:sz w:val="22"/>
          <w:szCs w:val="22"/>
          <w:lang w:eastAsia="pl-PL"/>
        </w:rPr>
        <w:t xml:space="preserve">Okres gwarancji: ………… miesięcy </w:t>
      </w:r>
      <w:r w:rsidRPr="00516E6C">
        <w:rPr>
          <w:b/>
          <w:sz w:val="22"/>
          <w:szCs w:val="22"/>
        </w:rPr>
        <w:t xml:space="preserve">(min. </w:t>
      </w:r>
      <w:r>
        <w:rPr>
          <w:b/>
          <w:sz w:val="22"/>
          <w:szCs w:val="22"/>
        </w:rPr>
        <w:t>36</w:t>
      </w:r>
      <w:r w:rsidRPr="00516E6C">
        <w:rPr>
          <w:b/>
          <w:sz w:val="22"/>
          <w:szCs w:val="22"/>
        </w:rPr>
        <w:t xml:space="preserve"> miesi</w:t>
      </w:r>
      <w:r>
        <w:rPr>
          <w:b/>
          <w:sz w:val="22"/>
          <w:szCs w:val="22"/>
        </w:rPr>
        <w:t>ęcy</w:t>
      </w:r>
      <w:r w:rsidRPr="00516E6C">
        <w:rPr>
          <w:b/>
          <w:sz w:val="22"/>
          <w:szCs w:val="22"/>
        </w:rPr>
        <w:t>)</w:t>
      </w:r>
      <w:r w:rsidRPr="00516E6C">
        <w:rPr>
          <w:b/>
          <w:sz w:val="22"/>
          <w:szCs w:val="22"/>
          <w:lang w:eastAsia="pl-PL"/>
        </w:rPr>
        <w:t xml:space="preserve">                                                                               </w:t>
      </w:r>
    </w:p>
    <w:p w14:paraId="5EC6F8AC" w14:textId="5788DCE0" w:rsidR="0062143D" w:rsidRPr="0062143D" w:rsidRDefault="0062143D" w:rsidP="0062143D">
      <w:pPr>
        <w:suppressAutoHyphens/>
        <w:spacing w:before="120"/>
        <w:ind w:left="284"/>
        <w:jc w:val="both"/>
        <w:rPr>
          <w:b/>
          <w:sz w:val="22"/>
          <w:szCs w:val="22"/>
        </w:rPr>
      </w:pPr>
      <w:r w:rsidRPr="0062143D">
        <w:rPr>
          <w:b/>
          <w:sz w:val="22"/>
          <w:szCs w:val="22"/>
        </w:rPr>
        <w:t xml:space="preserve">Wysokość kary umownej za każdy dzień zwłoki w wykonaniu przedmiotu umowy wynosi …………. (należy podać w %, nie mniej niż 0,5%) wartości brutto </w:t>
      </w:r>
      <w:r w:rsidR="00614D75" w:rsidRPr="00614D75">
        <w:rPr>
          <w:b/>
          <w:sz w:val="22"/>
          <w:szCs w:val="22"/>
        </w:rPr>
        <w:t>określonej w § 1 ust. 1 z uwzględnieniem § 1 ust. 2 i 3 wzoru umowy za każdy dzień zwłoki</w:t>
      </w:r>
      <w:r w:rsidRPr="0062143D">
        <w:rPr>
          <w:b/>
          <w:sz w:val="22"/>
          <w:szCs w:val="22"/>
        </w:rPr>
        <w:t>.</w:t>
      </w:r>
      <w:bookmarkStart w:id="23" w:name="_Hlk132873407"/>
      <w:bookmarkEnd w:id="23"/>
    </w:p>
    <w:p w14:paraId="2B185022" w14:textId="77777777" w:rsidR="0062143D" w:rsidRDefault="0062143D" w:rsidP="00193124">
      <w:pPr>
        <w:suppressAutoHyphens/>
        <w:ind w:firstLine="284"/>
        <w:jc w:val="both"/>
        <w:rPr>
          <w:b/>
          <w:sz w:val="22"/>
          <w:szCs w:val="22"/>
        </w:rPr>
      </w:pPr>
    </w:p>
    <w:p w14:paraId="44528543" w14:textId="4EBD7AB5" w:rsidR="00193124" w:rsidRPr="00516E6C" w:rsidRDefault="00193124" w:rsidP="00193124">
      <w:pPr>
        <w:suppressAutoHyphens/>
        <w:ind w:firstLine="284"/>
        <w:jc w:val="both"/>
        <w:rPr>
          <w:b/>
          <w:sz w:val="22"/>
          <w:szCs w:val="22"/>
        </w:rPr>
      </w:pPr>
      <w:r w:rsidRPr="00516E6C">
        <w:rPr>
          <w:b/>
          <w:sz w:val="22"/>
          <w:szCs w:val="22"/>
        </w:rPr>
        <w:t>Oferowany produkt i model  (</w:t>
      </w:r>
      <w:r w:rsidR="00747F21">
        <w:rPr>
          <w:b/>
          <w:sz w:val="22"/>
          <w:szCs w:val="22"/>
        </w:rPr>
        <w:t>serwer</w:t>
      </w:r>
      <w:r w:rsidRPr="00516E6C">
        <w:rPr>
          <w:b/>
          <w:sz w:val="22"/>
          <w:szCs w:val="22"/>
        </w:rPr>
        <w:t>): ……………………..….….. (</w:t>
      </w:r>
      <w:r w:rsidR="00B300F7">
        <w:rPr>
          <w:b/>
          <w:sz w:val="22"/>
          <w:szCs w:val="22"/>
        </w:rPr>
        <w:t>2</w:t>
      </w:r>
      <w:r w:rsidRPr="00516E6C">
        <w:rPr>
          <w:b/>
          <w:sz w:val="22"/>
          <w:szCs w:val="22"/>
        </w:rPr>
        <w:t xml:space="preserve"> szt.)</w:t>
      </w:r>
    </w:p>
    <w:p w14:paraId="2CCF2359" w14:textId="77777777" w:rsidR="00193124" w:rsidRPr="00516E6C" w:rsidRDefault="00193124" w:rsidP="00193124">
      <w:pPr>
        <w:suppressAutoHyphens/>
        <w:ind w:firstLine="284"/>
        <w:jc w:val="both"/>
        <w:rPr>
          <w:b/>
          <w:sz w:val="16"/>
          <w:szCs w:val="16"/>
        </w:rPr>
      </w:pPr>
    </w:p>
    <w:p w14:paraId="0CA3D204" w14:textId="77777777" w:rsidR="00193124" w:rsidRPr="00516E6C" w:rsidRDefault="00193124" w:rsidP="00193124">
      <w:pPr>
        <w:suppressAutoHyphens/>
        <w:ind w:left="284"/>
        <w:jc w:val="both"/>
        <w:rPr>
          <w:sz w:val="12"/>
          <w:szCs w:val="12"/>
          <w:lang w:eastAsia="ar-SA"/>
        </w:rPr>
      </w:pPr>
    </w:p>
    <w:p w14:paraId="03BCA53F" w14:textId="77777777" w:rsidR="00193124" w:rsidRPr="00516E6C" w:rsidRDefault="00193124" w:rsidP="00193124">
      <w:pPr>
        <w:suppressAutoHyphens/>
        <w:ind w:left="284"/>
        <w:jc w:val="both"/>
        <w:rPr>
          <w:b/>
          <w:sz w:val="22"/>
          <w:szCs w:val="22"/>
          <w:lang w:eastAsia="ar-SA"/>
        </w:rPr>
      </w:pPr>
      <w:r w:rsidRPr="00516E6C">
        <w:rPr>
          <w:sz w:val="22"/>
          <w:szCs w:val="22"/>
          <w:lang w:eastAsia="ar-SA"/>
        </w:rPr>
        <w:t xml:space="preserve">Czy wybór oferty będzie prowadził do powstania obowiązku podatkowego po stronie Zamawiającego  </w:t>
      </w:r>
      <w:r w:rsidRPr="00516E6C">
        <w:rPr>
          <w:b/>
          <w:sz w:val="22"/>
          <w:szCs w:val="22"/>
          <w:lang w:eastAsia="ar-SA"/>
        </w:rPr>
        <w:t>TAK/NIE*</w:t>
      </w:r>
      <w:r w:rsidRPr="00516E6C">
        <w:rPr>
          <w:sz w:val="22"/>
          <w:szCs w:val="22"/>
          <w:lang w:eastAsia="ar-SA"/>
        </w:rPr>
        <w:t>.</w:t>
      </w:r>
    </w:p>
    <w:p w14:paraId="771C016E" w14:textId="77777777" w:rsidR="00193124" w:rsidRPr="00516E6C" w:rsidRDefault="00193124" w:rsidP="00193124">
      <w:pPr>
        <w:suppressAutoHyphens/>
        <w:ind w:left="284"/>
        <w:jc w:val="both"/>
        <w:rPr>
          <w:sz w:val="22"/>
          <w:szCs w:val="22"/>
          <w:lang w:eastAsia="ar-SA"/>
        </w:rPr>
      </w:pPr>
      <w:r w:rsidRPr="00516E6C">
        <w:rPr>
          <w:sz w:val="22"/>
          <w:szCs w:val="22"/>
          <w:lang w:eastAsia="ar-SA"/>
        </w:rPr>
        <w:t xml:space="preserve">Jeżeli Wykonawca wskaże </w:t>
      </w:r>
      <w:r w:rsidRPr="00516E6C">
        <w:rPr>
          <w:b/>
          <w:sz w:val="22"/>
          <w:szCs w:val="22"/>
          <w:lang w:eastAsia="ar-SA"/>
        </w:rPr>
        <w:t>TAK</w:t>
      </w:r>
      <w:r w:rsidRPr="00516E6C">
        <w:rPr>
          <w:sz w:val="22"/>
          <w:szCs w:val="22"/>
          <w:lang w:eastAsia="ar-SA"/>
        </w:rPr>
        <w:t xml:space="preserve"> (powstanie obowiązek podatkowy u Zamawiającego) Wykonawca wskazuje rodzaj towaru/usługi której ten obowiązek dotyczy ……………………………. (nazwa towaru/usługi).</w:t>
      </w:r>
    </w:p>
    <w:p w14:paraId="086FC4DD" w14:textId="77777777" w:rsidR="00193124" w:rsidRPr="00516E6C" w:rsidRDefault="00193124" w:rsidP="00193124">
      <w:pPr>
        <w:suppressAutoHyphens/>
        <w:ind w:left="284"/>
        <w:jc w:val="both"/>
        <w:rPr>
          <w:sz w:val="22"/>
          <w:szCs w:val="22"/>
          <w:lang w:eastAsia="ar-SA"/>
        </w:rPr>
      </w:pPr>
      <w:r w:rsidRPr="00516E6C">
        <w:rPr>
          <w:sz w:val="22"/>
          <w:szCs w:val="22"/>
          <w:lang w:eastAsia="ar-SA"/>
        </w:rPr>
        <w:t>Cena netto (bez podatku VAT) ……………. (</w:t>
      </w:r>
      <w:r w:rsidRPr="00516E6C">
        <w:rPr>
          <w:b/>
          <w:sz w:val="22"/>
          <w:szCs w:val="22"/>
          <w:lang w:eastAsia="ar-SA"/>
        </w:rPr>
        <w:t>Uwaga!</w:t>
      </w:r>
      <w:r w:rsidRPr="00516E6C">
        <w:rPr>
          <w:sz w:val="22"/>
          <w:szCs w:val="22"/>
          <w:lang w:eastAsia="ar-SA"/>
        </w:rPr>
        <w:t xml:space="preserve"> Dotyczy tylko dostaw/usług dla których obowiązek podatkowy przechodzi na Zamawiającego);</w:t>
      </w:r>
    </w:p>
    <w:p w14:paraId="42DFF4FA" w14:textId="77777777" w:rsidR="00193124" w:rsidRPr="00516E6C" w:rsidRDefault="00193124" w:rsidP="00193124">
      <w:pPr>
        <w:suppressAutoHyphens/>
        <w:ind w:left="284"/>
        <w:jc w:val="both"/>
        <w:rPr>
          <w:sz w:val="12"/>
          <w:szCs w:val="12"/>
          <w:lang w:eastAsia="ar-SA"/>
        </w:rPr>
      </w:pPr>
    </w:p>
    <w:p w14:paraId="24C5F87C" w14:textId="77777777" w:rsidR="00193124" w:rsidRPr="00516E6C" w:rsidRDefault="00193124" w:rsidP="00193124">
      <w:pPr>
        <w:suppressAutoHyphens/>
        <w:ind w:left="284"/>
        <w:jc w:val="both"/>
        <w:rPr>
          <w:sz w:val="16"/>
          <w:szCs w:val="16"/>
          <w:lang w:eastAsia="ar-SA"/>
        </w:rPr>
      </w:pPr>
      <w:r w:rsidRPr="00516E6C">
        <w:rPr>
          <w:sz w:val="16"/>
          <w:szCs w:val="16"/>
          <w:lang w:eastAsia="ar-SA"/>
        </w:rPr>
        <w:t>*Niepotrzebne skreślić</w:t>
      </w:r>
    </w:p>
    <w:p w14:paraId="7F5F485D" w14:textId="77777777" w:rsidR="00077A21" w:rsidRDefault="00077A21" w:rsidP="00077A21">
      <w:pPr>
        <w:suppressAutoHyphens/>
        <w:rPr>
          <w:b/>
          <w:sz w:val="22"/>
          <w:szCs w:val="22"/>
          <w:u w:val="single"/>
        </w:rPr>
      </w:pPr>
    </w:p>
    <w:bookmarkEnd w:id="20"/>
    <w:bookmarkEnd w:id="21"/>
    <w:bookmarkEnd w:id="22"/>
    <w:p w14:paraId="70AA370B" w14:textId="77777777" w:rsidR="00193124" w:rsidRDefault="00193124" w:rsidP="009B59E0">
      <w:pPr>
        <w:suppressAutoHyphens/>
        <w:ind w:left="284"/>
        <w:rPr>
          <w:b/>
          <w:sz w:val="22"/>
          <w:szCs w:val="22"/>
          <w:u w:val="single"/>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lastRenderedPageBreak/>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24"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4"/>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63D86">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57CCCE32" w14:textId="77777777" w:rsidR="00B16555" w:rsidRDefault="00B16555" w:rsidP="006E2CB2">
      <w:pPr>
        <w:rPr>
          <w:noProof/>
          <w:sz w:val="22"/>
          <w:szCs w:val="22"/>
        </w:rPr>
      </w:pPr>
    </w:p>
    <w:p w14:paraId="670F41A2" w14:textId="77777777" w:rsidR="00B16555" w:rsidRPr="00B16555" w:rsidRDefault="00B16555" w:rsidP="00B16555">
      <w:pPr>
        <w:spacing w:before="360" w:after="240"/>
        <w:ind w:left="360"/>
        <w:contextualSpacing/>
        <w:rPr>
          <w:rFonts w:asciiTheme="minorHAnsi" w:hAnsiTheme="minorHAnsi"/>
          <w:b/>
          <w:color w:val="000000" w:themeColor="text1"/>
        </w:rPr>
      </w:pPr>
      <w:r w:rsidRPr="00B16555">
        <w:rPr>
          <w:rFonts w:asciiTheme="minorHAnsi" w:hAnsiTheme="minorHAnsi"/>
          <w:b/>
          <w:color w:val="000000" w:themeColor="text1"/>
        </w:rPr>
        <w:t>Klaster serwerów</w:t>
      </w:r>
    </w:p>
    <w:p w14:paraId="4F55CC27" w14:textId="77777777" w:rsidR="00B16555" w:rsidRPr="00B16555" w:rsidRDefault="00B16555" w:rsidP="00B16555">
      <w:pPr>
        <w:spacing w:before="360" w:after="240"/>
        <w:ind w:left="360"/>
        <w:contextualSpacing/>
        <w:rPr>
          <w:rFonts w:asciiTheme="minorHAnsi" w:hAnsiTheme="minorHAnsi"/>
          <w:b/>
          <w:color w:val="000000" w:themeColor="text1"/>
        </w:rPr>
      </w:pPr>
    </w:p>
    <w:p w14:paraId="2985C804" w14:textId="77777777" w:rsidR="00B16555" w:rsidRPr="00B16555" w:rsidRDefault="00B16555" w:rsidP="00B16555">
      <w:pPr>
        <w:spacing w:before="360" w:after="240"/>
        <w:ind w:left="360"/>
        <w:contextualSpacing/>
        <w:rPr>
          <w:rFonts w:asciiTheme="minorHAnsi" w:hAnsiTheme="minorHAnsi"/>
          <w:b/>
          <w:color w:val="000000" w:themeColor="text1"/>
        </w:rPr>
      </w:pPr>
      <w:r w:rsidRPr="00B16555">
        <w:rPr>
          <w:rFonts w:asciiTheme="minorHAnsi" w:hAnsiTheme="minorHAnsi"/>
          <w:b/>
          <w:color w:val="000000" w:themeColor="text1"/>
        </w:rPr>
        <w:t>Serwer do obsługi Zintegrowanego Systemu Informatycznego(2 sztuki)</w:t>
      </w:r>
    </w:p>
    <w:tbl>
      <w:tblPr>
        <w:tblStyle w:val="Tabelasiatki1jasna11"/>
        <w:tblW w:w="9356" w:type="dxa"/>
        <w:tblLook w:val="04A0" w:firstRow="1" w:lastRow="0" w:firstColumn="1" w:lastColumn="0" w:noHBand="0" w:noVBand="1"/>
      </w:tblPr>
      <w:tblGrid>
        <w:gridCol w:w="1995"/>
        <w:gridCol w:w="7361"/>
      </w:tblGrid>
      <w:tr w:rsidR="00B16555" w:rsidRPr="00B16555" w14:paraId="0A88C16C" w14:textId="77777777" w:rsidTr="0062240C">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995" w:type="dxa"/>
            <w:noWrap/>
            <w:hideMark/>
          </w:tcPr>
          <w:p w14:paraId="0C56FEBF" w14:textId="77777777" w:rsidR="00B16555" w:rsidRPr="00B16555" w:rsidRDefault="00B16555" w:rsidP="00B16555">
            <w:pPr>
              <w:spacing w:before="60" w:after="120"/>
              <w:jc w:val="center"/>
              <w:rPr>
                <w:sz w:val="20"/>
                <w:szCs w:val="20"/>
              </w:rPr>
            </w:pPr>
            <w:r w:rsidRPr="00B16555">
              <w:rPr>
                <w:sz w:val="20"/>
                <w:szCs w:val="20"/>
              </w:rPr>
              <w:t>Nazwa komponentu</w:t>
            </w:r>
          </w:p>
        </w:tc>
        <w:tc>
          <w:tcPr>
            <w:tcW w:w="7361" w:type="dxa"/>
            <w:noWrap/>
            <w:hideMark/>
          </w:tcPr>
          <w:p w14:paraId="0077AF32" w14:textId="77777777" w:rsidR="00B16555" w:rsidRPr="00B16555" w:rsidRDefault="00B16555" w:rsidP="00B16555">
            <w:pPr>
              <w:spacing w:before="60" w:after="120"/>
              <w:jc w:val="center"/>
              <w:cnfStyle w:val="100000000000" w:firstRow="1" w:lastRow="0" w:firstColumn="0" w:lastColumn="0" w:oddVBand="0" w:evenVBand="0" w:oddHBand="0" w:evenHBand="0" w:firstRowFirstColumn="0" w:firstRowLastColumn="0" w:lastRowFirstColumn="0" w:lastRowLastColumn="0"/>
              <w:rPr>
                <w:sz w:val="20"/>
                <w:szCs w:val="20"/>
              </w:rPr>
            </w:pPr>
            <w:r w:rsidRPr="00B16555">
              <w:rPr>
                <w:sz w:val="20"/>
                <w:szCs w:val="20"/>
              </w:rPr>
              <w:t>Wymagane minimalne parametry techniczne</w:t>
            </w:r>
          </w:p>
        </w:tc>
      </w:tr>
      <w:tr w:rsidR="00B16555" w:rsidRPr="00B16555" w14:paraId="09CDB602" w14:textId="77777777" w:rsidTr="0062240C">
        <w:trPr>
          <w:trHeight w:val="21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3B70FED0"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Obudowa</w:t>
            </w:r>
          </w:p>
        </w:tc>
        <w:tc>
          <w:tcPr>
            <w:tcW w:w="7361" w:type="dxa"/>
          </w:tcPr>
          <w:p w14:paraId="78EC47D7" w14:textId="77777777"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Obudowa typu Rack o wysokości maksymalnej 2U, z możliwością instalacji min. 2 dysków 2.5” Hot-Plug w ramach jednej obudowy dostarczona wraz z </w:t>
            </w:r>
            <w:r w:rsidRPr="00B16555">
              <w:rPr>
                <w:rFonts w:ascii="Calibri" w:hAnsi="Calibri"/>
                <w:sz w:val="22"/>
              </w:rPr>
              <w:t xml:space="preserve"> </w:t>
            </w:r>
            <w:r w:rsidRPr="00B16555">
              <w:rPr>
                <w:rFonts w:cs="Segoe UI"/>
                <w:color w:val="000000"/>
                <w:sz w:val="18"/>
                <w:szCs w:val="18"/>
              </w:rPr>
              <w:t xml:space="preserve">kompletem szyn umożliwiających montaż w standardowej szafie Rack z funkcjonalnością wysuwania serwera do celów serwisowych. </w:t>
            </w:r>
          </w:p>
          <w:p w14:paraId="1B8CF633" w14:textId="77777777"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Zainstalowane 2 dyski SSD o pojemności minimum 240 GB.</w:t>
            </w:r>
          </w:p>
        </w:tc>
      </w:tr>
      <w:tr w:rsidR="00B16555" w:rsidRPr="00B16555" w14:paraId="4C35919F" w14:textId="77777777" w:rsidTr="0062240C">
        <w:trPr>
          <w:trHeight w:val="461"/>
        </w:trPr>
        <w:tc>
          <w:tcPr>
            <w:cnfStyle w:val="001000000000" w:firstRow="0" w:lastRow="0" w:firstColumn="1" w:lastColumn="0" w:oddVBand="0" w:evenVBand="0" w:oddHBand="0" w:evenHBand="0" w:firstRowFirstColumn="0" w:firstRowLastColumn="0" w:lastRowFirstColumn="0" w:lastRowLastColumn="0"/>
            <w:tcW w:w="1995" w:type="dxa"/>
            <w:noWrap/>
            <w:hideMark/>
          </w:tcPr>
          <w:p w14:paraId="33CC1609"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Płyta główna</w:t>
            </w:r>
          </w:p>
        </w:tc>
        <w:tc>
          <w:tcPr>
            <w:tcW w:w="7361" w:type="dxa"/>
            <w:hideMark/>
          </w:tcPr>
          <w:p w14:paraId="377630A9" w14:textId="0C8DAF32"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Płyta główna z możliwością instalacji minimum dwóch fizycznych procesorów, posiadająca minimum 32 sloty na pamięć RAM, z możliwością zainstalowania minimum 4 TB pamięci RAM typu DDR4. Minimum 7 złączy PCI Express generacji 4, w tym minimum </w:t>
            </w:r>
            <w:r w:rsidR="005D4707">
              <w:rPr>
                <w:rFonts w:cs="Segoe UI"/>
                <w:color w:val="000000"/>
                <w:sz w:val="18"/>
                <w:szCs w:val="18"/>
              </w:rPr>
              <w:t>2</w:t>
            </w:r>
            <w:r w:rsidRPr="00B16555">
              <w:rPr>
                <w:rFonts w:cs="Segoe UI"/>
                <w:color w:val="000000"/>
                <w:sz w:val="18"/>
                <w:szCs w:val="18"/>
              </w:rPr>
              <w:t xml:space="preserve"> złącza o prędkości x16. Wszystkie złącza PCI Express muszą znajdować się w oferowanym serwerze. </w:t>
            </w:r>
          </w:p>
        </w:tc>
      </w:tr>
      <w:tr w:rsidR="00B16555" w:rsidRPr="00B16555" w14:paraId="1F4F9E58" w14:textId="77777777" w:rsidTr="0062240C">
        <w:trPr>
          <w:trHeight w:val="352"/>
        </w:trPr>
        <w:tc>
          <w:tcPr>
            <w:cnfStyle w:val="001000000000" w:firstRow="0" w:lastRow="0" w:firstColumn="1" w:lastColumn="0" w:oddVBand="0" w:evenVBand="0" w:oddHBand="0" w:evenHBand="0" w:firstRowFirstColumn="0" w:firstRowLastColumn="0" w:lastRowFirstColumn="0" w:lastRowLastColumn="0"/>
            <w:tcW w:w="1995" w:type="dxa"/>
            <w:noWrap/>
            <w:hideMark/>
          </w:tcPr>
          <w:p w14:paraId="3E204C84"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Procesor</w:t>
            </w:r>
          </w:p>
        </w:tc>
        <w:tc>
          <w:tcPr>
            <w:tcW w:w="7361" w:type="dxa"/>
          </w:tcPr>
          <w:p w14:paraId="78242FED" w14:textId="77777777"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highlight w:val="yellow"/>
              </w:rPr>
            </w:pPr>
            <w:r w:rsidRPr="00B16555">
              <w:rPr>
                <w:rFonts w:cstheme="minorHAnsi"/>
                <w:color w:val="000000"/>
                <w:sz w:val="18"/>
                <w:szCs w:val="18"/>
              </w:rPr>
              <w:t>Oferowany serwer musi mieć zainstalowany minimum dwa procesory i powinien osiągać w teście wydajności PassMark Performance Test (wynik dostępny: http://www.passmark.com/products/pt.htm) co najmniej wynik 3</w:t>
            </w:r>
            <w:r w:rsidRPr="00B16555">
              <w:rPr>
                <w:rFonts w:ascii="Arial" w:hAnsi="Arial" w:cs="Arial"/>
                <w:color w:val="000000"/>
                <w:sz w:val="16"/>
                <w:szCs w:val="16"/>
                <w:shd w:val="clear" w:color="auto" w:fill="FFFFFF"/>
              </w:rPr>
              <w:t>1,700</w:t>
            </w:r>
            <w:r w:rsidRPr="00B16555">
              <w:rPr>
                <w:rFonts w:cstheme="minorHAnsi"/>
                <w:color w:val="000000"/>
                <w:sz w:val="18"/>
                <w:szCs w:val="18"/>
              </w:rPr>
              <w:t xml:space="preserve"> punktów PassMark CPU Mark w konfiguracji dwuprocesorowej. </w:t>
            </w:r>
          </w:p>
        </w:tc>
      </w:tr>
      <w:tr w:rsidR="00B16555" w:rsidRPr="00B16555" w14:paraId="15B2350F" w14:textId="77777777" w:rsidTr="0062240C">
        <w:trPr>
          <w:trHeight w:val="21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4C7A6A90"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Chipset</w:t>
            </w:r>
          </w:p>
        </w:tc>
        <w:tc>
          <w:tcPr>
            <w:tcW w:w="7361" w:type="dxa"/>
            <w:hideMark/>
          </w:tcPr>
          <w:p w14:paraId="0F56F2ED" w14:textId="77777777" w:rsidR="00B16555" w:rsidRPr="00B16555" w:rsidRDefault="00B16555" w:rsidP="00B16555">
            <w:pPr>
              <w:spacing w:before="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Dedykowany przez producenta procesora do pracy w serwerach dwuprocesorowych.</w:t>
            </w:r>
          </w:p>
        </w:tc>
      </w:tr>
      <w:tr w:rsidR="00B16555" w:rsidRPr="00B16555" w14:paraId="568D3044" w14:textId="77777777" w:rsidTr="0062240C">
        <w:trPr>
          <w:trHeight w:val="210"/>
        </w:trPr>
        <w:tc>
          <w:tcPr>
            <w:cnfStyle w:val="001000000000" w:firstRow="0" w:lastRow="0" w:firstColumn="1" w:lastColumn="0" w:oddVBand="0" w:evenVBand="0" w:oddHBand="0" w:evenHBand="0" w:firstRowFirstColumn="0" w:firstRowLastColumn="0" w:lastRowFirstColumn="0" w:lastRowLastColumn="0"/>
            <w:tcW w:w="1995" w:type="dxa"/>
            <w:vMerge w:val="restart"/>
            <w:noWrap/>
            <w:hideMark/>
          </w:tcPr>
          <w:p w14:paraId="70AA3472"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Pamięć RAM</w:t>
            </w:r>
          </w:p>
        </w:tc>
        <w:tc>
          <w:tcPr>
            <w:tcW w:w="7361" w:type="dxa"/>
            <w:hideMark/>
          </w:tcPr>
          <w:p w14:paraId="4CAAFBDD" w14:textId="77777777" w:rsidR="00B16555" w:rsidRPr="00B16555" w:rsidRDefault="00B16555" w:rsidP="00B16555">
            <w:pPr>
              <w:spacing w:before="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Minimum 768GB pamięci RAM typu DDR4 w kościach minimum 32GB 3200Mhz.</w:t>
            </w:r>
          </w:p>
        </w:tc>
      </w:tr>
      <w:tr w:rsidR="00B16555" w:rsidRPr="00B16555" w14:paraId="60F85C6D" w14:textId="77777777" w:rsidTr="0062240C">
        <w:trPr>
          <w:trHeight w:val="420"/>
        </w:trPr>
        <w:tc>
          <w:tcPr>
            <w:cnfStyle w:val="001000000000" w:firstRow="0" w:lastRow="0" w:firstColumn="1" w:lastColumn="0" w:oddVBand="0" w:evenVBand="0" w:oddHBand="0" w:evenHBand="0" w:firstRowFirstColumn="0" w:firstRowLastColumn="0" w:lastRowFirstColumn="0" w:lastRowLastColumn="0"/>
            <w:tcW w:w="1995" w:type="dxa"/>
            <w:vMerge/>
            <w:hideMark/>
          </w:tcPr>
          <w:p w14:paraId="01817886" w14:textId="77777777" w:rsidR="00B16555" w:rsidRPr="00B16555" w:rsidRDefault="00B16555" w:rsidP="00B16555">
            <w:pPr>
              <w:spacing w:before="60" w:line="256" w:lineRule="auto"/>
              <w:ind w:left="454"/>
              <w:rPr>
                <w:rFonts w:cs="Segoe UI"/>
                <w:color w:val="000000"/>
                <w:sz w:val="20"/>
                <w:szCs w:val="20"/>
              </w:rPr>
            </w:pPr>
          </w:p>
        </w:tc>
        <w:tc>
          <w:tcPr>
            <w:tcW w:w="7361" w:type="dxa"/>
            <w:hideMark/>
          </w:tcPr>
          <w:p w14:paraId="30F5CE4E" w14:textId="530777AF" w:rsidR="00B16555" w:rsidRPr="00B16555" w:rsidRDefault="00B16555" w:rsidP="001553D6">
            <w:pPr>
              <w:spacing w:before="60" w:after="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Na płycie głównej musi znajdować się minimum 32 sloty przeznaczone na pamięć RAM.</w:t>
            </w:r>
          </w:p>
        </w:tc>
      </w:tr>
      <w:tr w:rsidR="00B16555" w:rsidRPr="00B16555" w14:paraId="02599A58" w14:textId="77777777" w:rsidTr="0062240C">
        <w:trPr>
          <w:trHeight w:val="21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32FEB67D"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Karta graficzna</w:t>
            </w:r>
          </w:p>
        </w:tc>
        <w:tc>
          <w:tcPr>
            <w:tcW w:w="7361" w:type="dxa"/>
            <w:hideMark/>
          </w:tcPr>
          <w:p w14:paraId="70AB9AAC" w14:textId="77777777" w:rsidR="00B16555" w:rsidRPr="00B16555" w:rsidRDefault="00B16555" w:rsidP="00B16555">
            <w:pPr>
              <w:spacing w:before="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Zintegrowana na płycie głównej karta graficzna z pamięcią własną.</w:t>
            </w:r>
          </w:p>
        </w:tc>
      </w:tr>
      <w:tr w:rsidR="00B16555" w:rsidRPr="00B16555" w14:paraId="18195FB4" w14:textId="77777777" w:rsidTr="0062240C">
        <w:trPr>
          <w:trHeight w:val="233"/>
        </w:trPr>
        <w:tc>
          <w:tcPr>
            <w:cnfStyle w:val="001000000000" w:firstRow="0" w:lastRow="0" w:firstColumn="1" w:lastColumn="0" w:oddVBand="0" w:evenVBand="0" w:oddHBand="0" w:evenHBand="0" w:firstRowFirstColumn="0" w:firstRowLastColumn="0" w:lastRowFirstColumn="0" w:lastRowLastColumn="0"/>
            <w:tcW w:w="1995" w:type="dxa"/>
            <w:noWrap/>
            <w:hideMark/>
          </w:tcPr>
          <w:p w14:paraId="4282DE23"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Wbudowane porty</w:t>
            </w:r>
          </w:p>
        </w:tc>
        <w:tc>
          <w:tcPr>
            <w:tcW w:w="7361" w:type="dxa"/>
            <w:hideMark/>
          </w:tcPr>
          <w:p w14:paraId="5ADA1CB9" w14:textId="2580249F" w:rsidR="00CF299A"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Minimum </w:t>
            </w:r>
            <w:r w:rsidR="00CF299A">
              <w:rPr>
                <w:rFonts w:cs="Segoe UI"/>
                <w:color w:val="000000"/>
                <w:sz w:val="18"/>
                <w:szCs w:val="18"/>
              </w:rPr>
              <w:t>4</w:t>
            </w:r>
            <w:r w:rsidRPr="00B16555">
              <w:rPr>
                <w:rFonts w:cs="Segoe UI"/>
                <w:color w:val="000000"/>
                <w:sz w:val="18"/>
                <w:szCs w:val="18"/>
              </w:rPr>
              <w:t xml:space="preserve"> porty USB</w:t>
            </w:r>
            <w:r w:rsidR="00CF299A">
              <w:rPr>
                <w:rFonts w:cs="Segoe UI"/>
                <w:color w:val="000000"/>
                <w:sz w:val="18"/>
                <w:szCs w:val="18"/>
              </w:rPr>
              <w:t xml:space="preserve"> </w:t>
            </w:r>
            <w:r w:rsidR="00133CBB">
              <w:rPr>
                <w:rFonts w:cs="Segoe UI"/>
                <w:color w:val="000000"/>
                <w:sz w:val="18"/>
                <w:szCs w:val="18"/>
              </w:rPr>
              <w:t>( w tym minimum</w:t>
            </w:r>
            <w:r w:rsidRPr="00B16555">
              <w:rPr>
                <w:rFonts w:cs="Segoe UI"/>
                <w:color w:val="000000"/>
                <w:sz w:val="18"/>
                <w:szCs w:val="18"/>
              </w:rPr>
              <w:t xml:space="preserve"> 2 porty USB 3.0</w:t>
            </w:r>
            <w:r w:rsidR="00133CBB">
              <w:rPr>
                <w:rFonts w:cs="Segoe UI"/>
                <w:color w:val="000000"/>
                <w:sz w:val="18"/>
                <w:szCs w:val="18"/>
              </w:rPr>
              <w:t>)</w:t>
            </w:r>
            <w:r w:rsidR="00CF299A">
              <w:rPr>
                <w:rFonts w:cs="Segoe UI"/>
                <w:color w:val="000000"/>
                <w:sz w:val="18"/>
                <w:szCs w:val="18"/>
              </w:rPr>
              <w:t>,</w:t>
            </w:r>
            <w:r w:rsidRPr="00B16555">
              <w:rPr>
                <w:rFonts w:cs="Segoe UI"/>
                <w:color w:val="000000"/>
                <w:sz w:val="18"/>
                <w:szCs w:val="18"/>
              </w:rPr>
              <w:t xml:space="preserve"> minimum 1 port RS232. </w:t>
            </w:r>
          </w:p>
          <w:p w14:paraId="3190B916" w14:textId="453D4703"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Port USB oraz port VGA umożliwiający podłączenie monitora z tyłu oraz na panelu przednim serwera. </w:t>
            </w:r>
          </w:p>
        </w:tc>
      </w:tr>
      <w:tr w:rsidR="00B16555" w:rsidRPr="00B16555" w14:paraId="6C89D893" w14:textId="77777777" w:rsidTr="0062240C">
        <w:trPr>
          <w:trHeight w:val="63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207946A6"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Interfejsy sieciowe</w:t>
            </w:r>
          </w:p>
        </w:tc>
        <w:tc>
          <w:tcPr>
            <w:tcW w:w="7361" w:type="dxa"/>
            <w:hideMark/>
          </w:tcPr>
          <w:p w14:paraId="67980201" w14:textId="7BEB9AC4" w:rsidR="00B16555" w:rsidRPr="00B16555" w:rsidRDefault="00B16555" w:rsidP="00B16555">
            <w:pPr>
              <w:spacing w:before="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Minimum </w:t>
            </w:r>
            <w:r w:rsidR="004523D9">
              <w:rPr>
                <w:rFonts w:cs="Segoe UI"/>
                <w:color w:val="000000"/>
                <w:sz w:val="18"/>
                <w:szCs w:val="18"/>
              </w:rPr>
              <w:t>dwa</w:t>
            </w:r>
            <w:r w:rsidRPr="00B16555">
              <w:rPr>
                <w:rFonts w:cs="Segoe UI"/>
                <w:color w:val="000000"/>
                <w:sz w:val="18"/>
                <w:szCs w:val="18"/>
              </w:rPr>
              <w:t xml:space="preserve"> interfejsy sieciowe 1Gb Ethernet w standardzie BaseT. Interfejsy 1Gb Ethernet nie mogą być realizowane poprzez dodatkowy adapter, przejściówkę na USB oraz zajmować żadnego z dostępnych slotów PCI Express. </w:t>
            </w:r>
          </w:p>
          <w:p w14:paraId="4D91C6F1" w14:textId="34E40730" w:rsidR="00B16555" w:rsidRPr="00B16555" w:rsidRDefault="00B16555" w:rsidP="00B16555">
            <w:pPr>
              <w:spacing w:before="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Minimum dwa interfejsy sieciowe 10Gb SFP+ 10G/1G. Wraz z niezbędnymi do podłączenia wkładkami światłowodowymi SFP+</w:t>
            </w:r>
            <w:r w:rsidR="00C52FD8">
              <w:rPr>
                <w:rFonts w:cs="Segoe UI"/>
                <w:color w:val="000000"/>
                <w:sz w:val="18"/>
                <w:szCs w:val="18"/>
              </w:rPr>
              <w:t xml:space="preserve"> SR</w:t>
            </w:r>
            <w:r w:rsidRPr="00B16555">
              <w:rPr>
                <w:rFonts w:cs="Segoe UI"/>
                <w:color w:val="000000"/>
                <w:sz w:val="18"/>
                <w:szCs w:val="18"/>
              </w:rPr>
              <w:t>.</w:t>
            </w:r>
          </w:p>
        </w:tc>
      </w:tr>
      <w:tr w:rsidR="00B16555" w:rsidRPr="00B16555" w14:paraId="778D3F00" w14:textId="77777777" w:rsidTr="0062240C">
        <w:trPr>
          <w:trHeight w:val="630"/>
        </w:trPr>
        <w:tc>
          <w:tcPr>
            <w:cnfStyle w:val="001000000000" w:firstRow="0" w:lastRow="0" w:firstColumn="1" w:lastColumn="0" w:oddVBand="0" w:evenVBand="0" w:oddHBand="0" w:evenHBand="0" w:firstRowFirstColumn="0" w:firstRowLastColumn="0" w:lastRowFirstColumn="0" w:lastRowLastColumn="0"/>
            <w:tcW w:w="1995" w:type="dxa"/>
            <w:noWrap/>
          </w:tcPr>
          <w:p w14:paraId="7F46751C" w14:textId="77777777" w:rsidR="00B16555" w:rsidRPr="00B16555" w:rsidRDefault="00B16555" w:rsidP="00B16555">
            <w:pPr>
              <w:spacing w:before="60"/>
              <w:rPr>
                <w:rFonts w:cs="Segoe UI"/>
                <w:sz w:val="20"/>
                <w:szCs w:val="20"/>
              </w:rPr>
            </w:pPr>
            <w:r w:rsidRPr="00B16555">
              <w:rPr>
                <w:rFonts w:cs="Segoe UI"/>
                <w:color w:val="000000"/>
                <w:sz w:val="20"/>
                <w:szCs w:val="20"/>
              </w:rPr>
              <w:t xml:space="preserve">Karta </w:t>
            </w:r>
            <w:r w:rsidRPr="00B16555">
              <w:rPr>
                <w:rFonts w:cs="Segoe UI"/>
                <w:sz w:val="20"/>
                <w:szCs w:val="20"/>
              </w:rPr>
              <w:t xml:space="preserve">Fibre channel </w:t>
            </w:r>
          </w:p>
          <w:p w14:paraId="4D07C129" w14:textId="77777777" w:rsidR="00B16555" w:rsidRPr="00B16555" w:rsidRDefault="00B16555" w:rsidP="00B16555">
            <w:pPr>
              <w:spacing w:before="60"/>
              <w:rPr>
                <w:rFonts w:cs="Segoe UI"/>
                <w:color w:val="000000"/>
                <w:sz w:val="20"/>
                <w:szCs w:val="20"/>
              </w:rPr>
            </w:pPr>
          </w:p>
        </w:tc>
        <w:tc>
          <w:tcPr>
            <w:tcW w:w="7361" w:type="dxa"/>
          </w:tcPr>
          <w:p w14:paraId="3D8A23D4" w14:textId="0E456604" w:rsidR="00B16555" w:rsidRPr="00B16555" w:rsidRDefault="00B16555" w:rsidP="00B16555">
            <w:pPr>
              <w:spacing w:before="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Minimum dwa porty fiber channel 16Gb, wraz z niezbędnymi do podłączenia wkładkami światłowodowymi</w:t>
            </w:r>
            <w:r w:rsidR="005B2AA2">
              <w:rPr>
                <w:rFonts w:cs="Segoe UI"/>
                <w:color w:val="000000"/>
                <w:sz w:val="18"/>
                <w:szCs w:val="18"/>
              </w:rPr>
              <w:t xml:space="preserve"> SR</w:t>
            </w:r>
            <w:r w:rsidRPr="00B16555">
              <w:rPr>
                <w:rFonts w:cs="Segoe UI"/>
                <w:color w:val="000000"/>
                <w:sz w:val="18"/>
                <w:szCs w:val="18"/>
              </w:rPr>
              <w:t>.</w:t>
            </w:r>
          </w:p>
        </w:tc>
      </w:tr>
      <w:tr w:rsidR="00B16555" w:rsidRPr="00B16555" w14:paraId="066CF60F" w14:textId="77777777" w:rsidTr="0062240C">
        <w:trPr>
          <w:trHeight w:val="575"/>
        </w:trPr>
        <w:tc>
          <w:tcPr>
            <w:cnfStyle w:val="001000000000" w:firstRow="0" w:lastRow="0" w:firstColumn="1" w:lastColumn="0" w:oddVBand="0" w:evenVBand="0" w:oddHBand="0" w:evenHBand="0" w:firstRowFirstColumn="0" w:firstRowLastColumn="0" w:lastRowFirstColumn="0" w:lastRowLastColumn="0"/>
            <w:tcW w:w="1995" w:type="dxa"/>
            <w:noWrap/>
            <w:hideMark/>
          </w:tcPr>
          <w:p w14:paraId="00B6CBAE"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Wewnętrzna pamięć masowa</w:t>
            </w:r>
          </w:p>
        </w:tc>
        <w:tc>
          <w:tcPr>
            <w:tcW w:w="7361" w:type="dxa"/>
            <w:hideMark/>
          </w:tcPr>
          <w:p w14:paraId="7FB07C3E" w14:textId="77777777" w:rsidR="00B16555" w:rsidRPr="00B16555" w:rsidRDefault="00B16555" w:rsidP="00B16555">
            <w:pPr>
              <w:spacing w:before="60" w:after="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Możliwość instalacji i obsługa dysków twardych typu: SAS, SSD.</w:t>
            </w:r>
          </w:p>
          <w:p w14:paraId="309B52E8" w14:textId="77777777" w:rsidR="00B16555" w:rsidRPr="00B16555" w:rsidRDefault="00B16555" w:rsidP="00B16555">
            <w:pPr>
              <w:spacing w:before="60" w:after="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Zainstalowany dedykowanych sprzętowy kontroler RAID z możliwością konfiguracji poziomów RAID co najmniej 0, 1,5,6,10,50,60. </w:t>
            </w:r>
          </w:p>
          <w:p w14:paraId="0F4C8A94" w14:textId="52D2D3E0" w:rsidR="00B16555" w:rsidRPr="00B16555" w:rsidRDefault="00B16555" w:rsidP="00B16555">
            <w:pPr>
              <w:spacing w:before="60" w:after="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Kontroler wyposażony w minimum 2 GB pamięci Cache oraz podtrzymanie bateryjne.</w:t>
            </w:r>
          </w:p>
        </w:tc>
      </w:tr>
      <w:tr w:rsidR="00B16555" w:rsidRPr="00B16555" w14:paraId="7079981F" w14:textId="77777777" w:rsidTr="0062240C">
        <w:trPr>
          <w:trHeight w:val="21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1D2849F6"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Zasilacze</w:t>
            </w:r>
          </w:p>
        </w:tc>
        <w:tc>
          <w:tcPr>
            <w:tcW w:w="7361" w:type="dxa"/>
            <w:hideMark/>
          </w:tcPr>
          <w:p w14:paraId="2DAA11CC" w14:textId="0365648B" w:rsidR="00B16555" w:rsidRPr="00B16555" w:rsidRDefault="00B16555" w:rsidP="00B16555">
            <w:pPr>
              <w:spacing w:before="60" w:after="60"/>
              <w:cnfStyle w:val="000000000000" w:firstRow="0" w:lastRow="0" w:firstColumn="0" w:lastColumn="0" w:oddVBand="0" w:evenVBand="0" w:oddHBand="0" w:evenHBand="0" w:firstRowFirstColumn="0" w:firstRowLastColumn="0" w:lastRowFirstColumn="0" w:lastRowLastColumn="0"/>
              <w:rPr>
                <w:rFonts w:cs="Segoe UI"/>
                <w:color w:val="000000"/>
                <w:sz w:val="18"/>
                <w:szCs w:val="18"/>
                <w:highlight w:val="yellow"/>
              </w:rPr>
            </w:pPr>
            <w:r w:rsidRPr="00B16555">
              <w:rPr>
                <w:rFonts w:cs="Segoe UI"/>
                <w:color w:val="000000"/>
                <w:sz w:val="18"/>
                <w:szCs w:val="18"/>
              </w:rPr>
              <w:t>Redundantne zasilacze Hot Plug  o mocy nie mniej niż 900W która zapewni maksymalną wydajność przy proponowanej konfiguracji, z kablami zasilającymi o dł. min. 2m każdy</w:t>
            </w:r>
            <w:r w:rsidRPr="00B16555">
              <w:rPr>
                <w:rFonts w:cs="Segoe UI"/>
                <w:color w:val="000000"/>
                <w:sz w:val="18"/>
                <w:szCs w:val="18"/>
                <w:highlight w:val="cyan"/>
              </w:rPr>
              <w:t xml:space="preserve"> </w:t>
            </w:r>
          </w:p>
        </w:tc>
      </w:tr>
      <w:tr w:rsidR="00B16555" w:rsidRPr="00B16555" w14:paraId="580F7DFC" w14:textId="77777777" w:rsidTr="0062240C">
        <w:trPr>
          <w:trHeight w:val="21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03CDD560"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Wentylatory</w:t>
            </w:r>
          </w:p>
        </w:tc>
        <w:tc>
          <w:tcPr>
            <w:tcW w:w="7361" w:type="dxa"/>
            <w:hideMark/>
          </w:tcPr>
          <w:p w14:paraId="0A7F7DF3" w14:textId="77777777" w:rsidR="00B16555" w:rsidRPr="00B16555" w:rsidRDefault="00B16555" w:rsidP="00B16555">
            <w:pPr>
              <w:spacing w:before="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Redundantne wentylatory Hot-Plug pracujące w trybie Fault Tolerant.</w:t>
            </w:r>
          </w:p>
        </w:tc>
      </w:tr>
      <w:tr w:rsidR="00B16555" w:rsidRPr="00B16555" w14:paraId="4AF3FDA5" w14:textId="77777777" w:rsidTr="0062240C">
        <w:trPr>
          <w:trHeight w:val="204"/>
        </w:trPr>
        <w:tc>
          <w:tcPr>
            <w:cnfStyle w:val="001000000000" w:firstRow="0" w:lastRow="0" w:firstColumn="1" w:lastColumn="0" w:oddVBand="0" w:evenVBand="0" w:oddHBand="0" w:evenHBand="0" w:firstRowFirstColumn="0" w:firstRowLastColumn="0" w:lastRowFirstColumn="0" w:lastRowLastColumn="0"/>
            <w:tcW w:w="1995" w:type="dxa"/>
            <w:noWrap/>
            <w:hideMark/>
          </w:tcPr>
          <w:p w14:paraId="65611AEA"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Diagnostyka</w:t>
            </w:r>
          </w:p>
        </w:tc>
        <w:tc>
          <w:tcPr>
            <w:tcW w:w="7361" w:type="dxa"/>
            <w:hideMark/>
          </w:tcPr>
          <w:p w14:paraId="59527233" w14:textId="0854A450" w:rsidR="00B16555" w:rsidRPr="00B16555" w:rsidRDefault="00B16555" w:rsidP="00B16555">
            <w:pPr>
              <w:spacing w:before="60" w:after="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Panel diagnostyczny lub sygnalizacja LED umieszczona na froncie obudowy, umożliwiająca wyświetlenie informacji o stanie procesorów, pamięciach, dyskach, wentylatorach,  zasilaczach, temperaturze.</w:t>
            </w:r>
          </w:p>
        </w:tc>
      </w:tr>
      <w:tr w:rsidR="00B16555" w:rsidRPr="00B16555" w14:paraId="6F8A7880" w14:textId="77777777" w:rsidTr="0062240C">
        <w:tc>
          <w:tcPr>
            <w:cnfStyle w:val="001000000000" w:firstRow="0" w:lastRow="0" w:firstColumn="1" w:lastColumn="0" w:oddVBand="0" w:evenVBand="0" w:oddHBand="0" w:evenHBand="0" w:firstRowFirstColumn="0" w:firstRowLastColumn="0" w:lastRowFirstColumn="0" w:lastRowLastColumn="0"/>
            <w:tcW w:w="1995" w:type="dxa"/>
            <w:noWrap/>
            <w:hideMark/>
          </w:tcPr>
          <w:p w14:paraId="0D568B18"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Karta zarządzająca</w:t>
            </w:r>
          </w:p>
        </w:tc>
        <w:tc>
          <w:tcPr>
            <w:tcW w:w="7361" w:type="dxa"/>
            <w:hideMark/>
          </w:tcPr>
          <w:p w14:paraId="4C22DDA0" w14:textId="77777777" w:rsidR="00B16555" w:rsidRPr="00B16555" w:rsidRDefault="00B16555" w:rsidP="00B16555">
            <w:pPr>
              <w:spacing w:before="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Niezależny od zainstalowanego na serwerze systemu operacyjnego, sprzętowy kontroler zgodny z IPMI 2.0 posiadający dedykowany port RJ-45 Gigabit Ethernet umożliwiający:</w:t>
            </w:r>
          </w:p>
          <w:p w14:paraId="709D2F05" w14:textId="77777777"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zdalny dostęp do graficznego interfejsu Web karty zarządzającej;</w:t>
            </w:r>
          </w:p>
          <w:p w14:paraId="5921C23C" w14:textId="77777777"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dostęp z linii komend CLI karty zarządzającej;</w:t>
            </w:r>
          </w:p>
          <w:p w14:paraId="7F255587" w14:textId="77777777"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zdalne monitorowanie i informowanie o statusie serwera;</w:t>
            </w:r>
          </w:p>
          <w:p w14:paraId="564F2529" w14:textId="77777777"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szyfrowane połączenie (SSL) oraz autentykacje i autoryzację użytkownika;</w:t>
            </w:r>
          </w:p>
          <w:p w14:paraId="35517F52" w14:textId="77777777"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możliwość podmontowania zdalnych wirtualnych napędów;</w:t>
            </w:r>
          </w:p>
          <w:p w14:paraId="128E3612" w14:textId="77777777"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lastRenderedPageBreak/>
              <w:t>wirtualną konsolę z dostępem do myszy, klawiatury;</w:t>
            </w:r>
          </w:p>
          <w:p w14:paraId="74BD1CBD" w14:textId="77777777"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możliwość zdalnego monitorowania w czasie rzeczywistym poboru prądu przez serwer;</w:t>
            </w:r>
          </w:p>
          <w:p w14:paraId="16047473" w14:textId="77777777"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możliwość obsługi przez dwóch administratorów jednocześnie;</w:t>
            </w:r>
          </w:p>
          <w:p w14:paraId="43F427EF" w14:textId="3CA37E98"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wysyłanie do administratora maila z powiadomieniem o awarii; </w:t>
            </w:r>
          </w:p>
          <w:p w14:paraId="08ACD298" w14:textId="77777777"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możliwość zarządzania lokalnego poprzez złącze RS-232; </w:t>
            </w:r>
          </w:p>
          <w:p w14:paraId="6917D1BB" w14:textId="31608F09" w:rsidR="00B16555" w:rsidRPr="00B16555" w:rsidRDefault="00B16555" w:rsidP="00B16555">
            <w:pPr>
              <w:numPr>
                <w:ilvl w:val="0"/>
                <w:numId w:val="80"/>
              </w:numPr>
              <w:spacing w:before="60" w:after="60" w:line="280" w:lineRule="atLeast"/>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obsługa protokołów TLS 1.2</w:t>
            </w:r>
          </w:p>
          <w:p w14:paraId="51D5DBD5" w14:textId="77777777" w:rsidR="00B16555" w:rsidRPr="00B16555" w:rsidRDefault="00B16555" w:rsidP="00B16555">
            <w:pPr>
              <w:numPr>
                <w:ilvl w:val="0"/>
                <w:numId w:val="80"/>
              </w:numPr>
              <w:autoSpaceDE w:val="0"/>
              <w:autoSpaceDN w:val="0"/>
              <w:adjustRightInd w:val="0"/>
              <w:spacing w:before="60" w:after="120" w:line="280" w:lineRule="atLeast"/>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oprogramowanie zarządzające i diagnostyczne wyprodukowane przez producenta serwera umożliwiające instalację systemów operacyjnych, zdalne zarządzanie, diagnostykę i przewidywanie awarii w oparciu o informacje dostarczane w ramach zintegrowanego w serwerze systemu umożliwiającego monitoring systemu i środowiska</w:t>
            </w:r>
          </w:p>
          <w:p w14:paraId="145F5F9C" w14:textId="77777777" w:rsidR="00B16555" w:rsidRPr="00B16555" w:rsidRDefault="00B16555" w:rsidP="00B16555">
            <w:pPr>
              <w:numPr>
                <w:ilvl w:val="0"/>
                <w:numId w:val="80"/>
              </w:numPr>
              <w:autoSpaceDE w:val="0"/>
              <w:autoSpaceDN w:val="0"/>
              <w:adjustRightInd w:val="0"/>
              <w:spacing w:before="60" w:after="120" w:line="280" w:lineRule="atLeast"/>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możliwość konfiguracji i wykonania aktualizacji BIOS, Firmware, sterowników serwera bezpośrednio z GUI (graficzny interfejs) karty zarządzającej serwera bez pośrednictwa innych nośników zewnętrznych i wewnętrznych poza obrębem karty zarządzającej.</w:t>
            </w:r>
          </w:p>
          <w:p w14:paraId="29E3A65C" w14:textId="77777777" w:rsidR="00B16555" w:rsidRPr="00B16555" w:rsidRDefault="00B16555" w:rsidP="00B16555">
            <w:pPr>
              <w:spacing w:before="60" w:after="60"/>
              <w:ind w:left="72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p>
          <w:p w14:paraId="1D71E43A" w14:textId="77777777"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Rozwiązanie sprzętowe, niezależne od systemów operacyjnych, zintegrowane z płytą główną lub jako karta zainstalowana w gnieździe PCI. </w:t>
            </w:r>
          </w:p>
          <w:p w14:paraId="354D3F84" w14:textId="77777777"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Jeśli wymagane są dodatkowe licencji umożliwiających powyższe funkcjonalności należy je dostarczyć.</w:t>
            </w:r>
          </w:p>
        </w:tc>
      </w:tr>
      <w:tr w:rsidR="00B16555" w:rsidRPr="00B16555" w14:paraId="1613CA0E" w14:textId="77777777" w:rsidTr="0062240C">
        <w:tc>
          <w:tcPr>
            <w:cnfStyle w:val="001000000000" w:firstRow="0" w:lastRow="0" w:firstColumn="1" w:lastColumn="0" w:oddVBand="0" w:evenVBand="0" w:oddHBand="0" w:evenHBand="0" w:firstRowFirstColumn="0" w:firstRowLastColumn="0" w:lastRowFirstColumn="0" w:lastRowLastColumn="0"/>
            <w:tcW w:w="1995" w:type="dxa"/>
            <w:noWrap/>
          </w:tcPr>
          <w:p w14:paraId="2E3DC6A1" w14:textId="77777777" w:rsidR="00B16555" w:rsidRPr="00B16555" w:rsidRDefault="00B16555" w:rsidP="00B16555">
            <w:pPr>
              <w:spacing w:before="60"/>
              <w:rPr>
                <w:rFonts w:cs="Segoe UI"/>
                <w:color w:val="000000"/>
                <w:sz w:val="20"/>
                <w:szCs w:val="20"/>
              </w:rPr>
            </w:pPr>
          </w:p>
        </w:tc>
        <w:tc>
          <w:tcPr>
            <w:tcW w:w="7361" w:type="dxa"/>
          </w:tcPr>
          <w:p w14:paraId="12F9D958" w14:textId="77777777" w:rsidR="00B16555" w:rsidRPr="00B16555" w:rsidRDefault="00B16555" w:rsidP="00B16555">
            <w:pPr>
              <w:spacing w:before="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p>
        </w:tc>
      </w:tr>
      <w:tr w:rsidR="00B16555" w:rsidRPr="00B16555" w14:paraId="2289757C" w14:textId="77777777" w:rsidTr="0062240C">
        <w:trPr>
          <w:trHeight w:val="84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103B40B3"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Certyfikaty</w:t>
            </w:r>
          </w:p>
        </w:tc>
        <w:tc>
          <w:tcPr>
            <w:tcW w:w="7361" w:type="dxa"/>
            <w:hideMark/>
          </w:tcPr>
          <w:p w14:paraId="525BC9F3" w14:textId="78A7AE98" w:rsidR="00844368" w:rsidRPr="00844368" w:rsidRDefault="00844368" w:rsidP="00844368">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844368">
              <w:rPr>
                <w:rFonts w:cs="Segoe UI"/>
                <w:color w:val="000000"/>
                <w:sz w:val="18"/>
                <w:szCs w:val="18"/>
              </w:rPr>
              <w:t>Serwer musi być wyprodukowany zgodnie z normą ISO-9001:2015 oraz ISO-14001</w:t>
            </w:r>
            <w:r w:rsidR="00231014">
              <w:rPr>
                <w:rFonts w:cs="Segoe UI"/>
                <w:color w:val="000000"/>
                <w:sz w:val="18"/>
                <w:szCs w:val="18"/>
              </w:rPr>
              <w:t xml:space="preserve"> lub równoważną</w:t>
            </w:r>
            <w:r w:rsidRPr="00844368">
              <w:rPr>
                <w:rFonts w:cs="Segoe UI"/>
                <w:color w:val="000000"/>
                <w:sz w:val="18"/>
                <w:szCs w:val="18"/>
              </w:rPr>
              <w:t xml:space="preserve">. </w:t>
            </w:r>
          </w:p>
          <w:p w14:paraId="58AEB5C4" w14:textId="5A11EE72" w:rsidR="00844368" w:rsidRDefault="00844368" w:rsidP="00844368">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844368">
              <w:rPr>
                <w:rFonts w:cs="Segoe UI"/>
                <w:color w:val="000000"/>
                <w:sz w:val="18"/>
                <w:szCs w:val="18"/>
              </w:rPr>
              <w:t>Serwer musi posiadać deklaracj</w:t>
            </w:r>
            <w:r w:rsidR="00A75B84">
              <w:rPr>
                <w:rFonts w:cs="Segoe UI"/>
                <w:color w:val="000000"/>
                <w:sz w:val="18"/>
                <w:szCs w:val="18"/>
              </w:rPr>
              <w:t>ę</w:t>
            </w:r>
            <w:r w:rsidRPr="00844368">
              <w:rPr>
                <w:rFonts w:cs="Segoe UI"/>
                <w:color w:val="000000"/>
                <w:sz w:val="18"/>
                <w:szCs w:val="18"/>
              </w:rPr>
              <w:t xml:space="preserve"> CE.</w:t>
            </w:r>
          </w:p>
          <w:p w14:paraId="11AC857B" w14:textId="77777777"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Zgodność z systemami VMware vSphere 6.7, 7.0, Microsoft Windows Serwer 2022, 2019, 2016.</w:t>
            </w:r>
          </w:p>
        </w:tc>
      </w:tr>
      <w:tr w:rsidR="00B16555" w:rsidRPr="00B16555" w14:paraId="21DD39B0" w14:textId="77777777" w:rsidTr="0062240C">
        <w:trPr>
          <w:trHeight w:val="645"/>
        </w:trPr>
        <w:tc>
          <w:tcPr>
            <w:cnfStyle w:val="001000000000" w:firstRow="0" w:lastRow="0" w:firstColumn="1" w:lastColumn="0" w:oddVBand="0" w:evenVBand="0" w:oddHBand="0" w:evenHBand="0" w:firstRowFirstColumn="0" w:firstRowLastColumn="0" w:lastRowFirstColumn="0" w:lastRowLastColumn="0"/>
            <w:tcW w:w="1995" w:type="dxa"/>
            <w:noWrap/>
            <w:hideMark/>
          </w:tcPr>
          <w:p w14:paraId="0E6CD990"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Dokumentacja</w:t>
            </w:r>
          </w:p>
        </w:tc>
        <w:tc>
          <w:tcPr>
            <w:tcW w:w="7361" w:type="dxa"/>
            <w:hideMark/>
          </w:tcPr>
          <w:p w14:paraId="00E30FAE" w14:textId="77777777" w:rsidR="00B16555" w:rsidRPr="00B16555" w:rsidRDefault="00B16555" w:rsidP="00B16555">
            <w:pPr>
              <w:spacing w:before="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Zamawiający wymaga dokumentacji w języku polskim lub angielskim.</w:t>
            </w:r>
          </w:p>
        </w:tc>
      </w:tr>
      <w:tr w:rsidR="00B16555" w:rsidRPr="00B16555" w14:paraId="225A183A" w14:textId="77777777" w:rsidTr="0062240C">
        <w:trPr>
          <w:trHeight w:val="645"/>
        </w:trPr>
        <w:tc>
          <w:tcPr>
            <w:cnfStyle w:val="001000000000" w:firstRow="0" w:lastRow="0" w:firstColumn="1" w:lastColumn="0" w:oddVBand="0" w:evenVBand="0" w:oddHBand="0" w:evenHBand="0" w:firstRowFirstColumn="0" w:firstRowLastColumn="0" w:lastRowFirstColumn="0" w:lastRowLastColumn="0"/>
            <w:tcW w:w="1995" w:type="dxa"/>
            <w:noWrap/>
          </w:tcPr>
          <w:p w14:paraId="3EFAE69C"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Wdrożenie</w:t>
            </w:r>
          </w:p>
        </w:tc>
        <w:tc>
          <w:tcPr>
            <w:tcW w:w="7361" w:type="dxa"/>
          </w:tcPr>
          <w:p w14:paraId="3A6DD390" w14:textId="77777777" w:rsidR="00B16555" w:rsidRPr="00B16555" w:rsidRDefault="00B16555" w:rsidP="00B16555">
            <w:pPr>
              <w:spacing w:before="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Fizyczna instalacja serwerów w siedzibie Zamawiającego.</w:t>
            </w:r>
          </w:p>
        </w:tc>
      </w:tr>
      <w:tr w:rsidR="00B16555" w:rsidRPr="00B16555" w14:paraId="19F41086" w14:textId="77777777" w:rsidTr="0062240C">
        <w:trPr>
          <w:trHeight w:val="645"/>
        </w:trPr>
        <w:tc>
          <w:tcPr>
            <w:cnfStyle w:val="001000000000" w:firstRow="0" w:lastRow="0" w:firstColumn="1" w:lastColumn="0" w:oddVBand="0" w:evenVBand="0" w:oddHBand="0" w:evenHBand="0" w:firstRowFirstColumn="0" w:firstRowLastColumn="0" w:lastRowFirstColumn="0" w:lastRowLastColumn="0"/>
            <w:tcW w:w="1995" w:type="dxa"/>
            <w:noWrap/>
            <w:hideMark/>
          </w:tcPr>
          <w:p w14:paraId="75602589" w14:textId="77777777" w:rsidR="00B16555" w:rsidRPr="00B16555" w:rsidRDefault="00B16555" w:rsidP="00B16555">
            <w:pPr>
              <w:spacing w:before="60"/>
              <w:rPr>
                <w:rFonts w:cs="Segoe UI"/>
                <w:color w:val="000000"/>
                <w:sz w:val="20"/>
                <w:szCs w:val="20"/>
              </w:rPr>
            </w:pPr>
            <w:r w:rsidRPr="00B16555">
              <w:rPr>
                <w:rFonts w:cs="Segoe UI"/>
                <w:color w:val="000000"/>
                <w:sz w:val="20"/>
                <w:szCs w:val="20"/>
              </w:rPr>
              <w:t>Gwarancja</w:t>
            </w:r>
          </w:p>
        </w:tc>
        <w:tc>
          <w:tcPr>
            <w:tcW w:w="7361" w:type="dxa"/>
            <w:hideMark/>
          </w:tcPr>
          <w:p w14:paraId="048CE904" w14:textId="2B6F1041" w:rsidR="00B16555" w:rsidRPr="00B16555" w:rsidRDefault="00B16555" w:rsidP="00B16555">
            <w:pPr>
              <w:spacing w:before="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Minimum 3 lata gwarancji producenta</w:t>
            </w:r>
            <w:r w:rsidR="00C04519">
              <w:rPr>
                <w:rFonts w:cs="Segoe UI"/>
                <w:color w:val="000000"/>
                <w:sz w:val="18"/>
                <w:szCs w:val="18"/>
              </w:rPr>
              <w:t xml:space="preserve"> serwera w trybie on-site</w:t>
            </w:r>
            <w:r w:rsidRPr="00B16555">
              <w:rPr>
                <w:rFonts w:cs="Segoe UI"/>
                <w:color w:val="000000"/>
                <w:sz w:val="18"/>
                <w:szCs w:val="18"/>
              </w:rPr>
              <w:t xml:space="preserve">, z czasem </w:t>
            </w:r>
            <w:r w:rsidR="00524213">
              <w:rPr>
                <w:rFonts w:cs="Segoe UI"/>
                <w:color w:val="000000"/>
                <w:sz w:val="18"/>
                <w:szCs w:val="18"/>
              </w:rPr>
              <w:t>reakcji następnego dnia</w:t>
            </w:r>
            <w:r w:rsidR="00E9109F">
              <w:rPr>
                <w:rFonts w:cs="Segoe UI"/>
                <w:color w:val="000000"/>
                <w:sz w:val="18"/>
                <w:szCs w:val="18"/>
              </w:rPr>
              <w:t xml:space="preserve"> roboczego od zakończenia diagnostyki</w:t>
            </w:r>
            <w:r w:rsidRPr="00B16555">
              <w:rPr>
                <w:rFonts w:cs="Segoe UI"/>
                <w:color w:val="000000"/>
                <w:sz w:val="18"/>
                <w:szCs w:val="18"/>
              </w:rPr>
              <w:t>, możliwość zgłaszania awarii poprzez polską infolinię telefoniczną producenta lub autoryzowanego partnera serwisowego producenta.</w:t>
            </w:r>
          </w:p>
          <w:p w14:paraId="2CD3F5D4" w14:textId="77777777"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Okres gwarancji liczony będzie od daty sporządzenia protokołu zdawczo-odbiorczego przedmiotu zamówienia.</w:t>
            </w:r>
          </w:p>
          <w:p w14:paraId="5A8A8268" w14:textId="77777777"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Urządzenie musi być fabrycznie nowe i nieużywane wcześniej w żadnych projektach,   nieużywane przed dniem dostarczenia z wyłączeniem używania niezbędnego dla przeprowadzenia testu ich poprawnej pracy. </w:t>
            </w:r>
          </w:p>
          <w:p w14:paraId="0EB9B90F" w14:textId="54EC9889"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Dostępność części zamiennych przez 3 lat</w:t>
            </w:r>
            <w:r w:rsidR="000735A6">
              <w:rPr>
                <w:rFonts w:cs="Segoe UI"/>
                <w:color w:val="000000"/>
                <w:sz w:val="18"/>
                <w:szCs w:val="18"/>
              </w:rPr>
              <w:t>a</w:t>
            </w:r>
            <w:r w:rsidRPr="00B16555">
              <w:rPr>
                <w:rFonts w:cs="Segoe UI"/>
                <w:color w:val="000000"/>
                <w:sz w:val="18"/>
                <w:szCs w:val="18"/>
              </w:rPr>
              <w:t xml:space="preserve"> od momentu zakupu serwera. </w:t>
            </w:r>
          </w:p>
          <w:p w14:paraId="05FD2FCC" w14:textId="77777777"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Wymagana jest bezpłatna dostępność poprawek i aktualizacji BIOS, Firmware, sterowniki.</w:t>
            </w:r>
          </w:p>
          <w:p w14:paraId="5D1F5330" w14:textId="77777777" w:rsidR="00B16555" w:rsidRPr="00B16555" w:rsidRDefault="00B16555" w:rsidP="00B16555">
            <w:pPr>
              <w:spacing w:before="60" w:after="60"/>
              <w:jc w:val="both"/>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Możliwość aktualizacji i pobrania sterowników do oferowanego modelu serwera w najnowszych certyfikowanych wersjach bezpośrednio z sieci Internet za pośrednictwem strony www producenta serwera.</w:t>
            </w:r>
          </w:p>
          <w:p w14:paraId="15C74D7A" w14:textId="1FC584DE" w:rsidR="00B16555" w:rsidRPr="00B16555" w:rsidRDefault="00B16555" w:rsidP="00B16555">
            <w:pPr>
              <w:spacing w:before="60" w:after="60"/>
              <w:cnfStyle w:val="000000000000" w:firstRow="0" w:lastRow="0" w:firstColumn="0" w:lastColumn="0" w:oddVBand="0" w:evenVBand="0" w:oddHBand="0" w:evenHBand="0" w:firstRowFirstColumn="0" w:firstRowLastColumn="0" w:lastRowFirstColumn="0" w:lastRowLastColumn="0"/>
              <w:rPr>
                <w:rFonts w:cs="Segoe UI"/>
                <w:color w:val="000000"/>
                <w:sz w:val="18"/>
                <w:szCs w:val="18"/>
              </w:rPr>
            </w:pPr>
            <w:r w:rsidRPr="00B16555">
              <w:rPr>
                <w:rFonts w:cs="Segoe UI"/>
                <w:color w:val="000000"/>
                <w:sz w:val="18"/>
                <w:szCs w:val="18"/>
              </w:rPr>
              <w:t xml:space="preserve">Dostarczone urządzenia muszą być kompatybilne z posiadanym przez Zamawiającego klastrem Hyper-V Failover Windows Server 2016 zbudowanym na serwerach Fujitsu Primergy RX2540 M4 </w:t>
            </w:r>
            <w:r w:rsidR="00D52304">
              <w:rPr>
                <w:rFonts w:cs="Segoe UI"/>
                <w:color w:val="000000"/>
                <w:sz w:val="18"/>
                <w:szCs w:val="18"/>
              </w:rPr>
              <w:t xml:space="preserve">wyposażone w procesory Intel Xeon </w:t>
            </w:r>
            <w:r w:rsidRPr="00B16555">
              <w:rPr>
                <w:rFonts w:cs="Segoe UI"/>
                <w:color w:val="000000"/>
                <w:sz w:val="18"/>
                <w:szCs w:val="18"/>
              </w:rPr>
              <w:t>z konfiguracją maszyn 8.0.</w:t>
            </w:r>
          </w:p>
        </w:tc>
      </w:tr>
    </w:tbl>
    <w:p w14:paraId="79BE0309" w14:textId="77777777" w:rsidR="00B63298" w:rsidRPr="00300612" w:rsidRDefault="00B63298" w:rsidP="00B63298">
      <w:pPr>
        <w:rPr>
          <w:noProof/>
          <w:sz w:val="22"/>
          <w:szCs w:val="22"/>
        </w:rPr>
      </w:pPr>
      <w:r w:rsidRPr="00300612">
        <w:rPr>
          <w:noProof/>
          <w:sz w:val="22"/>
          <w:szCs w:val="22"/>
        </w:rPr>
        <w:br w:type="page"/>
      </w: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25" w:name="_Hlk62464762"/>
      <w:r w:rsidRPr="00D2574B">
        <w:rPr>
          <w:sz w:val="22"/>
          <w:szCs w:val="22"/>
        </w:rPr>
        <w:t>……………………………….………</w:t>
      </w:r>
      <w:bookmarkEnd w:id="25"/>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1FEB645B"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0735A6" w:rsidRPr="000735A6">
        <w:rPr>
          <w:rFonts w:eastAsia="Times New Roman,Bold"/>
          <w:b/>
          <w:sz w:val="22"/>
          <w:szCs w:val="22"/>
        </w:rPr>
        <w:t>Dostawa serwerów dla Politechniki Morskiej w Szczecinie</w:t>
      </w:r>
      <w:r w:rsidR="000735A6">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2022 r. o szczególnych rozwiązaniach w zakresie przeciwdziałania wspieraniu agresji na Ukrainę oraz służących ochronie bezpieczeństwa narodowego (Dz. U. 2022 poz. 835)</w:t>
      </w:r>
      <w:r w:rsidRPr="007D131A">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63D86">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26"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30354ECB"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CE41DB" w:rsidRPr="005D0C29">
        <w:rPr>
          <w:b/>
          <w:sz w:val="22"/>
          <w:szCs w:val="22"/>
        </w:rPr>
        <w:t>-</w:t>
      </w:r>
      <w:r w:rsidR="00CE41DB">
        <w:rPr>
          <w:b/>
          <w:sz w:val="22"/>
          <w:szCs w:val="22"/>
        </w:rPr>
        <w:t>4/</w:t>
      </w:r>
      <w:r w:rsidR="005A68B3">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05827C1"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……..……202</w:t>
      </w:r>
      <w:r w:rsidR="005A68B3">
        <w:rPr>
          <w:b/>
          <w:sz w:val="22"/>
          <w:szCs w:val="22"/>
        </w:rPr>
        <w:t>4</w:t>
      </w:r>
      <w:r w:rsidRPr="00A76ED3">
        <w:rPr>
          <w:b/>
          <w:sz w:val="22"/>
          <w:szCs w:val="22"/>
        </w:rPr>
        <w:t xml:space="preserve"> r.</w:t>
      </w:r>
      <w:bookmarkEnd w:id="26"/>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77777777" w:rsidR="00D2574B" w:rsidRPr="00FC1BCE" w:rsidRDefault="00D2574B" w:rsidP="00C83C05">
      <w:pPr>
        <w:ind w:firstLine="284"/>
        <w:rPr>
          <w:b/>
          <w:sz w:val="22"/>
          <w:szCs w:val="22"/>
        </w:rPr>
      </w:pPr>
      <w:r w:rsidRPr="00FC1BCE">
        <w:rPr>
          <w:sz w:val="22"/>
          <w:szCs w:val="22"/>
        </w:rPr>
        <w:t xml:space="preserve">zwaną dalej </w:t>
      </w:r>
      <w:r w:rsidRPr="00FC1BCE">
        <w:rPr>
          <w:b/>
          <w:sz w:val="22"/>
          <w:szCs w:val="22"/>
        </w:rPr>
        <w:t>Wykonawcą.</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159A534D"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w:t>
      </w:r>
      <w:r w:rsidR="000735A6" w:rsidRPr="000735A6">
        <w:rPr>
          <w:sz w:val="22"/>
          <w:szCs w:val="22"/>
        </w:rPr>
        <w:t xml:space="preserve">serwerów dla Politechniki Morskiej w Szczecinie </w:t>
      </w:r>
      <w:r w:rsidRPr="009A77A0">
        <w:rPr>
          <w:sz w:val="22"/>
          <w:szCs w:val="22"/>
        </w:rPr>
        <w:t>zgodnie ze Specyfikacją Warunków Zamówienia oraz ze złożoną ofertą  o parametrach wskazanych w załączniku nr 1 do umowy oraz w materiałach informacyjnych złożonych przez Wykonawcę, po cenie:</w:t>
      </w:r>
    </w:p>
    <w:p w14:paraId="474E03B1" w14:textId="77777777" w:rsidR="003F0DC7" w:rsidRPr="00B959B8" w:rsidRDefault="003F0DC7" w:rsidP="002B1AE1">
      <w:pPr>
        <w:suppressAutoHyphens/>
        <w:rPr>
          <w:b/>
          <w:sz w:val="20"/>
          <w:szCs w:val="20"/>
          <w:u w:val="single"/>
        </w:rPr>
      </w:pPr>
      <w:bookmarkStart w:id="27" w:name="_Hlk54344396"/>
      <w:bookmarkStart w:id="28" w:name="_Hlk70514235"/>
    </w:p>
    <w:p w14:paraId="05192CB6" w14:textId="77777777" w:rsidR="006E2CB2" w:rsidRPr="00B959B8" w:rsidRDefault="006E2CB2" w:rsidP="006E2CB2">
      <w:pPr>
        <w:suppressAutoHyphens/>
        <w:ind w:left="284"/>
        <w:rPr>
          <w:b/>
          <w:sz w:val="16"/>
          <w:szCs w:val="16"/>
        </w:rPr>
      </w:pPr>
    </w:p>
    <w:p w14:paraId="17FE7697" w14:textId="77777777" w:rsidR="009C7A47" w:rsidRPr="009C7A47" w:rsidRDefault="009C7A47" w:rsidP="009C7A47">
      <w:pPr>
        <w:suppressAutoHyphens/>
        <w:spacing w:after="120"/>
        <w:ind w:left="284"/>
        <w:rPr>
          <w:bCs/>
          <w:sz w:val="22"/>
          <w:szCs w:val="22"/>
        </w:rPr>
      </w:pPr>
      <w:r w:rsidRPr="009C7A47">
        <w:rPr>
          <w:bCs/>
          <w:sz w:val="22"/>
          <w:szCs w:val="22"/>
        </w:rPr>
        <w:t xml:space="preserve">Cena łączna </w:t>
      </w:r>
    </w:p>
    <w:p w14:paraId="1818375B" w14:textId="77777777" w:rsidR="009C7A47" w:rsidRPr="009C7A47" w:rsidRDefault="009C7A47" w:rsidP="009C7A47">
      <w:pPr>
        <w:suppressAutoHyphens/>
        <w:spacing w:after="120"/>
        <w:ind w:left="284"/>
        <w:rPr>
          <w:bCs/>
          <w:i/>
          <w:iCs/>
          <w:sz w:val="18"/>
          <w:szCs w:val="18"/>
        </w:rPr>
      </w:pPr>
      <w:r w:rsidRPr="009C7A47">
        <w:rPr>
          <w:bCs/>
          <w:sz w:val="22"/>
          <w:szCs w:val="22"/>
        </w:rPr>
        <w:t>netto:  ................................................................................................................................... zł (2 szt.)</w:t>
      </w:r>
    </w:p>
    <w:p w14:paraId="74104FE2" w14:textId="77777777" w:rsidR="009C7A47" w:rsidRPr="009C7A47" w:rsidRDefault="009C7A47" w:rsidP="009C7A47">
      <w:pPr>
        <w:suppressAutoHyphens/>
        <w:spacing w:after="120"/>
        <w:ind w:left="284"/>
        <w:rPr>
          <w:bCs/>
          <w:sz w:val="22"/>
          <w:szCs w:val="22"/>
        </w:rPr>
      </w:pPr>
      <w:r w:rsidRPr="009C7A47">
        <w:rPr>
          <w:bCs/>
          <w:sz w:val="22"/>
          <w:szCs w:val="22"/>
        </w:rPr>
        <w:t>cena netto słownie:</w:t>
      </w:r>
      <w:r w:rsidRPr="009C7A47">
        <w:rPr>
          <w:bCs/>
          <w:sz w:val="22"/>
          <w:szCs w:val="22"/>
        </w:rPr>
        <w:tab/>
        <w:t>.................................................................................................................</w:t>
      </w:r>
      <w:r w:rsidRPr="009C7A47">
        <w:rPr>
          <w:bCs/>
        </w:rPr>
        <w:t xml:space="preserve"> </w:t>
      </w:r>
      <w:r w:rsidRPr="009C7A47">
        <w:rPr>
          <w:bCs/>
          <w:sz w:val="22"/>
          <w:szCs w:val="22"/>
        </w:rPr>
        <w:t>(2 szt.)</w:t>
      </w:r>
    </w:p>
    <w:p w14:paraId="318DF6D1" w14:textId="77777777" w:rsidR="009C7A47" w:rsidRPr="009C7A47" w:rsidRDefault="009C7A47" w:rsidP="009C7A47">
      <w:pPr>
        <w:pStyle w:val="Tekstpodstawowy21"/>
        <w:spacing w:after="160"/>
        <w:ind w:left="284"/>
        <w:jc w:val="both"/>
        <w:rPr>
          <w:bCs/>
          <w:sz w:val="22"/>
          <w:szCs w:val="22"/>
          <w:lang w:eastAsia="pl-PL"/>
        </w:rPr>
      </w:pPr>
      <w:r w:rsidRPr="009C7A47">
        <w:rPr>
          <w:bCs/>
          <w:sz w:val="22"/>
          <w:szCs w:val="22"/>
          <w:lang w:eastAsia="pl-PL"/>
        </w:rPr>
        <w:t xml:space="preserve">Okres gwarancji: ………… miesięcy </w:t>
      </w:r>
      <w:r w:rsidRPr="009C7A47">
        <w:rPr>
          <w:bCs/>
          <w:sz w:val="22"/>
          <w:szCs w:val="22"/>
        </w:rPr>
        <w:t>(min. 36 miesięcy)</w:t>
      </w:r>
      <w:r w:rsidRPr="009C7A47">
        <w:rPr>
          <w:bCs/>
          <w:sz w:val="22"/>
          <w:szCs w:val="22"/>
          <w:lang w:eastAsia="pl-PL"/>
        </w:rPr>
        <w:t xml:space="preserve">                                                                               </w:t>
      </w:r>
    </w:p>
    <w:p w14:paraId="47AC4CE5" w14:textId="77777777" w:rsidR="009C7A47" w:rsidRPr="009C7A47" w:rsidRDefault="009C7A47" w:rsidP="009C7A47">
      <w:pPr>
        <w:suppressAutoHyphens/>
        <w:ind w:firstLine="284"/>
        <w:jc w:val="both"/>
        <w:rPr>
          <w:bCs/>
          <w:sz w:val="22"/>
          <w:szCs w:val="22"/>
        </w:rPr>
      </w:pPr>
    </w:p>
    <w:p w14:paraId="380ECB3A" w14:textId="77777777" w:rsidR="009C7A47" w:rsidRPr="009C7A47" w:rsidRDefault="009C7A47" w:rsidP="009C7A47">
      <w:pPr>
        <w:suppressAutoHyphens/>
        <w:ind w:firstLine="284"/>
        <w:jc w:val="both"/>
        <w:rPr>
          <w:bCs/>
          <w:sz w:val="22"/>
          <w:szCs w:val="22"/>
        </w:rPr>
      </w:pPr>
      <w:r w:rsidRPr="009C7A47">
        <w:rPr>
          <w:bCs/>
          <w:sz w:val="22"/>
          <w:szCs w:val="22"/>
        </w:rPr>
        <w:t>Oferowany produkt i model  (serwer): ……………………..….….. (2 szt.)</w:t>
      </w:r>
    </w:p>
    <w:p w14:paraId="7AC4B2E0" w14:textId="77777777" w:rsidR="006E2CB2" w:rsidRPr="00B959B8" w:rsidRDefault="006E2CB2" w:rsidP="006E2CB2">
      <w:pPr>
        <w:suppressAutoHyphens/>
        <w:spacing w:after="60"/>
        <w:ind w:left="284"/>
        <w:rPr>
          <w:sz w:val="12"/>
          <w:szCs w:val="12"/>
        </w:rPr>
      </w:pPr>
    </w:p>
    <w:p w14:paraId="670F289E" w14:textId="218DC078" w:rsidR="006E2CB2" w:rsidRPr="00B959B8" w:rsidRDefault="006E2CB2" w:rsidP="006E2CB2">
      <w:pPr>
        <w:suppressAutoHyphens/>
        <w:spacing w:after="60"/>
        <w:ind w:left="284"/>
        <w:rPr>
          <w:sz w:val="22"/>
          <w:szCs w:val="22"/>
          <w:lang w:eastAsia="ar-SA"/>
        </w:rPr>
      </w:pPr>
      <w:r w:rsidRPr="00B959B8">
        <w:rPr>
          <w:sz w:val="22"/>
          <w:szCs w:val="22"/>
        </w:rPr>
        <w:t>Termin realizacji</w:t>
      </w:r>
      <w:r w:rsidR="009C7A47">
        <w:rPr>
          <w:sz w:val="22"/>
          <w:szCs w:val="22"/>
        </w:rPr>
        <w:t>:</w:t>
      </w:r>
    </w:p>
    <w:p w14:paraId="4B962F4E" w14:textId="73E3C8ED" w:rsidR="006E2CB2" w:rsidRPr="00B959B8" w:rsidRDefault="006E2CB2" w:rsidP="006E2CB2">
      <w:pPr>
        <w:pStyle w:val="Tekstpodstawowy21"/>
        <w:spacing w:after="60"/>
        <w:ind w:left="567" w:hanging="283"/>
        <w:jc w:val="both"/>
        <w:rPr>
          <w:sz w:val="22"/>
          <w:szCs w:val="22"/>
        </w:rPr>
      </w:pPr>
      <w:r w:rsidRPr="00B959B8">
        <w:rPr>
          <w:sz w:val="22"/>
          <w:szCs w:val="22"/>
        </w:rPr>
        <w:t xml:space="preserve">a) dla dostaw sprzętu objętych 23% stawką podatku VAT – maksymalnie do </w:t>
      </w:r>
      <w:r w:rsidR="009C7A47">
        <w:rPr>
          <w:sz w:val="22"/>
          <w:szCs w:val="22"/>
        </w:rPr>
        <w:t>30</w:t>
      </w:r>
      <w:r w:rsidRPr="00B959B8">
        <w:rPr>
          <w:sz w:val="22"/>
          <w:szCs w:val="22"/>
        </w:rPr>
        <w:t xml:space="preserve"> dni kalendarzowych licząc od dnia podpisania umowy</w:t>
      </w:r>
      <w:r w:rsidR="005A68B3">
        <w:rPr>
          <w:sz w:val="22"/>
          <w:szCs w:val="22"/>
        </w:rPr>
        <w:t xml:space="preserve"> </w:t>
      </w:r>
      <w:r w:rsidRPr="00B959B8">
        <w:rPr>
          <w:sz w:val="22"/>
          <w:szCs w:val="22"/>
        </w:rPr>
        <w:t>*</w:t>
      </w:r>
    </w:p>
    <w:p w14:paraId="5BA1B17B" w14:textId="6BB9F8B5" w:rsidR="006E2CB2" w:rsidRPr="003F0DC7" w:rsidRDefault="006E2CB2" w:rsidP="006E2CB2">
      <w:pPr>
        <w:pStyle w:val="Tekstpodstawowy21"/>
        <w:spacing w:after="60"/>
        <w:ind w:left="568" w:hanging="284"/>
        <w:jc w:val="both"/>
        <w:rPr>
          <w:sz w:val="22"/>
          <w:szCs w:val="22"/>
        </w:rPr>
      </w:pPr>
      <w:r w:rsidRPr="00B959B8">
        <w:rPr>
          <w:sz w:val="22"/>
          <w:szCs w:val="22"/>
        </w:rPr>
        <w:t xml:space="preserve">b) dla dostaw sprzętu objętych 0% stawką podatku VAT – maksymalnie do </w:t>
      </w:r>
      <w:r w:rsidR="009C7A47">
        <w:rPr>
          <w:sz w:val="22"/>
          <w:szCs w:val="22"/>
        </w:rPr>
        <w:t xml:space="preserve">30 </w:t>
      </w:r>
      <w:r w:rsidRPr="00B959B8">
        <w:rPr>
          <w:sz w:val="22"/>
          <w:szCs w:val="22"/>
        </w:rPr>
        <w:t>dni kalendarzowych licząc od zawiadomienia Wykonawcy przez Zamawiającego o otrzymaniu z właściwego ministerstwa dokumentów na okoliczność zastosowania stawki 0% VAT</w:t>
      </w:r>
      <w:r w:rsidR="005A68B3">
        <w:rPr>
          <w:sz w:val="22"/>
          <w:szCs w:val="22"/>
        </w:rPr>
        <w:t xml:space="preserve"> </w:t>
      </w:r>
      <w:r w:rsidRPr="00B959B8">
        <w:rPr>
          <w:sz w:val="22"/>
          <w:szCs w:val="22"/>
        </w:rPr>
        <w:t>*</w:t>
      </w:r>
      <w:r w:rsidRPr="003F0DC7">
        <w:rPr>
          <w:sz w:val="22"/>
          <w:szCs w:val="22"/>
        </w:rPr>
        <w:t xml:space="preserve">  </w:t>
      </w:r>
    </w:p>
    <w:p w14:paraId="0EE3C464" w14:textId="039A6121" w:rsidR="008B2562" w:rsidRPr="005A68B3" w:rsidRDefault="006E2CB2" w:rsidP="005A68B3">
      <w:pPr>
        <w:autoSpaceDE w:val="0"/>
        <w:autoSpaceDN w:val="0"/>
        <w:adjustRightInd w:val="0"/>
        <w:ind w:firstLine="284"/>
        <w:rPr>
          <w:b/>
          <w:sz w:val="18"/>
          <w:szCs w:val="18"/>
        </w:rPr>
      </w:pPr>
      <w:r w:rsidRPr="003F0DC7">
        <w:rPr>
          <w:b/>
          <w:sz w:val="18"/>
          <w:szCs w:val="18"/>
        </w:rPr>
        <w:t>*niepotrzebne skreślić</w:t>
      </w:r>
      <w:bookmarkEnd w:id="27"/>
      <w:bookmarkEnd w:id="28"/>
    </w:p>
    <w:p w14:paraId="7A0C53D5" w14:textId="77777777" w:rsidR="005A68B3" w:rsidRDefault="005A68B3" w:rsidP="005A68B3">
      <w:pPr>
        <w:suppressAutoHyphens/>
        <w:ind w:left="284"/>
        <w:rPr>
          <w:b/>
          <w:sz w:val="22"/>
          <w:szCs w:val="22"/>
          <w:u w:val="single"/>
        </w:rPr>
      </w:pPr>
    </w:p>
    <w:p w14:paraId="2198AFD0" w14:textId="77777777" w:rsidR="005A68B3" w:rsidRDefault="005A68B3" w:rsidP="00FD53C8">
      <w:pPr>
        <w:autoSpaceDE w:val="0"/>
        <w:autoSpaceDN w:val="0"/>
        <w:adjustRightInd w:val="0"/>
        <w:rPr>
          <w:b/>
          <w:sz w:val="12"/>
          <w:szCs w:val="12"/>
        </w:rPr>
      </w:pPr>
    </w:p>
    <w:p w14:paraId="245939C5" w14:textId="77777777" w:rsidR="005A68B3" w:rsidRPr="002F5259" w:rsidRDefault="005A68B3"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lastRenderedPageBreak/>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66BAD74A" w14:textId="77777777" w:rsidR="005A68B3" w:rsidRDefault="005A68B3" w:rsidP="00614D75">
      <w:pPr>
        <w:rPr>
          <w:b/>
          <w:sz w:val="22"/>
          <w:szCs w:val="22"/>
        </w:rPr>
      </w:pPr>
    </w:p>
    <w:p w14:paraId="79C932AD" w14:textId="7EE9B46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9A77A0" w:rsidRDefault="002B1AE1" w:rsidP="002B1AE1">
      <w:pPr>
        <w:jc w:val="center"/>
        <w:rPr>
          <w:b/>
          <w:sz w:val="16"/>
          <w:szCs w:val="16"/>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7E05376E" w:rsidR="002B1AE1" w:rsidRPr="009A77A0" w:rsidRDefault="002B1AE1" w:rsidP="002B1AE1">
      <w:pPr>
        <w:numPr>
          <w:ilvl w:val="0"/>
          <w:numId w:val="49"/>
        </w:numPr>
        <w:jc w:val="both"/>
        <w:rPr>
          <w:sz w:val="22"/>
          <w:szCs w:val="22"/>
        </w:rPr>
      </w:pPr>
      <w:r w:rsidRPr="009A77A0">
        <w:rPr>
          <w:sz w:val="22"/>
          <w:szCs w:val="22"/>
        </w:rPr>
        <w:t xml:space="preserve">Z okoliczności wydania i realizacji  przedmiotu umowy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0292C2AC" w:rsidR="002B1AE1" w:rsidRPr="009A77A0" w:rsidRDefault="002B1AE1" w:rsidP="002B1AE1">
      <w:pPr>
        <w:numPr>
          <w:ilvl w:val="0"/>
          <w:numId w:val="49"/>
        </w:numPr>
        <w:jc w:val="both"/>
        <w:rPr>
          <w:sz w:val="22"/>
          <w:szCs w:val="22"/>
        </w:rPr>
      </w:pPr>
      <w:r w:rsidRPr="009A77A0">
        <w:rPr>
          <w:sz w:val="22"/>
          <w:szCs w:val="22"/>
        </w:rPr>
        <w:t xml:space="preserve">W razie stwierdzenia wad czynności odbiorowe przerywa się. Zamawiający wskaże Wykonawcy wady i wyznaczy mu termin, nie dłuższy niż 14 dni od momentu zgłoszenia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07CEA169"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przedmiotu umowy i dostarczenia faktury.</w:t>
      </w:r>
    </w:p>
    <w:p w14:paraId="78A38763" w14:textId="0652C0BB"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w:t>
      </w:r>
      <w:r w:rsidR="009C7A47" w:rsidRPr="009C7A47">
        <w:rPr>
          <w:sz w:val="22"/>
          <w:szCs w:val="22"/>
        </w:rPr>
        <w:t xml:space="preserve">Pani Marta Mikulska-Nawacka </w:t>
      </w:r>
      <w:r w:rsidR="009C7A47">
        <w:rPr>
          <w:sz w:val="22"/>
          <w:szCs w:val="22"/>
        </w:rPr>
        <w:t xml:space="preserve"> lub </w:t>
      </w:r>
      <w:r w:rsidRPr="00ED4CD6">
        <w:rPr>
          <w:sz w:val="22"/>
          <w:szCs w:val="22"/>
        </w:rPr>
        <w:t xml:space="preserve">Pani Aldona Marciszak oraz Pan </w:t>
      </w:r>
      <w:r w:rsidR="009C7A47">
        <w:rPr>
          <w:sz w:val="22"/>
          <w:szCs w:val="22"/>
        </w:rPr>
        <w:t>Krzysztof Kruszyna</w:t>
      </w:r>
      <w:r w:rsidRPr="008B2562">
        <w:rPr>
          <w:sz w:val="22"/>
          <w:szCs w:val="22"/>
        </w:rPr>
        <w:t>.</w:t>
      </w:r>
    </w:p>
    <w:p w14:paraId="348DCF1C" w14:textId="4244D100"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w:t>
      </w:r>
      <w:r w:rsidR="00EA68FC">
        <w:rPr>
          <w:sz w:val="22"/>
          <w:szCs w:val="22"/>
        </w:rPr>
        <w:t>y</w:t>
      </w:r>
      <w:r w:rsidRPr="009A77A0">
        <w:rPr>
          <w:sz w:val="22"/>
          <w:szCs w:val="22"/>
        </w:rPr>
        <w:t xml:space="preserv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9A77A0" w:rsidRDefault="002B1AE1" w:rsidP="002B1AE1">
      <w:pPr>
        <w:ind w:left="360"/>
        <w:jc w:val="both"/>
        <w:rPr>
          <w:sz w:val="16"/>
          <w:szCs w:val="16"/>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9A77A0" w:rsidRDefault="002B1AE1" w:rsidP="002B1AE1">
      <w:pPr>
        <w:keepNext/>
        <w:jc w:val="center"/>
        <w:rPr>
          <w:b/>
          <w:sz w:val="16"/>
          <w:szCs w:val="16"/>
        </w:rPr>
      </w:pPr>
    </w:p>
    <w:p w14:paraId="29CF5048" w14:textId="52AF0779"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Zapłata nastąpi przelewem po wykonaniu przedmiotu umowy i jego protokolarnym odbiorze bez zastrzeżeń przez Zamawiającego, w terminie do 30 dni licząc od dnia otrzymania prawidłowo wystawionej faktury, w złotych polskich na konto Wykonawcy                        nr ……………………………………………</w:t>
      </w:r>
      <w:r w:rsidR="00127FAD">
        <w:rPr>
          <w:sz w:val="22"/>
          <w:szCs w:val="22"/>
        </w:rPr>
        <w:t>…</w:t>
      </w:r>
      <w:r w:rsidR="00562029">
        <w:rPr>
          <w:sz w:val="22"/>
          <w:szCs w:val="22"/>
        </w:rPr>
        <w:t>…….</w:t>
      </w:r>
      <w:r w:rsidR="00127FAD">
        <w:rPr>
          <w:sz w:val="22"/>
          <w:szCs w:val="22"/>
        </w:rPr>
        <w:t>..</w:t>
      </w:r>
      <w:r w:rsidRPr="009A77A0">
        <w:rPr>
          <w:sz w:val="22"/>
          <w:szCs w:val="22"/>
        </w:rPr>
        <w:t>……, które jest zgodne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Zamawiającego względem Wykonawcy tytułem wykonania niniejszej umowy. Obejmuje ona </w:t>
      </w:r>
      <w:r w:rsidRPr="009A77A0">
        <w:rPr>
          <w:sz w:val="22"/>
          <w:szCs w:val="22"/>
        </w:rPr>
        <w:br/>
        <w:t xml:space="preserve">w szczególności wskazane w ofercie Wykonawcy: sprzęt objęty przedmiotem niniejszej umowy, </w:t>
      </w:r>
      <w:r w:rsidRPr="009A77A0">
        <w:rPr>
          <w:sz w:val="22"/>
          <w:szCs w:val="22"/>
        </w:rPr>
        <w:lastRenderedPageBreak/>
        <w:t>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9A77A0" w:rsidRDefault="002B1AE1" w:rsidP="002B1AE1">
      <w:pPr>
        <w:suppressAutoHyphens/>
        <w:jc w:val="both"/>
        <w:rPr>
          <w:sz w:val="16"/>
          <w:szCs w:val="16"/>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9A77A0" w:rsidRDefault="002B1AE1" w:rsidP="002B1AE1">
      <w:pPr>
        <w:ind w:left="142"/>
        <w:jc w:val="center"/>
        <w:rPr>
          <w:b/>
          <w:sz w:val="16"/>
          <w:szCs w:val="16"/>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9A77A0" w:rsidRDefault="002B1AE1" w:rsidP="002B1AE1">
      <w:pPr>
        <w:jc w:val="both"/>
        <w:rPr>
          <w:b/>
          <w:sz w:val="16"/>
          <w:szCs w:val="16"/>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9A77A0" w:rsidRDefault="002B1AE1" w:rsidP="002B1AE1">
      <w:pPr>
        <w:ind w:left="142"/>
        <w:jc w:val="center"/>
        <w:rPr>
          <w:b/>
          <w:sz w:val="16"/>
          <w:szCs w:val="16"/>
        </w:rPr>
      </w:pPr>
    </w:p>
    <w:p w14:paraId="03F392AF" w14:textId="1FBE8141"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9" w:name="_Hlk64283290"/>
      <w:r w:rsidRPr="009A77A0">
        <w:rPr>
          <w:sz w:val="22"/>
          <w:szCs w:val="22"/>
          <w:lang w:eastAsia="ar-SA"/>
        </w:rPr>
        <w:t>wartości brutto określonej w § 1 ust.1 z uwzględnieniem § 1 ust. 2 i 3.</w:t>
      </w:r>
      <w:bookmarkEnd w:id="29"/>
    </w:p>
    <w:p w14:paraId="324EFBEC" w14:textId="0BFE5C16"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w:t>
      </w:r>
      <w:r w:rsidR="009C7A47">
        <w:rPr>
          <w:sz w:val="22"/>
          <w:szCs w:val="22"/>
          <w:lang w:eastAsia="ar-SA"/>
        </w:rPr>
        <w:t xml:space="preserve">przedmiotu umowy </w:t>
      </w:r>
      <w:r w:rsidRPr="009A77A0">
        <w:rPr>
          <w:sz w:val="22"/>
          <w:szCs w:val="22"/>
          <w:lang w:eastAsia="ar-SA"/>
        </w:rPr>
        <w:t xml:space="preserve">w terminie określonym w § 1 w wysokości </w:t>
      </w:r>
      <w:r w:rsidR="009C7A47" w:rsidRPr="009C7A47">
        <w:rPr>
          <w:b/>
          <w:sz w:val="22"/>
          <w:szCs w:val="22"/>
          <w:lang w:eastAsia="ar-SA"/>
        </w:rPr>
        <w:t>….</w:t>
      </w:r>
      <w:r w:rsidRPr="009C7A47">
        <w:rPr>
          <w:b/>
          <w:sz w:val="22"/>
          <w:szCs w:val="22"/>
          <w:lang w:eastAsia="ar-SA"/>
        </w:rPr>
        <w:t xml:space="preserve">% </w:t>
      </w:r>
      <w:r w:rsidRPr="009A77A0">
        <w:rPr>
          <w:sz w:val="22"/>
          <w:szCs w:val="22"/>
          <w:lang w:eastAsia="ar-SA"/>
        </w:rPr>
        <w:t xml:space="preserve">wartości brutto </w:t>
      </w:r>
      <w:bookmarkStart w:id="30" w:name="_Hlk157772265"/>
      <w:r w:rsidRPr="009A77A0">
        <w:rPr>
          <w:sz w:val="22"/>
          <w:szCs w:val="22"/>
          <w:lang w:eastAsia="ar-SA"/>
        </w:rPr>
        <w:t xml:space="preserve">określonej w § 1 ust. 1 z uwzględnieniem § 1 ust. 2 i 3 </w:t>
      </w:r>
      <w:bookmarkEnd w:id="30"/>
      <w:r w:rsidRPr="009A77A0">
        <w:rPr>
          <w:sz w:val="22"/>
          <w:szCs w:val="22"/>
          <w:lang w:eastAsia="ar-SA"/>
        </w:rPr>
        <w:t>za każdy dzień zwłoki.</w:t>
      </w:r>
    </w:p>
    <w:p w14:paraId="1B2356FE" w14:textId="2749287F"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określonej w § 1 ust. 1, za każdy dzień zwłoki z uwzględnieniem § 1 ust. 2 i 3.</w:t>
      </w:r>
    </w:p>
    <w:p w14:paraId="35CD01FA" w14:textId="3CA356B8"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lastRenderedPageBreak/>
        <w:t>Odpowiedzialność Wykonawcy z tytułu zapłaty kar umownych przewidzianych w umowie ograniczona jest do 50 % łącznej kwoty brutto,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Wykonawca nie może przenieść wierzytelności wynikających z niniejszej umowy na osobę trzecią.</w:t>
      </w:r>
    </w:p>
    <w:p w14:paraId="07B134F6"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Strony ustalają, że w razie naliczenia kar umownych zgodnie z ust. 1-3 Zamawiający będzie upoważniony do potrącenia kwoty tych kar z faktury Wykonawcy. </w:t>
      </w:r>
    </w:p>
    <w:p w14:paraId="03225C7A" w14:textId="6AA78C9F" w:rsidR="002B1AE1" w:rsidRPr="002F5259" w:rsidRDefault="002B1AE1" w:rsidP="002B1AE1">
      <w:pPr>
        <w:numPr>
          <w:ilvl w:val="3"/>
          <w:numId w:val="55"/>
        </w:numPr>
        <w:tabs>
          <w:tab w:val="num" w:pos="426"/>
        </w:tabs>
        <w:suppressAutoHyphens/>
        <w:ind w:left="426" w:hanging="284"/>
        <w:jc w:val="both"/>
        <w:rPr>
          <w:sz w:val="22"/>
          <w:szCs w:val="22"/>
          <w:lang w:eastAsia="ar-SA"/>
        </w:rPr>
      </w:pPr>
      <w:bookmarkStart w:id="31" w:name="_Hlk64550997"/>
      <w:r w:rsidRPr="009A77A0">
        <w:rPr>
          <w:sz w:val="22"/>
          <w:szCs w:val="22"/>
          <w:lang w:eastAsia="ar-SA"/>
        </w:rPr>
        <w:t>W przypadku odstąpienia od Umowy przez Zamawiającego z przyczyn zawinionych przez Zamawiającego, Zamawiający zapłaci Wykonawcy karę umowną w wysokości 10 %  wartości brutto określonej w § 1 ust.1 z uwzględnieniem    § 1 ust. 2 i 3. Nie dotyczy to odstąpienia od umowy z przyczyn przewidzianych w ustawie Pzp.</w:t>
      </w:r>
      <w:bookmarkEnd w:id="31"/>
    </w:p>
    <w:p w14:paraId="4AA2E8E6" w14:textId="77777777" w:rsidR="00614D75" w:rsidRDefault="00614D75" w:rsidP="002B1AE1">
      <w:pPr>
        <w:shd w:val="clear" w:color="auto" w:fill="FFFFFF"/>
        <w:ind w:left="142"/>
        <w:jc w:val="center"/>
        <w:rPr>
          <w:b/>
          <w:sz w:val="22"/>
          <w:szCs w:val="22"/>
        </w:rPr>
      </w:pPr>
    </w:p>
    <w:p w14:paraId="58427475" w14:textId="388E6AC5"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9A77A0" w:rsidRDefault="002B1AE1" w:rsidP="002B1AE1">
      <w:pPr>
        <w:shd w:val="clear" w:color="auto" w:fill="FFFFFF"/>
        <w:ind w:left="142"/>
        <w:jc w:val="center"/>
        <w:rPr>
          <w:b/>
          <w:sz w:val="16"/>
          <w:szCs w:val="16"/>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77777777"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EB83FA" w14:textId="77777777" w:rsidR="002B1AE1" w:rsidRPr="009A77A0" w:rsidRDefault="002B1AE1" w:rsidP="002B1AE1">
      <w:pPr>
        <w:rPr>
          <w:b/>
          <w:sz w:val="16"/>
          <w:szCs w:val="16"/>
        </w:rPr>
      </w:pPr>
    </w:p>
    <w:p w14:paraId="6A32E3E9" w14:textId="77777777"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9A77A0" w:rsidRDefault="002B1AE1" w:rsidP="002B1AE1">
      <w:pPr>
        <w:ind w:left="142"/>
        <w:jc w:val="center"/>
        <w:rPr>
          <w:b/>
          <w:sz w:val="16"/>
          <w:szCs w:val="16"/>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77777777"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r>
      <w:r w:rsidRPr="009A77A0">
        <w:rPr>
          <w:sz w:val="22"/>
          <w:szCs w:val="22"/>
        </w:rPr>
        <w:lastRenderedPageBreak/>
        <w:t>z zastrzeżeniem § 6 ust 2 lit d),</w:t>
      </w:r>
    </w:p>
    <w:p w14:paraId="254E5E39" w14:textId="72D9CE3F" w:rsidR="002B1AE1" w:rsidRPr="009A77A0" w:rsidRDefault="002B1AE1" w:rsidP="002B1AE1">
      <w:pPr>
        <w:widowControl w:val="0"/>
        <w:numPr>
          <w:ilvl w:val="0"/>
          <w:numId w:val="48"/>
        </w:numPr>
        <w:jc w:val="both"/>
        <w:rPr>
          <w:sz w:val="22"/>
          <w:szCs w:val="22"/>
        </w:rPr>
      </w:pPr>
      <w:r w:rsidRPr="009A77A0">
        <w:rPr>
          <w:sz w:val="22"/>
          <w:szCs w:val="22"/>
        </w:rPr>
        <w:t>niedotrzymania terminu realizacji dostawy, z zastrzeżeniem § 6 ust 2 lit b), c), d)</w:t>
      </w:r>
      <w:r w:rsidR="00A37A92">
        <w:rPr>
          <w:sz w:val="22"/>
          <w:szCs w:val="22"/>
        </w:rPr>
        <w:t>,</w:t>
      </w:r>
      <w:r w:rsidR="00107BB4">
        <w:rPr>
          <w:sz w:val="22"/>
          <w:szCs w:val="22"/>
        </w:rPr>
        <w:t xml:space="preserve"> </w:t>
      </w:r>
      <w:r w:rsidR="00A37A92">
        <w:rPr>
          <w:sz w:val="22"/>
          <w:szCs w:val="22"/>
        </w:rPr>
        <w:t>e</w:t>
      </w:r>
      <w:r w:rsidR="00107BB4">
        <w:rPr>
          <w:sz w:val="22"/>
          <w:szCs w:val="22"/>
        </w:rPr>
        <w:t>)</w:t>
      </w:r>
      <w:r w:rsidRPr="009A77A0">
        <w:rPr>
          <w:sz w:val="22"/>
          <w:szCs w:val="22"/>
        </w:rPr>
        <w:t>;</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029DC7A2" w14:textId="77777777" w:rsidR="00AD466D" w:rsidRDefault="00AD466D" w:rsidP="002B1AE1">
      <w:pPr>
        <w:rPr>
          <w:b/>
          <w:sz w:val="16"/>
          <w:szCs w:val="16"/>
        </w:rPr>
      </w:pPr>
    </w:p>
    <w:p w14:paraId="78C689CC" w14:textId="77777777" w:rsidR="00AD466D" w:rsidRPr="009A77A0" w:rsidRDefault="00AD466D" w:rsidP="002B1AE1">
      <w:pPr>
        <w:rPr>
          <w:b/>
          <w:sz w:val="16"/>
          <w:szCs w:val="16"/>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9A77A0" w:rsidRDefault="002B1AE1" w:rsidP="002B1AE1">
      <w:pPr>
        <w:ind w:firstLine="284"/>
        <w:jc w:val="center"/>
        <w:rPr>
          <w:b/>
          <w:sz w:val="16"/>
          <w:szCs w:val="16"/>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28DCEB3A"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sidR="000B4CF0">
        <w:rPr>
          <w:sz w:val="22"/>
          <w:szCs w:val="22"/>
        </w:rPr>
        <w:t xml:space="preserve">t. j. </w:t>
      </w:r>
      <w:r w:rsidRPr="009A77A0">
        <w:rPr>
          <w:sz w:val="22"/>
          <w:szCs w:val="22"/>
        </w:rPr>
        <w:t>Dz.U. z 202</w:t>
      </w:r>
      <w:r w:rsidR="000B4CF0">
        <w:rPr>
          <w:sz w:val="22"/>
          <w:szCs w:val="22"/>
        </w:rPr>
        <w:t>3</w:t>
      </w:r>
      <w:r w:rsidRPr="009A77A0">
        <w:rPr>
          <w:sz w:val="22"/>
          <w:szCs w:val="22"/>
        </w:rPr>
        <w:t xml:space="preserve"> r. poz. </w:t>
      </w:r>
      <w:r w:rsidR="000B4CF0">
        <w:rPr>
          <w:sz w:val="22"/>
          <w:szCs w:val="22"/>
        </w:rPr>
        <w:t>1230</w:t>
      </w:r>
      <w:r w:rsidR="00FE0ECE">
        <w:rPr>
          <w:sz w:val="22"/>
          <w:szCs w:val="22"/>
        </w:rPr>
        <w:t xml:space="preserve"> z późn. zm.</w:t>
      </w:r>
      <w:r w:rsidRPr="009A77A0">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9A77A0" w:rsidRDefault="002B1AE1" w:rsidP="002B1AE1">
      <w:pPr>
        <w:rPr>
          <w:b/>
          <w:sz w:val="16"/>
          <w:szCs w:val="16"/>
        </w:rPr>
      </w:pPr>
    </w:p>
    <w:p w14:paraId="6F56B3AB" w14:textId="77777777"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9A77A0" w:rsidRDefault="002B1AE1" w:rsidP="002B1AE1">
      <w:pPr>
        <w:ind w:left="360" w:hanging="360"/>
        <w:jc w:val="center"/>
        <w:rPr>
          <w:b/>
          <w:sz w:val="16"/>
          <w:szCs w:val="16"/>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lastRenderedPageBreak/>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9C9FA57" w14:textId="77777777" w:rsidR="002B1AE1" w:rsidRPr="009A77A0" w:rsidRDefault="002B1AE1" w:rsidP="002B1AE1">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4959454" w14:textId="77777777" w:rsidR="002B1AE1" w:rsidRPr="009A77A0" w:rsidRDefault="002B1AE1" w:rsidP="002B1AE1">
      <w:pPr>
        <w:keepNext/>
        <w:ind w:left="142"/>
        <w:jc w:val="center"/>
        <w:rPr>
          <w:b/>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9A77A0" w:rsidRDefault="002B1AE1" w:rsidP="002B1AE1">
      <w:pPr>
        <w:keepNext/>
        <w:ind w:left="142"/>
        <w:jc w:val="center"/>
        <w:rPr>
          <w:b/>
          <w:sz w:val="16"/>
          <w:szCs w:val="16"/>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 xml:space="preserve">Strony zobowiązuję się do wskazania zmian adresów do doręczeń pod rygorem przyjęcia, </w:t>
      </w:r>
      <w:r w:rsidRPr="009A77A0">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Pr="009A77A0" w:rsidRDefault="002B1AE1" w:rsidP="002B1AE1">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63D86">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49B3621E" w:rsidR="006029D3" w:rsidRPr="005D0C29" w:rsidRDefault="006029D3" w:rsidP="006029D3">
      <w:pPr>
        <w:tabs>
          <w:tab w:val="left" w:pos="5416"/>
        </w:tabs>
        <w:rPr>
          <w:sz w:val="22"/>
          <w:szCs w:val="22"/>
        </w:rPr>
      </w:pPr>
      <w:r w:rsidRPr="005D0C29">
        <w:rPr>
          <w:sz w:val="22"/>
          <w:szCs w:val="22"/>
        </w:rPr>
        <w:t>Nr sprawy: BZP-AZ/262</w:t>
      </w:r>
      <w:r w:rsidR="00CE41DB" w:rsidRPr="005D0C29">
        <w:rPr>
          <w:sz w:val="22"/>
          <w:szCs w:val="22"/>
        </w:rPr>
        <w:t>-</w:t>
      </w:r>
      <w:r w:rsidR="00CE41DB">
        <w:rPr>
          <w:sz w:val="22"/>
          <w:szCs w:val="22"/>
        </w:rPr>
        <w:t>4/</w:t>
      </w:r>
      <w:r w:rsidR="00AD466D">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63D86">
          <w:pgSz w:w="11906" w:h="16838"/>
          <w:pgMar w:top="1417" w:right="1417" w:bottom="1276" w:left="1417" w:header="708" w:footer="454" w:gutter="0"/>
          <w:cols w:space="708"/>
          <w:docGrid w:linePitch="360"/>
        </w:sectPr>
      </w:pPr>
    </w:p>
    <w:p w14:paraId="471E9E94" w14:textId="6327E4FF"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CE41DB" w:rsidRPr="005D0C29">
        <w:rPr>
          <w:sz w:val="22"/>
          <w:szCs w:val="22"/>
        </w:rPr>
        <w:t>-</w:t>
      </w:r>
      <w:r w:rsidR="00CE41DB">
        <w:rPr>
          <w:sz w:val="22"/>
          <w:szCs w:val="22"/>
        </w:rPr>
        <w:t>4/</w:t>
      </w:r>
      <w:r w:rsidR="00AD466D">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64445128"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BFC1DB6" w:rsidR="00F51536" w:rsidRPr="00CF7A4C" w:rsidRDefault="00614D75" w:rsidP="00D9173B">
            <w:pPr>
              <w:tabs>
                <w:tab w:val="left" w:pos="5416"/>
              </w:tabs>
              <w:jc w:val="center"/>
              <w:rPr>
                <w:sz w:val="22"/>
                <w:szCs w:val="22"/>
              </w:rPr>
            </w:pPr>
            <w:r>
              <w:rPr>
                <w:sz w:val="22"/>
                <w:szCs w:val="22"/>
              </w:rPr>
              <w:t>Krzysztof Kruszyna</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55E290BE" w14:textId="47BE3F47" w:rsidR="00F51536" w:rsidRPr="00083989" w:rsidRDefault="00614D75" w:rsidP="00FC1BCE">
            <w:pPr>
              <w:tabs>
                <w:tab w:val="left" w:pos="5416"/>
              </w:tabs>
              <w:spacing w:line="360" w:lineRule="auto"/>
              <w:jc w:val="center"/>
              <w:rPr>
                <w:sz w:val="22"/>
                <w:szCs w:val="22"/>
              </w:rPr>
            </w:pPr>
            <w:r w:rsidRPr="00614D75">
              <w:rPr>
                <w:sz w:val="22"/>
                <w:szCs w:val="22"/>
              </w:rPr>
              <w:t xml:space="preserve">Marta Mikulska-Nawacka </w:t>
            </w:r>
            <w:r>
              <w:rPr>
                <w:sz w:val="22"/>
                <w:szCs w:val="22"/>
              </w:rPr>
              <w:br/>
            </w:r>
            <w:r w:rsidR="00F51536" w:rsidRPr="00083989">
              <w:rPr>
                <w:sz w:val="22"/>
                <w:szCs w:val="22"/>
              </w:rPr>
              <w:t>w zastępstwie</w:t>
            </w:r>
          </w:p>
          <w:p w14:paraId="6FD7BDAF" w14:textId="6556B6E7" w:rsidR="00F51536" w:rsidRPr="009744A9" w:rsidRDefault="00614D75" w:rsidP="00FF6FD4">
            <w:pPr>
              <w:tabs>
                <w:tab w:val="left" w:pos="5416"/>
              </w:tabs>
              <w:spacing w:line="360" w:lineRule="auto"/>
              <w:jc w:val="center"/>
              <w:rPr>
                <w:rFonts w:ascii="1129" w:hAnsi="1129"/>
                <w:sz w:val="22"/>
                <w:szCs w:val="22"/>
              </w:rPr>
            </w:pPr>
            <w:r>
              <w:rPr>
                <w:sz w:val="22"/>
                <w:szCs w:val="22"/>
              </w:rPr>
              <w:t>Aldona Marciszak</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63D86">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F329" w14:textId="77777777" w:rsidR="00363D86" w:rsidRDefault="00363D86" w:rsidP="000F1DCF">
      <w:r>
        <w:separator/>
      </w:r>
    </w:p>
  </w:endnote>
  <w:endnote w:type="continuationSeparator" w:id="0">
    <w:p w14:paraId="2250C97C" w14:textId="77777777" w:rsidR="00363D86" w:rsidRDefault="00363D86" w:rsidP="000F1DCF">
      <w:r>
        <w:continuationSeparator/>
      </w:r>
    </w:p>
  </w:endnote>
  <w:endnote w:type="continuationNotice" w:id="1">
    <w:p w14:paraId="270F3EB5" w14:textId="77777777" w:rsidR="00363D86" w:rsidRDefault="00363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64EC" w14:textId="77777777" w:rsidR="00363D86" w:rsidRDefault="00363D86" w:rsidP="000F1DCF">
      <w:r>
        <w:separator/>
      </w:r>
    </w:p>
  </w:footnote>
  <w:footnote w:type="continuationSeparator" w:id="0">
    <w:p w14:paraId="5269AF6A" w14:textId="77777777" w:rsidR="00363D86" w:rsidRDefault="00363D86" w:rsidP="000F1DCF">
      <w:r>
        <w:continuationSeparator/>
      </w:r>
    </w:p>
  </w:footnote>
  <w:footnote w:type="continuationNotice" w:id="1">
    <w:p w14:paraId="03E5036A" w14:textId="77777777" w:rsidR="00363D86" w:rsidRDefault="00363D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F21014"/>
    <w:multiLevelType w:val="hybridMultilevel"/>
    <w:tmpl w:val="10EEFB90"/>
    <w:lvl w:ilvl="0" w:tplc="CAC43C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8914B10"/>
    <w:multiLevelType w:val="multilevel"/>
    <w:tmpl w:val="EF82F1A8"/>
    <w:lvl w:ilvl="0">
      <w:start w:val="1"/>
      <w:numFmt w:val="decimal"/>
      <w:lvlText w:val="%1)"/>
      <w:lvlJc w:val="left"/>
      <w:pPr>
        <w:tabs>
          <w:tab w:val="num" w:pos="0"/>
        </w:tabs>
        <w:ind w:left="720" w:hanging="360"/>
      </w:pPr>
      <w:rPr>
        <w:b w:val="0"/>
        <w:sz w:val="24"/>
      </w:rPr>
    </w:lvl>
    <w:lvl w:ilvl="1">
      <w:start w:val="3"/>
      <w:numFmt w:val="decimal"/>
      <w:lvlText w:val="%2)"/>
      <w:lvlJc w:val="left"/>
      <w:pPr>
        <w:tabs>
          <w:tab w:val="num" w:pos="0"/>
        </w:tabs>
        <w:ind w:left="1440" w:hanging="360"/>
      </w:pPr>
      <w:rPr>
        <w:rFonts w:ascii="Times New Roman" w:hAnsi="Times New Roman" w:cs="Times New Roman"/>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8A2359C"/>
    <w:multiLevelType w:val="hybridMultilevel"/>
    <w:tmpl w:val="B2EC759E"/>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4"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6"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7"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8"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2"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7"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9"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40"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7"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9"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9"/>
  </w:num>
  <w:num w:numId="2" w16cid:durableId="496309451">
    <w:abstractNumId w:val="75"/>
  </w:num>
  <w:num w:numId="3" w16cid:durableId="1265192051">
    <w:abstractNumId w:val="18"/>
  </w:num>
  <w:num w:numId="4" w16cid:durableId="1345473161">
    <w:abstractNumId w:val="44"/>
  </w:num>
  <w:num w:numId="5" w16cid:durableId="1122577394">
    <w:abstractNumId w:val="55"/>
  </w:num>
  <w:num w:numId="6" w16cid:durableId="2052800389">
    <w:abstractNumId w:val="38"/>
  </w:num>
  <w:num w:numId="7" w16cid:durableId="1718778435">
    <w:abstractNumId w:val="62"/>
  </w:num>
  <w:num w:numId="8" w16cid:durableId="1595631140">
    <w:abstractNumId w:val="6"/>
  </w:num>
  <w:num w:numId="9" w16cid:durableId="940801257">
    <w:abstractNumId w:val="24"/>
  </w:num>
  <w:num w:numId="10" w16cid:durableId="1270577262">
    <w:abstractNumId w:val="71"/>
  </w:num>
  <w:num w:numId="11" w16cid:durableId="1338192777">
    <w:abstractNumId w:val="64"/>
  </w:num>
  <w:num w:numId="12" w16cid:durableId="831680608">
    <w:abstractNumId w:val="56"/>
  </w:num>
  <w:num w:numId="13" w16cid:durableId="780808104">
    <w:abstractNumId w:val="45"/>
  </w:num>
  <w:num w:numId="14" w16cid:durableId="1114717534">
    <w:abstractNumId w:val="30"/>
  </w:num>
  <w:num w:numId="15" w16cid:durableId="373164386">
    <w:abstractNumId w:val="34"/>
  </w:num>
  <w:num w:numId="16" w16cid:durableId="1703436823">
    <w:abstractNumId w:val="53"/>
  </w:num>
  <w:num w:numId="17" w16cid:durableId="732041187">
    <w:abstractNumId w:val="66"/>
  </w:num>
  <w:num w:numId="18" w16cid:durableId="1439250706">
    <w:abstractNumId w:val="37"/>
  </w:num>
  <w:num w:numId="19" w16cid:durableId="1747649761">
    <w:abstractNumId w:val="52"/>
  </w:num>
  <w:num w:numId="20" w16cid:durableId="1319043085">
    <w:abstractNumId w:val="33"/>
  </w:num>
  <w:num w:numId="21" w16cid:durableId="1809711194">
    <w:abstractNumId w:val="7"/>
  </w:num>
  <w:num w:numId="22" w16cid:durableId="1271863388">
    <w:abstractNumId w:val="77"/>
  </w:num>
  <w:num w:numId="23" w16cid:durableId="2056199809">
    <w:abstractNumId w:val="36"/>
  </w:num>
  <w:num w:numId="24" w16cid:durableId="989941441">
    <w:abstractNumId w:val="42"/>
  </w:num>
  <w:num w:numId="25" w16cid:durableId="698897343">
    <w:abstractNumId w:val="51"/>
  </w:num>
  <w:num w:numId="26" w16cid:durableId="800342530">
    <w:abstractNumId w:val="35"/>
  </w:num>
  <w:num w:numId="27" w16cid:durableId="745109021">
    <w:abstractNumId w:val="25"/>
  </w:num>
  <w:num w:numId="28" w16cid:durableId="1240015163">
    <w:abstractNumId w:val="43"/>
  </w:num>
  <w:num w:numId="29" w16cid:durableId="2068146178">
    <w:abstractNumId w:val="32"/>
  </w:num>
  <w:num w:numId="30" w16cid:durableId="290015417">
    <w:abstractNumId w:val="68"/>
  </w:num>
  <w:num w:numId="31" w16cid:durableId="1837650662">
    <w:abstractNumId w:val="49"/>
  </w:num>
  <w:num w:numId="32" w16cid:durableId="536510177">
    <w:abstractNumId w:val="20"/>
  </w:num>
  <w:num w:numId="33" w16cid:durableId="209801949">
    <w:abstractNumId w:val="10"/>
  </w:num>
  <w:num w:numId="34" w16cid:durableId="329874547">
    <w:abstractNumId w:val="4"/>
  </w:num>
  <w:num w:numId="35" w16cid:durableId="1031153939">
    <w:abstractNumId w:val="28"/>
  </w:num>
  <w:num w:numId="36" w16cid:durableId="870191168">
    <w:abstractNumId w:val="73"/>
  </w:num>
  <w:num w:numId="37" w16cid:durableId="2100363762">
    <w:abstractNumId w:val="19"/>
  </w:num>
  <w:num w:numId="38" w16cid:durableId="990325484">
    <w:abstractNumId w:val="61"/>
  </w:num>
  <w:num w:numId="39" w16cid:durableId="751331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60"/>
  </w:num>
  <w:num w:numId="43" w16cid:durableId="1780249539">
    <w:abstractNumId w:val="22"/>
  </w:num>
  <w:num w:numId="44" w16cid:durableId="440540027">
    <w:abstractNumId w:val="3"/>
  </w:num>
  <w:num w:numId="45" w16cid:durableId="1270237801">
    <w:abstractNumId w:val="46"/>
  </w:num>
  <w:num w:numId="46" w16cid:durableId="106051426">
    <w:abstractNumId w:val="26"/>
    <w:lvlOverride w:ilvl="0">
      <w:startOverride w:val="1"/>
    </w:lvlOverride>
  </w:num>
  <w:num w:numId="47" w16cid:durableId="192235760">
    <w:abstractNumId w:val="50"/>
  </w:num>
  <w:num w:numId="48" w16cid:durableId="1461267913">
    <w:abstractNumId w:val="58"/>
  </w:num>
  <w:num w:numId="49" w16cid:durableId="1912740256">
    <w:abstractNumId w:val="40"/>
  </w:num>
  <w:num w:numId="50" w16cid:durableId="749235269">
    <w:abstractNumId w:val="54"/>
  </w:num>
  <w:num w:numId="51" w16cid:durableId="942110160">
    <w:abstractNumId w:val="41"/>
  </w:num>
  <w:num w:numId="52" w16cid:durableId="17705411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21"/>
  </w:num>
  <w:num w:numId="54" w16cid:durableId="446970553">
    <w:abstractNumId w:val="31"/>
  </w:num>
  <w:num w:numId="55" w16cid:durableId="648173570">
    <w:abstractNumId w:val="0"/>
  </w:num>
  <w:num w:numId="56" w16cid:durableId="1194422672">
    <w:abstractNumId w:val="23"/>
  </w:num>
  <w:num w:numId="57" w16cid:durableId="1601645367">
    <w:abstractNumId w:val="13"/>
  </w:num>
  <w:num w:numId="58" w16cid:durableId="389235591">
    <w:abstractNumId w:val="72"/>
  </w:num>
  <w:num w:numId="59" w16cid:durableId="1018896531">
    <w:abstractNumId w:val="5"/>
  </w:num>
  <w:num w:numId="60" w16cid:durableId="169873078">
    <w:abstractNumId w:val="14"/>
  </w:num>
  <w:num w:numId="61" w16cid:durableId="98987247">
    <w:abstractNumId w:val="67"/>
  </w:num>
  <w:num w:numId="62" w16cid:durableId="1089539133">
    <w:abstractNumId w:val="70"/>
  </w:num>
  <w:num w:numId="63" w16cid:durableId="1693722184">
    <w:abstractNumId w:val="80"/>
  </w:num>
  <w:num w:numId="64" w16cid:durableId="1669791783">
    <w:abstractNumId w:val="17"/>
  </w:num>
  <w:num w:numId="65" w16cid:durableId="29260208">
    <w:abstractNumId w:val="16"/>
  </w:num>
  <w:num w:numId="66" w16cid:durableId="1973825992">
    <w:abstractNumId w:val="76"/>
  </w:num>
  <w:num w:numId="67" w16cid:durableId="1855804540">
    <w:abstractNumId w:val="78"/>
  </w:num>
  <w:num w:numId="68" w16cid:durableId="1900094682">
    <w:abstractNumId w:val="48"/>
  </w:num>
  <w:num w:numId="69" w16cid:durableId="1891961627">
    <w:abstractNumId w:val="47"/>
  </w:num>
  <w:num w:numId="70" w16cid:durableId="887686612">
    <w:abstractNumId w:val="11"/>
  </w:num>
  <w:num w:numId="71" w16cid:durableId="1381901240">
    <w:abstractNumId w:val="39"/>
  </w:num>
  <w:num w:numId="72" w16cid:durableId="826281596">
    <w:abstractNumId w:val="63"/>
  </w:num>
  <w:num w:numId="73" w16cid:durableId="916984115">
    <w:abstractNumId w:val="65"/>
  </w:num>
  <w:num w:numId="74" w16cid:durableId="898054242">
    <w:abstractNumId w:val="79"/>
  </w:num>
  <w:num w:numId="75" w16cid:durableId="1118841171">
    <w:abstractNumId w:val="69"/>
  </w:num>
  <w:num w:numId="76" w16cid:durableId="1376735755">
    <w:abstractNumId w:val="29"/>
  </w:num>
  <w:num w:numId="77" w16cid:durableId="1384401406">
    <w:abstractNumId w:val="57"/>
  </w:num>
  <w:num w:numId="78" w16cid:durableId="329255082">
    <w:abstractNumId w:val="15"/>
  </w:num>
  <w:num w:numId="79" w16cid:durableId="1895580512">
    <w:abstractNumId w:val="12"/>
  </w:num>
  <w:num w:numId="80" w16cid:durableId="1152868335">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375BE"/>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F3C"/>
    <w:rsid w:val="00073444"/>
    <w:rsid w:val="000735A6"/>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5671"/>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3CBB"/>
    <w:rsid w:val="00135E48"/>
    <w:rsid w:val="00137CD4"/>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553D6"/>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6C7"/>
    <w:rsid w:val="00177863"/>
    <w:rsid w:val="00177AAF"/>
    <w:rsid w:val="00180145"/>
    <w:rsid w:val="0018257D"/>
    <w:rsid w:val="0018285D"/>
    <w:rsid w:val="00182909"/>
    <w:rsid w:val="00184848"/>
    <w:rsid w:val="001872C4"/>
    <w:rsid w:val="00187357"/>
    <w:rsid w:val="00187847"/>
    <w:rsid w:val="00190571"/>
    <w:rsid w:val="001925BC"/>
    <w:rsid w:val="00192868"/>
    <w:rsid w:val="00193124"/>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2B7"/>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3E3E"/>
    <w:rsid w:val="0021475D"/>
    <w:rsid w:val="00217332"/>
    <w:rsid w:val="00217870"/>
    <w:rsid w:val="00221090"/>
    <w:rsid w:val="00222203"/>
    <w:rsid w:val="00223FF0"/>
    <w:rsid w:val="002241E4"/>
    <w:rsid w:val="00224882"/>
    <w:rsid w:val="00224931"/>
    <w:rsid w:val="00225666"/>
    <w:rsid w:val="00226422"/>
    <w:rsid w:val="00226659"/>
    <w:rsid w:val="00226C79"/>
    <w:rsid w:val="00230F21"/>
    <w:rsid w:val="00231014"/>
    <w:rsid w:val="00232A4E"/>
    <w:rsid w:val="0023371F"/>
    <w:rsid w:val="00233A98"/>
    <w:rsid w:val="00233ED3"/>
    <w:rsid w:val="00235F63"/>
    <w:rsid w:val="0023658A"/>
    <w:rsid w:val="00236611"/>
    <w:rsid w:val="002366A2"/>
    <w:rsid w:val="00236739"/>
    <w:rsid w:val="00242490"/>
    <w:rsid w:val="002431BA"/>
    <w:rsid w:val="00245825"/>
    <w:rsid w:val="002469EF"/>
    <w:rsid w:val="00246F8D"/>
    <w:rsid w:val="00247911"/>
    <w:rsid w:val="00247D6B"/>
    <w:rsid w:val="00250EE5"/>
    <w:rsid w:val="00251531"/>
    <w:rsid w:val="00253B05"/>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03FA"/>
    <w:rsid w:val="0029119B"/>
    <w:rsid w:val="002924ED"/>
    <w:rsid w:val="00292E7E"/>
    <w:rsid w:val="002939E9"/>
    <w:rsid w:val="00294F76"/>
    <w:rsid w:val="002958F8"/>
    <w:rsid w:val="00295E81"/>
    <w:rsid w:val="00296D28"/>
    <w:rsid w:val="00296DE6"/>
    <w:rsid w:val="00297080"/>
    <w:rsid w:val="00297AEF"/>
    <w:rsid w:val="00297BFA"/>
    <w:rsid w:val="002A12F7"/>
    <w:rsid w:val="002A4570"/>
    <w:rsid w:val="002A475E"/>
    <w:rsid w:val="002A58BF"/>
    <w:rsid w:val="002A5E78"/>
    <w:rsid w:val="002A60CC"/>
    <w:rsid w:val="002A759E"/>
    <w:rsid w:val="002B05DA"/>
    <w:rsid w:val="002B07B9"/>
    <w:rsid w:val="002B0EF1"/>
    <w:rsid w:val="002B0FD0"/>
    <w:rsid w:val="002B132C"/>
    <w:rsid w:val="002B1AE1"/>
    <w:rsid w:val="002B3087"/>
    <w:rsid w:val="002B408A"/>
    <w:rsid w:val="002B46C5"/>
    <w:rsid w:val="002B4AE8"/>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EEA"/>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2707C"/>
    <w:rsid w:val="003313EB"/>
    <w:rsid w:val="003320AC"/>
    <w:rsid w:val="0033351C"/>
    <w:rsid w:val="00334054"/>
    <w:rsid w:val="003356CD"/>
    <w:rsid w:val="00335D0E"/>
    <w:rsid w:val="003361EA"/>
    <w:rsid w:val="00337B48"/>
    <w:rsid w:val="0034067C"/>
    <w:rsid w:val="00340CDF"/>
    <w:rsid w:val="00340DE7"/>
    <w:rsid w:val="00341E11"/>
    <w:rsid w:val="00342227"/>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4CD"/>
    <w:rsid w:val="00363749"/>
    <w:rsid w:val="00363B8C"/>
    <w:rsid w:val="00363D86"/>
    <w:rsid w:val="00363F44"/>
    <w:rsid w:val="003654CE"/>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E8A"/>
    <w:rsid w:val="003B1C9F"/>
    <w:rsid w:val="003B2D35"/>
    <w:rsid w:val="003B36E0"/>
    <w:rsid w:val="003B3FD1"/>
    <w:rsid w:val="003B41A6"/>
    <w:rsid w:val="003B44E5"/>
    <w:rsid w:val="003B5E66"/>
    <w:rsid w:val="003B6AFB"/>
    <w:rsid w:val="003B6F67"/>
    <w:rsid w:val="003C1501"/>
    <w:rsid w:val="003C359B"/>
    <w:rsid w:val="003C4C49"/>
    <w:rsid w:val="003C6B6D"/>
    <w:rsid w:val="003C6F16"/>
    <w:rsid w:val="003C758B"/>
    <w:rsid w:val="003C7B82"/>
    <w:rsid w:val="003C7ECE"/>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6C33"/>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23D9"/>
    <w:rsid w:val="004546B5"/>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2A7F"/>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56EE"/>
    <w:rsid w:val="004B6CE4"/>
    <w:rsid w:val="004B7F25"/>
    <w:rsid w:val="004C01CA"/>
    <w:rsid w:val="004C3078"/>
    <w:rsid w:val="004C3E03"/>
    <w:rsid w:val="004C4B45"/>
    <w:rsid w:val="004C4FA9"/>
    <w:rsid w:val="004C5145"/>
    <w:rsid w:val="004C6342"/>
    <w:rsid w:val="004C6C8A"/>
    <w:rsid w:val="004C7C56"/>
    <w:rsid w:val="004D18E8"/>
    <w:rsid w:val="004D1AAA"/>
    <w:rsid w:val="004D2628"/>
    <w:rsid w:val="004D3D77"/>
    <w:rsid w:val="004D441C"/>
    <w:rsid w:val="004D4BBB"/>
    <w:rsid w:val="004D4CF6"/>
    <w:rsid w:val="004D5854"/>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10E1"/>
    <w:rsid w:val="005111A2"/>
    <w:rsid w:val="00511B8B"/>
    <w:rsid w:val="00512AAF"/>
    <w:rsid w:val="00513159"/>
    <w:rsid w:val="005137AD"/>
    <w:rsid w:val="00514BAF"/>
    <w:rsid w:val="00515767"/>
    <w:rsid w:val="00515E02"/>
    <w:rsid w:val="005168E0"/>
    <w:rsid w:val="00516A48"/>
    <w:rsid w:val="00516E6C"/>
    <w:rsid w:val="005173CA"/>
    <w:rsid w:val="00520398"/>
    <w:rsid w:val="00523418"/>
    <w:rsid w:val="0052346B"/>
    <w:rsid w:val="00524213"/>
    <w:rsid w:val="00524383"/>
    <w:rsid w:val="0052446B"/>
    <w:rsid w:val="0052490C"/>
    <w:rsid w:val="00524C8F"/>
    <w:rsid w:val="00525A7B"/>
    <w:rsid w:val="00526647"/>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239"/>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A0A0B"/>
    <w:rsid w:val="005A494D"/>
    <w:rsid w:val="005A57E7"/>
    <w:rsid w:val="005A65CF"/>
    <w:rsid w:val="005A68B3"/>
    <w:rsid w:val="005A6F21"/>
    <w:rsid w:val="005A792D"/>
    <w:rsid w:val="005A7BEC"/>
    <w:rsid w:val="005B08F6"/>
    <w:rsid w:val="005B1FDE"/>
    <w:rsid w:val="005B2AA2"/>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4B6"/>
    <w:rsid w:val="005D05AE"/>
    <w:rsid w:val="005D0C29"/>
    <w:rsid w:val="005D1739"/>
    <w:rsid w:val="005D1932"/>
    <w:rsid w:val="005D2A8E"/>
    <w:rsid w:val="005D2DE1"/>
    <w:rsid w:val="005D3105"/>
    <w:rsid w:val="005D4707"/>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F4"/>
    <w:rsid w:val="005F621F"/>
    <w:rsid w:val="005F7442"/>
    <w:rsid w:val="005F74F8"/>
    <w:rsid w:val="00600234"/>
    <w:rsid w:val="00600D37"/>
    <w:rsid w:val="00601087"/>
    <w:rsid w:val="00601111"/>
    <w:rsid w:val="006013BE"/>
    <w:rsid w:val="00601B66"/>
    <w:rsid w:val="00601FF8"/>
    <w:rsid w:val="006029D3"/>
    <w:rsid w:val="00602B7B"/>
    <w:rsid w:val="00602FCF"/>
    <w:rsid w:val="0060397C"/>
    <w:rsid w:val="00605A89"/>
    <w:rsid w:val="00606657"/>
    <w:rsid w:val="00607D4C"/>
    <w:rsid w:val="006110BC"/>
    <w:rsid w:val="00612D30"/>
    <w:rsid w:val="0061324C"/>
    <w:rsid w:val="00613718"/>
    <w:rsid w:val="00614B79"/>
    <w:rsid w:val="00614D75"/>
    <w:rsid w:val="00615AF1"/>
    <w:rsid w:val="006169DA"/>
    <w:rsid w:val="00617C7C"/>
    <w:rsid w:val="00621336"/>
    <w:rsid w:val="0062143D"/>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F4D"/>
    <w:rsid w:val="006C541D"/>
    <w:rsid w:val="006C5B3F"/>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2E3A"/>
    <w:rsid w:val="006F38B7"/>
    <w:rsid w:val="006F4D3F"/>
    <w:rsid w:val="006F53DA"/>
    <w:rsid w:val="006F6107"/>
    <w:rsid w:val="006F6489"/>
    <w:rsid w:val="006F6744"/>
    <w:rsid w:val="006F69FC"/>
    <w:rsid w:val="006F72A9"/>
    <w:rsid w:val="006F7FD4"/>
    <w:rsid w:val="00701C6A"/>
    <w:rsid w:val="0070421C"/>
    <w:rsid w:val="007046CE"/>
    <w:rsid w:val="00704FCD"/>
    <w:rsid w:val="00707D49"/>
    <w:rsid w:val="0071485B"/>
    <w:rsid w:val="00714A06"/>
    <w:rsid w:val="007155DA"/>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5D"/>
    <w:rsid w:val="007338C9"/>
    <w:rsid w:val="00733A6A"/>
    <w:rsid w:val="007345CA"/>
    <w:rsid w:val="00735855"/>
    <w:rsid w:val="00737062"/>
    <w:rsid w:val="00744AEA"/>
    <w:rsid w:val="0074543F"/>
    <w:rsid w:val="0074549D"/>
    <w:rsid w:val="00745DA7"/>
    <w:rsid w:val="00745F2F"/>
    <w:rsid w:val="00747543"/>
    <w:rsid w:val="00747F21"/>
    <w:rsid w:val="007503CF"/>
    <w:rsid w:val="007515D3"/>
    <w:rsid w:val="00752A2D"/>
    <w:rsid w:val="00752A39"/>
    <w:rsid w:val="00752FE4"/>
    <w:rsid w:val="00755614"/>
    <w:rsid w:val="0076101F"/>
    <w:rsid w:val="00762198"/>
    <w:rsid w:val="00762855"/>
    <w:rsid w:val="00763AF4"/>
    <w:rsid w:val="00770B8D"/>
    <w:rsid w:val="007710B0"/>
    <w:rsid w:val="00771CE9"/>
    <w:rsid w:val="0077233A"/>
    <w:rsid w:val="00773D17"/>
    <w:rsid w:val="007741F2"/>
    <w:rsid w:val="00775E5E"/>
    <w:rsid w:val="00776551"/>
    <w:rsid w:val="0077693E"/>
    <w:rsid w:val="00777B35"/>
    <w:rsid w:val="007805F4"/>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3214"/>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603D"/>
    <w:rsid w:val="00826E43"/>
    <w:rsid w:val="00830DD6"/>
    <w:rsid w:val="00832755"/>
    <w:rsid w:val="0083277D"/>
    <w:rsid w:val="008330F9"/>
    <w:rsid w:val="00833EC4"/>
    <w:rsid w:val="00834360"/>
    <w:rsid w:val="00834EA3"/>
    <w:rsid w:val="00835624"/>
    <w:rsid w:val="00835CA0"/>
    <w:rsid w:val="00835E4A"/>
    <w:rsid w:val="00836719"/>
    <w:rsid w:val="00836986"/>
    <w:rsid w:val="008372B2"/>
    <w:rsid w:val="00840152"/>
    <w:rsid w:val="00840160"/>
    <w:rsid w:val="00843ADE"/>
    <w:rsid w:val="00843CB9"/>
    <w:rsid w:val="00843F67"/>
    <w:rsid w:val="00844368"/>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BAD"/>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50E2"/>
    <w:rsid w:val="009067A4"/>
    <w:rsid w:val="00907000"/>
    <w:rsid w:val="0090781D"/>
    <w:rsid w:val="00910EE4"/>
    <w:rsid w:val="00914132"/>
    <w:rsid w:val="00914546"/>
    <w:rsid w:val="009156F8"/>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1AC5"/>
    <w:rsid w:val="009B22E2"/>
    <w:rsid w:val="009B2E71"/>
    <w:rsid w:val="009B3FD1"/>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A47"/>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882"/>
    <w:rsid w:val="00A430F4"/>
    <w:rsid w:val="00A44241"/>
    <w:rsid w:val="00A4461F"/>
    <w:rsid w:val="00A44726"/>
    <w:rsid w:val="00A44E1D"/>
    <w:rsid w:val="00A462F6"/>
    <w:rsid w:val="00A46B0B"/>
    <w:rsid w:val="00A476DE"/>
    <w:rsid w:val="00A514B6"/>
    <w:rsid w:val="00A51523"/>
    <w:rsid w:val="00A51B3F"/>
    <w:rsid w:val="00A5234B"/>
    <w:rsid w:val="00A52C23"/>
    <w:rsid w:val="00A53BF9"/>
    <w:rsid w:val="00A5424C"/>
    <w:rsid w:val="00A57468"/>
    <w:rsid w:val="00A5798B"/>
    <w:rsid w:val="00A60B12"/>
    <w:rsid w:val="00A60EAD"/>
    <w:rsid w:val="00A622D6"/>
    <w:rsid w:val="00A6282E"/>
    <w:rsid w:val="00A63E6C"/>
    <w:rsid w:val="00A655B9"/>
    <w:rsid w:val="00A65DF3"/>
    <w:rsid w:val="00A67961"/>
    <w:rsid w:val="00A67C72"/>
    <w:rsid w:val="00A67EE7"/>
    <w:rsid w:val="00A7156D"/>
    <w:rsid w:val="00A71B19"/>
    <w:rsid w:val="00A72760"/>
    <w:rsid w:val="00A73B0F"/>
    <w:rsid w:val="00A75B84"/>
    <w:rsid w:val="00A76348"/>
    <w:rsid w:val="00A76ED3"/>
    <w:rsid w:val="00A8003D"/>
    <w:rsid w:val="00A80AEA"/>
    <w:rsid w:val="00A80F8A"/>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375"/>
    <w:rsid w:val="00AD466D"/>
    <w:rsid w:val="00AD4922"/>
    <w:rsid w:val="00AD4EA0"/>
    <w:rsid w:val="00AD5CC3"/>
    <w:rsid w:val="00AD7AAC"/>
    <w:rsid w:val="00AD7B9C"/>
    <w:rsid w:val="00AE0410"/>
    <w:rsid w:val="00AE2242"/>
    <w:rsid w:val="00AE2B21"/>
    <w:rsid w:val="00AE3A7B"/>
    <w:rsid w:val="00AE3ED2"/>
    <w:rsid w:val="00AE474B"/>
    <w:rsid w:val="00AE51E1"/>
    <w:rsid w:val="00AE57B1"/>
    <w:rsid w:val="00AE5B4E"/>
    <w:rsid w:val="00AE61CC"/>
    <w:rsid w:val="00AE7FA2"/>
    <w:rsid w:val="00AF064F"/>
    <w:rsid w:val="00AF0B91"/>
    <w:rsid w:val="00AF173C"/>
    <w:rsid w:val="00AF25E9"/>
    <w:rsid w:val="00AF2707"/>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C88"/>
    <w:rsid w:val="00B16555"/>
    <w:rsid w:val="00B16D97"/>
    <w:rsid w:val="00B170B2"/>
    <w:rsid w:val="00B17193"/>
    <w:rsid w:val="00B174FF"/>
    <w:rsid w:val="00B20815"/>
    <w:rsid w:val="00B2342A"/>
    <w:rsid w:val="00B2574C"/>
    <w:rsid w:val="00B300F7"/>
    <w:rsid w:val="00B309A3"/>
    <w:rsid w:val="00B30B4C"/>
    <w:rsid w:val="00B31202"/>
    <w:rsid w:val="00B32A86"/>
    <w:rsid w:val="00B32E16"/>
    <w:rsid w:val="00B34300"/>
    <w:rsid w:val="00B34743"/>
    <w:rsid w:val="00B36291"/>
    <w:rsid w:val="00B40D1F"/>
    <w:rsid w:val="00B42290"/>
    <w:rsid w:val="00B42702"/>
    <w:rsid w:val="00B4354F"/>
    <w:rsid w:val="00B43E83"/>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298"/>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358"/>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74A"/>
    <w:rsid w:val="00B959B8"/>
    <w:rsid w:val="00B96213"/>
    <w:rsid w:val="00B9655D"/>
    <w:rsid w:val="00B96B78"/>
    <w:rsid w:val="00BA2247"/>
    <w:rsid w:val="00BA303B"/>
    <w:rsid w:val="00BA4FBC"/>
    <w:rsid w:val="00BA6D52"/>
    <w:rsid w:val="00BA7D34"/>
    <w:rsid w:val="00BB063E"/>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519"/>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2FD8"/>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059"/>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5905"/>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B6"/>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64FA"/>
    <w:rsid w:val="00CC6E9B"/>
    <w:rsid w:val="00CC7EE1"/>
    <w:rsid w:val="00CD0F4F"/>
    <w:rsid w:val="00CD1235"/>
    <w:rsid w:val="00CD174A"/>
    <w:rsid w:val="00CD2BD8"/>
    <w:rsid w:val="00CD345D"/>
    <w:rsid w:val="00CD5113"/>
    <w:rsid w:val="00CD59C9"/>
    <w:rsid w:val="00CE0FDC"/>
    <w:rsid w:val="00CE245C"/>
    <w:rsid w:val="00CE41DB"/>
    <w:rsid w:val="00CE4334"/>
    <w:rsid w:val="00CE5112"/>
    <w:rsid w:val="00CE54E0"/>
    <w:rsid w:val="00CE5693"/>
    <w:rsid w:val="00CE5944"/>
    <w:rsid w:val="00CE66F3"/>
    <w:rsid w:val="00CE7006"/>
    <w:rsid w:val="00CF0687"/>
    <w:rsid w:val="00CF07EC"/>
    <w:rsid w:val="00CF0BF3"/>
    <w:rsid w:val="00CF2090"/>
    <w:rsid w:val="00CF2987"/>
    <w:rsid w:val="00CF299A"/>
    <w:rsid w:val="00CF3FB9"/>
    <w:rsid w:val="00CF4303"/>
    <w:rsid w:val="00CF47B6"/>
    <w:rsid w:val="00CF4885"/>
    <w:rsid w:val="00CF5944"/>
    <w:rsid w:val="00CF5EF6"/>
    <w:rsid w:val="00CF5F67"/>
    <w:rsid w:val="00CF7A4C"/>
    <w:rsid w:val="00D00264"/>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19A5"/>
    <w:rsid w:val="00D42815"/>
    <w:rsid w:val="00D43AE1"/>
    <w:rsid w:val="00D44540"/>
    <w:rsid w:val="00D44692"/>
    <w:rsid w:val="00D4594A"/>
    <w:rsid w:val="00D46066"/>
    <w:rsid w:val="00D46866"/>
    <w:rsid w:val="00D476BC"/>
    <w:rsid w:val="00D47AC4"/>
    <w:rsid w:val="00D50D67"/>
    <w:rsid w:val="00D51C27"/>
    <w:rsid w:val="00D52304"/>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665A"/>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03E"/>
    <w:rsid w:val="00DC25DF"/>
    <w:rsid w:val="00DC277B"/>
    <w:rsid w:val="00DC2A3E"/>
    <w:rsid w:val="00DC3711"/>
    <w:rsid w:val="00DC4B51"/>
    <w:rsid w:val="00DC632D"/>
    <w:rsid w:val="00DC6E39"/>
    <w:rsid w:val="00DD0276"/>
    <w:rsid w:val="00DD03C1"/>
    <w:rsid w:val="00DD05B2"/>
    <w:rsid w:val="00DD0AFA"/>
    <w:rsid w:val="00DD11DE"/>
    <w:rsid w:val="00DD1F6F"/>
    <w:rsid w:val="00DD3394"/>
    <w:rsid w:val="00DD36DB"/>
    <w:rsid w:val="00DD3D80"/>
    <w:rsid w:val="00DD4D87"/>
    <w:rsid w:val="00DD4DF2"/>
    <w:rsid w:val="00DD5F8F"/>
    <w:rsid w:val="00DD6058"/>
    <w:rsid w:val="00DD78EF"/>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5723"/>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50405"/>
    <w:rsid w:val="00E520AF"/>
    <w:rsid w:val="00E522E9"/>
    <w:rsid w:val="00E52732"/>
    <w:rsid w:val="00E52E86"/>
    <w:rsid w:val="00E53FDF"/>
    <w:rsid w:val="00E547B9"/>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318F"/>
    <w:rsid w:val="00E73B44"/>
    <w:rsid w:val="00E74BAB"/>
    <w:rsid w:val="00E74EA1"/>
    <w:rsid w:val="00E75917"/>
    <w:rsid w:val="00E77F60"/>
    <w:rsid w:val="00E80915"/>
    <w:rsid w:val="00E8091D"/>
    <w:rsid w:val="00E80ABE"/>
    <w:rsid w:val="00E80CBB"/>
    <w:rsid w:val="00E81643"/>
    <w:rsid w:val="00E83259"/>
    <w:rsid w:val="00E83371"/>
    <w:rsid w:val="00E8422A"/>
    <w:rsid w:val="00E84AB8"/>
    <w:rsid w:val="00E85D10"/>
    <w:rsid w:val="00E86C41"/>
    <w:rsid w:val="00E8797C"/>
    <w:rsid w:val="00E90B9E"/>
    <w:rsid w:val="00E9109F"/>
    <w:rsid w:val="00E914EC"/>
    <w:rsid w:val="00E91DDD"/>
    <w:rsid w:val="00E928E4"/>
    <w:rsid w:val="00E92B12"/>
    <w:rsid w:val="00E92D51"/>
    <w:rsid w:val="00E92E63"/>
    <w:rsid w:val="00E93BBE"/>
    <w:rsid w:val="00E94332"/>
    <w:rsid w:val="00E951C6"/>
    <w:rsid w:val="00E955AF"/>
    <w:rsid w:val="00E95CB9"/>
    <w:rsid w:val="00E96E26"/>
    <w:rsid w:val="00E9737D"/>
    <w:rsid w:val="00E97598"/>
    <w:rsid w:val="00EA051A"/>
    <w:rsid w:val="00EA25F4"/>
    <w:rsid w:val="00EA29AF"/>
    <w:rsid w:val="00EA40CD"/>
    <w:rsid w:val="00EA49DF"/>
    <w:rsid w:val="00EA5CC4"/>
    <w:rsid w:val="00EA6475"/>
    <w:rsid w:val="00EA658B"/>
    <w:rsid w:val="00EA68FC"/>
    <w:rsid w:val="00EA7F4C"/>
    <w:rsid w:val="00EB0037"/>
    <w:rsid w:val="00EB0F32"/>
    <w:rsid w:val="00EB540D"/>
    <w:rsid w:val="00EB5770"/>
    <w:rsid w:val="00EB643D"/>
    <w:rsid w:val="00EB758A"/>
    <w:rsid w:val="00EB7EB9"/>
    <w:rsid w:val="00EC08A7"/>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94B"/>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470"/>
    <w:rsid w:val="00F765EE"/>
    <w:rsid w:val="00F779C7"/>
    <w:rsid w:val="00F77A1B"/>
    <w:rsid w:val="00F77FDE"/>
    <w:rsid w:val="00F802A7"/>
    <w:rsid w:val="00F84266"/>
    <w:rsid w:val="00F84C1A"/>
    <w:rsid w:val="00F859E3"/>
    <w:rsid w:val="00F86111"/>
    <w:rsid w:val="00F86B4E"/>
    <w:rsid w:val="00F87E4D"/>
    <w:rsid w:val="00F901C2"/>
    <w:rsid w:val="00F907D8"/>
    <w:rsid w:val="00F90B19"/>
    <w:rsid w:val="00F911FA"/>
    <w:rsid w:val="00F914DA"/>
    <w:rsid w:val="00F91F64"/>
    <w:rsid w:val="00F920CF"/>
    <w:rsid w:val="00F93293"/>
    <w:rsid w:val="00F93C01"/>
    <w:rsid w:val="00F9440E"/>
    <w:rsid w:val="00F9463D"/>
    <w:rsid w:val="00F94B21"/>
    <w:rsid w:val="00F956F1"/>
    <w:rsid w:val="00FA0136"/>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 w:val="00FF7C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 w:type="table" w:customStyle="1" w:styleId="Tabelasiatki1jasna11">
    <w:name w:val="Tabela siatki 1 — jasna11"/>
    <w:basedOn w:val="Standardowy"/>
    <w:uiPriority w:val="46"/>
    <w:rsid w:val="00B16555"/>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ssmark.com/products/pt.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www.passmark.com/products/p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12295</Words>
  <Characters>80279</Characters>
  <Application>Microsoft Office Word</Application>
  <DocSecurity>0</DocSecurity>
  <Lines>668</Lines>
  <Paragraphs>184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92390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6</cp:revision>
  <cp:lastPrinted>2023-10-05T08:07:00Z</cp:lastPrinted>
  <dcterms:created xsi:type="dcterms:W3CDTF">2024-02-12T09:56:00Z</dcterms:created>
  <dcterms:modified xsi:type="dcterms:W3CDTF">2024-02-16T06:56:00Z</dcterms:modified>
</cp:coreProperties>
</file>