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A53" w14:textId="77777777" w:rsidR="00E5292B" w:rsidRDefault="00B5338C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9048EC" w14:textId="77777777" w:rsidR="00E5292B" w:rsidRDefault="00E5292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4A7D78" w14:textId="77777777" w:rsidR="00E5292B" w:rsidRDefault="00E5292B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9BC489F" w14:textId="77777777" w:rsidR="00E5292B" w:rsidRDefault="00E5292B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73AE868" w14:textId="77777777" w:rsidR="00E5292B" w:rsidRDefault="00B5338C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29F2C628" w14:textId="77777777" w:rsidR="00E5292B" w:rsidRPr="008B6D76" w:rsidRDefault="00E5292B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10"/>
          <w:szCs w:val="10"/>
          <w:lang w:eastAsia="zh-CN" w:bidi="hi-IN"/>
        </w:rPr>
      </w:pPr>
    </w:p>
    <w:p w14:paraId="22F73A60" w14:textId="103AE33D" w:rsidR="00E5292B" w:rsidRDefault="00B5338C" w:rsidP="00481F8C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4 do SWZ</w:t>
      </w:r>
    </w:p>
    <w:p w14:paraId="01873AF0" w14:textId="77777777" w:rsidR="00E5292B" w:rsidRDefault="00B5338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14:paraId="195B36F6" w14:textId="77777777" w:rsidR="00360812" w:rsidRPr="008B6D76" w:rsidRDefault="00360812" w:rsidP="00360812">
      <w:pPr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………….2024 r. w Zawierciu, pomiędzy:</w:t>
      </w:r>
    </w:p>
    <w:p w14:paraId="5B583715" w14:textId="77777777" w:rsidR="00360812" w:rsidRPr="008B6D76" w:rsidRDefault="00360812" w:rsidP="00360812">
      <w:pPr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Szpitalem Powiatowym w Zawierciu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8B6D76">
        <w:rPr>
          <w:rFonts w:ascii="Arial" w:hAnsi="Arial" w:cs="Arial"/>
          <w:sz w:val="20"/>
          <w:szCs w:val="20"/>
          <w:lang w:bidi="hi-IN"/>
          <w14:ligatures w14:val="standardContextual"/>
        </w:rPr>
        <w:t xml:space="preserve">6491918293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numer REGON </w:t>
      </w:r>
      <w:r w:rsidRPr="008B6D76">
        <w:rPr>
          <w:rFonts w:ascii="Arial" w:hAnsi="Arial" w:cs="Arial"/>
          <w:sz w:val="20"/>
          <w:szCs w:val="20"/>
          <w:lang w:bidi="hi-IN"/>
          <w14:ligatures w14:val="standardContextual"/>
        </w:rPr>
        <w:t>276271110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zwanym dalej </w:t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„Zamawiającym”,</w:t>
      </w:r>
    </w:p>
    <w:p w14:paraId="624617EA" w14:textId="77777777" w:rsidR="00360812" w:rsidRPr="008B6D76" w:rsidRDefault="00360812" w:rsidP="00360812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przy zawarciu tej umowy przez:</w:t>
      </w:r>
    </w:p>
    <w:p w14:paraId="09B9A6AA" w14:textId="77777777" w:rsidR="00E5292B" w:rsidRDefault="00E529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B7B9C" w14:textId="77777777" w:rsidR="00E5292B" w:rsidRDefault="00B53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F01DDD3" w14:textId="77777777" w:rsidR="00E5292B" w:rsidRDefault="00B53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5A7AC6F" w14:textId="77777777" w:rsidR="00E5292B" w:rsidRDefault="00B53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C8F14C9" w14:textId="77777777" w:rsidR="00E5292B" w:rsidRDefault="00B533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umowy </w:t>
      </w:r>
      <w:r>
        <w:rPr>
          <w:rFonts w:ascii="Arial" w:hAnsi="Arial" w:cs="Arial"/>
          <w:b/>
          <w:sz w:val="20"/>
          <w:szCs w:val="20"/>
        </w:rPr>
        <w:t>Wykonawcą</w:t>
      </w:r>
    </w:p>
    <w:p w14:paraId="581D439A" w14:textId="77777777" w:rsidR="00E5292B" w:rsidRDefault="00B53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5B749F4" w14:textId="77777777" w:rsidR="00E5292B" w:rsidRDefault="00B53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39CFBC5" w14:textId="77777777" w:rsidR="00E5292B" w:rsidRDefault="00E529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737E3A" w14:textId="77700CD3" w:rsidR="00E5292B" w:rsidRDefault="00B53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podstawowym zgodnie z art. 275 pkt 1 ustawy z dnia 11.09.2019 r. - Prawo zamówień publicznych (Dz. U. z 202</w:t>
      </w:r>
      <w:r w:rsidR="003608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360812">
        <w:rPr>
          <w:rFonts w:ascii="Arial" w:hAnsi="Arial" w:cs="Arial"/>
          <w:sz w:val="20"/>
          <w:szCs w:val="20"/>
        </w:rPr>
        <w:t>1605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dalej ustawą, nr sprawy </w:t>
      </w:r>
      <w:r w:rsidRPr="008B6D76">
        <w:rPr>
          <w:rFonts w:ascii="Arial" w:hAnsi="Arial" w:cs="Arial"/>
          <w:sz w:val="20"/>
          <w:szCs w:val="20"/>
        </w:rPr>
        <w:t>DZP/TP/</w:t>
      </w:r>
      <w:r w:rsidR="008B6D76" w:rsidRPr="008B6D76">
        <w:rPr>
          <w:rFonts w:ascii="Arial" w:hAnsi="Arial" w:cs="Arial"/>
          <w:sz w:val="20"/>
          <w:szCs w:val="20"/>
        </w:rPr>
        <w:t>10</w:t>
      </w:r>
      <w:r w:rsidRPr="008B6D76">
        <w:rPr>
          <w:rFonts w:ascii="Arial" w:hAnsi="Arial" w:cs="Arial"/>
          <w:sz w:val="20"/>
          <w:szCs w:val="20"/>
        </w:rPr>
        <w:t>/202</w:t>
      </w:r>
      <w:r w:rsidR="00360812" w:rsidRPr="008B6D7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–</w:t>
      </w:r>
      <w:r w:rsidR="008B6D76" w:rsidRPr="008B6D76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8B6D76">
        <w:rPr>
          <w:rFonts w:ascii="Arial" w:eastAsia="Times New Roman" w:hAnsi="Arial" w:cs="Arial"/>
          <w:sz w:val="20"/>
          <w:szCs w:val="20"/>
          <w:lang w:eastAsia="hi-IN"/>
        </w:rPr>
        <w:t xml:space="preserve">Dostawa </w:t>
      </w:r>
      <w:r w:rsidR="008B6D76">
        <w:rPr>
          <w:rFonts w:ascii="Arial" w:hAnsi="Arial" w:cs="Arial"/>
          <w:sz w:val="20"/>
          <w:szCs w:val="20"/>
        </w:rPr>
        <w:t>mebli medycznych dla potrzeb Szpitala Powiatowego w Zawierciu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14:paraId="51BE1963" w14:textId="77777777" w:rsidR="00E5292B" w:rsidRDefault="00E5292B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4E0CC27" w14:textId="77777777" w:rsidR="00E5292B" w:rsidRDefault="00B5338C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19F850CB" w14:textId="47B4D83D" w:rsidR="008B6D76" w:rsidRPr="008B6D76" w:rsidRDefault="008B6D76" w:rsidP="008B6D76">
      <w:pPr>
        <w:numPr>
          <w:ilvl w:val="0"/>
          <w:numId w:val="9"/>
        </w:numPr>
        <w:suppressAutoHyphens/>
        <w:spacing w:after="0" w:line="240" w:lineRule="auto"/>
        <w:ind w:left="480" w:hanging="48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dostawy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mebli medycznych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dla potrzeb Szpitala Powiatowego w Zawierciu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zwanych dalej „przedmiotem dostawy”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z SWZ, z załącznikami do oferty złożonymi przez Wykonawcę </w:t>
      </w:r>
      <w:proofErr w:type="spellStart"/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 Formularz ofertowy (Załącznik nr 1), Formularz asortymentowo-cenowy (Załącznik nr 2) oraz niniejszą umową.</w:t>
      </w:r>
    </w:p>
    <w:p w14:paraId="66402A59" w14:textId="77777777" w:rsidR="008B6D76" w:rsidRPr="008B6D76" w:rsidRDefault="008B6D76" w:rsidP="008B6D76">
      <w:pPr>
        <w:numPr>
          <w:ilvl w:val="0"/>
          <w:numId w:val="9"/>
        </w:numPr>
        <w:suppressAutoHyphens/>
        <w:spacing w:after="0" w:line="240" w:lineRule="auto"/>
        <w:ind w:left="480" w:hanging="480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46A597C9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59BCD2BC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3BED5289" w14:textId="77777777" w:rsidR="008B6D76" w:rsidRPr="008B6D76" w:rsidRDefault="008B6D76" w:rsidP="008B6D76">
      <w:pPr>
        <w:numPr>
          <w:ilvl w:val="0"/>
          <w:numId w:val="10"/>
        </w:numPr>
        <w:tabs>
          <w:tab w:val="left" w:pos="480"/>
        </w:tabs>
        <w:suppressAutoHyphens/>
        <w:spacing w:after="0" w:line="240" w:lineRule="auto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8B6D76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1A841C40" w14:textId="77777777" w:rsidR="008B6D76" w:rsidRPr="008B6D76" w:rsidRDefault="008B6D76" w:rsidP="008B6D76">
      <w:pPr>
        <w:tabs>
          <w:tab w:val="left" w:pos="480"/>
        </w:tabs>
        <w:suppressAutoHyphens/>
        <w:spacing w:after="0" w:line="240" w:lineRule="auto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8B6D76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14:paraId="593C8BDB" w14:textId="22D5E3DB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left="480" w:hanging="54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dostarczenia, wniesienia i montażu w pomieszczeniach wskazanych przez Zamawiającego, w jego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siedzibie, na własny koszt i ryzyko przedmiotu dostawy w pełni zdatnego do użytku zgodnie z jego przeznaczeniem; </w:t>
      </w:r>
    </w:p>
    <w:p w14:paraId="02CE2AC7" w14:textId="5360A3C4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uprzedniego uzgodnienia terminu dostawy przedmiotu dostawy z Kierownikiem Działu Zaopatrzenia lub osobą przez niego wyznaczoną – Dział Zaopatrzenia, tel. 32 67 40 365;</w:t>
      </w:r>
    </w:p>
    <w:p w14:paraId="067B366B" w14:textId="4B06D512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wykonania  czynności  określonych  w pkt 1) w terminie do </w:t>
      </w: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…… dni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roboczych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[</w:t>
      </w:r>
      <w:r w:rsidRPr="008B6D76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wpisać zgodnie z</w:t>
      </w:r>
      <w:r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ofertą]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daty złożenia przez Zamawiającego (drogą elektroniczną na   adres………) zamówienia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ilościowo - asortymentowego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14:paraId="3FE3679C" w14:textId="678706BF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dostarczenia wraz z przedmiotem dostawy kart gwarancyjnych zawierającej postanowienia gwarancji, zgodne z postanowieniami niniejszej umowy oraz instrukcji obsługi w języku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polskim;</w:t>
      </w:r>
    </w:p>
    <w:p w14:paraId="120AA31E" w14:textId="77777777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napraw gwarancyjnych przedmiotu dostawy;</w:t>
      </w:r>
    </w:p>
    <w:p w14:paraId="5CA96FA1" w14:textId="77626592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przeszkolenia personelu z obsługi przedmiotu dostawy;</w:t>
      </w:r>
    </w:p>
    <w:p w14:paraId="3D206867" w14:textId="1CFC55DA" w:rsidR="008B6D76" w:rsidRPr="008B6D76" w:rsidRDefault="008B6D76" w:rsidP="008B6D76">
      <w:pPr>
        <w:numPr>
          <w:ilvl w:val="0"/>
          <w:numId w:val="11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wykonania bezpłatnych przeglądów przedmiotu dostawy w okresie trwania gwarancji, zgodnie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 zaleceniem producenta, ale nie rzadziej niż jeden raz w roku, w tym jednego przeglądu w ostatnim miesiącu obowiązywania gwarancji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14:paraId="1F51FB3B" w14:textId="77777777" w:rsidR="008B6D76" w:rsidRPr="008B6D76" w:rsidRDefault="008B6D76" w:rsidP="008B6D76">
      <w:pPr>
        <w:numPr>
          <w:ilvl w:val="0"/>
          <w:numId w:val="10"/>
        </w:numPr>
        <w:suppressAutoHyphens/>
        <w:spacing w:after="0" w:line="240" w:lineRule="auto"/>
        <w:ind w:left="48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Przyjęcie przedmiotu dostawy przez Zamawiającego zostanie potwierdzone w protokole odbioru sporządzonym według wzoru stanowiącego załącznik nr 3 do umowy.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 w14:paraId="271FC8AC" w14:textId="77777777" w:rsidR="008B6D76" w:rsidRPr="008B6D76" w:rsidRDefault="008B6D76" w:rsidP="008B6D76">
      <w:pPr>
        <w:numPr>
          <w:ilvl w:val="0"/>
          <w:numId w:val="10"/>
        </w:numPr>
        <w:suppressAutoHyphens/>
        <w:spacing w:after="0" w:line="240" w:lineRule="auto"/>
        <w:ind w:left="480" w:hanging="480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 oraz </w:t>
      </w:r>
      <w:r w:rsidRPr="008B6D76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 dopuszczony do obrotu i do używania przy udzielaniu świadczeń zdrowotnych zgodnie z ustawą z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dnia 7 kwietnia 2022 r. o wyrobach medycznych (Dz. U. z 2022 r. poz. 974).</w:t>
      </w:r>
    </w:p>
    <w:p w14:paraId="5DFD5D3C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EAEE6B3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026D4CB5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BBB3F6A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C7B70B2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357176B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0AB5684" w14:textId="77777777" w:rsid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D23FE17" w14:textId="77777777" w:rsidR="008B6D76" w:rsidRP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96237D8" w14:textId="77777777" w:rsidR="008B6D76" w:rsidRPr="008B6D76" w:rsidRDefault="008B6D76" w:rsidP="008B6D76">
      <w:pPr>
        <w:numPr>
          <w:ilvl w:val="0"/>
          <w:numId w:val="10"/>
        </w:numPr>
        <w:tabs>
          <w:tab w:val="left" w:pos="480"/>
        </w:tabs>
        <w:suppressAutoHyphens/>
        <w:spacing w:after="240" w:line="240" w:lineRule="auto"/>
        <w:ind w:left="487" w:hanging="48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przypadku stwierdzenia w trakcie odbioru wad przedmiotu dostawy,</w:t>
      </w:r>
      <w:r w:rsidRPr="008B6D76">
        <w:rPr>
          <w:rFonts w:ascii="Arial" w:eastAsia="SimSun" w:hAnsi="Arial" w:cs="Ari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wymienić przedmiot dostawy na nowy, wolny od wad. </w:t>
      </w:r>
    </w:p>
    <w:p w14:paraId="34F05C1B" w14:textId="77777777" w:rsidR="008B6D76" w:rsidRPr="008B6D76" w:rsidRDefault="008B6D76" w:rsidP="008B6D76">
      <w:pPr>
        <w:tabs>
          <w:tab w:val="left" w:pos="567"/>
        </w:tabs>
        <w:suppressAutoHyphens/>
        <w:spacing w:after="240" w:line="240" w:lineRule="auto"/>
        <w:contextualSpacing/>
        <w:jc w:val="both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3CE9D19" w14:textId="77777777" w:rsidR="008B6D76" w:rsidRPr="008B6D76" w:rsidRDefault="008B6D76" w:rsidP="008B6D76">
      <w:pPr>
        <w:tabs>
          <w:tab w:val="left" w:pos="567"/>
        </w:tabs>
        <w:suppressAutoHyphens/>
        <w:spacing w:after="240" w:line="240" w:lineRule="auto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1E51AA48" w14:textId="7CA34D71" w:rsidR="008B6D76" w:rsidRPr="008B6D76" w:rsidRDefault="008B6D76" w:rsidP="008B6D7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8B6D7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3DFE5E81" w14:textId="77777777" w:rsidR="008B6D76" w:rsidRPr="008B6D76" w:rsidRDefault="008B6D76" w:rsidP="008B6D76">
      <w:pPr>
        <w:tabs>
          <w:tab w:val="left" w:pos="0"/>
          <w:tab w:val="left" w:pos="567"/>
        </w:tabs>
        <w:suppressAutoHyphens/>
        <w:spacing w:after="120" w:line="240" w:lineRule="auto"/>
        <w:contextualSpacing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brutto........................................ zł  (słownie zł : ............................................................... ), </w:t>
      </w:r>
    </w:p>
    <w:p w14:paraId="627C463D" w14:textId="77777777" w:rsidR="008B6D76" w:rsidRPr="008B6D76" w:rsidRDefault="008B6D76" w:rsidP="008B6D76">
      <w:pPr>
        <w:tabs>
          <w:tab w:val="left" w:pos="0"/>
          <w:tab w:val="left" w:pos="567"/>
        </w:tabs>
        <w:suppressAutoHyphens/>
        <w:spacing w:after="120" w:line="240" w:lineRule="auto"/>
        <w:ind w:left="644"/>
        <w:contextualSpacing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VAT.................. zł (słownie zł : ............................................................... ), </w:t>
      </w:r>
    </w:p>
    <w:p w14:paraId="549F8805" w14:textId="77777777" w:rsidR="008B6D76" w:rsidRPr="008B6D76" w:rsidRDefault="008B6D76" w:rsidP="008B6D76">
      <w:pPr>
        <w:tabs>
          <w:tab w:val="left" w:pos="0"/>
          <w:tab w:val="left" w:pos="567"/>
        </w:tabs>
        <w:suppressAutoHyphens/>
        <w:spacing w:after="120" w:line="240" w:lineRule="auto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tj. netto : .................................. zł (słownie zł : ................................................................).</w:t>
      </w:r>
    </w:p>
    <w:p w14:paraId="07321D4F" w14:textId="719E4F9C" w:rsidR="008B6D76" w:rsidRPr="008B6D76" w:rsidRDefault="008B6D76" w:rsidP="008B6D7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Zapłata wynagrodzenia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kazdorazowo</w:t>
      </w:r>
      <w:proofErr w:type="spellEnd"/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nastąpi przelewem w ciągu </w:t>
      </w:r>
      <w:r w:rsidRPr="008B6D76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289B0BFC" w14:textId="77777777" w:rsidR="008B6D76" w:rsidRPr="008B6D76" w:rsidRDefault="008B6D76" w:rsidP="008B6D7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Podstawę do wystawienia faktury VAT stanowi podpisany przez Strony bez zastrzeżeń protokół odbioru, o którym mowa w § 2 ust. 2 umowy.</w:t>
      </w:r>
    </w:p>
    <w:p w14:paraId="5F27836F" w14:textId="77777777" w:rsidR="008B6D76" w:rsidRPr="008B6D76" w:rsidRDefault="008B6D76" w:rsidP="008B6D7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8B6D76"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Wykonawca zobowiązuje się dostarczyć fakturę na adres płatnika lub przesłać drogą elektroniczną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09EA1EB5" w14:textId="77777777" w:rsidR="008B6D76" w:rsidRPr="008B6D76" w:rsidRDefault="008B6D76" w:rsidP="008B6D7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 ma obowiązek umieścić informacje na fakturze dotyczące mechanizmu podzielonej płatności jeśli mechanizm ten dotyczy przedmiotu dostawy.</w:t>
      </w:r>
    </w:p>
    <w:p w14:paraId="75A8B003" w14:textId="77777777" w:rsidR="008B6D76" w:rsidRPr="008B6D76" w:rsidRDefault="008B6D76" w:rsidP="008B6D76">
      <w:pPr>
        <w:keepNext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63754E03" w14:textId="77777777" w:rsidR="008B6D76" w:rsidRPr="008B6D76" w:rsidRDefault="008B6D76" w:rsidP="008B6D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263EAAB9" w14:textId="77777777" w:rsidR="008B6D76" w:rsidRPr="008B6D76" w:rsidRDefault="008B6D76" w:rsidP="008B6D7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Wynagrodzenie określone w ust. 1 wyczerpuje w całości zobowiązania finansowe Zamawiającego względem Wykonawcy wynikające z należytej realizacji całej umowy w zakresie danego Pakietu. </w:t>
      </w:r>
    </w:p>
    <w:p w14:paraId="4D2848AF" w14:textId="77777777" w:rsidR="008B6D76" w:rsidRPr="008B6D76" w:rsidRDefault="008B6D76" w:rsidP="008B6D76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1D79345F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4DDAEF56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1.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Wykonawca gwarantuje, że dostarczony przedmiot dostawy będzie fabrycznie nowy, kompletny, </w:t>
      </w:r>
    </w:p>
    <w:p w14:paraId="631C9360" w14:textId="77777777" w:rsidR="008B6D76" w:rsidRPr="008B6D76" w:rsidRDefault="008B6D76" w:rsidP="008B6D76">
      <w:pPr>
        <w:suppressAutoHyphens/>
        <w:spacing w:after="0" w:line="240" w:lineRule="auto"/>
        <w:ind w:left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5A4EC19C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Wykonawca udziela na przedmiot dostawy gwarancji jakości i rękojmi za wady na okres ... [</w:t>
      </w:r>
      <w:r w:rsidRPr="008B6D76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wpisać zgodnie z ofertą]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licząc od daty podpisania przez Zamawiającego bez zastrzeżeń protokołu odbioru.</w:t>
      </w:r>
    </w:p>
    <w:p w14:paraId="1A66618E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3.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64B93CEE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31636714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5.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Wykonawca będzie wykonywał obowiązki wynikające z udzielonej gwarancji jakości lub rękojmi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miejscu dostarczenia przedmiotu dostawy. </w:t>
      </w:r>
    </w:p>
    <w:p w14:paraId="4D764454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6.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4D283118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7.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19F032BF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8.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Każda naprawa przedłuża automatycznie okres gwarancji o okres od dnia zgłoszenia wady do dnia jej usunięcia.</w:t>
      </w:r>
    </w:p>
    <w:p w14:paraId="2ED798BD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9.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200B4BDA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10.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6C699EB8" w14:textId="77777777" w:rsidR="008B6D76" w:rsidRPr="008B6D76" w:rsidRDefault="008B6D76" w:rsidP="008B6D76">
      <w:pPr>
        <w:numPr>
          <w:ilvl w:val="0"/>
          <w:numId w:val="12"/>
        </w:numPr>
        <w:suppressAutoHyphens/>
        <w:spacing w:after="0" w:line="240" w:lineRule="auto"/>
        <w:ind w:left="480" w:hangingChars="240" w:hanging="4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2AFADF59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61926929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4CF4D834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57D5F934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386B9164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7B3F3CBF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5EF96FBC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1DE9D460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44E60E22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7C933BF2" w14:textId="77777777" w:rsid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516E4C22" w14:textId="77777777" w:rsidR="008B6D76" w:rsidRPr="008B6D76" w:rsidRDefault="008B6D76" w:rsidP="008B6D76">
      <w:pPr>
        <w:tabs>
          <w:tab w:val="left" w:pos="426"/>
          <w:tab w:val="left" w:pos="708"/>
        </w:tabs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ar-SA" w:bidi="hi-IN"/>
        </w:rPr>
      </w:pPr>
    </w:p>
    <w:p w14:paraId="75571F63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60DD6A93" w14:textId="1FEDB312" w:rsidR="00355A5B" w:rsidRPr="00355A5B" w:rsidRDefault="00355A5B" w:rsidP="00355A5B">
      <w:pPr>
        <w:pStyle w:val="Akapitzlist"/>
        <w:numPr>
          <w:ilvl w:val="3"/>
          <w:numId w:val="15"/>
        </w:num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Umowa zostaje zawarta na okres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miesięcy od daty jej zawarcia, tj. od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……..</w:t>
      </w:r>
      <w:r w:rsidRP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r. do 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…………..</w:t>
      </w:r>
      <w:r w:rsidRP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r. </w:t>
      </w:r>
    </w:p>
    <w:p w14:paraId="2A5C12CD" w14:textId="59385338" w:rsidR="008B6D76" w:rsidRPr="00355A5B" w:rsidRDefault="008B6D76" w:rsidP="00355A5B">
      <w:pPr>
        <w:pStyle w:val="Akapitzlist"/>
        <w:numPr>
          <w:ilvl w:val="3"/>
          <w:numId w:val="15"/>
        </w:num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294A0370" w14:textId="77777777" w:rsidR="008B6D76" w:rsidRPr="008B6D76" w:rsidRDefault="008B6D76" w:rsidP="008B6D76">
      <w:pPr>
        <w:widowControl w:val="0"/>
        <w:numPr>
          <w:ilvl w:val="0"/>
          <w:numId w:val="6"/>
        </w:numPr>
        <w:suppressAutoHyphens/>
        <w:spacing w:after="0" w:line="240" w:lineRule="auto"/>
        <w:ind w:left="480" w:hanging="480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……………………. ;</w:t>
      </w:r>
    </w:p>
    <w:p w14:paraId="6AD40CBF" w14:textId="77777777" w:rsidR="00355A5B" w:rsidRDefault="008B6D76" w:rsidP="00355A5B">
      <w:pPr>
        <w:widowControl w:val="0"/>
        <w:numPr>
          <w:ilvl w:val="0"/>
          <w:numId w:val="6"/>
        </w:numPr>
        <w:suppressAutoHyphens/>
        <w:spacing w:after="0" w:line="240" w:lineRule="auto"/>
        <w:ind w:left="480" w:hanging="480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……………………. .</w:t>
      </w:r>
    </w:p>
    <w:p w14:paraId="244A83FD" w14:textId="3764CD02" w:rsidR="008B6D76" w:rsidRPr="00355A5B" w:rsidRDefault="008B6D76" w:rsidP="00355A5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55A5B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9B645D8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40A24D81" w14:textId="77777777" w:rsidR="008B6D76" w:rsidRPr="008B6D76" w:rsidRDefault="008B6D76" w:rsidP="008B6D76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D842621" w14:textId="77777777" w:rsidR="008B6D76" w:rsidRPr="008B6D76" w:rsidRDefault="008B6D76" w:rsidP="008B6D76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8B6D76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41B798C7" w14:textId="77777777" w:rsidR="008B6D76" w:rsidRPr="008B6D76" w:rsidRDefault="008B6D76" w:rsidP="008B6D76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któregokolwiek z obowiązków wskazanych w § 2 ust. 1 pkt. 1   umowy - </w:t>
      </w: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0,5 % wartości netto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Pr="008B6D76">
        <w:rPr>
          <w:rFonts w:ascii="Arial" w:eastAsia="SimSun" w:hAnsi="Arial" w:cs="Arial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liczony od terminu wynikającego z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2 ust. 1 pkt 3 umowy;</w:t>
      </w:r>
    </w:p>
    <w:p w14:paraId="3B6CED80" w14:textId="77777777" w:rsidR="008B6D76" w:rsidRPr="008B6D76" w:rsidRDefault="008B6D76" w:rsidP="008B6D76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  <w:t>w przypadku zwłoki w wykonaniu obowiązku określonego w  § 4 ust. 6 lub 9 - w wysokości 1 % wartości netto reklamowanego przedmiotu dostawy za każdy rozpoczęty dzień zwłoki;</w:t>
      </w:r>
    </w:p>
    <w:p w14:paraId="5CE00DDB" w14:textId="2248D325" w:rsidR="008B6D76" w:rsidRPr="008B6D76" w:rsidRDefault="008B6D76" w:rsidP="008B6D76">
      <w:pPr>
        <w:numPr>
          <w:ilvl w:val="1"/>
          <w:numId w:val="14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</w:t>
      </w:r>
      <w:r w:rsidR="00355A5B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7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1 % </w:t>
      </w: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wartości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netto przedmiotu dostawy co do którego nie zrealizowano przeglądu za każdy rozpoczęty dzień zwłoki -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jeśli Zamawiający zawarł informację o przeglądach w formularzu asortymentowo-cenowym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1A8079E8" w14:textId="77777777" w:rsidR="008B6D76" w:rsidRPr="008B6D76" w:rsidRDefault="008B6D76" w:rsidP="008B6D76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8B6D76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przypadku, gdy dojdzie do rozwiązania umowy ze skutkiem natychmiastowym lub odstąpienia od umowy z przyczyn leżących po stronie Wykonawcy - w wysokości 20 % maksymalnego wynagrodzenia netto określonego w </w:t>
      </w:r>
      <w:r w:rsidRPr="008B6D76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3 ust. 1 niniejszej umowy w zakresie danego Pakietu. </w:t>
      </w:r>
    </w:p>
    <w:p w14:paraId="4DD1699C" w14:textId="77777777" w:rsidR="008B6D76" w:rsidRPr="008B6D76" w:rsidRDefault="008B6D76" w:rsidP="008B6D76">
      <w:pPr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8B6D76"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 Suma naliczonych na podstawie umowy kar nie może przekroczyć 30% wynagrodzenia netto określonego </w:t>
      </w:r>
      <w:r w:rsidRPr="008B6D76"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</w:r>
      <w:r w:rsidRPr="008B6D76">
        <w:rPr>
          <w:rFonts w:ascii="Arial" w:eastAsia="Times New Roman" w:hAnsi="Arial" w:cs="Mangal"/>
          <w:spacing w:val="-2"/>
          <w:kern w:val="2"/>
          <w:sz w:val="20"/>
          <w:szCs w:val="20"/>
          <w:lang w:eastAsia="ar-SA" w:bidi="hi-IN"/>
        </w:rPr>
        <w:t xml:space="preserve">w </w:t>
      </w:r>
      <w:r w:rsidRPr="008B6D76"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 xml:space="preserve">§ 3 ust. 1 umowy dla danego Pakietu. </w:t>
      </w:r>
    </w:p>
    <w:p w14:paraId="75CD6594" w14:textId="77777777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Zamawiający ma prawo do rozwiązania umowy ze skutkiem natychmiastowym  gdy zwłoka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63BECBC9" w14:textId="5ED8E9A9" w:rsidR="008B6D76" w:rsidRPr="008B6D76" w:rsidRDefault="008B6D76" w:rsidP="008B6D76">
      <w:pPr>
        <w:suppressAutoHyphens/>
        <w:spacing w:after="0" w:line="240" w:lineRule="auto"/>
        <w:ind w:left="480" w:hangingChars="240" w:hanging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4.  </w:t>
      </w:r>
      <w:r w:rsidR="00355A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299CC2F3" w14:textId="77777777" w:rsidR="008B6D76" w:rsidRPr="008B6D76" w:rsidRDefault="008B6D76" w:rsidP="008B6D76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5.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Rozwiązanie umowy nie pozbawia Zamawiającego prawa do naliczenia kary umownej i żądania odszkodowania uzupełniającego.</w:t>
      </w:r>
    </w:p>
    <w:p w14:paraId="7DEFB173" w14:textId="77777777" w:rsidR="008B6D76" w:rsidRPr="008B6D76" w:rsidRDefault="008B6D76" w:rsidP="008B6D76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Jeżeli wysokość kar umownych nie pokrywa poniesionej szkody, Zamawiający ma prawo dochodzenia odszkodowania uzupełniającego na zasadach ogólnych.</w:t>
      </w:r>
    </w:p>
    <w:p w14:paraId="6F778C6C" w14:textId="77777777" w:rsidR="008B6D76" w:rsidRDefault="008B6D76" w:rsidP="008B6D76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14:paraId="7003B069" w14:textId="2564437A" w:rsidR="00630C5B" w:rsidRPr="008B6D76" w:rsidRDefault="00630C5B" w:rsidP="00630C5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Wykonawca zapłaci karę umowną w terminie 14 dni od otrzymania wezwania. </w:t>
      </w:r>
    </w:p>
    <w:p w14:paraId="585310FB" w14:textId="77777777" w:rsidR="008B6D76" w:rsidRPr="008B6D76" w:rsidRDefault="008B6D76" w:rsidP="008B6D76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8.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68DF65A6" w14:textId="127D5366" w:rsidR="00355A5B" w:rsidRPr="00630C5B" w:rsidRDefault="008B6D76" w:rsidP="00630C5B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9.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W przypadku o którym mowa w ust. 8, Wykonawca może żądać wyłącznie wynagrodzenia należnego z tytułu wykonania części umowy.</w:t>
      </w:r>
    </w:p>
    <w:p w14:paraId="5D4B8B5D" w14:textId="77777777" w:rsidR="00355A5B" w:rsidRPr="00355A5B" w:rsidRDefault="00355A5B" w:rsidP="00355A5B">
      <w:pPr>
        <w:tabs>
          <w:tab w:val="left" w:pos="360"/>
        </w:tabs>
        <w:suppressAutoHyphens/>
        <w:spacing w:after="0" w:line="276" w:lineRule="auto"/>
        <w:jc w:val="center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 w:rsidRPr="00355A5B"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362E4481" w14:textId="77777777" w:rsidR="00355A5B" w:rsidRPr="00355A5B" w:rsidRDefault="00355A5B" w:rsidP="00355A5B">
      <w:pPr>
        <w:numPr>
          <w:ilvl w:val="3"/>
          <w:numId w:val="17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  <w:r w:rsidRPr="00355A5B"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2A39B3DE" w14:textId="77777777" w:rsidR="00355A5B" w:rsidRDefault="00355A5B" w:rsidP="00355A5B">
      <w:pPr>
        <w:numPr>
          <w:ilvl w:val="3"/>
          <w:numId w:val="17"/>
        </w:numPr>
        <w:tabs>
          <w:tab w:val="left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  <w:r w:rsidRPr="00355A5B"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355A5B"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  <w:t>etc</w:t>
      </w:r>
      <w:proofErr w:type="spellEnd"/>
      <w:r w:rsidRPr="00355A5B"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</w:t>
      </w:r>
    </w:p>
    <w:p w14:paraId="1CA72DAD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184C863E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445C5B2E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1E0F6499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56B890A0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3911E169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13079420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0214E4BD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385F1BFF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132D4396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24EFF80B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48038777" w14:textId="77777777" w:rsid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</w:p>
    <w:p w14:paraId="2A08F284" w14:textId="250B9298" w:rsidR="00355A5B" w:rsidRPr="00355A5B" w:rsidRDefault="00355A5B" w:rsidP="00355A5B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</w:pPr>
      <w:r w:rsidRPr="00355A5B">
        <w:rPr>
          <w:rFonts w:ascii="Arial" w:eastAsia="Arial" w:hAnsi="Arial" w:cs="Mangal"/>
          <w:bCs/>
          <w:kern w:val="2"/>
          <w:sz w:val="20"/>
          <w:szCs w:val="20"/>
          <w:lang w:eastAsia="zh-CN" w:bidi="hi-IN"/>
        </w:rPr>
        <w:t>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355A5B">
        <w:rPr>
          <w:rFonts w:ascii="Arial" w:eastAsia="Arial" w:hAnsi="Arial" w:cs="Mangal"/>
          <w:b/>
          <w:kern w:val="2"/>
          <w:sz w:val="20"/>
          <w:szCs w:val="20"/>
          <w:lang w:eastAsia="zh-CN" w:bidi="hi-IN"/>
        </w:rPr>
        <w:t>.</w:t>
      </w:r>
    </w:p>
    <w:p w14:paraId="648A7496" w14:textId="77777777" w:rsidR="00355A5B" w:rsidRDefault="00355A5B" w:rsidP="00355A5B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446EC744" w14:textId="77D43154" w:rsidR="00355A5B" w:rsidRPr="008B6D76" w:rsidRDefault="00355A5B" w:rsidP="00355A5B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§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8</w:t>
      </w:r>
    </w:p>
    <w:p w14:paraId="398546A5" w14:textId="77777777" w:rsidR="008B6D76" w:rsidRPr="008B6D76" w:rsidRDefault="008B6D76" w:rsidP="008B6D76">
      <w:pPr>
        <w:numPr>
          <w:ilvl w:val="3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48F3FA24" w14:textId="77777777" w:rsidR="008B6D76" w:rsidRPr="008B6D76" w:rsidRDefault="008B6D76" w:rsidP="008B6D76">
      <w:pPr>
        <w:suppressAutoHyphens/>
        <w:spacing w:after="0" w:line="240" w:lineRule="auto"/>
        <w:ind w:leftChars="100" w:left="460" w:hangingChars="120" w:hanging="24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52D002E8" w14:textId="77777777" w:rsidR="008B6D76" w:rsidRPr="008B6D76" w:rsidRDefault="008B6D76" w:rsidP="008B6D76">
      <w:pPr>
        <w:suppressAutoHyphens/>
        <w:spacing w:after="0" w:line="240" w:lineRule="auto"/>
        <w:ind w:leftChars="100" w:left="460" w:hangingChars="120" w:hanging="24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2) dostosowania zapisów umowy do obowiązujących przepisów – w przypadku gdy nastąpi zmiana powszechnie obowiązujących przepisów prawa w zakresie mającym wpływ na realizację umowy,</w:t>
      </w:r>
    </w:p>
    <w:p w14:paraId="110C513B" w14:textId="77777777" w:rsidR="008B6D76" w:rsidRDefault="008B6D76" w:rsidP="008B6D76">
      <w:pPr>
        <w:numPr>
          <w:ilvl w:val="0"/>
          <w:numId w:val="16"/>
        </w:numPr>
        <w:suppressAutoHyphens/>
        <w:spacing w:after="0" w:line="240" w:lineRule="auto"/>
        <w:ind w:leftChars="100" w:left="460" w:hangingChars="120" w:hanging="24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sytuacji wycofania z rynku przez producenta lub zakończenia produkcji zaoferowanego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przez Wykonawcę przedmiotu dostawy.</w:t>
      </w:r>
    </w:p>
    <w:p w14:paraId="2094FAD5" w14:textId="77777777" w:rsidR="008B6D76" w:rsidRPr="008B6D76" w:rsidRDefault="008B6D76" w:rsidP="008B6D76">
      <w:pPr>
        <w:numPr>
          <w:ilvl w:val="3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Strony obowiązane są wzajemnie się poinformować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 zaistniałych okolicznościach wraz z ich szczegółowym opisaniem. W przypadku ustalenia, </w:t>
      </w: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 netto. </w:t>
      </w:r>
    </w:p>
    <w:p w14:paraId="0E679247" w14:textId="77777777" w:rsidR="008B6D76" w:rsidRPr="008B6D76" w:rsidRDefault="008B6D76" w:rsidP="008B6D76">
      <w:pPr>
        <w:numPr>
          <w:ilvl w:val="3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 oraz Kodeksu Cywilnego.</w:t>
      </w:r>
    </w:p>
    <w:p w14:paraId="3663598D" w14:textId="77777777" w:rsidR="008B6D76" w:rsidRPr="008B6D76" w:rsidRDefault="008B6D76" w:rsidP="008B6D76">
      <w:pPr>
        <w:numPr>
          <w:ilvl w:val="3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nieważności.</w:t>
      </w:r>
    </w:p>
    <w:p w14:paraId="1E46C511" w14:textId="77777777" w:rsidR="008B6D76" w:rsidRPr="008B6D76" w:rsidRDefault="008B6D76" w:rsidP="008B6D76">
      <w:pPr>
        <w:numPr>
          <w:ilvl w:val="3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8B6D76"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 </w:t>
      </w:r>
      <w:r w:rsidRPr="008B6D76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dla siedziby Zamawiającego.</w:t>
      </w:r>
    </w:p>
    <w:p w14:paraId="1C02D41A" w14:textId="77777777" w:rsidR="008B6D76" w:rsidRPr="008B6D76" w:rsidRDefault="008B6D76" w:rsidP="008B6D76">
      <w:pPr>
        <w:numPr>
          <w:ilvl w:val="3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338FA264" w14:textId="77777777" w:rsidR="008B6D76" w:rsidRPr="008B6D76" w:rsidRDefault="008B6D76" w:rsidP="008B6D76">
      <w:pPr>
        <w:suppressAutoHyphens/>
        <w:spacing w:after="0" w:line="240" w:lineRule="auto"/>
        <w:ind w:firstLine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Załącznik nr 1 </w:t>
      </w:r>
      <w:bookmarkStart w:id="0" w:name="_Hlk45712593"/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 Formularz ofertowy złożony przez Wykonawcę,</w:t>
      </w:r>
      <w:bookmarkEnd w:id="0"/>
    </w:p>
    <w:p w14:paraId="2855B1F8" w14:textId="77777777" w:rsidR="008B6D76" w:rsidRPr="008B6D76" w:rsidRDefault="008B6D76" w:rsidP="008B6D76">
      <w:pPr>
        <w:suppressAutoHyphens/>
        <w:spacing w:after="0" w:line="240" w:lineRule="auto"/>
        <w:ind w:firstLine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Załącznik nr 2 – Formularz asortymentowo-cenowy złożony przez Wykonawcę,</w:t>
      </w:r>
    </w:p>
    <w:p w14:paraId="7A993030" w14:textId="77777777" w:rsidR="008B6D76" w:rsidRPr="008B6D76" w:rsidRDefault="008B6D76" w:rsidP="008B6D76">
      <w:pPr>
        <w:suppressAutoHyphens/>
        <w:spacing w:after="0" w:line="240" w:lineRule="auto"/>
        <w:ind w:firstLine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Załącznik nr 3 – Wzór protokołu odbioru.</w:t>
      </w:r>
    </w:p>
    <w:p w14:paraId="61DA8B02" w14:textId="77777777" w:rsidR="008B6D76" w:rsidRDefault="008B6D76" w:rsidP="008B6D76">
      <w:pPr>
        <w:suppressAutoHyphens/>
        <w:spacing w:after="0" w:line="240" w:lineRule="auto"/>
        <w:ind w:firstLine="48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Załącznik nr 4 - SWZ (zdeponowany w oryginale w siedzibie i pod adresem Zamawiającego)</w:t>
      </w:r>
    </w:p>
    <w:p w14:paraId="5D3BCAD0" w14:textId="687978B5" w:rsidR="00815204" w:rsidRPr="00815204" w:rsidRDefault="00815204" w:rsidP="00815204">
      <w:pPr>
        <w:widowControl w:val="0"/>
        <w:autoSpaceDE w:val="0"/>
        <w:autoSpaceDN w:val="0"/>
        <w:adjustRightInd w:val="0"/>
        <w:spacing w:line="360" w:lineRule="auto"/>
        <w:ind w:right="-1" w:firstLine="480"/>
        <w:rPr>
          <w:rFonts w:ascii="Arial" w:hAnsi="Arial"/>
          <w:b/>
          <w:bCs/>
          <w:sz w:val="18"/>
          <w:szCs w:val="18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Załącznik nr 5 - </w:t>
      </w:r>
      <w:r w:rsidRPr="00815204">
        <w:rPr>
          <w:rFonts w:ascii="Arial" w:hAnsi="Arial"/>
          <w:sz w:val="18"/>
          <w:szCs w:val="18"/>
        </w:rPr>
        <w:t>Projektowane postanowienia umowy powierzenia przetwarzania danych osobowyc</w:t>
      </w:r>
      <w:r>
        <w:rPr>
          <w:rFonts w:ascii="Arial" w:hAnsi="Arial"/>
          <w:sz w:val="18"/>
          <w:szCs w:val="18"/>
        </w:rPr>
        <w:t>h</w:t>
      </w:r>
    </w:p>
    <w:p w14:paraId="1813C962" w14:textId="77777777" w:rsidR="008B6D76" w:rsidRPr="008B6D76" w:rsidRDefault="008B6D76" w:rsidP="008B6D76">
      <w:pPr>
        <w:numPr>
          <w:ilvl w:val="3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4A217F88" w14:textId="77777777" w:rsidR="008B6D76" w:rsidRPr="008B6D76" w:rsidRDefault="008B6D76" w:rsidP="008B6D76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2265076" w14:textId="77777777" w:rsidR="008B6D76" w:rsidRPr="008B6D76" w:rsidRDefault="008B6D76" w:rsidP="008B6D76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D76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12F9495F" w14:textId="77777777" w:rsidR="00E5292B" w:rsidRDefault="00E5292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5292B">
      <w:headerReference w:type="even" r:id="rId8"/>
      <w:headerReference w:type="default" r:id="rId9"/>
      <w:headerReference w:type="first" r:id="rId10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8427" w14:textId="77777777" w:rsidR="00E5292B" w:rsidRDefault="00B5338C">
      <w:pPr>
        <w:spacing w:line="240" w:lineRule="auto"/>
      </w:pPr>
      <w:r>
        <w:separator/>
      </w:r>
    </w:p>
  </w:endnote>
  <w:endnote w:type="continuationSeparator" w:id="0">
    <w:p w14:paraId="74C6D627" w14:textId="77777777" w:rsidR="00E5292B" w:rsidRDefault="00B53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C07C" w14:textId="77777777" w:rsidR="00E5292B" w:rsidRDefault="00B5338C">
      <w:pPr>
        <w:spacing w:after="0"/>
      </w:pPr>
      <w:r>
        <w:separator/>
      </w:r>
    </w:p>
  </w:footnote>
  <w:footnote w:type="continuationSeparator" w:id="0">
    <w:p w14:paraId="65860696" w14:textId="77777777" w:rsidR="00E5292B" w:rsidRDefault="00B53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EC97" w14:textId="77777777" w:rsidR="00E5292B" w:rsidRDefault="00630C5B">
    <w:pPr>
      <w:pStyle w:val="Nagwek"/>
    </w:pPr>
    <w:r>
      <w:pict w14:anchorId="5BF9C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4100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7AA8" w14:textId="77777777" w:rsidR="00E5292B" w:rsidRDefault="00B533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7866003" wp14:editId="191E05BE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C5B">
      <w:rPr>
        <w:lang w:eastAsia="pl-PL"/>
      </w:rPr>
      <w:pict w14:anchorId="2FCF1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-32.8pt;margin-top:-45.65pt;width:612.95pt;height:859.2pt;z-index:-251656192;mso-position-horizontal-relative:margin;mso-position-vertical-relative:margin;mso-width-relative:page;mso-height-relative:page" o:allowincell="f">
          <v:imagedata r:id="rId2" o:title="papier2_Obszar roboczy 1 kopia"/>
          <w10:wrap anchorx="margin" anchory="margin"/>
        </v:shape>
      </w:pict>
    </w:r>
    <w:r w:rsidR="00630C5B">
      <w:pict w14:anchorId="376934ED">
        <v:shape id="WordPictureWatermark1026673" o:spid="_x0000_s4099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6FB6" w14:textId="77777777" w:rsidR="00E5292B" w:rsidRDefault="00630C5B">
    <w:pPr>
      <w:pStyle w:val="Nagwek"/>
    </w:pPr>
    <w:r>
      <w:pict w14:anchorId="5A203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4097" type="#_x0000_t75" style="position:absolute;margin-left:0;margin-top:0;width:612.95pt;height:859.2pt;z-index:-251654144;mso-position-horizontal:center;mso-position-horizontal-relative:margin;mso-position-vertical:center;mso-position-vertical-relative:margin;mso-width-relative:page;mso-height-relative:page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0E6811"/>
    <w:multiLevelType w:val="multilevel"/>
    <w:tmpl w:val="030E681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B2A"/>
    <w:multiLevelType w:val="multilevel"/>
    <w:tmpl w:val="30364B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3A1FD6"/>
    <w:multiLevelType w:val="multilevel"/>
    <w:tmpl w:val="4F3A1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8C1"/>
    <w:multiLevelType w:val="multilevel"/>
    <w:tmpl w:val="6A0468C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2025092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467702">
    <w:abstractNumId w:val="10"/>
  </w:num>
  <w:num w:numId="3" w16cid:durableId="50617803">
    <w:abstractNumId w:val="7"/>
  </w:num>
  <w:num w:numId="4" w16cid:durableId="237330855">
    <w:abstractNumId w:val="4"/>
  </w:num>
  <w:num w:numId="5" w16cid:durableId="854614193">
    <w:abstractNumId w:val="13"/>
  </w:num>
  <w:num w:numId="6" w16cid:durableId="1276406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092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809625">
    <w:abstractNumId w:val="1"/>
  </w:num>
  <w:num w:numId="9" w16cid:durableId="578559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258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5302037">
    <w:abstractNumId w:val="0"/>
  </w:num>
  <w:num w:numId="12" w16cid:durableId="906500534">
    <w:abstractNumId w:val="11"/>
  </w:num>
  <w:num w:numId="13" w16cid:durableId="523910324">
    <w:abstractNumId w:val="14"/>
  </w:num>
  <w:num w:numId="14" w16cid:durableId="9182474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889197">
    <w:abstractNumId w:val="5"/>
  </w:num>
  <w:num w:numId="16" w16cid:durableId="1851797254">
    <w:abstractNumId w:val="2"/>
  </w:num>
  <w:num w:numId="17" w16cid:durableId="1049694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D9"/>
    <w:rsid w:val="00032D81"/>
    <w:rsid w:val="00046676"/>
    <w:rsid w:val="000709AB"/>
    <w:rsid w:val="00070E22"/>
    <w:rsid w:val="000751D6"/>
    <w:rsid w:val="000800B0"/>
    <w:rsid w:val="000B6565"/>
    <w:rsid w:val="000E2673"/>
    <w:rsid w:val="00103A71"/>
    <w:rsid w:val="00127B9B"/>
    <w:rsid w:val="0014576B"/>
    <w:rsid w:val="00146A92"/>
    <w:rsid w:val="00173349"/>
    <w:rsid w:val="001A0D8E"/>
    <w:rsid w:val="001A2423"/>
    <w:rsid w:val="001A53CC"/>
    <w:rsid w:val="001A6249"/>
    <w:rsid w:val="001B1C7F"/>
    <w:rsid w:val="001E1485"/>
    <w:rsid w:val="001E7C2F"/>
    <w:rsid w:val="001F2AD2"/>
    <w:rsid w:val="001F36A8"/>
    <w:rsid w:val="00221A99"/>
    <w:rsid w:val="00273ECD"/>
    <w:rsid w:val="002B0E5E"/>
    <w:rsid w:val="002F0D48"/>
    <w:rsid w:val="00312DFE"/>
    <w:rsid w:val="003214B8"/>
    <w:rsid w:val="00354341"/>
    <w:rsid w:val="00355A5B"/>
    <w:rsid w:val="00360812"/>
    <w:rsid w:val="00363092"/>
    <w:rsid w:val="0036533E"/>
    <w:rsid w:val="00366944"/>
    <w:rsid w:val="003875AF"/>
    <w:rsid w:val="00427EB6"/>
    <w:rsid w:val="00430DEA"/>
    <w:rsid w:val="0046486D"/>
    <w:rsid w:val="00467F7E"/>
    <w:rsid w:val="00481F8C"/>
    <w:rsid w:val="004A0723"/>
    <w:rsid w:val="004D69B3"/>
    <w:rsid w:val="004F5056"/>
    <w:rsid w:val="005008AB"/>
    <w:rsid w:val="00512430"/>
    <w:rsid w:val="0051244F"/>
    <w:rsid w:val="00571545"/>
    <w:rsid w:val="005917C7"/>
    <w:rsid w:val="00594E4A"/>
    <w:rsid w:val="005A0016"/>
    <w:rsid w:val="005A1025"/>
    <w:rsid w:val="005C67CA"/>
    <w:rsid w:val="00616B39"/>
    <w:rsid w:val="00630C5B"/>
    <w:rsid w:val="00636528"/>
    <w:rsid w:val="00643D6A"/>
    <w:rsid w:val="006704F6"/>
    <w:rsid w:val="00672E20"/>
    <w:rsid w:val="00684B9B"/>
    <w:rsid w:val="006856C7"/>
    <w:rsid w:val="006C79D6"/>
    <w:rsid w:val="006E34EF"/>
    <w:rsid w:val="006F13C4"/>
    <w:rsid w:val="0072379C"/>
    <w:rsid w:val="00770513"/>
    <w:rsid w:val="0079630C"/>
    <w:rsid w:val="007D6B19"/>
    <w:rsid w:val="007D74F3"/>
    <w:rsid w:val="007F26A1"/>
    <w:rsid w:val="00803618"/>
    <w:rsid w:val="00815204"/>
    <w:rsid w:val="00883032"/>
    <w:rsid w:val="008B14A6"/>
    <w:rsid w:val="008B33EA"/>
    <w:rsid w:val="008B6D76"/>
    <w:rsid w:val="008D1791"/>
    <w:rsid w:val="008D3A5E"/>
    <w:rsid w:val="009567ED"/>
    <w:rsid w:val="00961844"/>
    <w:rsid w:val="00A042A2"/>
    <w:rsid w:val="00A252CD"/>
    <w:rsid w:val="00A44CBF"/>
    <w:rsid w:val="00A5448B"/>
    <w:rsid w:val="00A752F1"/>
    <w:rsid w:val="00A75B8F"/>
    <w:rsid w:val="00A9128A"/>
    <w:rsid w:val="00AC04AD"/>
    <w:rsid w:val="00AC7E44"/>
    <w:rsid w:val="00AD0CA4"/>
    <w:rsid w:val="00B14828"/>
    <w:rsid w:val="00B37DEF"/>
    <w:rsid w:val="00B5338C"/>
    <w:rsid w:val="00BB5AC1"/>
    <w:rsid w:val="00BC5C40"/>
    <w:rsid w:val="00BE2EB6"/>
    <w:rsid w:val="00C007CD"/>
    <w:rsid w:val="00C15D01"/>
    <w:rsid w:val="00C504E9"/>
    <w:rsid w:val="00C50A85"/>
    <w:rsid w:val="00C8618D"/>
    <w:rsid w:val="00C8745D"/>
    <w:rsid w:val="00C97DA4"/>
    <w:rsid w:val="00CB5FFF"/>
    <w:rsid w:val="00CD7677"/>
    <w:rsid w:val="00D156F6"/>
    <w:rsid w:val="00D158D6"/>
    <w:rsid w:val="00D15B2C"/>
    <w:rsid w:val="00D162D9"/>
    <w:rsid w:val="00D2423E"/>
    <w:rsid w:val="00D24B48"/>
    <w:rsid w:val="00D2609D"/>
    <w:rsid w:val="00D27481"/>
    <w:rsid w:val="00D333A4"/>
    <w:rsid w:val="00D42C6C"/>
    <w:rsid w:val="00D43E5D"/>
    <w:rsid w:val="00D472E9"/>
    <w:rsid w:val="00D52B2B"/>
    <w:rsid w:val="00D62685"/>
    <w:rsid w:val="00D64310"/>
    <w:rsid w:val="00DA4ED4"/>
    <w:rsid w:val="00DA6145"/>
    <w:rsid w:val="00DB375D"/>
    <w:rsid w:val="00DD39BA"/>
    <w:rsid w:val="00E23065"/>
    <w:rsid w:val="00E3203B"/>
    <w:rsid w:val="00E37125"/>
    <w:rsid w:val="00E5292B"/>
    <w:rsid w:val="00E605FF"/>
    <w:rsid w:val="00E73DFE"/>
    <w:rsid w:val="00E7438E"/>
    <w:rsid w:val="00E752E3"/>
    <w:rsid w:val="00E96415"/>
    <w:rsid w:val="00EB7F53"/>
    <w:rsid w:val="00EC04EB"/>
    <w:rsid w:val="00ED656B"/>
    <w:rsid w:val="00EE4DEF"/>
    <w:rsid w:val="00F71C8E"/>
    <w:rsid w:val="00F914AF"/>
    <w:rsid w:val="00FA2C56"/>
    <w:rsid w:val="221A2239"/>
    <w:rsid w:val="51BD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623A545"/>
  <w15:docId w15:val="{D61C55CB-162C-4E78-9185-780543B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Default">
    <w:name w:val="Default"/>
    <w:qFormat/>
    <w:rsid w:val="00481F8C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4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7</cp:revision>
  <cp:lastPrinted>2024-01-12T12:27:00Z</cp:lastPrinted>
  <dcterms:created xsi:type="dcterms:W3CDTF">2024-01-05T10:39:00Z</dcterms:created>
  <dcterms:modified xsi:type="dcterms:W3CDTF">2024-01-12T12:29:00Z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685BD6363D3446A0A8CF5948A23F5FC5</vt:lpwstr>
  </property>
</Properties>
</file>