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0D72" w14:textId="4B0A43ED" w:rsidR="00097491" w:rsidRPr="00097491" w:rsidRDefault="00097491" w:rsidP="00097491">
      <w:pPr>
        <w:widowControl w:val="0"/>
        <w:spacing w:after="0" w:line="240" w:lineRule="auto"/>
        <w:ind w:left="-284"/>
        <w:jc w:val="right"/>
        <w:rPr>
          <w:rFonts w:ascii="Cambria" w:eastAsia="Times New Roman" w:hAnsi="Cambria" w:cs="Arial"/>
          <w:snapToGrid w:val="0"/>
          <w:lang w:eastAsia="pl-PL"/>
        </w:rPr>
      </w:pPr>
      <w:r w:rsidRPr="00097491">
        <w:rPr>
          <w:rFonts w:ascii="Cambria" w:eastAsia="Times New Roman" w:hAnsi="Cambria" w:cs="Arial"/>
          <w:snapToGrid w:val="0"/>
          <w:lang w:eastAsia="pl-PL"/>
        </w:rPr>
        <w:t xml:space="preserve">Przodkowo, dnia </w:t>
      </w:r>
      <w:r>
        <w:rPr>
          <w:rFonts w:ascii="Cambria" w:eastAsia="Times New Roman" w:hAnsi="Cambria" w:cs="Arial"/>
          <w:snapToGrid w:val="0"/>
          <w:lang w:eastAsia="pl-PL"/>
        </w:rPr>
        <w:t>1</w:t>
      </w:r>
      <w:r w:rsidRPr="00097491">
        <w:rPr>
          <w:rFonts w:ascii="Cambria" w:eastAsia="Times New Roman" w:hAnsi="Cambria" w:cs="Arial"/>
          <w:snapToGrid w:val="0"/>
          <w:lang w:eastAsia="pl-PL"/>
        </w:rPr>
        <w:t xml:space="preserve"> </w:t>
      </w:r>
      <w:r w:rsidR="00FB63F3">
        <w:rPr>
          <w:rFonts w:ascii="Cambria" w:eastAsia="Times New Roman" w:hAnsi="Cambria" w:cs="Arial"/>
          <w:snapToGrid w:val="0"/>
          <w:lang w:eastAsia="pl-PL"/>
        </w:rPr>
        <w:t>czerwca</w:t>
      </w:r>
      <w:r w:rsidRPr="00097491">
        <w:rPr>
          <w:rFonts w:ascii="Cambria" w:eastAsia="Times New Roman" w:hAnsi="Cambria" w:cs="Arial"/>
          <w:snapToGrid w:val="0"/>
          <w:lang w:eastAsia="pl-PL"/>
        </w:rPr>
        <w:t xml:space="preserve"> 2021r.</w:t>
      </w:r>
    </w:p>
    <w:p w14:paraId="0B159633" w14:textId="77777777" w:rsidR="00097491" w:rsidRPr="00097491" w:rsidRDefault="00097491" w:rsidP="00097491">
      <w:pPr>
        <w:widowControl w:val="0"/>
        <w:spacing w:after="0" w:line="120" w:lineRule="atLeast"/>
        <w:jc w:val="both"/>
        <w:rPr>
          <w:rFonts w:ascii="Cambria" w:eastAsia="Times New Roman" w:hAnsi="Cambria" w:cs="Arial"/>
          <w:b/>
          <w:snapToGrid w:val="0"/>
          <w:lang w:val="pl" w:eastAsia="pl-PL"/>
        </w:rPr>
      </w:pPr>
      <w:r w:rsidRPr="00097491">
        <w:rPr>
          <w:rFonts w:ascii="Cambria" w:eastAsia="Times New Roman" w:hAnsi="Cambria" w:cs="Arial"/>
          <w:b/>
          <w:snapToGrid w:val="0"/>
          <w:lang w:val="pl" w:eastAsia="pl-PL"/>
        </w:rPr>
        <w:t>Gmina Przodkowo</w:t>
      </w:r>
      <w:r w:rsidRPr="00097491">
        <w:rPr>
          <w:rFonts w:ascii="Cambria" w:eastAsia="Times New Roman" w:hAnsi="Cambria" w:cs="Arial"/>
          <w:b/>
          <w:snapToGrid w:val="0"/>
          <w:lang w:val="pl" w:eastAsia="pl-PL"/>
        </w:rPr>
        <w:tab/>
      </w:r>
    </w:p>
    <w:p w14:paraId="562FD674" w14:textId="77777777" w:rsidR="00097491" w:rsidRPr="00097491" w:rsidRDefault="00097491" w:rsidP="00097491">
      <w:pPr>
        <w:widowControl w:val="0"/>
        <w:spacing w:after="0" w:line="120" w:lineRule="atLeast"/>
        <w:jc w:val="both"/>
        <w:rPr>
          <w:rFonts w:ascii="Cambria" w:eastAsia="Times New Roman" w:hAnsi="Cambria" w:cs="Arial"/>
          <w:b/>
          <w:snapToGrid w:val="0"/>
          <w:lang w:val="pl" w:eastAsia="pl-PL"/>
        </w:rPr>
      </w:pPr>
      <w:r w:rsidRPr="00097491">
        <w:rPr>
          <w:rFonts w:ascii="Cambria" w:eastAsia="Times New Roman" w:hAnsi="Cambria" w:cs="Arial"/>
          <w:b/>
          <w:snapToGrid w:val="0"/>
          <w:lang w:val="pl" w:eastAsia="pl-PL"/>
        </w:rPr>
        <w:t>ul. Kartuska 21</w:t>
      </w:r>
    </w:p>
    <w:p w14:paraId="0442F543" w14:textId="77777777" w:rsidR="00097491" w:rsidRPr="00097491" w:rsidRDefault="00097491" w:rsidP="00097491">
      <w:pPr>
        <w:widowControl w:val="0"/>
        <w:spacing w:after="0" w:line="120" w:lineRule="atLeast"/>
        <w:jc w:val="both"/>
        <w:rPr>
          <w:rFonts w:ascii="Cambria" w:eastAsia="Times New Roman" w:hAnsi="Cambria" w:cs="Arial"/>
          <w:b/>
          <w:snapToGrid w:val="0"/>
          <w:lang w:val="pl" w:eastAsia="pl-PL"/>
        </w:rPr>
      </w:pPr>
      <w:r w:rsidRPr="00097491">
        <w:rPr>
          <w:rFonts w:ascii="Cambria" w:eastAsia="Times New Roman" w:hAnsi="Cambria" w:cs="Arial"/>
          <w:b/>
          <w:snapToGrid w:val="0"/>
          <w:lang w:val="pl" w:eastAsia="pl-PL"/>
        </w:rPr>
        <w:t>83-304 Przodkowo</w:t>
      </w:r>
    </w:p>
    <w:p w14:paraId="44EC2CA4" w14:textId="77777777" w:rsidR="001C3257" w:rsidRPr="00FB63F3" w:rsidRDefault="001C3257" w:rsidP="001C3257">
      <w:pPr>
        <w:rPr>
          <w:rFonts w:ascii="Times New Roman" w:hAnsi="Times New Roman" w:cs="Times New Roman"/>
          <w:b/>
          <w:bCs/>
          <w:sz w:val="24"/>
          <w:szCs w:val="24"/>
        </w:rPr>
      </w:pPr>
    </w:p>
    <w:p w14:paraId="33797987" w14:textId="77777777" w:rsidR="001C3257" w:rsidRPr="00FB63F3" w:rsidRDefault="001C3257" w:rsidP="00123011">
      <w:pPr>
        <w:ind w:left="2124" w:firstLine="708"/>
        <w:rPr>
          <w:rFonts w:ascii="Cambria" w:hAnsi="Cambria" w:cs="Times New Roman"/>
          <w:b/>
          <w:bCs/>
          <w:sz w:val="24"/>
          <w:szCs w:val="24"/>
        </w:rPr>
      </w:pPr>
      <w:r w:rsidRPr="00FB63F3">
        <w:rPr>
          <w:rFonts w:ascii="Cambria" w:hAnsi="Cambria" w:cs="Times New Roman"/>
          <w:b/>
          <w:bCs/>
          <w:sz w:val="24"/>
          <w:szCs w:val="24"/>
        </w:rPr>
        <w:t>ODPOWIEDZI NA PYTANIA</w:t>
      </w:r>
    </w:p>
    <w:p w14:paraId="563803BD" w14:textId="57080AF8" w:rsidR="002E1DAE" w:rsidRPr="00097491" w:rsidRDefault="001C3257" w:rsidP="002E1DAE">
      <w:pPr>
        <w:pStyle w:val="pkt"/>
        <w:autoSpaceDE w:val="0"/>
        <w:autoSpaceDN w:val="0"/>
        <w:spacing w:before="100" w:beforeAutospacing="1" w:after="100" w:afterAutospacing="1" w:line="276" w:lineRule="auto"/>
        <w:ind w:left="0" w:firstLine="0"/>
        <w:rPr>
          <w:rFonts w:ascii="Cambria" w:hAnsi="Cambria" w:cs="Arial"/>
          <w:b/>
          <w:szCs w:val="20"/>
        </w:rPr>
      </w:pPr>
      <w:r w:rsidRPr="00097491">
        <w:rPr>
          <w:rFonts w:ascii="Cambria" w:hAnsi="Cambria"/>
          <w:b/>
        </w:rPr>
        <w:tab/>
      </w:r>
      <w:r w:rsidRPr="00097491">
        <w:rPr>
          <w:rFonts w:ascii="Cambria" w:hAnsi="Cambria"/>
        </w:rPr>
        <w:t xml:space="preserve">Zamawiający – Gmina Przodkowo na podstawie art. </w:t>
      </w:r>
      <w:r w:rsidR="00332DA2">
        <w:rPr>
          <w:rFonts w:ascii="Cambria" w:hAnsi="Cambria"/>
        </w:rPr>
        <w:t xml:space="preserve">284 </w:t>
      </w:r>
      <w:r w:rsidRPr="00097491">
        <w:rPr>
          <w:rFonts w:ascii="Cambria" w:hAnsi="Cambria"/>
        </w:rPr>
        <w:t xml:space="preserve"> ust. </w:t>
      </w:r>
      <w:r w:rsidR="00332DA2">
        <w:rPr>
          <w:rFonts w:ascii="Cambria" w:hAnsi="Cambria"/>
        </w:rPr>
        <w:t xml:space="preserve">2 </w:t>
      </w:r>
      <w:r w:rsidRPr="00097491">
        <w:rPr>
          <w:rFonts w:ascii="Cambria" w:hAnsi="Cambria"/>
        </w:rPr>
        <w:t xml:space="preserve"> i </w:t>
      </w:r>
      <w:r w:rsidR="00332DA2">
        <w:rPr>
          <w:rFonts w:ascii="Cambria" w:hAnsi="Cambria"/>
        </w:rPr>
        <w:t>6</w:t>
      </w:r>
      <w:r w:rsidRPr="00097491">
        <w:rPr>
          <w:rFonts w:ascii="Cambria" w:hAnsi="Cambria"/>
        </w:rPr>
        <w:t xml:space="preserve"> ustawy z dnia </w:t>
      </w:r>
      <w:r w:rsidR="00332DA2">
        <w:rPr>
          <w:rFonts w:ascii="Cambria" w:hAnsi="Cambria"/>
        </w:rPr>
        <w:t>11</w:t>
      </w:r>
      <w:r w:rsidRPr="00097491">
        <w:rPr>
          <w:rFonts w:ascii="Cambria" w:hAnsi="Cambria"/>
        </w:rPr>
        <w:t xml:space="preserve"> </w:t>
      </w:r>
      <w:r w:rsidR="00332DA2">
        <w:rPr>
          <w:rFonts w:ascii="Cambria" w:hAnsi="Cambria"/>
        </w:rPr>
        <w:t>września</w:t>
      </w:r>
      <w:r w:rsidRPr="00097491">
        <w:rPr>
          <w:rFonts w:ascii="Cambria" w:hAnsi="Cambria"/>
        </w:rPr>
        <w:t xml:space="preserve"> 20</w:t>
      </w:r>
      <w:r w:rsidR="00332DA2">
        <w:rPr>
          <w:rFonts w:ascii="Cambria" w:hAnsi="Cambria"/>
        </w:rPr>
        <w:t>19</w:t>
      </w:r>
      <w:r w:rsidRPr="00097491">
        <w:rPr>
          <w:rFonts w:ascii="Cambria" w:hAnsi="Cambria"/>
        </w:rPr>
        <w:t xml:space="preserve"> r. Prawo zamówień publicznych (t.j. w Dz. U. z 201</w:t>
      </w:r>
      <w:r w:rsidR="00332DA2">
        <w:rPr>
          <w:rFonts w:ascii="Cambria" w:hAnsi="Cambria"/>
        </w:rPr>
        <w:t>9</w:t>
      </w:r>
      <w:r w:rsidRPr="00097491">
        <w:rPr>
          <w:rFonts w:ascii="Cambria" w:hAnsi="Cambria"/>
        </w:rPr>
        <w:t xml:space="preserve"> r., poz. </w:t>
      </w:r>
      <w:r w:rsidR="00332DA2">
        <w:rPr>
          <w:rFonts w:ascii="Cambria" w:hAnsi="Cambria"/>
        </w:rPr>
        <w:t>2019</w:t>
      </w:r>
      <w:r w:rsidRPr="00097491">
        <w:rPr>
          <w:rFonts w:ascii="Cambria" w:hAnsi="Cambria"/>
        </w:rPr>
        <w:t xml:space="preserve"> ze zm.), udziela poniżej wyjaśnień w związku ze złożonymi pytaniami dotyczącymi Specyfikacji Warunków Zamówienia </w:t>
      </w:r>
      <w:r w:rsidR="00332DA2">
        <w:rPr>
          <w:rFonts w:ascii="Cambria" w:hAnsi="Cambria"/>
        </w:rPr>
        <w:t>pn</w:t>
      </w:r>
      <w:r w:rsidRPr="00097491">
        <w:rPr>
          <w:rFonts w:ascii="Cambria" w:hAnsi="Cambria"/>
        </w:rPr>
        <w:t xml:space="preserve"> </w:t>
      </w:r>
      <w:bookmarkStart w:id="0" w:name="_Hlk779964"/>
      <w:r w:rsidR="005C79A2" w:rsidRPr="00097491">
        <w:rPr>
          <w:rFonts w:ascii="Cambria" w:hAnsi="Cambria"/>
        </w:rPr>
        <w:t>,,</w:t>
      </w:r>
      <w:bookmarkEnd w:id="0"/>
      <w:r w:rsidR="00FB63F3" w:rsidRPr="00FB63F3">
        <w:rPr>
          <w:rFonts w:ascii="Cambria" w:hAnsi="Cambria"/>
          <w:b/>
          <w:szCs w:val="20"/>
        </w:rPr>
        <w:t>Remont podłogi i świetlików dachowych w hali widowiskowo sportowej</w:t>
      </w:r>
      <w:r w:rsidR="002E1DAE" w:rsidRPr="00097491">
        <w:rPr>
          <w:rFonts w:ascii="Cambria" w:hAnsi="Cambria" w:cs="Arial"/>
          <w:b/>
          <w:szCs w:val="20"/>
        </w:rPr>
        <w:t>”</w:t>
      </w:r>
      <w:r w:rsidR="00097491" w:rsidRPr="00097491">
        <w:rPr>
          <w:rFonts w:ascii="Cambria" w:hAnsi="Cambria" w:cs="Arial"/>
          <w:b/>
          <w:szCs w:val="20"/>
        </w:rPr>
        <w:t xml:space="preserve"> </w:t>
      </w:r>
      <w:r w:rsidR="00097491" w:rsidRPr="00097491">
        <w:rPr>
          <w:rFonts w:ascii="Cambria" w:hAnsi="Cambria"/>
        </w:rPr>
        <w:t>ZP.271.</w:t>
      </w:r>
      <w:r w:rsidR="00FB63F3">
        <w:rPr>
          <w:rFonts w:ascii="Cambria" w:hAnsi="Cambria"/>
        </w:rPr>
        <w:t>9</w:t>
      </w:r>
      <w:r w:rsidR="00097491" w:rsidRPr="00097491">
        <w:rPr>
          <w:rFonts w:ascii="Cambria" w:hAnsi="Cambria"/>
        </w:rPr>
        <w:t>.2021</w:t>
      </w:r>
    </w:p>
    <w:p w14:paraId="64F62E8E" w14:textId="0D2010AC"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Pytanie 1:</w:t>
      </w:r>
    </w:p>
    <w:p w14:paraId="5F36285B" w14:textId="116DCEB3"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Prosimy o sprecyzowanie czego konkretnie dotyczy zapisz projektu str. 16 o treści</w:t>
      </w:r>
      <w:r>
        <w:rPr>
          <w:rFonts w:ascii="Cambria" w:hAnsi="Cambria" w:cs="Times New Roman"/>
          <w:bCs/>
          <w:iCs/>
          <w:sz w:val="24"/>
          <w:szCs w:val="24"/>
        </w:rPr>
        <w:t xml:space="preserve">” </w:t>
      </w:r>
      <w:r w:rsidRPr="00FB63F3">
        <w:rPr>
          <w:rFonts w:ascii="Cambria" w:hAnsi="Cambria" w:cs="Times New Roman"/>
          <w:bCs/>
          <w:iCs/>
          <w:sz w:val="24"/>
          <w:szCs w:val="24"/>
        </w:rPr>
        <w:t xml:space="preserve">  …wymiana Wykładziny wraz z jedną warstwą konstrukcji..”. Proszę o konkretne wskazanie jakie warstwy konstrukcji należy wymienić?</w:t>
      </w:r>
    </w:p>
    <w:p w14:paraId="3BB721D2" w14:textId="4FED659A"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 1:</w:t>
      </w:r>
    </w:p>
    <w:p w14:paraId="7B994B4E" w14:textId="77777777"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Należy zdemontować w całości i zutylizować istniejące obecnie na sali:</w:t>
      </w:r>
    </w:p>
    <w:p w14:paraId="42EADD42" w14:textId="77777777"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a.</w:t>
      </w:r>
      <w:r w:rsidRPr="00FB63F3">
        <w:rPr>
          <w:rFonts w:ascii="Cambria" w:hAnsi="Cambria" w:cs="Times New Roman"/>
          <w:bCs/>
          <w:iCs/>
          <w:sz w:val="24"/>
          <w:szCs w:val="24"/>
        </w:rPr>
        <w:tab/>
        <w:t>wykładzinę wraz z listwami przyściennymi i progowymi, deklami i obręczami maskującymi tuleje do słupków w podłodze</w:t>
      </w:r>
    </w:p>
    <w:p w14:paraId="4736F26F" w14:textId="77777777"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b.</w:t>
      </w:r>
      <w:r w:rsidRPr="00FB63F3">
        <w:rPr>
          <w:rFonts w:ascii="Cambria" w:hAnsi="Cambria" w:cs="Times New Roman"/>
          <w:bCs/>
          <w:iCs/>
          <w:sz w:val="24"/>
          <w:szCs w:val="24"/>
        </w:rPr>
        <w:tab/>
        <w:t>górną warstwę płyty wiórowej</w:t>
      </w:r>
    </w:p>
    <w:p w14:paraId="21FF74C7" w14:textId="2D86AC20"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 xml:space="preserve">Następnie po odsłonięciu dolnej płyty wiórowej należy ją odkręcić od konstrukcji legarowanej w celu oceny stanu istniejącej konstrukcji legarowanej i dokonanie wymiany na nowe  zniszczonych jej elementów na powierzchni </w:t>
      </w:r>
      <w:r w:rsidR="00D833F7">
        <w:rPr>
          <w:rFonts w:ascii="Cambria" w:hAnsi="Cambria" w:cs="Times New Roman"/>
          <w:bCs/>
          <w:iCs/>
          <w:sz w:val="24"/>
          <w:szCs w:val="24"/>
        </w:rPr>
        <w:t>około</w:t>
      </w:r>
      <w:r w:rsidRPr="00FB63F3">
        <w:rPr>
          <w:rFonts w:ascii="Cambria" w:hAnsi="Cambria" w:cs="Times New Roman"/>
          <w:bCs/>
          <w:iCs/>
          <w:sz w:val="24"/>
          <w:szCs w:val="24"/>
        </w:rPr>
        <w:t xml:space="preserve"> 10% całej powierzchni podłogi. Po dokonaniu naprawy należy ponownie zamontować zdjętą dolną warstwę płyty wiórowej, a na nią zamontować nową płytę, do której należy z kolei zamontować nową nawierzchnię sportową. </w:t>
      </w:r>
    </w:p>
    <w:p w14:paraId="602FB1B6" w14:textId="77777777" w:rsidR="00FB63F3" w:rsidRPr="00FB63F3" w:rsidRDefault="00FB63F3" w:rsidP="00FB63F3">
      <w:pPr>
        <w:spacing w:before="120" w:after="120" w:line="240" w:lineRule="auto"/>
        <w:jc w:val="both"/>
        <w:rPr>
          <w:rFonts w:ascii="Cambria" w:hAnsi="Cambria" w:cs="Times New Roman"/>
          <w:bCs/>
          <w:iCs/>
          <w:sz w:val="24"/>
          <w:szCs w:val="24"/>
        </w:rPr>
      </w:pPr>
    </w:p>
    <w:p w14:paraId="203555A8" w14:textId="0B43262E"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Pytanie 2:</w:t>
      </w:r>
    </w:p>
    <w:p w14:paraId="20C16E88" w14:textId="76E0915B"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Czy należy zdemontować całość podłogi (100% całości konstrukcji i wykładziny)czy tylko jej fragment w ilości (10%) a reszta pozostaje i podlega tylko wymianie nawierzchni (wykładziny?)</w:t>
      </w:r>
    </w:p>
    <w:p w14:paraId="37BA21F6" w14:textId="2A1C5FAB" w:rsidR="00FB63F3" w:rsidRDefault="00FB63F3" w:rsidP="00FB63F3">
      <w:pPr>
        <w:spacing w:before="120" w:after="120" w:line="240" w:lineRule="auto"/>
        <w:jc w:val="both"/>
        <w:rPr>
          <w:rFonts w:ascii="Cambria" w:hAnsi="Cambria" w:cs="Times New Roman"/>
          <w:bCs/>
          <w:iCs/>
          <w:sz w:val="24"/>
          <w:szCs w:val="24"/>
        </w:rPr>
      </w:pPr>
    </w:p>
    <w:p w14:paraId="1D8EFC5D" w14:textId="132F81E5"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 2:</w:t>
      </w:r>
    </w:p>
    <w:p w14:paraId="7AB5A9F0" w14:textId="77777777"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Jak wyżej zgodnie z informacją w pkt 1.</w:t>
      </w:r>
    </w:p>
    <w:p w14:paraId="264558A5" w14:textId="77777777" w:rsidR="00FB63F3" w:rsidRPr="00FB63F3" w:rsidRDefault="00FB63F3" w:rsidP="00FB63F3">
      <w:pPr>
        <w:spacing w:before="120" w:after="120" w:line="240" w:lineRule="auto"/>
        <w:jc w:val="both"/>
        <w:rPr>
          <w:rFonts w:ascii="Cambria" w:hAnsi="Cambria" w:cs="Times New Roman"/>
          <w:bCs/>
          <w:iCs/>
          <w:sz w:val="24"/>
          <w:szCs w:val="24"/>
        </w:rPr>
      </w:pPr>
    </w:p>
    <w:p w14:paraId="3D8FA187" w14:textId="3133C48E"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Pytanie 3:</w:t>
      </w:r>
    </w:p>
    <w:p w14:paraId="4D66808A" w14:textId="57BB0A86"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Czy wymianie całości podłogi (wykładzina + legary + płyta) podlega wyłącznie powierzchnia 10% tj 110 m2?</w:t>
      </w:r>
    </w:p>
    <w:p w14:paraId="705E1CB9" w14:textId="77777777" w:rsidR="00FB63F3" w:rsidRPr="00FB63F3" w:rsidRDefault="00FB63F3" w:rsidP="00FB63F3">
      <w:pPr>
        <w:spacing w:before="120" w:after="120" w:line="240" w:lineRule="auto"/>
        <w:jc w:val="both"/>
        <w:rPr>
          <w:rFonts w:ascii="Cambria" w:hAnsi="Cambria" w:cs="Times New Roman"/>
          <w:bCs/>
          <w:iCs/>
          <w:sz w:val="24"/>
          <w:szCs w:val="24"/>
        </w:rPr>
      </w:pPr>
    </w:p>
    <w:p w14:paraId="1D57818C" w14:textId="23420F52"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lastRenderedPageBreak/>
        <w:t>Odpowiedź na pytanie 3:</w:t>
      </w:r>
    </w:p>
    <w:p w14:paraId="6580E94E" w14:textId="2A085953"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Jak wyżej zgodnie z informacją w pkt 1.</w:t>
      </w:r>
    </w:p>
    <w:p w14:paraId="490D4242" w14:textId="77777777" w:rsidR="00FB63F3" w:rsidRDefault="00FB63F3" w:rsidP="00FB63F3">
      <w:pPr>
        <w:spacing w:before="120" w:after="120" w:line="240" w:lineRule="auto"/>
        <w:jc w:val="both"/>
        <w:rPr>
          <w:rFonts w:ascii="Cambria" w:hAnsi="Cambria" w:cs="Times New Roman"/>
          <w:bCs/>
          <w:iCs/>
          <w:sz w:val="24"/>
          <w:szCs w:val="24"/>
        </w:rPr>
      </w:pPr>
    </w:p>
    <w:p w14:paraId="1D83382B" w14:textId="2F3135B8"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 xml:space="preserve">Pytanie 4: </w:t>
      </w:r>
    </w:p>
    <w:p w14:paraId="4E0E9380" w14:textId="3F1455F5"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Czy powierzchnia 10 % nawierzchni (110 m2) do wymiany jako całość konstrukcji dotyczy jednego miejsca ? Czy jest to suma różnych miejsc gdzie występują uszkodzenia?</w:t>
      </w:r>
    </w:p>
    <w:p w14:paraId="203D7316" w14:textId="0DE6945C" w:rsidR="00FB63F3" w:rsidRPr="00FB63F3" w:rsidRDefault="00FB63F3" w:rsidP="00FB63F3">
      <w:pPr>
        <w:spacing w:before="120" w:after="120" w:line="240" w:lineRule="auto"/>
        <w:jc w:val="both"/>
        <w:rPr>
          <w:rFonts w:ascii="Cambria" w:hAnsi="Cambria" w:cs="Times New Roman"/>
          <w:b/>
          <w:i/>
          <w:sz w:val="24"/>
          <w:szCs w:val="24"/>
          <w:u w:val="single"/>
        </w:rPr>
      </w:pPr>
    </w:p>
    <w:p w14:paraId="61D64FF5" w14:textId="59DBCB62"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 4:</w:t>
      </w:r>
    </w:p>
    <w:p w14:paraId="7074E7CF" w14:textId="775C17E5"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 xml:space="preserve">Powierzchnia </w:t>
      </w:r>
      <w:r w:rsidR="00D833F7">
        <w:rPr>
          <w:rFonts w:ascii="Cambria" w:hAnsi="Cambria" w:cs="Times New Roman"/>
          <w:bCs/>
          <w:iCs/>
          <w:sz w:val="24"/>
          <w:szCs w:val="24"/>
        </w:rPr>
        <w:t xml:space="preserve">około </w:t>
      </w:r>
      <w:r w:rsidRPr="00FB63F3">
        <w:rPr>
          <w:rFonts w:ascii="Cambria" w:hAnsi="Cambria" w:cs="Times New Roman"/>
          <w:bCs/>
          <w:iCs/>
          <w:sz w:val="24"/>
          <w:szCs w:val="24"/>
        </w:rPr>
        <w:t xml:space="preserve">10% zniszczonej konstrukcji do wymiany należy traktować sumarycznie z miejsc jej występowania w hali. Ocena ilości miejsc oraz ich zsumowanie nastąpi komisyjnie po zdjęciu przez wykonawcę dolnej warstwy płyty wiórowej. </w:t>
      </w:r>
    </w:p>
    <w:p w14:paraId="4FEDE1B7" w14:textId="77777777" w:rsidR="00FB63F3" w:rsidRPr="00FB63F3" w:rsidRDefault="00FB63F3" w:rsidP="00FB63F3">
      <w:pPr>
        <w:spacing w:before="120" w:after="120" w:line="240" w:lineRule="auto"/>
        <w:jc w:val="both"/>
        <w:rPr>
          <w:rFonts w:ascii="Cambria" w:hAnsi="Cambria" w:cs="Times New Roman"/>
          <w:bCs/>
          <w:iCs/>
          <w:sz w:val="24"/>
          <w:szCs w:val="24"/>
        </w:rPr>
      </w:pPr>
    </w:p>
    <w:p w14:paraId="05730BD8" w14:textId="64FDF7AD"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Pytanie 5:</w:t>
      </w:r>
    </w:p>
    <w:p w14:paraId="73F90A82" w14:textId="2946352F"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W związku z tym , iż wymianie podlega część podłogi (wykładzina + konstrukcja) w ilości 110 m2 a pozostałe 90 % nawierzchni (990 m2) podlega tylko wymianie wykładziny informujemy, iż nie ma możliwości wystawienia na taką (istniejącą) podłogę certyfikatu jak dla całości system podłogi dla tej nawierzchni spełniający 13 parametrów normy EN 14904:2006. Wnosimy o wykreślenie zapisu w tym zakresie , który jest niemożliwy do spełnienia.</w:t>
      </w:r>
    </w:p>
    <w:p w14:paraId="3415260C" w14:textId="77777777" w:rsidR="00FB63F3" w:rsidRPr="00FB63F3" w:rsidRDefault="00FB63F3" w:rsidP="00FB63F3">
      <w:pPr>
        <w:spacing w:before="120" w:after="120" w:line="240" w:lineRule="auto"/>
        <w:jc w:val="both"/>
        <w:rPr>
          <w:rFonts w:ascii="Cambria" w:hAnsi="Cambria" w:cs="Times New Roman"/>
          <w:b/>
          <w:i/>
          <w:sz w:val="24"/>
          <w:szCs w:val="24"/>
          <w:u w:val="single"/>
        </w:rPr>
      </w:pPr>
    </w:p>
    <w:p w14:paraId="4D65EE7B" w14:textId="2205ECA3"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 5:</w:t>
      </w:r>
    </w:p>
    <w:p w14:paraId="2A6167E9" w14:textId="7E1381C2"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 xml:space="preserve">Ze względu na wykonanie nowej wykładziny sportowej na istniejącej konstrukcji legarowanej wymaga się, aby nowa wykładzina sportowa posiadała DWU tj. deklarację właściwości użytkowych w  zgodności z norma PN EN 14 904. </w:t>
      </w:r>
    </w:p>
    <w:p w14:paraId="75DC2F68" w14:textId="77777777" w:rsidR="00FB63F3" w:rsidRPr="00FB63F3" w:rsidRDefault="00FB63F3" w:rsidP="00FB63F3">
      <w:pPr>
        <w:spacing w:before="120" w:after="120" w:line="240" w:lineRule="auto"/>
        <w:jc w:val="both"/>
        <w:rPr>
          <w:rFonts w:ascii="Cambria" w:hAnsi="Cambria" w:cs="Times New Roman"/>
          <w:bCs/>
          <w:iCs/>
          <w:sz w:val="24"/>
          <w:szCs w:val="24"/>
        </w:rPr>
      </w:pPr>
    </w:p>
    <w:p w14:paraId="6A15BAEB" w14:textId="2F25761F" w:rsidR="00FB63F3" w:rsidRDefault="00FB63F3" w:rsidP="00FB63F3">
      <w:pPr>
        <w:spacing w:before="120" w:after="120" w:line="240" w:lineRule="auto"/>
        <w:jc w:val="both"/>
        <w:rPr>
          <w:rFonts w:ascii="Cambria" w:hAnsi="Cambria" w:cs="Times New Roman"/>
          <w:bCs/>
          <w:iCs/>
          <w:sz w:val="24"/>
          <w:szCs w:val="24"/>
        </w:rPr>
      </w:pPr>
      <w:r>
        <w:rPr>
          <w:rFonts w:ascii="Cambria" w:hAnsi="Cambria" w:cs="Times New Roman"/>
          <w:bCs/>
          <w:iCs/>
          <w:sz w:val="24"/>
          <w:szCs w:val="24"/>
        </w:rPr>
        <w:t>Pytanie 6:</w:t>
      </w:r>
    </w:p>
    <w:p w14:paraId="1B1399DA" w14:textId="382121AD"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Prosimy o podanie parametrów i przekroju istniejącej konstrukcji podłogi sportowej.</w:t>
      </w:r>
    </w:p>
    <w:p w14:paraId="556DC70A" w14:textId="77777777" w:rsidR="00FB63F3" w:rsidRDefault="00FB63F3" w:rsidP="00FB63F3">
      <w:pPr>
        <w:spacing w:before="120" w:after="120" w:line="240" w:lineRule="auto"/>
        <w:jc w:val="both"/>
        <w:rPr>
          <w:rFonts w:ascii="Cambria" w:hAnsi="Cambria" w:cs="Times New Roman"/>
          <w:bCs/>
          <w:iCs/>
          <w:sz w:val="24"/>
          <w:szCs w:val="24"/>
        </w:rPr>
      </w:pPr>
    </w:p>
    <w:p w14:paraId="28FDC3C0" w14:textId="0C09F77E"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 6:</w:t>
      </w:r>
    </w:p>
    <w:p w14:paraId="187D98B1" w14:textId="0CB1CD7A"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Zamawiający nie posiada dokumentacji przekroj</w:t>
      </w:r>
      <w:r w:rsidR="00D833F7">
        <w:rPr>
          <w:rFonts w:ascii="Cambria" w:hAnsi="Cambria" w:cs="Times New Roman"/>
          <w:bCs/>
          <w:iCs/>
          <w:sz w:val="24"/>
          <w:szCs w:val="24"/>
        </w:rPr>
        <w:t>u</w:t>
      </w:r>
      <w:r w:rsidRPr="00FB63F3">
        <w:rPr>
          <w:rFonts w:ascii="Cambria" w:hAnsi="Cambria" w:cs="Times New Roman"/>
          <w:bCs/>
          <w:iCs/>
          <w:sz w:val="24"/>
          <w:szCs w:val="24"/>
        </w:rPr>
        <w:t xml:space="preserve"> istniejącej konstrukcji legarowanej </w:t>
      </w:r>
    </w:p>
    <w:p w14:paraId="25578975" w14:textId="3B07BA88"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podłogi sportowej.</w:t>
      </w:r>
    </w:p>
    <w:p w14:paraId="2A410819" w14:textId="77777777" w:rsidR="00FB63F3" w:rsidRPr="00FB63F3" w:rsidRDefault="00FB63F3" w:rsidP="00FB63F3">
      <w:pPr>
        <w:spacing w:before="120" w:after="120" w:line="240" w:lineRule="auto"/>
        <w:jc w:val="both"/>
        <w:rPr>
          <w:rFonts w:ascii="Cambria" w:hAnsi="Cambria" w:cs="Times New Roman"/>
          <w:bCs/>
          <w:iCs/>
          <w:sz w:val="24"/>
          <w:szCs w:val="24"/>
        </w:rPr>
      </w:pPr>
    </w:p>
    <w:p w14:paraId="3CDB4198" w14:textId="74865679"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Pytanie 7:</w:t>
      </w:r>
    </w:p>
    <w:p w14:paraId="1BE08292" w14:textId="69C16F64"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Zgodnie z Ustawę o Zamówieniach Publicznych art. 7 ust. PZP. W zakresie uczciwej konkurencji dla potencjalnych Wykonawców, prosimy o dopuszczenie zastosowania wykładziny o zbliżonej grubości do zaprojektowanej np. w przedziale 6-10 mm oraz równoważnych paramentów wykładzin z zastosowaniem dla obiektów portowych. Podane parametry wykładziny, oraz określone certyfikaty sugerują konkretnego producenta co ma znamiona nieuczciwej konkurencji.</w:t>
      </w:r>
    </w:p>
    <w:p w14:paraId="0EFDEC90" w14:textId="77777777" w:rsidR="00FB63F3" w:rsidRPr="00FB63F3" w:rsidRDefault="00FB63F3" w:rsidP="00FB63F3">
      <w:pPr>
        <w:spacing w:before="120" w:after="120" w:line="240" w:lineRule="auto"/>
        <w:jc w:val="both"/>
        <w:rPr>
          <w:rFonts w:ascii="Cambria" w:hAnsi="Cambria" w:cs="Times New Roman"/>
          <w:bCs/>
          <w:iCs/>
          <w:sz w:val="24"/>
          <w:szCs w:val="24"/>
        </w:rPr>
      </w:pPr>
    </w:p>
    <w:p w14:paraId="67B989FC" w14:textId="1F2DCD7C"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 7:</w:t>
      </w:r>
    </w:p>
    <w:p w14:paraId="3E691BC4" w14:textId="60B054FE"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W celu jak najlepiej rozumianej  ochrony zdrowia  ćwiczących wymaga się zastosowania wykładziny sportowej rolowanej o grubości nie mniejszej niż 7,5 mm z wierzchnią warstwą z PCV o grubości nie mniejszej niż 2 mm.</w:t>
      </w:r>
    </w:p>
    <w:p w14:paraId="615B04AB" w14:textId="77777777" w:rsidR="00FB63F3" w:rsidRPr="00FB63F3" w:rsidRDefault="00FB63F3" w:rsidP="00FB63F3">
      <w:pPr>
        <w:spacing w:before="120" w:after="120" w:line="240" w:lineRule="auto"/>
        <w:jc w:val="both"/>
        <w:rPr>
          <w:rFonts w:ascii="Cambria" w:hAnsi="Cambria" w:cs="Times New Roman"/>
          <w:bCs/>
          <w:iCs/>
          <w:sz w:val="24"/>
          <w:szCs w:val="24"/>
        </w:rPr>
      </w:pPr>
    </w:p>
    <w:p w14:paraId="7BCF057C" w14:textId="6BED7D3E"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Pytanie 8:</w:t>
      </w:r>
    </w:p>
    <w:p w14:paraId="50125F6E" w14:textId="69F43D4C"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Prosimy o podanie parametrów Wykładziny ochronnej.</w:t>
      </w:r>
    </w:p>
    <w:p w14:paraId="6BE3E2B0" w14:textId="77777777" w:rsidR="00FB63F3" w:rsidRPr="00FB63F3" w:rsidRDefault="00FB63F3" w:rsidP="00FB63F3">
      <w:pPr>
        <w:spacing w:before="120" w:after="120" w:line="240" w:lineRule="auto"/>
        <w:jc w:val="both"/>
        <w:rPr>
          <w:rFonts w:ascii="Cambria" w:hAnsi="Cambria" w:cs="Times New Roman"/>
          <w:bCs/>
          <w:iCs/>
          <w:sz w:val="24"/>
          <w:szCs w:val="24"/>
        </w:rPr>
      </w:pPr>
    </w:p>
    <w:p w14:paraId="1784D251" w14:textId="15B4FC24"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 8:</w:t>
      </w:r>
    </w:p>
    <w:p w14:paraId="207C7113" w14:textId="2C099E34"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Wykładzina ochronna PCV w rolkach o grubości nie mniejszej niż 1,5 mm, wadze 1 kg nie większej niż 2 kg</w:t>
      </w:r>
      <w:r w:rsidR="00D833F7">
        <w:rPr>
          <w:rFonts w:ascii="Cambria" w:hAnsi="Cambria" w:cs="Times New Roman"/>
          <w:bCs/>
          <w:iCs/>
          <w:sz w:val="24"/>
          <w:szCs w:val="24"/>
        </w:rPr>
        <w:t>.</w:t>
      </w:r>
    </w:p>
    <w:p w14:paraId="7958E99F" w14:textId="77777777" w:rsidR="00FB63F3" w:rsidRDefault="00FB63F3" w:rsidP="00FB63F3">
      <w:pPr>
        <w:spacing w:before="120" w:after="120" w:line="240" w:lineRule="auto"/>
        <w:jc w:val="both"/>
        <w:rPr>
          <w:rFonts w:ascii="Cambria" w:hAnsi="Cambria" w:cs="Times New Roman"/>
          <w:bCs/>
          <w:iCs/>
          <w:sz w:val="24"/>
          <w:szCs w:val="24"/>
        </w:rPr>
      </w:pPr>
    </w:p>
    <w:p w14:paraId="610AB88C" w14:textId="33E528BF"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Pytanie 9:</w:t>
      </w:r>
    </w:p>
    <w:p w14:paraId="7356BA1C" w14:textId="436E1D4F"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Czy zamawiający określa wymagania w zakresie zastosowania szyb w świetlikach?</w:t>
      </w:r>
    </w:p>
    <w:p w14:paraId="612EA98C" w14:textId="6307687A" w:rsidR="00FB63F3" w:rsidRDefault="00FB63F3" w:rsidP="00FB63F3">
      <w:pPr>
        <w:spacing w:before="120" w:after="120" w:line="240" w:lineRule="auto"/>
        <w:jc w:val="both"/>
        <w:rPr>
          <w:rFonts w:ascii="Cambria" w:hAnsi="Cambria" w:cs="Times New Roman"/>
          <w:bCs/>
          <w:iCs/>
          <w:sz w:val="24"/>
          <w:szCs w:val="24"/>
        </w:rPr>
      </w:pPr>
    </w:p>
    <w:p w14:paraId="2E4009EE" w14:textId="2FCD8924"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 9:</w:t>
      </w:r>
    </w:p>
    <w:p w14:paraId="562B56EB" w14:textId="77777777"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Szyby w świetlikach pozostają bez zmian.</w:t>
      </w:r>
    </w:p>
    <w:p w14:paraId="57B26743" w14:textId="08819365" w:rsidR="00FB63F3" w:rsidRDefault="00FB63F3" w:rsidP="00FB63F3">
      <w:pPr>
        <w:spacing w:before="120" w:after="120" w:line="240" w:lineRule="auto"/>
        <w:jc w:val="both"/>
        <w:rPr>
          <w:rFonts w:ascii="Cambria" w:hAnsi="Cambria" w:cs="Times New Roman"/>
          <w:bCs/>
          <w:iCs/>
          <w:sz w:val="24"/>
          <w:szCs w:val="24"/>
        </w:rPr>
      </w:pPr>
    </w:p>
    <w:p w14:paraId="6E00464E" w14:textId="51B86C46"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Pytanie 10:</w:t>
      </w:r>
    </w:p>
    <w:p w14:paraId="723052C6" w14:textId="0BA9B496"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Czy ramy świetlików przewidziane są do wymiany na nowe?</w:t>
      </w:r>
    </w:p>
    <w:p w14:paraId="42E4632D" w14:textId="77777777" w:rsidR="00FB63F3" w:rsidRPr="00FB63F3" w:rsidRDefault="00FB63F3" w:rsidP="00FB63F3">
      <w:pPr>
        <w:spacing w:before="120" w:after="120" w:line="240" w:lineRule="auto"/>
        <w:jc w:val="both"/>
        <w:rPr>
          <w:rFonts w:ascii="Cambria" w:hAnsi="Cambria" w:cs="Times New Roman"/>
          <w:bCs/>
          <w:iCs/>
          <w:sz w:val="24"/>
          <w:szCs w:val="24"/>
        </w:rPr>
      </w:pPr>
    </w:p>
    <w:p w14:paraId="4D4FA365" w14:textId="28C2C789"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w:t>
      </w:r>
      <w:r>
        <w:rPr>
          <w:rFonts w:ascii="Cambria" w:hAnsi="Cambria" w:cs="Times New Roman"/>
          <w:b/>
          <w:i/>
          <w:sz w:val="24"/>
          <w:szCs w:val="24"/>
          <w:u w:val="single"/>
        </w:rPr>
        <w:t xml:space="preserve"> 10</w:t>
      </w:r>
      <w:r w:rsidRPr="00FB63F3">
        <w:rPr>
          <w:rFonts w:ascii="Cambria" w:hAnsi="Cambria" w:cs="Times New Roman"/>
          <w:b/>
          <w:i/>
          <w:sz w:val="24"/>
          <w:szCs w:val="24"/>
          <w:u w:val="single"/>
        </w:rPr>
        <w:t>:</w:t>
      </w:r>
    </w:p>
    <w:p w14:paraId="4EBD88E4" w14:textId="2B1E87E2"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Istniejące ramy świetlików przewiduje się do zachowania, jeżeli Wykonawca w trakcie prac stwierdzi, że są uszkodzone, należy je wymienić na nowe wolne od wad.</w:t>
      </w:r>
    </w:p>
    <w:p w14:paraId="583980F9" w14:textId="77777777" w:rsidR="00FB63F3" w:rsidRPr="00FB63F3" w:rsidRDefault="00FB63F3" w:rsidP="00FB63F3">
      <w:pPr>
        <w:spacing w:before="120" w:after="120" w:line="240" w:lineRule="auto"/>
        <w:jc w:val="both"/>
        <w:rPr>
          <w:rFonts w:ascii="Cambria" w:hAnsi="Cambria" w:cs="Times New Roman"/>
          <w:bCs/>
          <w:iCs/>
          <w:sz w:val="24"/>
          <w:szCs w:val="24"/>
        </w:rPr>
      </w:pPr>
    </w:p>
    <w:p w14:paraId="020536E5" w14:textId="3C7A1058"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Pytanie 11:</w:t>
      </w:r>
    </w:p>
    <w:p w14:paraId="3115AABF" w14:textId="0C9317D0"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Czy konstrukcja podłogi na powierzchni ok.990 m2 pozostaje jako istniejąca bez zmian? Tzn. nie będzie rozbierana , a jedynie na tej powierzchni wymieniona ma być wykładzina na nowa ? prosimy o uściślenie .</w:t>
      </w:r>
    </w:p>
    <w:p w14:paraId="27443682" w14:textId="77777777" w:rsidR="00FB63F3" w:rsidRPr="00FB63F3" w:rsidRDefault="00FB63F3" w:rsidP="00FB63F3">
      <w:pPr>
        <w:spacing w:before="120" w:after="120" w:line="240" w:lineRule="auto"/>
        <w:jc w:val="both"/>
        <w:rPr>
          <w:rFonts w:ascii="Cambria" w:hAnsi="Cambria" w:cs="Times New Roman"/>
          <w:bCs/>
          <w:iCs/>
          <w:sz w:val="24"/>
          <w:szCs w:val="24"/>
        </w:rPr>
      </w:pPr>
    </w:p>
    <w:p w14:paraId="5C4718BB" w14:textId="7C813D15" w:rsidR="00FB63F3" w:rsidRPr="00FB63F3" w:rsidRDefault="00FB63F3" w:rsidP="00FB63F3">
      <w:pPr>
        <w:spacing w:before="120" w:after="120" w:line="240" w:lineRule="auto"/>
        <w:jc w:val="both"/>
        <w:rPr>
          <w:rFonts w:ascii="Cambria" w:hAnsi="Cambria" w:cs="Times New Roman"/>
          <w:b/>
          <w:i/>
          <w:sz w:val="24"/>
          <w:szCs w:val="24"/>
          <w:u w:val="single"/>
        </w:rPr>
      </w:pPr>
      <w:r w:rsidRPr="00FB63F3">
        <w:rPr>
          <w:rFonts w:ascii="Cambria" w:hAnsi="Cambria" w:cs="Times New Roman"/>
          <w:b/>
          <w:i/>
          <w:sz w:val="24"/>
          <w:szCs w:val="24"/>
          <w:u w:val="single"/>
        </w:rPr>
        <w:t>Odpowiedź na pytanie 11:</w:t>
      </w:r>
    </w:p>
    <w:p w14:paraId="7EEBD9E3" w14:textId="31D1E4E6" w:rsidR="00FB63F3" w:rsidRPr="00FB63F3" w:rsidRDefault="00FB63F3" w:rsidP="00FB63F3">
      <w:pPr>
        <w:spacing w:before="120" w:after="120" w:line="240" w:lineRule="auto"/>
        <w:jc w:val="both"/>
        <w:rPr>
          <w:rFonts w:ascii="Cambria" w:hAnsi="Cambria" w:cs="Times New Roman"/>
          <w:bCs/>
          <w:iCs/>
          <w:sz w:val="24"/>
          <w:szCs w:val="24"/>
        </w:rPr>
      </w:pPr>
      <w:r w:rsidRPr="00FB63F3">
        <w:rPr>
          <w:rFonts w:ascii="Cambria" w:hAnsi="Cambria" w:cs="Times New Roman"/>
          <w:bCs/>
          <w:iCs/>
          <w:sz w:val="24"/>
          <w:szCs w:val="24"/>
        </w:rPr>
        <w:t xml:space="preserve">Jak wyżej zgodnie z informacją w pkt 1. </w:t>
      </w:r>
    </w:p>
    <w:p w14:paraId="3912D04D" w14:textId="77777777" w:rsidR="00FB63F3" w:rsidRPr="00FB63F3" w:rsidRDefault="00FB63F3" w:rsidP="00FB63F3">
      <w:pPr>
        <w:spacing w:before="120" w:after="120" w:line="240" w:lineRule="auto"/>
        <w:jc w:val="both"/>
        <w:rPr>
          <w:rFonts w:ascii="Cambria" w:hAnsi="Cambria" w:cs="Times New Roman"/>
          <w:bCs/>
          <w:iCs/>
          <w:sz w:val="24"/>
          <w:szCs w:val="24"/>
        </w:rPr>
      </w:pPr>
    </w:p>
    <w:p w14:paraId="72BC6069" w14:textId="75F9DF47" w:rsidR="00D97D76" w:rsidRPr="00623AD7" w:rsidRDefault="00D97D76" w:rsidP="00FB63F3">
      <w:pPr>
        <w:spacing w:before="120" w:after="120" w:line="240" w:lineRule="auto"/>
        <w:jc w:val="both"/>
        <w:rPr>
          <w:rFonts w:ascii="Cambria" w:hAnsi="Cambria" w:cs="Times New Roman"/>
          <w:b/>
          <w:i/>
          <w:sz w:val="24"/>
          <w:szCs w:val="24"/>
          <w:u w:val="single"/>
        </w:rPr>
      </w:pPr>
    </w:p>
    <w:sectPr w:rsidR="00D97D76" w:rsidRPr="00623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F5784"/>
    <w:multiLevelType w:val="hybridMultilevel"/>
    <w:tmpl w:val="04546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43"/>
    <w:rsid w:val="00097491"/>
    <w:rsid w:val="00123011"/>
    <w:rsid w:val="001C3257"/>
    <w:rsid w:val="00203CBC"/>
    <w:rsid w:val="00225074"/>
    <w:rsid w:val="002E1DAE"/>
    <w:rsid w:val="00332DA2"/>
    <w:rsid w:val="00355AD9"/>
    <w:rsid w:val="00567A38"/>
    <w:rsid w:val="005C79A2"/>
    <w:rsid w:val="00623AD7"/>
    <w:rsid w:val="00624954"/>
    <w:rsid w:val="008147AF"/>
    <w:rsid w:val="00850361"/>
    <w:rsid w:val="008B2A43"/>
    <w:rsid w:val="00954FA8"/>
    <w:rsid w:val="009C0DD1"/>
    <w:rsid w:val="009D1C0C"/>
    <w:rsid w:val="00A23C25"/>
    <w:rsid w:val="00A42497"/>
    <w:rsid w:val="00BB0DEE"/>
    <w:rsid w:val="00D40049"/>
    <w:rsid w:val="00D833F7"/>
    <w:rsid w:val="00D97D76"/>
    <w:rsid w:val="00FB63F3"/>
    <w:rsid w:val="00FF7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23C2"/>
  <w15:chartTrackingRefBased/>
  <w15:docId w15:val="{530ED1F7-ABD0-4FF2-85F7-B241E3A1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C325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97D76"/>
    <w:pPr>
      <w:ind w:left="720"/>
      <w:contextualSpacing/>
    </w:pPr>
  </w:style>
  <w:style w:type="character" w:styleId="Hipercze">
    <w:name w:val="Hyperlink"/>
    <w:basedOn w:val="Domylnaczcionkaakapitu"/>
    <w:uiPriority w:val="99"/>
    <w:unhideWhenUsed/>
    <w:rsid w:val="00332DA2"/>
    <w:rPr>
      <w:color w:val="0563C1" w:themeColor="hyperlink"/>
      <w:u w:val="single"/>
    </w:rPr>
  </w:style>
  <w:style w:type="character" w:styleId="Nierozpoznanawzmianka">
    <w:name w:val="Unresolved Mention"/>
    <w:basedOn w:val="Domylnaczcionkaakapitu"/>
    <w:uiPriority w:val="99"/>
    <w:semiHidden/>
    <w:unhideWhenUsed/>
    <w:rsid w:val="0033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680</Words>
  <Characters>4082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 Marlena Nowicka</dc:creator>
  <cp:keywords/>
  <dc:description/>
  <cp:lastModifiedBy>U21 Katarzyna Markowska</cp:lastModifiedBy>
  <cp:revision>3</cp:revision>
  <cp:lastPrinted>2019-04-30T08:43:00Z</cp:lastPrinted>
  <dcterms:created xsi:type="dcterms:W3CDTF">2021-05-31T12:49:00Z</dcterms:created>
  <dcterms:modified xsi:type="dcterms:W3CDTF">2021-06-01T11:57:00Z</dcterms:modified>
</cp:coreProperties>
</file>