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ED1B41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:rsidR="00AB26CC" w:rsidRPr="00650CF7" w:rsidRDefault="00AB26CC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części nr </w:t>
      </w:r>
      <w:r w:rsidR="00ED1B41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</w:p>
    <w:p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Rl.271.</w:t>
      </w:r>
      <w:r w:rsidR="00BF05B2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D1B41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1F4017" w:rsidRPr="00B37792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D86FD9" w:rsidRPr="00ED1B41" w:rsidRDefault="00EB5051" w:rsidP="00D86FD9">
      <w:pPr>
        <w:jc w:val="both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a przyjmuje do wykonania część 1 inwestycji, której </w:t>
      </w:r>
      <w:r w:rsidR="00327919" w:rsidRPr="00ED1B41">
        <w:rPr>
          <w:rFonts w:asciiTheme="minorHAnsi" w:hAnsiTheme="minorHAnsi" w:cs="Times New Roman"/>
          <w:color w:val="000000"/>
          <w:sz w:val="22"/>
          <w:szCs w:val="22"/>
        </w:rPr>
        <w:t xml:space="preserve">przedmiotem są roboty budowlane </w:t>
      </w:r>
      <w:proofErr w:type="spellStart"/>
      <w:r w:rsidR="00327919" w:rsidRPr="00ED1B41">
        <w:rPr>
          <w:rFonts w:asciiTheme="minorHAnsi" w:hAnsiTheme="minorHAnsi" w:cs="Times New Roman"/>
          <w:color w:val="000000"/>
          <w:sz w:val="22"/>
          <w:szCs w:val="22"/>
        </w:rPr>
        <w:t>pn</w:t>
      </w:r>
      <w:proofErr w:type="spellEnd"/>
      <w:r w:rsidR="00616115" w:rsidRPr="00ED1B41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ED1B41"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6E66EA" w:rsidRPr="00ED1B41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103431B Jaświły – Jaświłki</w:t>
      </w:r>
      <w:r w:rsidR="00D86FD9" w:rsidRPr="00ED1B41">
        <w:rPr>
          <w:rFonts w:asciiTheme="minorHAnsi" w:hAnsiTheme="minorHAnsi" w:cs="Times New Roman"/>
          <w:b/>
          <w:sz w:val="22"/>
          <w:szCs w:val="22"/>
        </w:rPr>
        <w:t>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Projektowane parametry techniczne drogi: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szerokość jezdni – 5,5 m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lastRenderedPageBreak/>
        <w:t xml:space="preserve">- szerokość poboczy – 0,75m po obu stronach </w:t>
      </w:r>
    </w:p>
    <w:p w:rsidR="001F4017" w:rsidRPr="00315BDC" w:rsidRDefault="001F4017" w:rsidP="001F4017">
      <w:pPr>
        <w:tabs>
          <w:tab w:val="left" w:pos="284"/>
          <w:tab w:val="left" w:pos="3624"/>
        </w:tabs>
        <w:autoSpaceDE w:val="0"/>
        <w:autoSpaceDN w:val="0"/>
        <w:spacing w:before="52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droga jednojezdniowa, dwukierunkowa</w:t>
      </w:r>
    </w:p>
    <w:p w:rsidR="001F4017" w:rsidRPr="00315BDC" w:rsidRDefault="001F4017" w:rsidP="001F4017">
      <w:pPr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kategoria obciążenia ruchem – KR1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3.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Przedmiotowe zadanie realizowane będzie w formule „Zaprojektuj i wybuduj”.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4. </w:t>
      </w:r>
      <w:r w:rsidRPr="00315BDC">
        <w:rPr>
          <w:rFonts w:asciiTheme="minorHAnsi" w:hAnsiTheme="minorHAnsi" w:cs="Times New Roman"/>
          <w:sz w:val="22"/>
          <w:szCs w:val="22"/>
        </w:rPr>
        <w:tab/>
        <w:t>Zakres robót w części projektowej obejmuje m.in: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prac projektowych, przedmiarów robót, kosztorysów inwestorskich, specyfikacji technicznych wykonania i odbioru robót budowlanych, z uwzględnieniem wszystkich branż, w ilości określonej w PFU. Jeśli w wyniku uzyskanych pozwoleń, decyzji wymagana będzie inna ilość dokumentów projektowych – dostosować ją do obowiązujących przepisów.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uzyskanie niezbędnych opinii, uzgodnień, decyzji administracyjnych, pozwoleń, zgłoszeń - jeśli dokumenty te są niezbędne do prawidłowego zrealizowania przedmiotowej inwestycji, a wynikają z zapisów PFU, dokumentacji projektowej i odrębnych przepisów prawa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wszelkich niezbędnych badań i pomiarów koniecznych do opracowania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dokumentacji projektowej na budowę kanału technologicznego w ciągu drogi lub uzyskanie odstępstwa zgodnie z obowiązującymi przepisami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 zatwierdzenie projektów tymczasowej i stałej organizacji ruchu na przedmiotowych odcinkach dróg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informacji dotyczącej bezpieczeństwa i organizacji ruchu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ponoszenie wszelkich opłat administracyjnych związanych z uzyskiwaniem uzgodnień, opinii, decyzji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uzgodnienie opracowanej dokumentacji projektowej z Zamawiającym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5.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Zakres projektowanych robót budowlanych obejmuje m.in.: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przygotowawcze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ziemne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odwodnienie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podbudowy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nawierzchni jezdni, składającej się z warstwy ścieralnej z betonu asfaltowego o gr. 4cm i warstwy wiążącej z betonu asfaltowego o gr. 5cm,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podbudowy i nawierzchni na zjazdach i poszerzeniach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nawierzchni poboczy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ułożenie przepustów rurowych pod zjazdami, remont lub przebudowa istniejących przepustów pod koroną drogi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wykończeniowe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oznakowania pionowego drogi</w:t>
      </w:r>
    </w:p>
    <w:p w:rsidR="001F4017" w:rsidRPr="00315BDC" w:rsidRDefault="001F4017" w:rsidP="001F4017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>- Program Funkcjonalno-Użytkowy (PFU)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:rsidR="000F72AD" w:rsidRPr="00315BDC" w:rsidRDefault="001F4017" w:rsidP="001F4017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 Programu Rządowego Funduszu Polski Ład: Program Inwestycji Strategicznych.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§2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1F401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miesięcy od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dnia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podpisania umowy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</w:p>
    <w:p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(wraz 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we wskazanym terminie, uważa się za akceptację projektu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 xml:space="preserve">. W przypadku zwłoki w przekazaniu terenu budowy, termin realizacji zamówienia może ulec przedłużeniu o ilość dni zwłoki wynikłej z winy Zamawiającego ( od dnia </w:t>
      </w:r>
      <w:r w:rsidR="00174507" w:rsidRPr="00650CF7">
        <w:rPr>
          <w:rFonts w:asciiTheme="minorHAnsi" w:hAnsiTheme="minorHAnsi"/>
          <w:sz w:val="22"/>
          <w:szCs w:val="22"/>
        </w:rPr>
        <w:lastRenderedPageBreak/>
        <w:t>powstania zwłoki do dnia protokolarnego przekazania terenu budowy).</w:t>
      </w:r>
    </w:p>
    <w:p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9675A7">
        <w:rPr>
          <w:rFonts w:asciiTheme="minorHAnsi" w:hAnsiTheme="minorHAnsi" w:cs="Times New Roman"/>
          <w:color w:val="000000"/>
          <w:sz w:val="22"/>
          <w:szCs w:val="22"/>
        </w:rPr>
        <w:t>projektową</w:t>
      </w:r>
    </w:p>
    <w:p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:rsidR="007B1E99" w:rsidRPr="00650CF7" w:rsidRDefault="00EB5051" w:rsidP="007B1E99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 o</w:t>
      </w:r>
      <w:r w:rsidR="009675A7" w:rsidRPr="00A33205">
        <w:rPr>
          <w:rFonts w:asciiTheme="minorHAnsi" w:hAnsiTheme="minorHAnsi"/>
          <w:sz w:val="22"/>
          <w:szCs w:val="22"/>
        </w:rPr>
        <w:t>d dnia podpisania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zapewnienie dostępu do posesji mieszkańcom znajdującym się w sąsiedztwie przebudowywanej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lastRenderedPageBreak/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</w:t>
      </w:r>
      <w:proofErr w:type="spellStart"/>
      <w:r w:rsidR="003A6F93" w:rsidRPr="00717682">
        <w:rPr>
          <w:rFonts w:asciiTheme="minorHAnsi" w:eastAsia="Arial" w:hAnsiTheme="minorHAnsi" w:cs="Times New Roman"/>
          <w:sz w:val="22"/>
          <w:szCs w:val="22"/>
        </w:rPr>
        <w:t>nasadzeń</w:t>
      </w:r>
      <w:proofErr w:type="spellEnd"/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zastępczych, jeśli będzie wymagane</w:t>
      </w:r>
    </w:p>
    <w:p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projektową i specyfikacją techniczną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wynagrodzenie Wykonawcy w formie wynagrodzenia ryczałtowego, zgodnie z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ofertą Wykonawcy,  na kwotę</w:t>
      </w:r>
    </w:p>
    <w:p w:rsidR="00226AC5" w:rsidRPr="00812EC1" w:rsidRDefault="00226AC5" w:rsidP="00226AC5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812EC1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____________________________________________________________ 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Default="00226AC5" w:rsidP="00226AC5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Default="00EE7C4B" w:rsidP="00AE2C74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AA3E5F" w:rsidRPr="00650CF7" w:rsidRDefault="00AA3E5F" w:rsidP="00AA3E5F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AA3E5F" w:rsidRPr="00240C72" w:rsidRDefault="00AA3E5F" w:rsidP="00AA3E5F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 xml:space="preserve">Rozliczenie za wykonanie przedmiotu umowy będzie dokonywane na podstawie prawidłowo </w:t>
      </w:r>
      <w:r w:rsidRPr="00240C72">
        <w:rPr>
          <w:rFonts w:asciiTheme="minorHAnsi" w:hAnsiTheme="minorHAnsi" w:cs="Times New Roman"/>
          <w:sz w:val="22"/>
          <w:szCs w:val="22"/>
        </w:rPr>
        <w:lastRenderedPageBreak/>
        <w:t xml:space="preserve">wystawionych faktur VAT częściowych i faktury VAT końcowej,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:rsidR="00AA3E5F" w:rsidRPr="00240C72" w:rsidRDefault="00AA3E5F" w:rsidP="00AA3E5F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2. 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ab/>
        <w:t>Strony ustalają, że rozliczenie za wykonany przedmiot umowy nastąpi w trzech transzach. Dwie transze każdorazowo po zakończeniu wydzielonego etapu prac w ramach realizacji inwestycji, trzecia po zakończeniu realizacji inwestycji:</w:t>
      </w:r>
    </w:p>
    <w:p w:rsidR="00AA3E5F" w:rsidRPr="00240C72" w:rsidRDefault="00AA3E5F" w:rsidP="00AA3E5F">
      <w:pPr>
        <w:pStyle w:val="Tekstpodstawowy2"/>
        <w:spacing w:after="0" w:line="276" w:lineRule="auto"/>
        <w:jc w:val="both"/>
        <w:rPr>
          <w:rFonts w:asciiTheme="minorHAnsi" w:hAnsiTheme="minorHAnsi"/>
          <w:lang w:eastAsia="hi-IN"/>
        </w:rPr>
      </w:pPr>
      <w:r w:rsidRPr="00240C72">
        <w:rPr>
          <w:rFonts w:asciiTheme="minorHAnsi" w:hAnsiTheme="minorHAnsi"/>
          <w:lang w:eastAsia="hi-IN"/>
        </w:rPr>
        <w:t>a) pierwsza transza w wysokości nie wyższej niż 20% wynagrodzenia</w:t>
      </w:r>
    </w:p>
    <w:p w:rsidR="00AA3E5F" w:rsidRPr="00240C72" w:rsidRDefault="00AA3E5F" w:rsidP="00AA3E5F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hAnsiTheme="minorHAnsi"/>
          <w:lang w:eastAsia="hi-IN"/>
        </w:rPr>
        <w:t>b) druga transza w wysokości nie wyższej niż 30 % wynagrodzenia,</w:t>
      </w:r>
    </w:p>
    <w:p w:rsidR="00AA3E5F" w:rsidRPr="00240C72" w:rsidRDefault="00AA3E5F" w:rsidP="00AA3E5F">
      <w:pPr>
        <w:tabs>
          <w:tab w:val="left" w:pos="777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>c) trzecia transza w wysokości pozostałej do zapłaty kwoty wynagrodzenia, z uwzględnieniem sumy wypłaconych wcześniej kwot</w:t>
      </w:r>
    </w:p>
    <w:p w:rsidR="00AA3E5F" w:rsidRPr="00650CF7" w:rsidRDefault="00AA3E5F" w:rsidP="00AA3E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sz w:val="22"/>
          <w:szCs w:val="22"/>
        </w:rPr>
        <w:tab/>
        <w:t xml:space="preserve">Podstawą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650CF7">
        <w:rPr>
          <w:rFonts w:asciiTheme="minorHAnsi" w:hAnsiTheme="minorHAnsi" w:cs="Times New Roman"/>
          <w:sz w:val="22"/>
          <w:szCs w:val="22"/>
        </w:rPr>
        <w:t>wystawienia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>
        <w:rPr>
          <w:rFonts w:asciiTheme="minorHAnsi" w:hAnsiTheme="minorHAnsi" w:cs="Times New Roman"/>
          <w:sz w:val="22"/>
          <w:szCs w:val="22"/>
        </w:rPr>
        <w:t>, o której mowa w ust. 1 będzie protokół odbioru końcowego, potwierdzający</w:t>
      </w:r>
      <w:r w:rsidRPr="00650CF7">
        <w:rPr>
          <w:rFonts w:asciiTheme="minorHAnsi" w:hAnsiTheme="minorHAnsi" w:cs="Times New Roman"/>
          <w:sz w:val="22"/>
          <w:szCs w:val="22"/>
        </w:rPr>
        <w:t xml:space="preserve"> przez Strony prawidłowe wykonanie przedmiotu umowy.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AA3E5F" w:rsidRPr="00650CF7" w:rsidRDefault="00AA3E5F" w:rsidP="00AA3E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4. </w:t>
      </w:r>
      <w:r>
        <w:rPr>
          <w:rFonts w:asciiTheme="minorHAnsi" w:hAnsiTheme="minorHAnsi" w:cs="Times New Roman"/>
          <w:sz w:val="22"/>
          <w:szCs w:val="22"/>
        </w:rPr>
        <w:tab/>
        <w:t>Protokół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odbioru, o którym</w:t>
      </w:r>
      <w:r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>
        <w:rPr>
          <w:rFonts w:asciiTheme="minorHAnsi" w:hAnsiTheme="minorHAnsi" w:cs="Times New Roman"/>
          <w:sz w:val="22"/>
          <w:szCs w:val="22"/>
        </w:rPr>
        <w:t>2 stanowić będzie załącznik</w:t>
      </w:r>
      <w:r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bCs/>
          <w:kern w:val="1"/>
          <w:lang w:eastAsia="hi-IN" w:bidi="hi-IN"/>
        </w:rPr>
        <w:tab/>
        <w:t>Faktura Vat za należycie wykonany przedmiot umowy będzie płatna na rachunek bankowy Wykonawcy</w:t>
      </w:r>
      <w:r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 od daty dostarczenia faktury do Zamawiającego. Przy czym zapłata wynagrodzenia Wykonawcy w całości nastąpi po wykonaniu inwestycji</w:t>
      </w:r>
      <w:r>
        <w:rPr>
          <w:rFonts w:eastAsia="Lucida Sans Unicode" w:cs="Times New Roman"/>
          <w:bCs/>
          <w:kern w:val="1"/>
          <w:lang w:eastAsia="hi-IN" w:bidi="hi-IN"/>
        </w:rPr>
        <w:t>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Pr="00650CF7">
        <w:rPr>
          <w:rFonts w:eastAsia="Lucida Sans Unicode" w:cs="Times New Roman"/>
          <w:kern w:val="1"/>
          <w:lang w:eastAsia="hi-IN" w:bidi="hi-IN"/>
        </w:rPr>
        <w:t>.</w:t>
      </w:r>
      <w:r w:rsidRPr="00650CF7">
        <w:rPr>
          <w:rFonts w:eastAsia="Lucida Sans Unicode" w:cs="Times New Roman"/>
          <w:kern w:val="1"/>
          <w:lang w:eastAsia="hi-IN" w:bidi="hi-IN"/>
        </w:rPr>
        <w:tab/>
      </w:r>
      <w:r w:rsidRPr="00650CF7">
        <w:rPr>
          <w:rFonts w:cs="Times New Roman"/>
        </w:rPr>
        <w:t xml:space="preserve">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Wykonawcy jest przedstawienie dowodów zapłaty wymagalnego wynagrodzenia podwykonawcom i dalszym podwykonawcom, biorącym udział w realizacji odebranych robót budowlanych.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Pr="00650CF7">
        <w:rPr>
          <w:rFonts w:cs="Times New Roman"/>
        </w:rPr>
        <w:t xml:space="preserve">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</w:t>
      </w:r>
      <w:r>
        <w:rPr>
          <w:rFonts w:cs="Times New Roman"/>
        </w:rPr>
        <w:t xml:space="preserve">apłaty, </w:t>
      </w:r>
      <w:r>
        <w:rPr>
          <w:rFonts w:cs="Times New Roman"/>
        </w:rPr>
        <w:br/>
        <w:t>o których mowa w ust. 5</w:t>
      </w:r>
      <w:r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Pr="00650CF7">
        <w:rPr>
          <w:rFonts w:eastAsia="Lucida Sans Unicode" w:cs="Times New Roman"/>
          <w:kern w:val="1"/>
          <w:lang w:eastAsia="hi-IN" w:bidi="hi-IN"/>
        </w:rPr>
        <w:tab/>
        <w:t>Fakturę należy wystawić jak poniżej: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Nabywca: Gmina Jaświły, Jaświły 7, 19 - 124 Jaświły NIP: 546 13 18 582.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Odbiorca: Urząd Gminy Jaświły, Jaświły 7, 19-124 Jaświły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:rsidR="00AA3E5F" w:rsidRPr="007B6015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AA3E5F" w:rsidRPr="007B6015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b) komplet dokumentów odbiorowych, protokół odbioru robót</w:t>
      </w:r>
    </w:p>
    <w:p w:rsidR="00AA3E5F" w:rsidRPr="008648E3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11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AA3E5F" w:rsidRPr="00650CF7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12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AA3E5F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13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:rsidR="00AA3E5F" w:rsidRDefault="00AA3E5F" w:rsidP="00AA3E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bookmarkStart w:id="0" w:name="_GoBack"/>
      <w:bookmarkEnd w:id="0"/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0,1%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>wysokości 20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lastRenderedPageBreak/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01" w:rsidRDefault="00500B01" w:rsidP="00E80C2B">
      <w:pPr>
        <w:spacing w:line="240" w:lineRule="auto"/>
      </w:pPr>
      <w:r>
        <w:separator/>
      </w:r>
    </w:p>
  </w:endnote>
  <w:endnote w:type="continuationSeparator" w:id="0">
    <w:p w:rsidR="00500B01" w:rsidRDefault="00500B01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5F">
          <w:rPr>
            <w:noProof/>
          </w:rPr>
          <w:t>12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01" w:rsidRDefault="00500B01" w:rsidP="00E80C2B">
      <w:pPr>
        <w:spacing w:line="240" w:lineRule="auto"/>
      </w:pPr>
      <w:r>
        <w:separator/>
      </w:r>
    </w:p>
  </w:footnote>
  <w:footnote w:type="continuationSeparator" w:id="0">
    <w:p w:rsidR="00500B01" w:rsidRDefault="00500B01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6747E" wp14:editId="3CDFF890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F90A3" wp14:editId="426CC5BC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61EA9556" wp14:editId="7F6FEE7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4"/>
  </w:num>
  <w:num w:numId="5">
    <w:abstractNumId w:val="19"/>
  </w:num>
  <w:num w:numId="6">
    <w:abstractNumId w:val="1"/>
  </w:num>
  <w:num w:numId="7">
    <w:abstractNumId w:val="2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27"/>
  </w:num>
  <w:num w:numId="25">
    <w:abstractNumId w:val="0"/>
  </w:num>
  <w:num w:numId="26">
    <w:abstractNumId w:val="23"/>
  </w:num>
  <w:num w:numId="27">
    <w:abstractNumId w:val="3"/>
  </w:num>
  <w:num w:numId="28">
    <w:abstractNumId w:val="24"/>
  </w:num>
  <w:num w:numId="29">
    <w:abstractNumId w:val="26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1917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2F28"/>
    <w:rsid w:val="003B3430"/>
    <w:rsid w:val="003C1370"/>
    <w:rsid w:val="003D63BA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096"/>
    <w:rsid w:val="004F5CA4"/>
    <w:rsid w:val="005000D5"/>
    <w:rsid w:val="00500B01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5318"/>
    <w:rsid w:val="00616115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D78BD"/>
    <w:rsid w:val="006E0619"/>
    <w:rsid w:val="006E2301"/>
    <w:rsid w:val="006E66EA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5CAA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A252F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3E5F"/>
    <w:rsid w:val="00AA48FF"/>
    <w:rsid w:val="00AB26CC"/>
    <w:rsid w:val="00AB461D"/>
    <w:rsid w:val="00AB5A50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1B41"/>
    <w:rsid w:val="00ED3F7F"/>
    <w:rsid w:val="00EE30C2"/>
    <w:rsid w:val="00EE7B62"/>
    <w:rsid w:val="00EE7C4B"/>
    <w:rsid w:val="00EF649F"/>
    <w:rsid w:val="00EF790A"/>
    <w:rsid w:val="00F01107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5A4F-70C8-4059-B0FB-E48F7BC4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6539</Words>
  <Characters>39235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5</cp:revision>
  <cp:lastPrinted>2022-11-07T07:36:00Z</cp:lastPrinted>
  <dcterms:created xsi:type="dcterms:W3CDTF">2023-01-11T08:12:00Z</dcterms:created>
  <dcterms:modified xsi:type="dcterms:W3CDTF">2023-01-11T14:43:00Z</dcterms:modified>
</cp:coreProperties>
</file>