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7F660A41" w:rsidR="00714174" w:rsidRPr="002D2C8A" w:rsidRDefault="00D40B2D" w:rsidP="003C6D43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D2C8A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714174" w:rsidRPr="002D2C8A">
        <w:rPr>
          <w:rFonts w:asciiTheme="minorHAnsi" w:hAnsiTheme="minorHAnsi"/>
          <w:sz w:val="22"/>
          <w:szCs w:val="22"/>
        </w:rPr>
        <w:t xml:space="preserve">Bystry dnia </w:t>
      </w:r>
      <w:r w:rsidR="005A32CF" w:rsidRPr="002D2C8A">
        <w:rPr>
          <w:rFonts w:asciiTheme="minorHAnsi" w:hAnsiTheme="minorHAnsi"/>
          <w:sz w:val="22"/>
          <w:szCs w:val="22"/>
        </w:rPr>
        <w:t>13</w:t>
      </w:r>
      <w:r w:rsidR="00714174" w:rsidRPr="002D2C8A">
        <w:rPr>
          <w:rFonts w:asciiTheme="minorHAnsi" w:hAnsiTheme="minorHAnsi"/>
          <w:sz w:val="22"/>
          <w:szCs w:val="22"/>
        </w:rPr>
        <w:t>.</w:t>
      </w:r>
      <w:r w:rsidR="005A32CF" w:rsidRPr="002D2C8A">
        <w:rPr>
          <w:rFonts w:asciiTheme="minorHAnsi" w:hAnsiTheme="minorHAnsi"/>
          <w:sz w:val="22"/>
          <w:szCs w:val="22"/>
        </w:rPr>
        <w:t>12</w:t>
      </w:r>
      <w:r w:rsidR="00714174" w:rsidRPr="002D2C8A">
        <w:rPr>
          <w:rFonts w:asciiTheme="minorHAnsi" w:hAnsiTheme="minorHAnsi"/>
          <w:sz w:val="22"/>
          <w:szCs w:val="22"/>
        </w:rPr>
        <w:t>.20</w:t>
      </w:r>
      <w:r w:rsidR="00C837C2" w:rsidRPr="002D2C8A">
        <w:rPr>
          <w:rFonts w:asciiTheme="minorHAnsi" w:hAnsiTheme="minorHAnsi"/>
          <w:sz w:val="22"/>
          <w:szCs w:val="22"/>
        </w:rPr>
        <w:t>21</w:t>
      </w:r>
      <w:r w:rsidR="00714174" w:rsidRPr="002D2C8A">
        <w:rPr>
          <w:rFonts w:asciiTheme="minorHAnsi" w:hAnsiTheme="minorHAnsi"/>
          <w:sz w:val="22"/>
          <w:szCs w:val="22"/>
        </w:rPr>
        <w:t xml:space="preserve"> r.</w:t>
      </w:r>
    </w:p>
    <w:p w14:paraId="1DF7A758" w14:textId="19B892C1" w:rsidR="0051571E" w:rsidRPr="002D2C8A" w:rsidRDefault="00714174" w:rsidP="003C6D43">
      <w:pPr>
        <w:pStyle w:val="NormalnyWeb"/>
        <w:spacing w:after="0"/>
        <w:rPr>
          <w:rStyle w:val="Uwydatnienie"/>
          <w:rFonts w:asciiTheme="minorHAnsi" w:hAnsiTheme="minorHAnsi"/>
          <w:i w:val="0"/>
          <w:iCs w:val="0"/>
          <w:sz w:val="22"/>
          <w:szCs w:val="22"/>
        </w:rPr>
      </w:pPr>
      <w:r w:rsidRPr="002D2C8A">
        <w:rPr>
          <w:rFonts w:asciiTheme="minorHAnsi" w:hAnsiTheme="minorHAnsi"/>
          <w:sz w:val="22"/>
          <w:szCs w:val="22"/>
        </w:rPr>
        <w:t>Znak sprawy: GZK</w:t>
      </w:r>
      <w:r w:rsidR="00B577BB" w:rsidRPr="002D2C8A">
        <w:rPr>
          <w:rFonts w:asciiTheme="minorHAnsi" w:hAnsiTheme="minorHAnsi"/>
          <w:sz w:val="22"/>
          <w:szCs w:val="22"/>
        </w:rPr>
        <w:t>/ZP/</w:t>
      </w:r>
      <w:r w:rsidR="003C6D43" w:rsidRPr="002D2C8A">
        <w:rPr>
          <w:rFonts w:asciiTheme="minorHAnsi" w:hAnsiTheme="minorHAnsi"/>
          <w:sz w:val="22"/>
          <w:szCs w:val="22"/>
        </w:rPr>
        <w:t>5</w:t>
      </w:r>
      <w:r w:rsidR="00B577BB" w:rsidRPr="002D2C8A">
        <w:rPr>
          <w:rFonts w:asciiTheme="minorHAnsi" w:hAnsiTheme="minorHAnsi"/>
          <w:sz w:val="22"/>
          <w:szCs w:val="22"/>
        </w:rPr>
        <w:t>/20</w:t>
      </w:r>
      <w:r w:rsidR="00C837C2" w:rsidRPr="002D2C8A">
        <w:rPr>
          <w:rFonts w:asciiTheme="minorHAnsi" w:hAnsiTheme="minorHAnsi"/>
          <w:sz w:val="22"/>
          <w:szCs w:val="22"/>
        </w:rPr>
        <w:t>2</w:t>
      </w:r>
      <w:r w:rsidR="003C6D43" w:rsidRPr="002D2C8A">
        <w:rPr>
          <w:rFonts w:asciiTheme="minorHAnsi" w:hAnsiTheme="minorHAnsi"/>
          <w:sz w:val="22"/>
          <w:szCs w:val="22"/>
        </w:rPr>
        <w:t>1</w:t>
      </w:r>
    </w:p>
    <w:p w14:paraId="40DB9CC2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 w:cs="Times New Roman"/>
          <w:b/>
          <w:color w:val="000000"/>
          <w:sz w:val="22"/>
          <w:szCs w:val="22"/>
        </w:rPr>
        <w:t>Do: Uczestnicy postępowania</w:t>
      </w:r>
    </w:p>
    <w:p w14:paraId="44198462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 w:cs="Times New Roman"/>
          <w:b/>
          <w:color w:val="000000"/>
          <w:sz w:val="22"/>
          <w:szCs w:val="22"/>
        </w:rPr>
        <w:t>o udzielenie zamówienia publicznego</w:t>
      </w:r>
    </w:p>
    <w:p w14:paraId="21F88F80" w14:textId="77777777" w:rsidR="0051571E" w:rsidRPr="002D2C8A" w:rsidRDefault="0051571E" w:rsidP="003C6D43">
      <w:pPr>
        <w:pStyle w:val="Textbody"/>
        <w:widowControl/>
        <w:spacing w:after="0"/>
        <w:ind w:left="4677"/>
        <w:rPr>
          <w:rFonts w:asciiTheme="minorHAnsi" w:hAnsiTheme="minorHAnsi" w:cs="Times New Roman"/>
          <w:sz w:val="22"/>
          <w:szCs w:val="22"/>
        </w:rPr>
      </w:pPr>
    </w:p>
    <w:p w14:paraId="57A5EA8E" w14:textId="77777777" w:rsidR="0051571E" w:rsidRPr="002D2C8A" w:rsidRDefault="0051571E" w:rsidP="003C6D43">
      <w:pPr>
        <w:pStyle w:val="Textbody"/>
        <w:widowControl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0E74A9A0" w14:textId="642EFCAA" w:rsidR="009B195E" w:rsidRPr="002D2C8A" w:rsidRDefault="0051571E" w:rsidP="003C6D4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2D2C8A">
        <w:rPr>
          <w:rFonts w:asciiTheme="minorHAnsi" w:hAnsiTheme="minorHAnsi" w:cs="Times New Roman"/>
          <w:color w:val="000000"/>
          <w:sz w:val="22"/>
          <w:szCs w:val="22"/>
        </w:rPr>
        <w:t xml:space="preserve">dotyczy: postępowania o udzielenie zamówienia publicznego prowadzonego w trybie przetargu nieograniczonego na </w:t>
      </w:r>
      <w:r w:rsidRPr="002D2C8A">
        <w:rPr>
          <w:rFonts w:asciiTheme="minorHAnsi" w:hAnsiTheme="minorHAnsi" w:cs="Times New Roman"/>
          <w:b/>
          <w:sz w:val="22"/>
          <w:szCs w:val="22"/>
        </w:rPr>
        <w:t>„</w:t>
      </w:r>
      <w:r w:rsidR="005A32CF" w:rsidRPr="002D2C8A">
        <w:rPr>
          <w:rFonts w:asciiTheme="minorHAnsi" w:hAnsiTheme="minorHAnsi" w:cs="Times New Roman"/>
          <w:b/>
          <w:sz w:val="22"/>
          <w:szCs w:val="22"/>
        </w:rPr>
        <w:t>Dostawa paliw płynnych</w:t>
      </w:r>
      <w:r w:rsidR="00C837C2" w:rsidRPr="002D2C8A">
        <w:rPr>
          <w:rFonts w:asciiTheme="minorHAnsi" w:hAnsiTheme="minorHAnsi" w:cs="Times New Roman"/>
          <w:b/>
          <w:sz w:val="22"/>
          <w:szCs w:val="22"/>
        </w:rPr>
        <w:t>”</w:t>
      </w:r>
      <w:r w:rsidRPr="002D2C8A">
        <w:rPr>
          <w:rFonts w:asciiTheme="minorHAnsi" w:hAnsiTheme="minorHAnsi" w:cs="Times New Roman"/>
          <w:b/>
          <w:sz w:val="22"/>
          <w:szCs w:val="22"/>
        </w:rPr>
        <w:t xml:space="preserve">, </w:t>
      </w:r>
    </w:p>
    <w:p w14:paraId="13242740" w14:textId="4477847B" w:rsidR="00BD1769" w:rsidRPr="002D2C8A" w:rsidRDefault="0051571E" w:rsidP="003C6D4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  <w:r w:rsidRPr="002D2C8A">
        <w:rPr>
          <w:rFonts w:asciiTheme="minorHAnsi" w:hAnsiTheme="minorHAnsi" w:cs="Times New Roman"/>
          <w:color w:val="000000"/>
          <w:sz w:val="22"/>
          <w:szCs w:val="22"/>
        </w:rPr>
        <w:t>nr ogłoszenia:</w:t>
      </w:r>
      <w:r w:rsidR="00C837C2" w:rsidRPr="002D2C8A">
        <w:rPr>
          <w:rFonts w:asciiTheme="minorHAnsi" w:hAnsiTheme="minorHAnsi" w:cs="Times New Roman"/>
          <w:sz w:val="22"/>
          <w:szCs w:val="22"/>
        </w:rPr>
        <w:t xml:space="preserve"> </w:t>
      </w:r>
      <w:r w:rsidR="005A32CF" w:rsidRPr="002D2C8A">
        <w:rPr>
          <w:rFonts w:asciiTheme="minorHAnsi" w:hAnsiTheme="minorHAnsi" w:cs="Times New Roman"/>
          <w:color w:val="000000"/>
          <w:sz w:val="22"/>
          <w:szCs w:val="22"/>
        </w:rPr>
        <w:t xml:space="preserve">2021/BZP 00301087/01 </w:t>
      </w:r>
      <w:r w:rsidRPr="002D2C8A">
        <w:rPr>
          <w:rFonts w:asciiTheme="minorHAnsi" w:hAnsiTheme="minorHAnsi" w:cs="Times New Roman"/>
          <w:color w:val="000000"/>
          <w:sz w:val="22"/>
          <w:szCs w:val="22"/>
        </w:rPr>
        <w:t xml:space="preserve">z dnia </w:t>
      </w:r>
      <w:r w:rsidR="005A32CF" w:rsidRPr="002D2C8A">
        <w:rPr>
          <w:rFonts w:asciiTheme="minorHAnsi" w:hAnsiTheme="minorHAnsi" w:cs="Times New Roman"/>
          <w:color w:val="000000"/>
          <w:sz w:val="22"/>
          <w:szCs w:val="22"/>
        </w:rPr>
        <w:t>06-12-2021</w:t>
      </w:r>
      <w:r w:rsidRPr="002D2C8A">
        <w:rPr>
          <w:rFonts w:asciiTheme="minorHAnsi" w:hAnsiTheme="minorHAnsi" w:cs="Times New Roman"/>
          <w:color w:val="000000"/>
          <w:sz w:val="22"/>
          <w:szCs w:val="22"/>
        </w:rPr>
        <w:t xml:space="preserve"> r.</w:t>
      </w:r>
    </w:p>
    <w:p w14:paraId="2EAFB0FB" w14:textId="77777777" w:rsidR="001758AF" w:rsidRPr="002D2C8A" w:rsidRDefault="001758AF" w:rsidP="003C6D43">
      <w:pPr>
        <w:shd w:val="clear" w:color="auto" w:fill="FFFFFF"/>
        <w:spacing w:line="24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14:paraId="76456D3E" w14:textId="5274F9A2" w:rsidR="001758AF" w:rsidRPr="002D2C8A" w:rsidRDefault="00BD1769" w:rsidP="003C6D43">
      <w:pPr>
        <w:suppressAutoHyphens w:val="0"/>
        <w:spacing w:before="100" w:line="240" w:lineRule="auto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u w:val="single"/>
          <w:lang w:eastAsia="pl-PL" w:bidi="ar-SA"/>
        </w:rPr>
      </w:pPr>
      <w:r w:rsidRPr="002D2C8A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:u w:val="single"/>
          <w:lang w:eastAsia="pl-PL" w:bidi="ar-SA"/>
        </w:rPr>
        <w:t>Pytania i odpowiedzi</w:t>
      </w:r>
      <w:r w:rsidR="0034773E" w:rsidRPr="002D2C8A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:u w:val="single"/>
          <w:lang w:eastAsia="pl-PL" w:bidi="ar-SA"/>
        </w:rPr>
        <w:t>:</w:t>
      </w:r>
    </w:p>
    <w:p w14:paraId="12B5EEE2" w14:textId="77777777" w:rsidR="00BD1769" w:rsidRPr="002D2C8A" w:rsidRDefault="00BD1769" w:rsidP="003C6D43">
      <w:pPr>
        <w:suppressAutoHyphens w:val="0"/>
        <w:spacing w:before="100" w:line="24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Do Zamawiającego wpłynęły następujące zapytania dotyczące przedmiotowego postępowania. Poniżej zamieszczono treść pytań wraz z odpowiedziami:</w:t>
      </w:r>
    </w:p>
    <w:p w14:paraId="689A0F11" w14:textId="77777777" w:rsidR="00BD1769" w:rsidRPr="002D2C8A" w:rsidRDefault="00BD1769" w:rsidP="003C6D43">
      <w:pPr>
        <w:suppressAutoHyphens w:val="0"/>
        <w:spacing w:before="100" w:line="240" w:lineRule="auto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</w:p>
    <w:p w14:paraId="7940FD80" w14:textId="77777777" w:rsidR="00BD1769" w:rsidRPr="002D2C8A" w:rsidRDefault="00BD1769" w:rsidP="003C6D43">
      <w:pPr>
        <w:suppressAutoHyphens w:val="0"/>
        <w:spacing w:before="100" w:line="240" w:lineRule="auto"/>
        <w:jc w:val="both"/>
        <w:rPr>
          <w:rFonts w:asciiTheme="minorHAnsi" w:hAnsiTheme="minorHAnsi"/>
          <w:kern w:val="2"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pl-PL" w:bidi="ar-SA"/>
        </w:rPr>
        <w:t>Na pytanie:</w:t>
      </w:r>
    </w:p>
    <w:p w14:paraId="755F2C06" w14:textId="77777777" w:rsidR="00E24B7B" w:rsidRPr="002D2C8A" w:rsidRDefault="00BD1769" w:rsidP="003C6D43">
      <w:pPr>
        <w:numPr>
          <w:ilvl w:val="0"/>
          <w:numId w:val="18"/>
        </w:num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l-PL" w:bidi="ar-SA"/>
        </w:rPr>
        <w:t>„</w:t>
      </w:r>
      <w:r w:rsidR="00E24B7B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Czy Zamawiający dopuszcza możliwość dokonywania zakupu paliwa w formie bezgotówkowej przy użyciu kart paliwowych – mikroprocesorowych kart paliwowych – i zaakceptuje, aby karty paliwowe zostały wydane w ciągu 10 dni roboczych od przedłożenia wniosku/zamówienia na karty przez Zamawiającego po podpisaniu umowy, w ciągu 10 dni roboczych od przedłożenia wniosku/zamówienia w przypadku blokady danej karty (utrata, zmiana danych itp.) lub zamówienia nowej karty, przy jednoczesnej akceptacji opłaty za karty:</w:t>
      </w:r>
    </w:p>
    <w:p w14:paraId="5F28DA70" w14:textId="77777777" w:rsidR="00E24B7B" w:rsidRPr="002D2C8A" w:rsidRDefault="00E24B7B" w:rsidP="003C6D43">
      <w:p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 xml:space="preserve">            -   0 zł netto za kartę nową,</w:t>
      </w:r>
    </w:p>
    <w:p w14:paraId="2FE655D8" w14:textId="25C65EDB" w:rsidR="00F17C82" w:rsidRPr="002D2C8A" w:rsidRDefault="00E24B7B" w:rsidP="003C6D43">
      <w:p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 xml:space="preserve">            - 10 zł netto za kartę zamienną (na skutek zagubienia, kradzieży, zmiany dotychczasowych danych etc.)</w:t>
      </w:r>
      <w:r w:rsidR="00BD1769" w:rsidRPr="002D2C8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l-PL" w:bidi="ar-SA"/>
        </w:rPr>
        <w:t>”</w:t>
      </w:r>
      <w:r w:rsidRPr="002D2C8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l-PL" w:bidi="ar-SA"/>
        </w:rPr>
        <w:t>.</w:t>
      </w:r>
    </w:p>
    <w:p w14:paraId="32780B4C" w14:textId="6E9E3852" w:rsidR="00BD1769" w:rsidRPr="002D2C8A" w:rsidRDefault="00BD1769" w:rsidP="003C6D43">
      <w:pPr>
        <w:suppressAutoHyphens w:val="0"/>
        <w:autoSpaceDN w:val="0"/>
        <w:spacing w:before="100" w:line="240" w:lineRule="auto"/>
        <w:ind w:left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>Odpowiedź</w:t>
      </w:r>
      <w:bookmarkStart w:id="0" w:name="_Hlk90287006"/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: </w:t>
      </w:r>
      <w:r w:rsidR="00F17C82"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BC65ED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Zamawiający nie dopuszcza takiej możliwości i podtrzymuje dotychczasowe zapisy określone w SWZ.  </w:t>
      </w:r>
      <w:bookmarkEnd w:id="0"/>
    </w:p>
    <w:p w14:paraId="2EB78D27" w14:textId="0E0F5892" w:rsidR="00E24B7B" w:rsidRPr="002D2C8A" w:rsidRDefault="00E24B7B" w:rsidP="003C6D43">
      <w:p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 xml:space="preserve">           </w:t>
      </w:r>
    </w:p>
    <w:p w14:paraId="52AEE0D1" w14:textId="4864BF76" w:rsidR="00E24B7B" w:rsidRPr="002D2C8A" w:rsidRDefault="003C6D43" w:rsidP="003C6D43">
      <w:pPr>
        <w:numPr>
          <w:ilvl w:val="0"/>
          <w:numId w:val="18"/>
        </w:num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„</w:t>
      </w:r>
      <w:r w:rsidR="00E24B7B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Czy Zamawiający dopuszcza możliwość zaakceptowania terminu płatności 21 dni od daty wystawienia faktury ?</w:t>
      </w:r>
    </w:p>
    <w:p w14:paraId="19F3A5FE" w14:textId="3654AD90" w:rsidR="00E24B7B" w:rsidRPr="002D2C8A" w:rsidRDefault="00E24B7B" w:rsidP="003C6D43">
      <w:p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 xml:space="preserve">            W celu usprawnienia procesu otrzymywania faktur VAT, Wykonawca daje możliwość przekazywania Zamawiającemu faktury VAT wystawianej w formie elektronicznej, tzw. e-faktura</w:t>
      </w:r>
      <w:r w:rsidR="003C6D43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”</w:t>
      </w: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 xml:space="preserve">.  </w:t>
      </w:r>
    </w:p>
    <w:p w14:paraId="7DAFB609" w14:textId="77777777" w:rsidR="0014644C" w:rsidRPr="002D2C8A" w:rsidRDefault="00E24B7B" w:rsidP="003C6D43">
      <w:pPr>
        <w:suppressAutoHyphens w:val="0"/>
        <w:autoSpaceDN w:val="0"/>
        <w:spacing w:before="100" w:line="24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Odpowiedź: </w:t>
      </w:r>
      <w:r w:rsidR="0014644C" w:rsidRPr="002D2C8A">
        <w:rPr>
          <w:rFonts w:asciiTheme="minorHAnsi" w:hAnsiTheme="minorHAnsi" w:cs="Times New Roman"/>
          <w:b/>
          <w:bCs/>
          <w:sz w:val="22"/>
          <w:szCs w:val="22"/>
        </w:rPr>
        <w:t>Zamawiający nie akceptuje takiej możliwości.</w:t>
      </w:r>
    </w:p>
    <w:p w14:paraId="3333C29D" w14:textId="77777777" w:rsidR="00E24B7B" w:rsidRPr="002D2C8A" w:rsidRDefault="00E24B7B" w:rsidP="003C6D43">
      <w:p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14:paraId="63BDC37F" w14:textId="5F627E81" w:rsidR="00E24B7B" w:rsidRPr="002D2C8A" w:rsidRDefault="003C6D43" w:rsidP="003C6D43">
      <w:pPr>
        <w:numPr>
          <w:ilvl w:val="0"/>
          <w:numId w:val="18"/>
        </w:numPr>
        <w:suppressAutoHyphens w:val="0"/>
        <w:spacing w:line="240" w:lineRule="auto"/>
        <w:ind w:left="567" w:hanging="720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„</w:t>
      </w:r>
      <w:r w:rsidR="00E24B7B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Czy Zamawiający wyraża zgodę na zmianę zapisu w umowie dotyczącego wystawiania wg, na następujący: „Ustala się następujące okresy rozliczeniowe dla transakcji bezgotówkowych dokonywanych przez Zamawiającego przy użyciu Kart Paliwowych: od 1 do 15 dnia miesiąca kalendarzowego i od 16 dnia miesiąca kalendarzowego do ostatniego dnia miesiąca kalendarzowego. Za datę sprzedaży uznaje się ostatni dzień danego okresu rozliczeniowego.” ? Wykonawca wystawia faktury po zakończeniu danego okresu rozliczeniowego</w:t>
      </w: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”</w:t>
      </w:r>
      <w:r w:rsidR="00E24B7B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.</w:t>
      </w:r>
    </w:p>
    <w:p w14:paraId="53AA4C8C" w14:textId="79F3545E" w:rsidR="00BC65ED" w:rsidRPr="002D2C8A" w:rsidRDefault="00E24B7B" w:rsidP="003C6D43">
      <w:pPr>
        <w:suppressAutoHyphens w:val="0"/>
        <w:autoSpaceDN w:val="0"/>
        <w:spacing w:before="100" w:line="240" w:lineRule="auto"/>
        <w:ind w:left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Odpowiedź:  </w:t>
      </w:r>
      <w:r w:rsidR="00BC65ED" w:rsidRPr="002D2C8A">
        <w:rPr>
          <w:rFonts w:asciiTheme="minorHAnsi" w:hAnsiTheme="minorHAnsi" w:cs="Times New Roman"/>
          <w:b/>
          <w:bCs/>
          <w:sz w:val="22"/>
          <w:szCs w:val="22"/>
        </w:rPr>
        <w:t>Zamawiający nie dopuszcza takiej możliwości i podtrzymuje dotychczasowe zapisy określone w SWZ</w:t>
      </w:r>
      <w:r w:rsidR="00BC65ED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 i we wzorze umowy</w:t>
      </w:r>
      <w:r w:rsidR="00BC65ED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.  </w:t>
      </w:r>
    </w:p>
    <w:p w14:paraId="0201BD67" w14:textId="77777777" w:rsidR="00E24B7B" w:rsidRPr="002D2C8A" w:rsidRDefault="00E24B7B" w:rsidP="003C6D43">
      <w:pPr>
        <w:suppressAutoHyphens w:val="0"/>
        <w:spacing w:line="240" w:lineRule="auto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14:paraId="17CBB8DD" w14:textId="02253AF4" w:rsidR="00E24B7B" w:rsidRPr="002D2C8A" w:rsidRDefault="003C6D43" w:rsidP="003C6D43">
      <w:pPr>
        <w:numPr>
          <w:ilvl w:val="0"/>
          <w:numId w:val="18"/>
        </w:numPr>
        <w:suppressAutoHyphens w:val="0"/>
        <w:spacing w:line="240" w:lineRule="auto"/>
        <w:ind w:left="567" w:hanging="567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„</w:t>
      </w:r>
      <w:r w:rsidR="00E24B7B"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Czy Zamawiający w przypadku akceptacji zakupu paliwa w formie bezgotówkowej przy użyciu kart paliwowych zaakceptuje regulamin Wykonawcy dotyczący warunków wydania i używania kart paliwowych w zakresie niesprzecznym SWZ?</w:t>
      </w:r>
      <w:r w:rsidRPr="002D2C8A"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  <w:t>”</w:t>
      </w:r>
    </w:p>
    <w:p w14:paraId="5C66CB27" w14:textId="1B87C726" w:rsidR="00E24B7B" w:rsidRPr="002D2C8A" w:rsidRDefault="00E24B7B" w:rsidP="003C6D43">
      <w:pPr>
        <w:suppressAutoHyphens w:val="0"/>
        <w:autoSpaceDN w:val="0"/>
        <w:spacing w:before="10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Odpowiedź:  </w:t>
      </w:r>
      <w:r w:rsidR="0014644C"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t xml:space="preserve">:  </w:t>
      </w:r>
      <w:r w:rsidR="003C6D43" w:rsidRPr="002D2C8A">
        <w:rPr>
          <w:rFonts w:asciiTheme="minorHAnsi" w:hAnsiTheme="minorHAnsi" w:cs="Times New Roman"/>
          <w:b/>
          <w:bCs/>
          <w:sz w:val="22"/>
          <w:szCs w:val="22"/>
        </w:rPr>
        <w:t>Zamawiający nie akceptuje takiej możliwości</w:t>
      </w:r>
      <w:r w:rsidR="003C6D43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 i </w:t>
      </w:r>
      <w:r w:rsidR="0014644C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podtrzymuje dotychczasowe zapisy określone w SWZ.  </w:t>
      </w:r>
    </w:p>
    <w:p w14:paraId="7D7FC2B6" w14:textId="77777777" w:rsidR="00E24B7B" w:rsidRPr="002D2C8A" w:rsidRDefault="00E24B7B" w:rsidP="003C6D43">
      <w:pPr>
        <w:suppressAutoHyphens w:val="0"/>
        <w:spacing w:line="240" w:lineRule="auto"/>
        <w:ind w:left="567" w:hanging="720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14:paraId="295DBB73" w14:textId="4C26085F" w:rsidR="00E24B7B" w:rsidRPr="002D2C8A" w:rsidRDefault="003C6D43" w:rsidP="003C6D43">
      <w:pPr>
        <w:numPr>
          <w:ilvl w:val="0"/>
          <w:numId w:val="18"/>
        </w:numPr>
        <w:suppressAutoHyphens w:val="0"/>
        <w:spacing w:line="240" w:lineRule="auto"/>
        <w:ind w:left="567" w:hanging="720"/>
        <w:jc w:val="both"/>
        <w:rPr>
          <w:rFonts w:asciiTheme="minorHAnsi" w:eastAsia="Arial Unicode MS" w:hAnsiTheme="minorHAnsi" w:cs="Arial"/>
          <w:kern w:val="0"/>
          <w:sz w:val="22"/>
          <w:szCs w:val="22"/>
          <w:lang w:val="x-none" w:eastAsia="x-none" w:bidi="ar-SA"/>
        </w:rPr>
      </w:pPr>
      <w:r w:rsidRPr="002D2C8A">
        <w:rPr>
          <w:rFonts w:asciiTheme="minorHAnsi" w:eastAsia="Arial Unicode MS" w:hAnsiTheme="minorHAnsi" w:cs="Arial"/>
          <w:kern w:val="0"/>
          <w:sz w:val="22"/>
          <w:szCs w:val="22"/>
          <w:lang w:eastAsia="x-none" w:bidi="ar-SA"/>
        </w:rPr>
        <w:t>„</w:t>
      </w:r>
      <w:r w:rsidR="00E24B7B" w:rsidRPr="002D2C8A">
        <w:rPr>
          <w:rFonts w:asciiTheme="minorHAnsi" w:eastAsia="Arial Unicode MS" w:hAnsiTheme="minorHAnsi" w:cs="Arial"/>
          <w:kern w:val="0"/>
          <w:sz w:val="22"/>
          <w:szCs w:val="22"/>
          <w:lang w:val="x-none" w:eastAsia="x-none" w:bidi="ar-SA"/>
        </w:rPr>
        <w:t>Czy Zamawiający wyraża zgodę, aby w przypadku akceptacji bezgotówkowego tankowania paliw przy użyciu kart paliwowych Zamawiający zaakceptował jako podstawę ustaleń pomiędzy stronami wzór umowy Wykonawcy, stanowiący załącznik niniejszej korespondencji (wyłącznie do wiadomości Zamawiającego)</w:t>
      </w:r>
      <w:r w:rsidRPr="002D2C8A">
        <w:rPr>
          <w:rFonts w:asciiTheme="minorHAnsi" w:eastAsia="Arial Unicode MS" w:hAnsiTheme="minorHAnsi" w:cs="Arial"/>
          <w:kern w:val="0"/>
          <w:sz w:val="22"/>
          <w:szCs w:val="22"/>
          <w:lang w:eastAsia="x-none" w:bidi="ar-SA"/>
        </w:rPr>
        <w:t>”</w:t>
      </w:r>
      <w:r w:rsidR="00E24B7B" w:rsidRPr="002D2C8A">
        <w:rPr>
          <w:rFonts w:asciiTheme="minorHAnsi" w:eastAsia="Arial Unicode MS" w:hAnsiTheme="minorHAnsi" w:cs="Arial"/>
          <w:kern w:val="0"/>
          <w:sz w:val="22"/>
          <w:szCs w:val="22"/>
          <w:lang w:val="x-none" w:eastAsia="x-none" w:bidi="ar-SA"/>
        </w:rPr>
        <w:t xml:space="preserve">. </w:t>
      </w:r>
    </w:p>
    <w:p w14:paraId="3D7C87B7" w14:textId="6DC81B6F" w:rsidR="00E24B7B" w:rsidRPr="002D2C8A" w:rsidRDefault="00E24B7B" w:rsidP="003C6D43">
      <w:pPr>
        <w:suppressAutoHyphens w:val="0"/>
        <w:autoSpaceDN w:val="0"/>
        <w:spacing w:before="100" w:line="24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2D2C8A">
        <w:rPr>
          <w:rFonts w:asciiTheme="minorHAnsi" w:eastAsia="Times New Roman" w:hAnsiTheme="minorHAnsi" w:cs="Arial"/>
          <w:b/>
          <w:color w:val="000000"/>
          <w:kern w:val="0"/>
          <w:sz w:val="22"/>
          <w:szCs w:val="22"/>
          <w:lang w:eastAsia="pl-PL" w:bidi="ar-SA"/>
        </w:rPr>
        <w:lastRenderedPageBreak/>
        <w:t xml:space="preserve">Odpowiedź: </w:t>
      </w:r>
      <w:r w:rsidR="0014644C" w:rsidRPr="002D2C8A">
        <w:rPr>
          <w:rFonts w:asciiTheme="minorHAnsi" w:hAnsiTheme="minorHAnsi" w:cs="Times New Roman"/>
          <w:b/>
          <w:bCs/>
          <w:sz w:val="22"/>
          <w:szCs w:val="22"/>
        </w:rPr>
        <w:t xml:space="preserve">Zamawiający nie dopuszcza takiej możliwości i podtrzymuje dotychczasowe zapisy określone w SWZ i we wzorze umowy.  </w:t>
      </w:r>
    </w:p>
    <w:p w14:paraId="4256358E" w14:textId="77777777" w:rsidR="00BD1769" w:rsidRPr="002D2C8A" w:rsidRDefault="00BD1769" w:rsidP="003C6D43">
      <w:pPr>
        <w:suppressAutoHyphens w:val="0"/>
        <w:spacing w:before="100" w:line="240" w:lineRule="auto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</w:p>
    <w:p w14:paraId="62283B3F" w14:textId="394F31AF" w:rsidR="00F17C82" w:rsidRPr="002D2C8A" w:rsidRDefault="002D2C8A" w:rsidP="002D2C8A">
      <w:pPr>
        <w:pStyle w:val="Textbody"/>
        <w:widowControl/>
        <w:spacing w:after="0"/>
        <w:jc w:val="both"/>
        <w:rPr>
          <w:rStyle w:val="Uwydatnienie"/>
          <w:rFonts w:asciiTheme="minorHAnsi" w:hAnsiTheme="minorHAnsi"/>
          <w:color w:val="000000"/>
          <w:sz w:val="22"/>
          <w:szCs w:val="22"/>
        </w:rPr>
      </w:pPr>
      <w:r w:rsidRPr="002D2C8A">
        <w:rPr>
          <w:rFonts w:asciiTheme="minorHAnsi" w:hAnsiTheme="minorHAnsi"/>
          <w:sz w:val="22"/>
          <w:szCs w:val="22"/>
        </w:rPr>
        <w:t xml:space="preserve">W związku z wpływem do Zamawiającego pytań Wykonawców, Zamawiający zgodnie z art.284 ust.3 ustawy z dnia 11 września 2019 r. Prawo zamówień publicznych ( tj. Dz.U. z 2019 r. poz.2019 ze </w:t>
      </w:r>
      <w:proofErr w:type="spellStart"/>
      <w:r w:rsidRPr="002D2C8A">
        <w:rPr>
          <w:rFonts w:asciiTheme="minorHAnsi" w:hAnsiTheme="minorHAnsi"/>
          <w:sz w:val="22"/>
          <w:szCs w:val="22"/>
        </w:rPr>
        <w:t>zm</w:t>
      </w:r>
      <w:proofErr w:type="spellEnd"/>
      <w:r w:rsidRPr="002D2C8A">
        <w:rPr>
          <w:rFonts w:asciiTheme="minorHAnsi" w:hAnsiTheme="minorHAnsi"/>
          <w:sz w:val="22"/>
          <w:szCs w:val="22"/>
        </w:rPr>
        <w:t>) przedłuża termin składania ofert do</w:t>
      </w:r>
      <w:r w:rsidRPr="002D2C8A">
        <w:rPr>
          <w:rFonts w:asciiTheme="minorHAnsi" w:hAnsiTheme="minorHAnsi"/>
          <w:sz w:val="22"/>
          <w:szCs w:val="22"/>
        </w:rPr>
        <w:t xml:space="preserve"> 15.12.2021r. do godz. 10.00. </w:t>
      </w:r>
      <w:r w:rsidRPr="002D2C8A">
        <w:rPr>
          <w:rFonts w:asciiTheme="minorHAnsi" w:hAnsiTheme="minorHAnsi"/>
          <w:sz w:val="22"/>
          <w:szCs w:val="22"/>
        </w:rPr>
        <w:t xml:space="preserve">Wykonawca będzie związany z ofertą przez okres 30 dni tj. do dnia: </w:t>
      </w:r>
      <w:r w:rsidRPr="002D2C8A">
        <w:rPr>
          <w:rFonts w:asciiTheme="minorHAnsi" w:hAnsiTheme="minorHAnsi"/>
          <w:sz w:val="22"/>
          <w:szCs w:val="22"/>
        </w:rPr>
        <w:t>13</w:t>
      </w:r>
      <w:r w:rsidRPr="002D2C8A">
        <w:rPr>
          <w:rFonts w:asciiTheme="minorHAnsi" w:hAnsiTheme="minorHAnsi"/>
          <w:sz w:val="22"/>
          <w:szCs w:val="22"/>
        </w:rPr>
        <w:t>.0</w:t>
      </w:r>
      <w:r w:rsidRPr="002D2C8A">
        <w:rPr>
          <w:rFonts w:asciiTheme="minorHAnsi" w:hAnsiTheme="minorHAnsi"/>
          <w:sz w:val="22"/>
          <w:szCs w:val="22"/>
        </w:rPr>
        <w:t>1</w:t>
      </w:r>
      <w:r w:rsidRPr="002D2C8A">
        <w:rPr>
          <w:rFonts w:asciiTheme="minorHAnsi" w:hAnsiTheme="minorHAnsi"/>
          <w:sz w:val="22"/>
          <w:szCs w:val="22"/>
        </w:rPr>
        <w:t>.202</w:t>
      </w:r>
      <w:r w:rsidRPr="002D2C8A">
        <w:rPr>
          <w:rFonts w:asciiTheme="minorHAnsi" w:hAnsiTheme="minorHAnsi"/>
          <w:sz w:val="22"/>
          <w:szCs w:val="22"/>
        </w:rPr>
        <w:t>2</w:t>
      </w:r>
      <w:r w:rsidRPr="002D2C8A">
        <w:rPr>
          <w:rFonts w:asciiTheme="minorHAnsi" w:hAnsiTheme="minorHAnsi"/>
          <w:sz w:val="22"/>
          <w:szCs w:val="22"/>
        </w:rPr>
        <w:t xml:space="preserve"> r.</w:t>
      </w:r>
    </w:p>
    <w:p w14:paraId="57BAD14D" w14:textId="77777777" w:rsidR="002D2C8A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asciiTheme="minorHAnsi" w:hAnsiTheme="minorHAnsi"/>
          <w:color w:val="000000"/>
          <w:sz w:val="22"/>
          <w:szCs w:val="22"/>
        </w:rPr>
      </w:pPr>
    </w:p>
    <w:p w14:paraId="3C75BC46" w14:textId="518E3602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Z poważaniem</w:t>
      </w:r>
    </w:p>
    <w:p w14:paraId="0BC4A1D9" w14:textId="77777777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Prezes Zarządu</w:t>
      </w:r>
      <w:r w:rsidR="00F17C82"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 xml:space="preserve"> GZK Sp. z o.o.</w:t>
      </w:r>
    </w:p>
    <w:p w14:paraId="3A03D321" w14:textId="51FE2B85" w:rsidR="00BD1769" w:rsidRPr="002D2C8A" w:rsidRDefault="00BD1769" w:rsidP="003C6D43">
      <w:pPr>
        <w:pStyle w:val="Textbody"/>
        <w:widowControl/>
        <w:spacing w:after="0"/>
        <w:ind w:left="5550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  <w:r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 xml:space="preserve"> </w:t>
      </w:r>
      <w:r w:rsidR="005A32CF" w:rsidRPr="002D2C8A">
        <w:rPr>
          <w:rStyle w:val="Uwydatnienie"/>
          <w:rFonts w:asciiTheme="minorHAnsi" w:hAnsiTheme="minorHAnsi"/>
          <w:color w:val="000000"/>
          <w:sz w:val="22"/>
          <w:szCs w:val="22"/>
        </w:rPr>
        <w:t>/-/ Krzysztof Skrzypczyk</w:t>
      </w:r>
    </w:p>
    <w:p w14:paraId="1CCA0788" w14:textId="2138DF22" w:rsidR="00D40B2D" w:rsidRPr="002D2C8A" w:rsidRDefault="00D40B2D" w:rsidP="003C6D43">
      <w:pPr>
        <w:pStyle w:val="Textbody"/>
        <w:widowControl/>
        <w:spacing w:after="0"/>
        <w:rPr>
          <w:rFonts w:cs="Times New Roman"/>
          <w:color w:val="000000"/>
          <w:sz w:val="22"/>
          <w:szCs w:val="22"/>
        </w:rPr>
      </w:pPr>
      <w:bookmarkStart w:id="1" w:name="_GoBack"/>
      <w:bookmarkEnd w:id="1"/>
    </w:p>
    <w:sectPr w:rsidR="00D40B2D" w:rsidRPr="002D2C8A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BD98" w14:textId="77777777" w:rsidR="001946C0" w:rsidRDefault="001946C0" w:rsidP="00781F63">
      <w:pPr>
        <w:spacing w:line="240" w:lineRule="auto"/>
      </w:pPr>
      <w:r>
        <w:separator/>
      </w:r>
    </w:p>
  </w:endnote>
  <w:endnote w:type="continuationSeparator" w:id="0">
    <w:p w14:paraId="586E1025" w14:textId="77777777" w:rsidR="001946C0" w:rsidRDefault="001946C0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07D0" w14:textId="77777777" w:rsidR="001946C0" w:rsidRDefault="001946C0" w:rsidP="00781F63">
      <w:pPr>
        <w:spacing w:line="240" w:lineRule="auto"/>
      </w:pPr>
      <w:r>
        <w:separator/>
      </w:r>
    </w:p>
  </w:footnote>
  <w:footnote w:type="continuationSeparator" w:id="0">
    <w:p w14:paraId="535D032E" w14:textId="77777777" w:rsidR="001946C0" w:rsidRDefault="001946C0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4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5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650F5"/>
    <w:rsid w:val="000A1868"/>
    <w:rsid w:val="000A630D"/>
    <w:rsid w:val="000D20A1"/>
    <w:rsid w:val="001104ED"/>
    <w:rsid w:val="001179F8"/>
    <w:rsid w:val="0014644C"/>
    <w:rsid w:val="001758AF"/>
    <w:rsid w:val="001946C0"/>
    <w:rsid w:val="001F03D1"/>
    <w:rsid w:val="0025192B"/>
    <w:rsid w:val="002D2C8A"/>
    <w:rsid w:val="0034773E"/>
    <w:rsid w:val="003A7DC5"/>
    <w:rsid w:val="003C6D43"/>
    <w:rsid w:val="00441A57"/>
    <w:rsid w:val="0046749D"/>
    <w:rsid w:val="00514160"/>
    <w:rsid w:val="0051571E"/>
    <w:rsid w:val="00517B9C"/>
    <w:rsid w:val="005A32CF"/>
    <w:rsid w:val="00692E7A"/>
    <w:rsid w:val="006C57DF"/>
    <w:rsid w:val="00714174"/>
    <w:rsid w:val="00754B97"/>
    <w:rsid w:val="0077293E"/>
    <w:rsid w:val="00781F63"/>
    <w:rsid w:val="00787BF9"/>
    <w:rsid w:val="007A2D08"/>
    <w:rsid w:val="007E0BA6"/>
    <w:rsid w:val="00827780"/>
    <w:rsid w:val="009B195E"/>
    <w:rsid w:val="00A17F47"/>
    <w:rsid w:val="00A4026E"/>
    <w:rsid w:val="00B11A55"/>
    <w:rsid w:val="00B577BB"/>
    <w:rsid w:val="00B81239"/>
    <w:rsid w:val="00BC65ED"/>
    <w:rsid w:val="00BD1769"/>
    <w:rsid w:val="00BF1BDD"/>
    <w:rsid w:val="00C837C2"/>
    <w:rsid w:val="00CA7C93"/>
    <w:rsid w:val="00D40B2D"/>
    <w:rsid w:val="00D83C7F"/>
    <w:rsid w:val="00E06E84"/>
    <w:rsid w:val="00E24B7B"/>
    <w:rsid w:val="00F17C82"/>
    <w:rsid w:val="00F91BBE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3498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4</cp:revision>
  <cp:lastPrinted>2021-12-13T10:45:00Z</cp:lastPrinted>
  <dcterms:created xsi:type="dcterms:W3CDTF">2021-12-13T10:00:00Z</dcterms:created>
  <dcterms:modified xsi:type="dcterms:W3CDTF">2021-12-13T10:45:00Z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