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73CD8EFD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  <w:r w:rsidR="00F9500D">
        <w:rPr>
          <w:rFonts w:ascii="Cambria" w:hAnsi="Cambria" w:cs="Arial"/>
          <w:b/>
          <w:sz w:val="21"/>
          <w:szCs w:val="21"/>
        </w:rPr>
        <w:t xml:space="preserve"> ORAZ DOTYCZĄCE SPECUSTAWY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364AD3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A5241">
        <w:rPr>
          <w:rFonts w:ascii="Cambria" w:eastAsia="Times New Roman" w:hAnsi="Cambria" w:cs="Arial"/>
          <w:bCs/>
          <w:lang w:eastAsia="pl-PL"/>
        </w:rPr>
        <w:t>Elbląg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A5241">
        <w:rPr>
          <w:rFonts w:ascii="Cambria" w:eastAsia="Times New Roman" w:hAnsi="Cambria" w:cs="Arial"/>
          <w:bCs/>
          <w:lang w:eastAsia="pl-PL"/>
        </w:rPr>
        <w:t>2024”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0E1ACDDF" w14:textId="77777777" w:rsidR="00F9500D" w:rsidRPr="00AB69A2" w:rsidRDefault="00F9500D" w:rsidP="00F9500D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>
        <w:rPr>
          <w:rFonts w:ascii="Cambria" w:eastAsia="Times New Roman" w:hAnsi="Cambria" w:cs="Arial"/>
          <w:sz w:val="21"/>
          <w:szCs w:val="21"/>
          <w:lang w:eastAsia="ar-SA"/>
        </w:rPr>
        <w:t>Ponadto oświadczam, że nie podlegam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 xml:space="preserve"> wykluczeniu z  postępowania na podstawie art. 7 ust. 1 pkt 1-3 ustawy z dnia 13 kwietnia 2022 r. o szczególnych rozwiązaniach w zakresie przeciwdziałania 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wspieraniu agresji na Ukrainę oraz służących ochronie bezpieczeństwa narodowego (tekst jedn.: Dz. U. z 2023 r. poz. 1497 – „Specustawa”). Na podstawie:</w:t>
      </w:r>
    </w:p>
    <w:p w14:paraId="3558A653" w14:textId="77777777" w:rsidR="00F9500D" w:rsidRPr="00AB69A2" w:rsidRDefault="00F9500D" w:rsidP="00F9500D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1)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24F18E7A" w14:textId="77777777" w:rsidR="00F9500D" w:rsidRPr="00AB69A2" w:rsidRDefault="00F9500D" w:rsidP="00F9500D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2)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 xml:space="preserve">art. 7 ust. 1 pkt 2 Specustawy Zamawiający wykluczy Wykonawcę, którego beneficjentem rzeczywistym w rozumieniu ustawy z dnia 1 marca 2018 r. o przeciwdziałaniu praniu pieniędzy oraz finansowaniu terroryzmu (tekst jedn.: Dz. U. z 2023 r. poz. 1124 z </w:t>
      </w:r>
      <w:proofErr w:type="spellStart"/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późn</w:t>
      </w:r>
      <w:proofErr w:type="spellEnd"/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61F3AD5E" w14:textId="77777777" w:rsidR="00F9500D" w:rsidRPr="00AB69A2" w:rsidRDefault="00F9500D" w:rsidP="00F9500D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3)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 xml:space="preserve">art. 7 ust. 1 pkt 3 Specustawy Zamawiający wykluczy Wykonawcę, którego jednostką dominującą w rozumieniu art. 3 ust. 1 pkt 37 ustawy z dnia 29 września 1994 r. o rachunkowości (tekst jedn.: Dz. U. z 2023 r. poz. 120 z </w:t>
      </w:r>
      <w:proofErr w:type="spellStart"/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późn</w:t>
      </w:r>
      <w:proofErr w:type="spellEnd"/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lastRenderedPageBreak/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E94A5" w14:textId="77777777" w:rsidR="00E304C2" w:rsidRDefault="00E304C2" w:rsidP="00A2664D">
      <w:pPr>
        <w:spacing w:after="0" w:line="240" w:lineRule="auto"/>
      </w:pPr>
      <w:r>
        <w:separator/>
      </w:r>
    </w:p>
  </w:endnote>
  <w:endnote w:type="continuationSeparator" w:id="0">
    <w:p w14:paraId="485676CE" w14:textId="77777777" w:rsidR="00E304C2" w:rsidRDefault="00E304C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D1198" w14:textId="77777777" w:rsidR="00E304C2" w:rsidRDefault="00E304C2" w:rsidP="00A2664D">
      <w:pPr>
        <w:spacing w:after="0" w:line="240" w:lineRule="auto"/>
      </w:pPr>
      <w:r>
        <w:separator/>
      </w:r>
    </w:p>
  </w:footnote>
  <w:footnote w:type="continuationSeparator" w:id="0">
    <w:p w14:paraId="548E4044" w14:textId="77777777" w:rsidR="00E304C2" w:rsidRDefault="00E304C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45D52"/>
    <w:rsid w:val="00BA0141"/>
    <w:rsid w:val="00BB6203"/>
    <w:rsid w:val="00C96C7D"/>
    <w:rsid w:val="00DE47FC"/>
    <w:rsid w:val="00E304C2"/>
    <w:rsid w:val="00EA5241"/>
    <w:rsid w:val="00EC6DB9"/>
    <w:rsid w:val="00F23CEC"/>
    <w:rsid w:val="00F9500D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Edyta Lewandowska</cp:lastModifiedBy>
  <cp:revision>4</cp:revision>
  <dcterms:created xsi:type="dcterms:W3CDTF">2023-10-26T04:57:00Z</dcterms:created>
  <dcterms:modified xsi:type="dcterms:W3CDTF">2023-10-26T05:00:00Z</dcterms:modified>
</cp:coreProperties>
</file>