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DB9B" w14:textId="32D55152" w:rsidR="003C49C8" w:rsidRPr="003C49C8" w:rsidRDefault="003C49C8" w:rsidP="003C49C8">
      <w:pPr>
        <w:spacing w:after="280"/>
        <w:ind w:right="34"/>
        <w:jc w:val="right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Torzym, </w:t>
      </w:r>
      <w:r w:rsidR="00E32C50">
        <w:rPr>
          <w:rFonts w:ascii="Arial" w:hAnsi="Arial" w:cs="Arial"/>
          <w:sz w:val="24"/>
          <w:szCs w:val="24"/>
        </w:rPr>
        <w:t>23</w:t>
      </w:r>
      <w:r w:rsidRPr="003C49C8">
        <w:rPr>
          <w:rFonts w:ascii="Arial" w:hAnsi="Arial" w:cs="Arial"/>
          <w:sz w:val="24"/>
          <w:szCs w:val="24"/>
        </w:rPr>
        <w:t>.0</w:t>
      </w:r>
      <w:r w:rsidR="001245E8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 xml:space="preserve"> r.</w:t>
      </w:r>
    </w:p>
    <w:p w14:paraId="6D53C1F1" w14:textId="542B077D" w:rsidR="003C49C8" w:rsidRPr="003C49C8" w:rsidRDefault="003C49C8" w:rsidP="003C49C8">
      <w:pPr>
        <w:spacing w:after="296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Nr sprawy: BGN.ll.271.</w:t>
      </w:r>
      <w:r w:rsidR="003F10FE">
        <w:rPr>
          <w:rFonts w:ascii="Arial" w:hAnsi="Arial" w:cs="Arial"/>
          <w:sz w:val="24"/>
          <w:szCs w:val="24"/>
        </w:rPr>
        <w:t>2</w:t>
      </w:r>
      <w:r w:rsidRPr="003C49C8">
        <w:rPr>
          <w:rFonts w:ascii="Arial" w:hAnsi="Arial" w:cs="Arial"/>
          <w:sz w:val="24"/>
          <w:szCs w:val="24"/>
        </w:rPr>
        <w:t>.202</w:t>
      </w:r>
      <w:r w:rsidR="00E77B31">
        <w:rPr>
          <w:rFonts w:ascii="Arial" w:hAnsi="Arial" w:cs="Arial"/>
          <w:sz w:val="24"/>
          <w:szCs w:val="24"/>
        </w:rPr>
        <w:t>4</w:t>
      </w:r>
    </w:p>
    <w:p w14:paraId="41442553" w14:textId="11F82BB7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Zamawiający:</w:t>
      </w:r>
    </w:p>
    <w:p w14:paraId="4ABCD809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Gmina Torzym </w:t>
      </w:r>
    </w:p>
    <w:p w14:paraId="4AB777CB" w14:textId="77777777" w:rsidR="003C49C8" w:rsidRP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 xml:space="preserve">ul. Wojska Polskiego </w:t>
      </w:r>
    </w:p>
    <w:p w14:paraId="6E58B4D8" w14:textId="49B89EF8" w:rsidR="003C49C8" w:rsidRDefault="003C49C8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b/>
          <w:bCs/>
          <w:sz w:val="24"/>
          <w:szCs w:val="24"/>
        </w:rPr>
        <w:t>32 66-235 Torzym</w:t>
      </w:r>
    </w:p>
    <w:p w14:paraId="62080A6D" w14:textId="77777777" w:rsidR="0069583F" w:rsidRPr="003C49C8" w:rsidRDefault="0069583F" w:rsidP="003C49C8">
      <w:pPr>
        <w:spacing w:after="0" w:line="216" w:lineRule="auto"/>
        <w:ind w:right="5330" w:hanging="23"/>
        <w:jc w:val="both"/>
        <w:rPr>
          <w:rFonts w:ascii="Arial" w:hAnsi="Arial" w:cs="Arial"/>
          <w:b/>
          <w:bCs/>
          <w:sz w:val="24"/>
          <w:szCs w:val="24"/>
        </w:rPr>
      </w:pPr>
    </w:p>
    <w:p w14:paraId="6BFFCCDA" w14:textId="0FD9A3D0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Do wszystkich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 xml:space="preserve">uczestników postępowania </w:t>
      </w:r>
    </w:p>
    <w:p w14:paraId="5C1EBE8C" w14:textId="3775E50C" w:rsidR="003C49C8" w:rsidRPr="003C49C8" w:rsidRDefault="0069583F" w:rsidP="0069583F">
      <w:pPr>
        <w:spacing w:after="0" w:line="216" w:lineRule="auto"/>
        <w:ind w:right="30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o udzielenie zamówienia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49C8" w:rsidRPr="003C49C8">
        <w:rPr>
          <w:rFonts w:ascii="Arial" w:hAnsi="Arial" w:cs="Arial"/>
          <w:b/>
          <w:bCs/>
          <w:sz w:val="24"/>
          <w:szCs w:val="24"/>
        </w:rPr>
        <w:t>publicznego</w:t>
      </w:r>
    </w:p>
    <w:p w14:paraId="697AEB7A" w14:textId="77777777" w:rsidR="003C49C8" w:rsidRPr="003C49C8" w:rsidRDefault="003C49C8" w:rsidP="003C49C8">
      <w:pPr>
        <w:spacing w:after="120" w:line="216" w:lineRule="auto"/>
        <w:ind w:left="4565" w:right="301" w:hanging="6"/>
        <w:jc w:val="both"/>
        <w:rPr>
          <w:rFonts w:ascii="Arial" w:hAnsi="Arial" w:cs="Arial"/>
          <w:sz w:val="24"/>
          <w:szCs w:val="24"/>
        </w:rPr>
      </w:pPr>
    </w:p>
    <w:p w14:paraId="2280F945" w14:textId="1BB8DA0F" w:rsidR="003C49C8" w:rsidRPr="003C49C8" w:rsidRDefault="003C49C8" w:rsidP="003C49C8">
      <w:pPr>
        <w:spacing w:after="16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Odpowiedzi na pytania dotyczące wyjaśnień </w:t>
      </w:r>
      <w:r w:rsidR="00AE0215">
        <w:rPr>
          <w:rFonts w:ascii="Arial" w:hAnsi="Arial" w:cs="Arial"/>
          <w:sz w:val="24"/>
          <w:szCs w:val="24"/>
        </w:rPr>
        <w:t xml:space="preserve">i zmiany </w:t>
      </w:r>
      <w:r w:rsidRPr="003C49C8">
        <w:rPr>
          <w:rFonts w:ascii="Arial" w:hAnsi="Arial" w:cs="Arial"/>
          <w:sz w:val="24"/>
          <w:szCs w:val="24"/>
        </w:rPr>
        <w:t>treści SWZ</w:t>
      </w:r>
      <w:r w:rsidR="00E77B31">
        <w:rPr>
          <w:rFonts w:ascii="Arial" w:hAnsi="Arial" w:cs="Arial"/>
          <w:sz w:val="24"/>
          <w:szCs w:val="24"/>
        </w:rPr>
        <w:t xml:space="preserve"> </w:t>
      </w:r>
    </w:p>
    <w:p w14:paraId="793C2DCE" w14:textId="11CBD427" w:rsidR="003C49C8" w:rsidRPr="00161A48" w:rsidRDefault="003C49C8" w:rsidP="003C49C8">
      <w:pPr>
        <w:spacing w:after="173" w:line="216" w:lineRule="auto"/>
        <w:ind w:right="-15" w:hanging="5"/>
        <w:jc w:val="both"/>
        <w:rPr>
          <w:rFonts w:ascii="Arial" w:hAnsi="Arial" w:cs="Arial"/>
          <w:b/>
          <w:bCs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Dotyczy: postępowania o udzielenia zamówienia publicznego prowadzonego w trybie podstawowym bez negocjacji na podstawie: art. 275 pkt 1 ustawy pn</w:t>
      </w:r>
      <w:r>
        <w:rPr>
          <w:rFonts w:ascii="Arial" w:hAnsi="Arial" w:cs="Arial"/>
          <w:sz w:val="24"/>
          <w:szCs w:val="24"/>
        </w:rPr>
        <w:t xml:space="preserve">.: </w:t>
      </w:r>
      <w:r w:rsidRPr="00161A48">
        <w:rPr>
          <w:rFonts w:ascii="Arial" w:hAnsi="Arial" w:cs="Arial"/>
          <w:b/>
          <w:bCs/>
          <w:sz w:val="24"/>
          <w:szCs w:val="24"/>
        </w:rPr>
        <w:t>„</w:t>
      </w:r>
      <w:r w:rsidR="00E77B31">
        <w:rPr>
          <w:rFonts w:ascii="Arial" w:hAnsi="Arial" w:cs="Arial"/>
          <w:b/>
          <w:bCs/>
          <w:sz w:val="24"/>
          <w:szCs w:val="24"/>
        </w:rPr>
        <w:t>Budowa hali sportowej przy S</w:t>
      </w:r>
      <w:r w:rsidRPr="00161A48">
        <w:rPr>
          <w:rFonts w:ascii="Arial" w:hAnsi="Arial" w:cs="Arial"/>
          <w:b/>
          <w:bCs/>
          <w:sz w:val="24"/>
          <w:szCs w:val="24"/>
        </w:rPr>
        <w:t>zko</w:t>
      </w:r>
      <w:r w:rsidR="00E77B31">
        <w:rPr>
          <w:rFonts w:ascii="Arial" w:hAnsi="Arial" w:cs="Arial"/>
          <w:b/>
          <w:bCs/>
          <w:sz w:val="24"/>
          <w:szCs w:val="24"/>
        </w:rPr>
        <w:t>le</w:t>
      </w:r>
      <w:r w:rsidRPr="00161A48">
        <w:rPr>
          <w:rFonts w:ascii="Arial" w:hAnsi="Arial" w:cs="Arial"/>
          <w:b/>
          <w:bCs/>
          <w:sz w:val="24"/>
          <w:szCs w:val="24"/>
        </w:rPr>
        <w:t xml:space="preserve"> Podstawowej  im. Bohaterów Westerplatte w Torzymiu</w:t>
      </w:r>
      <w:r w:rsidR="007F7906" w:rsidRPr="00161A48">
        <w:rPr>
          <w:rFonts w:ascii="Arial" w:hAnsi="Arial" w:cs="Arial"/>
          <w:b/>
          <w:bCs/>
          <w:sz w:val="24"/>
          <w:szCs w:val="24"/>
        </w:rPr>
        <w:t>.”</w:t>
      </w:r>
    </w:p>
    <w:p w14:paraId="14B62BD4" w14:textId="02287FA3" w:rsidR="003C49C8" w:rsidRPr="003C49C8" w:rsidRDefault="003C49C8" w:rsidP="003C49C8">
      <w:pPr>
        <w:spacing w:after="203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9484191" wp14:editId="64084BD0">
            <wp:simplePos x="0" y="0"/>
            <wp:positionH relativeFrom="page">
              <wp:posOffset>975360</wp:posOffset>
            </wp:positionH>
            <wp:positionV relativeFrom="page">
              <wp:posOffset>7180088</wp:posOffset>
            </wp:positionV>
            <wp:extent cx="6096" cy="609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9C8">
        <w:rPr>
          <w:rFonts w:ascii="Arial" w:hAnsi="Arial" w:cs="Arial"/>
          <w:sz w:val="24"/>
          <w:szCs w:val="24"/>
        </w:rPr>
        <w:t>Ogłoszenie o zamówieniu zamiesz</w:t>
      </w:r>
      <w:r>
        <w:rPr>
          <w:rFonts w:ascii="Arial" w:hAnsi="Arial" w:cs="Arial"/>
          <w:sz w:val="24"/>
          <w:szCs w:val="24"/>
        </w:rPr>
        <w:t>cz</w:t>
      </w:r>
      <w:r w:rsidRPr="003C49C8">
        <w:rPr>
          <w:rFonts w:ascii="Arial" w:hAnsi="Arial" w:cs="Arial"/>
          <w:sz w:val="24"/>
          <w:szCs w:val="24"/>
        </w:rPr>
        <w:t>one w Biuletynie Zamówień Publicznych w dniu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-0</w:t>
      </w:r>
      <w:r w:rsidR="003F10FE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>-</w:t>
      </w:r>
      <w:r w:rsidR="003F10FE">
        <w:rPr>
          <w:rFonts w:ascii="Arial" w:hAnsi="Arial" w:cs="Arial"/>
          <w:sz w:val="24"/>
          <w:szCs w:val="24"/>
        </w:rPr>
        <w:t>2</w:t>
      </w:r>
      <w:r w:rsidR="00E77B31">
        <w:rPr>
          <w:rFonts w:ascii="Arial" w:hAnsi="Arial" w:cs="Arial"/>
          <w:sz w:val="24"/>
          <w:szCs w:val="24"/>
        </w:rPr>
        <w:t>6</w:t>
      </w:r>
      <w:r w:rsidRPr="003C49C8">
        <w:rPr>
          <w:rFonts w:ascii="Arial" w:hAnsi="Arial" w:cs="Arial"/>
          <w:sz w:val="24"/>
          <w:szCs w:val="24"/>
        </w:rPr>
        <w:t xml:space="preserve"> pod nr 202</w:t>
      </w:r>
      <w:r w:rsidR="00E77B31">
        <w:rPr>
          <w:rFonts w:ascii="Arial" w:hAnsi="Arial" w:cs="Arial"/>
          <w:sz w:val="24"/>
          <w:szCs w:val="24"/>
        </w:rPr>
        <w:t>4</w:t>
      </w:r>
      <w:r w:rsidRPr="003C49C8">
        <w:rPr>
          <w:rFonts w:ascii="Arial" w:hAnsi="Arial" w:cs="Arial"/>
          <w:sz w:val="24"/>
          <w:szCs w:val="24"/>
        </w:rPr>
        <w:t>/BZP 00</w:t>
      </w:r>
      <w:r w:rsidR="003F10FE">
        <w:rPr>
          <w:rFonts w:ascii="Arial" w:hAnsi="Arial" w:cs="Arial"/>
          <w:sz w:val="24"/>
          <w:szCs w:val="24"/>
        </w:rPr>
        <w:t>260812</w:t>
      </w:r>
      <w:r>
        <w:rPr>
          <w:rFonts w:ascii="Arial" w:hAnsi="Arial" w:cs="Arial"/>
          <w:sz w:val="24"/>
          <w:szCs w:val="24"/>
        </w:rPr>
        <w:t>/01</w:t>
      </w:r>
    </w:p>
    <w:p w14:paraId="0AAFFB90" w14:textId="77777777" w:rsidR="00476BFA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Zamawiający informuje, że w terminie określonym zgodnie z art. 284 ust. 2 ustawy</w:t>
      </w:r>
    </w:p>
    <w:p w14:paraId="4811618A" w14:textId="1C528554" w:rsid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 xml:space="preserve"> z 11 września 2019 r. </w:t>
      </w:r>
      <w:r w:rsidR="00161A48">
        <w:rPr>
          <w:rFonts w:ascii="Arial" w:hAnsi="Arial" w:cs="Arial"/>
          <w:sz w:val="24"/>
          <w:szCs w:val="24"/>
        </w:rPr>
        <w:t xml:space="preserve">- </w:t>
      </w:r>
      <w:r w:rsidRPr="003C49C8">
        <w:rPr>
          <w:rFonts w:ascii="Arial" w:hAnsi="Arial" w:cs="Arial"/>
          <w:sz w:val="24"/>
          <w:szCs w:val="24"/>
        </w:rPr>
        <w:t>Prawo zamówień publicznych (tj. Dz.U. poz. 202</w:t>
      </w:r>
      <w:r w:rsidR="00E77B31">
        <w:rPr>
          <w:rFonts w:ascii="Arial" w:hAnsi="Arial" w:cs="Arial"/>
          <w:sz w:val="24"/>
          <w:szCs w:val="24"/>
        </w:rPr>
        <w:t>3</w:t>
      </w:r>
      <w:r w:rsidRPr="003C49C8">
        <w:rPr>
          <w:rFonts w:ascii="Arial" w:hAnsi="Arial" w:cs="Arial"/>
          <w:sz w:val="24"/>
          <w:szCs w:val="24"/>
        </w:rPr>
        <w:t xml:space="preserve"> poz. </w:t>
      </w:r>
      <w:r w:rsidR="00E77B31">
        <w:rPr>
          <w:rFonts w:ascii="Arial" w:hAnsi="Arial" w:cs="Arial"/>
          <w:sz w:val="24"/>
          <w:szCs w:val="24"/>
        </w:rPr>
        <w:t xml:space="preserve">1605, </w:t>
      </w:r>
      <w:r w:rsidRPr="003C49C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E77B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3C49C8">
        <w:rPr>
          <w:rFonts w:ascii="Arial" w:hAnsi="Arial" w:cs="Arial"/>
          <w:sz w:val="24"/>
          <w:szCs w:val="24"/>
        </w:rPr>
        <w:t>), wykonawca zwrócił się do zamawiającego z wnioskiem o wyjaśnienie treści SWZ.</w:t>
      </w:r>
    </w:p>
    <w:p w14:paraId="2BBC1E63" w14:textId="3D9CEBDD" w:rsidR="003C49C8" w:rsidRPr="003C49C8" w:rsidRDefault="003C49C8" w:rsidP="00476BFA">
      <w:pPr>
        <w:spacing w:after="42" w:line="247" w:lineRule="auto"/>
        <w:ind w:left="-1"/>
        <w:jc w:val="both"/>
        <w:rPr>
          <w:rFonts w:ascii="Arial" w:hAnsi="Arial" w:cs="Arial"/>
          <w:sz w:val="24"/>
          <w:szCs w:val="24"/>
        </w:rPr>
      </w:pPr>
      <w:r w:rsidRPr="003C49C8">
        <w:rPr>
          <w:rFonts w:ascii="Arial" w:hAnsi="Arial" w:cs="Arial"/>
          <w:sz w:val="24"/>
          <w:szCs w:val="24"/>
        </w:rPr>
        <w:t>W związku z powyższym, zamawiający udziela następujących wyjaśnień i odpowiedzi:</w:t>
      </w:r>
    </w:p>
    <w:p w14:paraId="39E013CD" w14:textId="0E128552" w:rsidR="003C49C8" w:rsidRDefault="003C49C8" w:rsidP="003C49C8">
      <w:pPr>
        <w:spacing w:after="0"/>
        <w:ind w:left="14" w:hanging="10"/>
        <w:rPr>
          <w:rFonts w:ascii="Arial" w:hAnsi="Arial" w:cs="Arial"/>
          <w:sz w:val="24"/>
          <w:szCs w:val="24"/>
        </w:rPr>
      </w:pPr>
    </w:p>
    <w:p w14:paraId="1EC19DDE" w14:textId="05DB6D91" w:rsidR="006104B0" w:rsidRPr="00FF65CE" w:rsidRDefault="006104B0" w:rsidP="00FF65CE">
      <w:pPr>
        <w:spacing w:after="0" w:line="276" w:lineRule="auto"/>
        <w:ind w:right="3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bCs/>
          <w:sz w:val="24"/>
          <w:szCs w:val="24"/>
        </w:rPr>
        <w:t xml:space="preserve">Pytanie </w:t>
      </w:r>
      <w:r w:rsidR="00FF65C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FF65C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04D1FFEE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Prosimy o uzupełnienie projektu Zewnętrzne instalacje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wod-kan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0753FC5F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- brak detalu dotyczącego budowy trzech systemowych żelbetowych dwuczłonowych    </w:t>
      </w:r>
    </w:p>
    <w:p w14:paraId="3C0570C0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zbiorników retencyjnych o pojemności 25m3 każdy, na kanalizacji deszczowej;</w:t>
      </w:r>
    </w:p>
    <w:p w14:paraId="37C33DFB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- brak szczegółowych danych dotyczących zbiornika wody do celów pożarowych   (,,instalację do poboru wody ze zbiornika wykonać z rur żeliwnych PN16 z wyprowadzonym kolanem ze stopą na fundamencie z bloczków betonowych’’ –jaka jest średnica wymaganego rurociągu i nasad do podłączenia wężów strażackich?;</w:t>
      </w:r>
    </w:p>
    <w:p w14:paraId="582DA3EB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-brak profilu instalacji wody -zasilanie zbiornika do celów pożarowych;</w:t>
      </w:r>
    </w:p>
    <w:p w14:paraId="69F65120" w14:textId="77777777" w:rsidR="006104B0" w:rsidRPr="00FF65CE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-brak profilu instalacji wody –układ wody szarej zasilający budynek z zewnętrznego systemu odzysku wody;</w:t>
      </w:r>
    </w:p>
    <w:p w14:paraId="299321E7" w14:textId="77777777" w:rsidR="006104B0" w:rsidRPr="00FF65CE" w:rsidRDefault="006104B0" w:rsidP="00FF65CE">
      <w:pPr>
        <w:spacing w:after="0" w:line="276" w:lineRule="auto"/>
        <w:ind w:right="397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14:paraId="0C885644" w14:textId="77777777" w:rsidR="006104B0" w:rsidRPr="00FF65CE" w:rsidRDefault="006104B0" w:rsidP="00FF65C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Zamawiający nie udostępnia dokumentacji w wersji edytowalnej.</w:t>
      </w:r>
    </w:p>
    <w:p w14:paraId="65621CC8" w14:textId="77777777" w:rsidR="006104B0" w:rsidRPr="00FF65CE" w:rsidRDefault="006104B0" w:rsidP="00FF65C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FF719B1" w14:textId="7EFAB137" w:rsidR="006104B0" w:rsidRPr="002B1021" w:rsidRDefault="006104B0" w:rsidP="00FF65CE">
      <w:pPr>
        <w:spacing w:after="0" w:line="276" w:lineRule="auto"/>
        <w:ind w:left="14" w:hanging="10"/>
        <w:rPr>
          <w:rFonts w:ascii="Arial" w:hAnsi="Arial" w:cs="Arial"/>
          <w:b/>
          <w:bCs/>
          <w:sz w:val="24"/>
          <w:szCs w:val="24"/>
        </w:rPr>
      </w:pPr>
      <w:r w:rsidRPr="002B1021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FF65CE" w:rsidRPr="002B1021">
        <w:rPr>
          <w:rFonts w:ascii="Arial" w:hAnsi="Arial" w:cs="Arial"/>
          <w:b/>
          <w:bCs/>
          <w:sz w:val="24"/>
          <w:szCs w:val="24"/>
        </w:rPr>
        <w:t>2</w:t>
      </w:r>
      <w:r w:rsidRPr="002B1021">
        <w:rPr>
          <w:rFonts w:ascii="Arial" w:hAnsi="Arial" w:cs="Arial"/>
          <w:b/>
          <w:bCs/>
          <w:sz w:val="24"/>
          <w:szCs w:val="24"/>
        </w:rPr>
        <w:t>:</w:t>
      </w:r>
    </w:p>
    <w:p w14:paraId="45A190DD" w14:textId="77777777" w:rsidR="006104B0" w:rsidRPr="002B1021" w:rsidRDefault="006104B0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B1021">
        <w:rPr>
          <w:rFonts w:ascii="Arial" w:eastAsia="Times New Roman" w:hAnsi="Arial" w:cs="Arial"/>
          <w:color w:val="auto"/>
          <w:sz w:val="24"/>
          <w:szCs w:val="24"/>
        </w:rPr>
        <w:t>Prosimy o udostępnienie dokumentacji projektowej w formacie DWG.</w:t>
      </w:r>
    </w:p>
    <w:p w14:paraId="623F47F9" w14:textId="354FAF6B" w:rsidR="006104B0" w:rsidRPr="00FF65CE" w:rsidRDefault="006104B0" w:rsidP="00FF65C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B1021">
        <w:rPr>
          <w:rFonts w:ascii="Arial" w:eastAsia="Times New Roman" w:hAnsi="Arial" w:cs="Arial"/>
          <w:b/>
          <w:bCs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F1F96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posiad</w:t>
      </w:r>
      <w:r w:rsidR="000E1D75">
        <w:rPr>
          <w:rStyle w:val="colour"/>
          <w:rFonts w:ascii="Arial" w:hAnsi="Arial" w:cs="Arial"/>
          <w:b/>
          <w:bCs/>
          <w:sz w:val="24"/>
          <w:szCs w:val="24"/>
        </w:rPr>
        <w:t>a</w:t>
      </w:r>
      <w:r w:rsidR="000F1F96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wersji edytowalnej.</w:t>
      </w:r>
    </w:p>
    <w:p w14:paraId="77915D9F" w14:textId="77777777" w:rsidR="006104B0" w:rsidRDefault="006104B0" w:rsidP="00FF65CE">
      <w:pPr>
        <w:spacing w:after="0" w:line="276" w:lineRule="auto"/>
        <w:ind w:left="14" w:hanging="10"/>
        <w:rPr>
          <w:rFonts w:ascii="Arial" w:hAnsi="Arial" w:cs="Arial"/>
          <w:sz w:val="24"/>
          <w:szCs w:val="24"/>
        </w:rPr>
      </w:pPr>
    </w:p>
    <w:p w14:paraId="6F649D1D" w14:textId="261B0B80" w:rsidR="00FF65CE" w:rsidRPr="00FF65CE" w:rsidRDefault="00FF65CE" w:rsidP="00FF65CE">
      <w:pPr>
        <w:spacing w:after="0" w:line="276" w:lineRule="auto"/>
        <w:ind w:left="14" w:hanging="10"/>
        <w:rPr>
          <w:rFonts w:ascii="Arial" w:hAnsi="Arial" w:cs="Arial"/>
          <w:b/>
          <w:bCs/>
          <w:sz w:val="24"/>
          <w:szCs w:val="24"/>
        </w:rPr>
      </w:pPr>
      <w:bookmarkStart w:id="0" w:name="_Hlk164686890"/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bookmarkEnd w:id="0"/>
      <w:r w:rsidRPr="00FF65CE">
        <w:rPr>
          <w:rFonts w:ascii="Arial" w:hAnsi="Arial" w:cs="Arial"/>
          <w:b/>
          <w:bCs/>
          <w:sz w:val="24"/>
          <w:szCs w:val="24"/>
        </w:rPr>
        <w:t xml:space="preserve"> 3:</w:t>
      </w:r>
    </w:p>
    <w:p w14:paraId="25F778EB" w14:textId="2E02020D" w:rsidR="00B70312" w:rsidRPr="00FF65CE" w:rsidRDefault="00FF65CE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>roszę o wyjaśnienie o jakich głośnikach zamawiający myślał wpisując je w przedmiar. Do czego mają być one podłączone, ponieważ nie ma wyszczególnionego "silnika" zestawu czyli miksera. Klienta interesuje zestaw nagłośnieniowy czy instalacja 100V ?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Brak informacji na temat głośników w specyfikacji. </w:t>
      </w:r>
    </w:p>
    <w:p w14:paraId="60FD8290" w14:textId="11192B2C" w:rsidR="007001E7" w:rsidRPr="00FF65CE" w:rsidRDefault="007001E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37070607" w14:textId="4EAF0F50" w:rsidR="00B70312" w:rsidRPr="000475C0" w:rsidRDefault="00B70312" w:rsidP="000475C0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0475C0">
        <w:rPr>
          <w:rStyle w:val="colour"/>
          <w:rFonts w:ascii="Arial" w:hAnsi="Arial" w:cs="Arial"/>
          <w:b/>
          <w:bCs/>
          <w:sz w:val="24"/>
          <w:szCs w:val="24"/>
        </w:rPr>
        <w:t>Do wyceny należy przyjąć instalację nagłośnieniową sali sportowej.</w:t>
      </w:r>
    </w:p>
    <w:p w14:paraId="4BF17216" w14:textId="640F8B59" w:rsidR="00FF65CE" w:rsidRDefault="00FF65CE" w:rsidP="00FF65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4: </w:t>
      </w:r>
    </w:p>
    <w:p w14:paraId="7EF4A227" w14:textId="25FBE79E" w:rsidR="00B70312" w:rsidRPr="00FF65CE" w:rsidRDefault="00C7629A" w:rsidP="00FF65CE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Czy Zamawiający dopuści zmianę w §2 ust. 2 Umowy i określi termin zakończenia umowy przez odwołanie się do określenia: „w terminie X dni” lub „w terminie X miesięcy” od dnia podpisania umowy? Wskazujemy, że w dacie składania ofert żaden z Wykonawców nie wie kiedy dojdzie do podpisania umowy, a okres ten czasem odwleka się w czasie z uwagi na odwołania Wykonawców od wyników wyboru dokonanego przez Zamawiającego. W takiej sytuacji korzystne jest określenie terminu wykonania umowy poprzez odwołanie się nie do konkretnej daty, lecz do liczby dni / miesięcy liczonych od dnia zawarcia umowy. 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CC4B1C1" w14:textId="67C12023" w:rsidR="00C7629A" w:rsidRDefault="007001E7" w:rsidP="00FF65C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B70312" w:rsidRPr="00FF65CE">
        <w:rPr>
          <w:rFonts w:ascii="Arial" w:eastAsia="Times New Roman" w:hAnsi="Arial" w:cs="Arial"/>
          <w:b/>
          <w:color w:val="auto"/>
          <w:sz w:val="24"/>
          <w:szCs w:val="24"/>
        </w:rPr>
        <w:t>Nie</w:t>
      </w:r>
    </w:p>
    <w:p w14:paraId="0DE855D8" w14:textId="77777777" w:rsidR="00FF65CE" w:rsidRDefault="00FF65CE" w:rsidP="00FF65C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0983F11B" w14:textId="619E4559" w:rsidR="00FF65CE" w:rsidRPr="00FF65CE" w:rsidRDefault="00FF65CE" w:rsidP="00FF65CE">
      <w:pPr>
        <w:spacing w:after="0" w:line="276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5:</w:t>
      </w:r>
    </w:p>
    <w:p w14:paraId="7AD9DF7F" w14:textId="77777777" w:rsidR="000475C0" w:rsidRDefault="00C7629A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Zwracamy się o zmianę w §3 ust. 7 Umowy i zastąpienie słów: „z Pracownikami</w:t>
      </w:r>
    </w:p>
    <w:p w14:paraId="1428A9F0" w14:textId="0EEB7AFC" w:rsidR="00B70312" w:rsidRPr="00FF65CE" w:rsidRDefault="00C7629A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świadczącymi 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  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usługi” słowami: „z Pracownikami wykonującymi pracę”. 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0B53D9A" w14:textId="012894C0" w:rsidR="00FF65CE" w:rsidRDefault="007001E7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sz w:val="24"/>
          <w:szCs w:val="24"/>
        </w:rPr>
        <w:t xml:space="preserve"> 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>Zamawia</w:t>
      </w:r>
      <w:r w:rsidR="00AF3629">
        <w:rPr>
          <w:rStyle w:val="colour"/>
          <w:rFonts w:ascii="Arial" w:hAnsi="Arial" w:cs="Arial"/>
          <w:b/>
          <w:bCs/>
          <w:sz w:val="24"/>
          <w:szCs w:val="24"/>
        </w:rPr>
        <w:t>jący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podtrzymuje zapisy</w:t>
      </w:r>
    </w:p>
    <w:p w14:paraId="7E6DCFA6" w14:textId="77777777" w:rsidR="00FF65CE" w:rsidRDefault="00FF65CE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</w:p>
    <w:p w14:paraId="10E41188" w14:textId="3B090E83" w:rsidR="00C7629A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6:</w:t>
      </w:r>
    </w:p>
    <w:p w14:paraId="2448A634" w14:textId="77777777" w:rsidR="000F1F96" w:rsidRDefault="00C7629A" w:rsidP="000475C0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Wnosimy o zmianę w rozdziale IX SWZ „Zatrudnienie na umowę o pracę” poprzez zastąpienie słów: „w szczególności osoby, które będą wykonywały” słowami: „takie jak”. Wskazujemy, że posłużenie się formułą „w szczególności” powoduje, że krąg osób objętych zakresem tego postanowienia jest niedookreślony i otwarty, co może powodować problemy interpretacyjne. W ocenie Wykonawcy precyzyjne jest odwołanie się do zamkniętego katalogu czynności i prac, które wykonywane być powinny przez osoby zatrudnione na podstawie umowy o pracę, natomiast odwołanie się do „czynności objętych zakresem przedmiotu zamówienia” jest bardzo szerokie i nieprecyzyjne i może nastręczać w przyszłości trudności interpretacyjnych. Ewentualnie, wnosimy o dostosowanie tego postanowienia do §5 ust. 15 Umowy. </w:t>
      </w:r>
    </w:p>
    <w:p w14:paraId="18814EC6" w14:textId="76F90996" w:rsidR="00C7629A" w:rsidRDefault="007001E7" w:rsidP="000475C0">
      <w:pPr>
        <w:spacing w:after="0" w:line="276" w:lineRule="auto"/>
        <w:jc w:val="both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b/>
          <w:sz w:val="24"/>
          <w:szCs w:val="24"/>
        </w:rPr>
        <w:t xml:space="preserve"> </w:t>
      </w:r>
      <w:r w:rsidR="00AF3629" w:rsidRPr="00FF65CE">
        <w:rPr>
          <w:rStyle w:val="colour"/>
          <w:rFonts w:ascii="Arial" w:hAnsi="Arial" w:cs="Arial"/>
          <w:b/>
          <w:bCs/>
          <w:sz w:val="24"/>
          <w:szCs w:val="24"/>
        </w:rPr>
        <w:t>Zamawia</w:t>
      </w:r>
      <w:r w:rsidR="00AF3629">
        <w:rPr>
          <w:rStyle w:val="colour"/>
          <w:rFonts w:ascii="Arial" w:hAnsi="Arial" w:cs="Arial"/>
          <w:b/>
          <w:bCs/>
          <w:sz w:val="24"/>
          <w:szCs w:val="24"/>
        </w:rPr>
        <w:t>jący</w:t>
      </w:r>
      <w:r w:rsidR="00B70312" w:rsidRPr="00FF65CE">
        <w:rPr>
          <w:rStyle w:val="colour"/>
          <w:rFonts w:ascii="Arial" w:hAnsi="Arial" w:cs="Arial"/>
          <w:b/>
          <w:sz w:val="24"/>
          <w:szCs w:val="24"/>
        </w:rPr>
        <w:t xml:space="preserve"> podtrzymuje zapisy</w:t>
      </w:r>
    </w:p>
    <w:p w14:paraId="34324280" w14:textId="77777777" w:rsidR="00FF65CE" w:rsidRDefault="00FF65CE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sz w:val="24"/>
          <w:szCs w:val="24"/>
        </w:rPr>
      </w:pPr>
    </w:p>
    <w:p w14:paraId="0C36489B" w14:textId="31F3A061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7:</w:t>
      </w:r>
    </w:p>
    <w:p w14:paraId="7E4B4E23" w14:textId="329C969C" w:rsidR="00B70312" w:rsidRPr="00FF65CE" w:rsidRDefault="00C7629A" w:rsidP="001A1765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W nawiązaniu do dwóch wniosków poprzedzających wnosimy o zmianę w §3 ust. 8 Umowy i zastąpienie słów: „Pracowników świadczących usługi” słowami: „Pracownikami wykonującymi pracę”. 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3B7B688" w14:textId="3490C13A" w:rsidR="00C7629A" w:rsidRDefault="007001E7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sz w:val="24"/>
          <w:szCs w:val="24"/>
        </w:rPr>
        <w:t xml:space="preserve"> </w:t>
      </w:r>
      <w:r w:rsidR="00AF3629" w:rsidRPr="00FF65CE">
        <w:rPr>
          <w:rStyle w:val="colour"/>
          <w:rFonts w:ascii="Arial" w:hAnsi="Arial" w:cs="Arial"/>
          <w:b/>
          <w:bCs/>
          <w:sz w:val="24"/>
          <w:szCs w:val="24"/>
        </w:rPr>
        <w:t>Zamawia</w:t>
      </w:r>
      <w:r w:rsidR="00AF3629">
        <w:rPr>
          <w:rStyle w:val="colour"/>
          <w:rFonts w:ascii="Arial" w:hAnsi="Arial" w:cs="Arial"/>
          <w:b/>
          <w:bCs/>
          <w:sz w:val="24"/>
          <w:szCs w:val="24"/>
        </w:rPr>
        <w:t>jący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podtrzymuje zapisy</w:t>
      </w:r>
      <w:r w:rsidR="00B70312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79EF6A01" w14:textId="77777777" w:rsid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51A67D2" w14:textId="2532DCBE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8:</w:t>
      </w:r>
    </w:p>
    <w:p w14:paraId="403D89BC" w14:textId="77777777" w:rsidR="000475C0" w:rsidRPr="00AF3629" w:rsidRDefault="00C7629A" w:rsidP="000475C0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AF3629">
        <w:rPr>
          <w:rFonts w:ascii="Arial" w:eastAsia="Times New Roman" w:hAnsi="Arial" w:cs="Arial"/>
          <w:color w:val="auto"/>
          <w:sz w:val="24"/>
          <w:szCs w:val="24"/>
        </w:rPr>
        <w:t>Zwracamy się o wyjaśnienie §4 ust. 3 Umowy i wyjaśnienie co Zamawiający rozumie pod</w:t>
      </w:r>
      <w:r w:rsidR="000475C0" w:rsidRPr="00AF362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AF3629">
        <w:rPr>
          <w:rFonts w:ascii="Arial" w:eastAsia="Times New Roman" w:hAnsi="Arial" w:cs="Arial"/>
          <w:color w:val="auto"/>
          <w:sz w:val="24"/>
          <w:szCs w:val="24"/>
        </w:rPr>
        <w:t>pojęciem „(własnych” w rozumieniu zapewnionych przez Wykonawcę)”.</w:t>
      </w:r>
      <w:r w:rsidR="007001E7" w:rsidRPr="00AF362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8962B7A" w14:textId="2FE83808" w:rsidR="007001E7" w:rsidRPr="00AF3629" w:rsidRDefault="007001E7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  <w:r w:rsidRPr="00AF3629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AF3629">
        <w:rPr>
          <w:rFonts w:ascii="Arial" w:hAnsi="Arial" w:cs="Arial"/>
          <w:sz w:val="24"/>
          <w:szCs w:val="24"/>
        </w:rPr>
        <w:t xml:space="preserve"> </w:t>
      </w:r>
      <w:r w:rsidR="00AF3629">
        <w:rPr>
          <w:rFonts w:ascii="Arial" w:hAnsi="Arial" w:cs="Arial"/>
          <w:sz w:val="24"/>
          <w:szCs w:val="24"/>
        </w:rPr>
        <w:t xml:space="preserve">Wykonawca </w:t>
      </w:r>
      <w:r w:rsidR="00982B20">
        <w:rPr>
          <w:rFonts w:ascii="Arial" w:hAnsi="Arial" w:cs="Arial"/>
          <w:sz w:val="24"/>
          <w:szCs w:val="24"/>
        </w:rPr>
        <w:t>zapewnia</w:t>
      </w:r>
      <w:r w:rsidR="00AF3629" w:rsidRPr="00AF3629">
        <w:rPr>
          <w:rFonts w:ascii="Arial" w:hAnsi="Arial" w:cs="Arial"/>
          <w:sz w:val="24"/>
          <w:szCs w:val="24"/>
        </w:rPr>
        <w:t xml:space="preserve"> materiał</w:t>
      </w:r>
      <w:r w:rsidR="00982B20">
        <w:rPr>
          <w:rFonts w:ascii="Arial" w:hAnsi="Arial" w:cs="Arial"/>
          <w:sz w:val="24"/>
          <w:szCs w:val="24"/>
        </w:rPr>
        <w:t>y</w:t>
      </w:r>
      <w:r w:rsidR="00AF3629" w:rsidRPr="00AF3629">
        <w:rPr>
          <w:rFonts w:ascii="Arial" w:hAnsi="Arial" w:cs="Arial"/>
          <w:sz w:val="24"/>
          <w:szCs w:val="24"/>
        </w:rPr>
        <w:t>, maszyn</w:t>
      </w:r>
      <w:r w:rsidR="00982B20">
        <w:rPr>
          <w:rFonts w:ascii="Arial" w:hAnsi="Arial" w:cs="Arial"/>
          <w:sz w:val="24"/>
          <w:szCs w:val="24"/>
        </w:rPr>
        <w:t>y</w:t>
      </w:r>
      <w:r w:rsidR="00AF3629" w:rsidRPr="00AF3629">
        <w:rPr>
          <w:rFonts w:ascii="Arial" w:hAnsi="Arial" w:cs="Arial"/>
          <w:sz w:val="24"/>
          <w:szCs w:val="24"/>
        </w:rPr>
        <w:t xml:space="preserve"> i urządze</w:t>
      </w:r>
      <w:r w:rsidR="00982B20">
        <w:rPr>
          <w:rFonts w:ascii="Arial" w:hAnsi="Arial" w:cs="Arial"/>
          <w:sz w:val="24"/>
          <w:szCs w:val="24"/>
        </w:rPr>
        <w:t>nia.</w:t>
      </w:r>
    </w:p>
    <w:p w14:paraId="7C595F44" w14:textId="77777777" w:rsidR="00FF65CE" w:rsidRDefault="00FF65CE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</w:p>
    <w:p w14:paraId="5F643B8C" w14:textId="1042ED6A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9:</w:t>
      </w:r>
    </w:p>
    <w:p w14:paraId="7A133329" w14:textId="091872BD" w:rsidR="00B70312" w:rsidRPr="00AF3629" w:rsidRDefault="00C7629A" w:rsidP="000475C0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AF3629">
        <w:rPr>
          <w:rFonts w:ascii="Arial" w:eastAsia="Times New Roman" w:hAnsi="Arial" w:cs="Arial"/>
          <w:color w:val="auto"/>
          <w:sz w:val="24"/>
          <w:szCs w:val="24"/>
        </w:rPr>
        <w:t>Wnosimy o wyjaśnienie przez Zamawiającego jakie formalności wymagane zgodnie z prawem budowlanym Zamawiający ma na myśli w tym postanowieniu?</w:t>
      </w:r>
      <w:r w:rsidR="007001E7" w:rsidRPr="00AF362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0414E3A" w14:textId="0020B067" w:rsidR="007001E7" w:rsidRDefault="007001E7" w:rsidP="00AF3629">
      <w:pPr>
        <w:pStyle w:val="Default"/>
        <w:rPr>
          <w:rStyle w:val="colour"/>
          <w:rFonts w:ascii="Arial" w:hAnsi="Arial" w:cs="Arial"/>
        </w:rPr>
      </w:pPr>
      <w:r w:rsidRPr="00AF3629">
        <w:rPr>
          <w:rFonts w:ascii="Arial" w:eastAsia="Times New Roman" w:hAnsi="Arial" w:cs="Arial"/>
          <w:b/>
          <w:color w:val="auto"/>
        </w:rPr>
        <w:t>Odpowiedź:</w:t>
      </w:r>
      <w:r w:rsidR="00B70312" w:rsidRPr="00AF3629">
        <w:rPr>
          <w:rFonts w:ascii="Arial" w:hAnsi="Arial" w:cs="Arial"/>
        </w:rPr>
        <w:t xml:space="preserve"> </w:t>
      </w:r>
      <w:r w:rsidR="00AF3629">
        <w:rPr>
          <w:rFonts w:ascii="Arial" w:hAnsi="Arial" w:cs="Arial"/>
        </w:rPr>
        <w:t xml:space="preserve">Zamawiający ma na myśli ogólne rozumienie i interpretację ustawy  z dnia 07 lipca 1994 r. Prawo budowlane </w:t>
      </w:r>
      <w:r w:rsidR="00AF3629" w:rsidRPr="00AF3629">
        <w:rPr>
          <w:rFonts w:ascii="Arial" w:hAnsi="Arial" w:cs="Arial"/>
        </w:rPr>
        <w:t>( Dz. U. z 2023 r. poz. 682, 553, 967.)</w:t>
      </w:r>
    </w:p>
    <w:p w14:paraId="33DBA3D9" w14:textId="77777777" w:rsid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32C4125" w14:textId="77777777" w:rsidR="0089591D" w:rsidRDefault="0089591D" w:rsidP="00FF65C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377A138F" w14:textId="77777777" w:rsidR="0089591D" w:rsidRDefault="0089591D" w:rsidP="00FF65C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319C41F4" w14:textId="33CC1623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10:</w:t>
      </w:r>
    </w:p>
    <w:p w14:paraId="15235054" w14:textId="1CD64B85" w:rsidR="00B70312" w:rsidRPr="00AF3629" w:rsidRDefault="00C7629A" w:rsidP="000475C0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AF3629">
        <w:rPr>
          <w:rFonts w:ascii="Arial" w:eastAsia="Times New Roman" w:hAnsi="Arial" w:cs="Arial"/>
          <w:color w:val="auto"/>
          <w:sz w:val="24"/>
          <w:szCs w:val="24"/>
        </w:rPr>
        <w:t xml:space="preserve"> W kontekście §7 ust. 7 lit. b) Umowy Wykonawca zwraca się o udostępnienie wniosku o dofinansowanie oraz umowy o dofinansowanie wraz z załącznikami. Mając na uwadze fakt, że Wykonawca ma współpracować z Zamawiającym przy rozliczeniu Współfinansowania, konieczne jest udostępnienie Wykonawcy dokumentów z tym związanych, w celu umożliwienia wypełnienia przez Wykonawcę zobowiązania wynikającego z §7 ust. 7 lit. b) Umowy.</w:t>
      </w:r>
    </w:p>
    <w:p w14:paraId="185E17BC" w14:textId="77777777" w:rsidR="00982B20" w:rsidRDefault="007001E7" w:rsidP="00982B2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3629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AF3629">
        <w:rPr>
          <w:rFonts w:ascii="Arial" w:hAnsi="Arial" w:cs="Arial"/>
          <w:sz w:val="24"/>
          <w:szCs w:val="24"/>
        </w:rPr>
        <w:t xml:space="preserve"> </w:t>
      </w:r>
      <w:bookmarkStart w:id="1" w:name="_Hlk164775184"/>
      <w:r w:rsidR="00AF3629" w:rsidRPr="00AF3629">
        <w:rPr>
          <w:rFonts w:ascii="Arial" w:hAnsi="Arial" w:cs="Arial"/>
          <w:b/>
          <w:bCs/>
          <w:sz w:val="24"/>
          <w:szCs w:val="24"/>
        </w:rPr>
        <w:t>Zamawiający</w:t>
      </w:r>
      <w:bookmarkEnd w:id="1"/>
      <w:r w:rsidR="00AF3629" w:rsidRPr="00AF3629">
        <w:rPr>
          <w:rFonts w:ascii="Arial" w:hAnsi="Arial" w:cs="Arial"/>
          <w:b/>
          <w:bCs/>
          <w:sz w:val="24"/>
          <w:szCs w:val="24"/>
        </w:rPr>
        <w:t xml:space="preserve"> udostępnia umowę</w:t>
      </w:r>
      <w:r w:rsidR="001F6521">
        <w:rPr>
          <w:rFonts w:ascii="Arial" w:hAnsi="Arial" w:cs="Arial"/>
          <w:b/>
          <w:bCs/>
          <w:sz w:val="24"/>
          <w:szCs w:val="24"/>
        </w:rPr>
        <w:t xml:space="preserve"> o dofinansowanie ze środków Funduszu Rozwoju Kultury Fizycznej </w:t>
      </w:r>
      <w:r w:rsidR="00AF3629" w:rsidRPr="00AF3629">
        <w:rPr>
          <w:rFonts w:ascii="Arial" w:hAnsi="Arial" w:cs="Arial"/>
          <w:b/>
          <w:bCs/>
          <w:sz w:val="24"/>
          <w:szCs w:val="24"/>
        </w:rPr>
        <w:t xml:space="preserve">z Ministerstwem Sportu oraz Promesę </w:t>
      </w:r>
    </w:p>
    <w:p w14:paraId="74ADB9AC" w14:textId="4EDD3C46" w:rsidR="00C7629A" w:rsidRDefault="00AF3629" w:rsidP="00982B20">
      <w:pPr>
        <w:spacing w:after="0" w:line="276" w:lineRule="auto"/>
        <w:jc w:val="both"/>
        <w:rPr>
          <w:rStyle w:val="colour"/>
          <w:rFonts w:ascii="Arial" w:hAnsi="Arial" w:cs="Arial"/>
          <w:sz w:val="24"/>
          <w:szCs w:val="24"/>
        </w:rPr>
      </w:pPr>
      <w:r w:rsidRPr="00AF3629">
        <w:rPr>
          <w:rFonts w:ascii="Arial" w:hAnsi="Arial" w:cs="Arial"/>
          <w:b/>
          <w:bCs/>
          <w:sz w:val="24"/>
          <w:szCs w:val="24"/>
        </w:rPr>
        <w:t>z programu Polski Ład</w:t>
      </w:r>
      <w:r w:rsidR="00B70312" w:rsidRPr="00AF3629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382264FD" w14:textId="77777777" w:rsid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15A671DA" w14:textId="35A24A3B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11: </w:t>
      </w:r>
    </w:p>
    <w:p w14:paraId="63AAA1D4" w14:textId="77777777" w:rsidR="000475C0" w:rsidRDefault="00C7629A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Wnosimy o zmianę w §9 ust. 2 pkt 2 Umowy i zastrzeżenie, że termin 7 dni zostanie</w:t>
      </w:r>
    </w:p>
    <w:p w14:paraId="6667C95B" w14:textId="77777777" w:rsidR="000475C0" w:rsidRDefault="00C7629A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wydłużony, gdy z przyczyn technicznych lub technologicznych usunięcie wady nie będzie</w:t>
      </w:r>
    </w:p>
    <w:p w14:paraId="3F146CC5" w14:textId="733C2BC3" w:rsidR="00B70312" w:rsidRPr="00FF65CE" w:rsidRDefault="00C7629A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tym terminie możliwe.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7B8DF24" w14:textId="2A65C5A8" w:rsidR="00C7629A" w:rsidRDefault="007001E7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b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B70312" w:rsidRPr="00FF65CE">
        <w:rPr>
          <w:rStyle w:val="colour"/>
          <w:rFonts w:ascii="Arial" w:hAnsi="Arial" w:cs="Arial"/>
          <w:b/>
          <w:sz w:val="24"/>
          <w:szCs w:val="24"/>
        </w:rPr>
        <w:t xml:space="preserve"> podtrzymuje zapisy</w:t>
      </w:r>
    </w:p>
    <w:p w14:paraId="499540E8" w14:textId="77777777" w:rsid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466318DA" w14:textId="47AD1F78" w:rsidR="00FF65CE" w:rsidRPr="00FF65CE" w:rsidRDefault="00FF65CE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12:</w:t>
      </w:r>
    </w:p>
    <w:p w14:paraId="2E16FDD3" w14:textId="17B4BD8A" w:rsidR="00B70312" w:rsidRPr="00FF65CE" w:rsidRDefault="00C7629A" w:rsidP="000475C0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Wnosimy o zmianę w §9 ust. 10 Umowy i usunięcie z jego treści słów: „i rękojmi”.</w:t>
      </w:r>
      <w:r w:rsidR="000475C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>Wskazujemy, że zgodnie z regulacją ustawową to jedynie okres gwarancji jakości ulega przedłużeniu od dnia zgłoszenia Wykonawcy wady do czasu jej usunięcia. W przypadku rękojmi stan taki nie następuje.</w:t>
      </w:r>
      <w:r w:rsidR="007001E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A553209" w14:textId="042418B9" w:rsidR="00C7629A" w:rsidRDefault="007001E7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b/>
          <w:bCs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podtrzymuje zapisy</w:t>
      </w:r>
      <w:r w:rsidR="00B70312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12F820F5" w14:textId="77777777" w:rsidR="001032A1" w:rsidRDefault="001032A1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8454B14" w14:textId="7AE31A35" w:rsidR="001032A1" w:rsidRDefault="001032A1" w:rsidP="00FF65CE">
      <w:p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13:</w:t>
      </w:r>
    </w:p>
    <w:p w14:paraId="38C135F7" w14:textId="382D2E57" w:rsidR="00B70312" w:rsidRPr="00FF65CE" w:rsidRDefault="000475C0" w:rsidP="001A1765">
      <w:pPr>
        <w:spacing w:after="0" w:line="276" w:lineRule="auto"/>
        <w:ind w:hanging="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Wnosimy o doprecyzowanie w §11 Umowy, że kary umowne, o których mowa w tym postanowieniu liczone są od wartości netto wynagrodzenia. </w:t>
      </w:r>
    </w:p>
    <w:p w14:paraId="516D4176" w14:textId="16B1688C" w:rsidR="00C7629A" w:rsidRDefault="001A1765" w:rsidP="00FF65C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  </w:t>
      </w:r>
      <w:r w:rsidR="007001E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1F6521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>podtrzymuje zapisy</w:t>
      </w:r>
      <w:r w:rsidR="00B70312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07313619" w14:textId="77777777" w:rsidR="001032A1" w:rsidRDefault="001032A1" w:rsidP="00FF65C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4EDD69B" w14:textId="76204DDE" w:rsidR="001032A1" w:rsidRPr="00FF65CE" w:rsidRDefault="001032A1" w:rsidP="00FF65C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14:</w:t>
      </w:r>
    </w:p>
    <w:p w14:paraId="67751C90" w14:textId="5AB24FC2" w:rsidR="00C7629A" w:rsidRDefault="00C7629A" w:rsidP="001A1765">
      <w:pPr>
        <w:spacing w:after="0" w:line="276" w:lineRule="auto"/>
        <w:ind w:left="-142"/>
        <w:jc w:val="both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Zwracamy się o zmianę w §11 ust. 2 Umowy i zastąpienie wynikających z tego postanowienia odsetek ustawowych odsetkami ustawowymi za opóźnienie – zgodnie z obowiązującymi w tej kwestii przepisami prawa powszechnie obowiązującego. </w:t>
      </w:r>
      <w:r w:rsidR="007001E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b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B70312" w:rsidRPr="00FF65CE">
        <w:rPr>
          <w:rStyle w:val="colour"/>
          <w:rFonts w:ascii="Arial" w:hAnsi="Arial" w:cs="Arial"/>
          <w:b/>
          <w:sz w:val="24"/>
          <w:szCs w:val="24"/>
        </w:rPr>
        <w:t xml:space="preserve"> podtrzymuje zapisy</w:t>
      </w:r>
    </w:p>
    <w:p w14:paraId="62415D6C" w14:textId="77777777" w:rsidR="001032A1" w:rsidRDefault="001032A1" w:rsidP="00FF65C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b/>
          <w:sz w:val="24"/>
          <w:szCs w:val="24"/>
        </w:rPr>
      </w:pPr>
    </w:p>
    <w:p w14:paraId="127EDFF1" w14:textId="67352227" w:rsidR="001032A1" w:rsidRPr="00FF65CE" w:rsidRDefault="001032A1" w:rsidP="00FF65C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15:</w:t>
      </w:r>
    </w:p>
    <w:p w14:paraId="7CF9A03E" w14:textId="77777777" w:rsidR="001F6521" w:rsidRDefault="00C7629A" w:rsidP="001A1765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 Zwracamy się o zmianę §11 ust. 12 Umowy – potrącenie kar umownych z wynagrodzenia Wykonawcy powinno zawsze być skorelowane z odpowiednim oświadczeniem </w:t>
      </w:r>
    </w:p>
    <w:p w14:paraId="71DB57F8" w14:textId="05AA9A99" w:rsidR="00B70312" w:rsidRPr="00FF65CE" w:rsidRDefault="00C7629A" w:rsidP="001A1765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o potrąceniu.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2D5B235" w14:textId="0AF4E390" w:rsidR="00C7629A" w:rsidRDefault="00904B59" w:rsidP="00FF65C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hAnsi="Arial" w:cs="Arial"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podtrzymuje zapisy</w:t>
      </w:r>
      <w:r w:rsidR="00B70312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5B0F3820" w14:textId="77777777" w:rsidR="001032A1" w:rsidRDefault="001032A1" w:rsidP="00FF65C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552ED3F" w14:textId="2637A665" w:rsidR="001032A1" w:rsidRPr="00FF65CE" w:rsidRDefault="001032A1" w:rsidP="00FF65CE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16:</w:t>
      </w:r>
    </w:p>
    <w:p w14:paraId="2B225254" w14:textId="4EC14BAB" w:rsidR="00C7629A" w:rsidRDefault="00C7629A" w:rsidP="001A1765">
      <w:pPr>
        <w:spacing w:after="0" w:line="276" w:lineRule="auto"/>
        <w:ind w:left="-142"/>
        <w:jc w:val="both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Zwracamy się o potwierdzenie, że Zamawiający dysponuje pełnią autorskich praw majątkowych do projektu budowlanego, stanowiącego podstawę prowadzenia prac budowlanych. Wskazujemy, że ma to istotne znaczenie z punktu widzenia obowiązku Wykonawcy sporządzenia projektów wykonawczych w zakresie wielobranżowym.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B70312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dysponuje autorskimi prawami majątkowymi</w:t>
      </w:r>
      <w:r w:rsidR="00B70312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1CCAE70A" w14:textId="77777777" w:rsidR="001A1765" w:rsidRDefault="001A1765" w:rsidP="00FF65C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sz w:val="24"/>
          <w:szCs w:val="24"/>
        </w:rPr>
      </w:pPr>
    </w:p>
    <w:p w14:paraId="3C0767BC" w14:textId="77777777" w:rsidR="001032A1" w:rsidRDefault="001032A1" w:rsidP="00FF65CE">
      <w:pPr>
        <w:spacing w:after="0" w:line="276" w:lineRule="auto"/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17:</w:t>
      </w:r>
    </w:p>
    <w:p w14:paraId="39F3FAA4" w14:textId="517A6383" w:rsidR="00B70312" w:rsidRPr="001F6521" w:rsidRDefault="00C7629A" w:rsidP="001A1765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Zwracamy się o wskazanie przez Zamawiającego częstotliwości rozliczeń częściowych w oparciu o umowę. Z treści umowy wynika, że rozliczenie może się odbywać w transzach, tym niemniej nie zostało to przez Zamawiającego doprecyzowane. Z punktu widzenia Wykonawcy ma to elementarne znaczenie – w tym dla ustalenia kosztów finansowania inwestycji.</w:t>
      </w:r>
      <w:r w:rsidR="00904B59"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6A20E43" w14:textId="6880BDE7" w:rsidR="002527A1" w:rsidRDefault="00904B59" w:rsidP="002527A1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1F6521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B70312" w:rsidRPr="001F6521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2527A1">
        <w:rPr>
          <w:rStyle w:val="colour"/>
          <w:rFonts w:ascii="Arial" w:hAnsi="Arial" w:cs="Arial"/>
          <w:b/>
          <w:bCs/>
          <w:sz w:val="24"/>
          <w:szCs w:val="24"/>
        </w:rPr>
        <w:t xml:space="preserve">Zamawiający, precyzując zapis dotyczący rozliczenia za roboty budowlane informuje, iż płatność za realizację inwestycji odbywać się będą w okresach kwartalnych w ramach środków finansowych, pozostałych z: </w:t>
      </w:r>
    </w:p>
    <w:p w14:paraId="3209D910" w14:textId="77777777" w:rsidR="002527A1" w:rsidRPr="006D5877" w:rsidRDefault="002527A1" w:rsidP="002527A1">
      <w:pPr>
        <w:pStyle w:val="Akapitzlist"/>
        <w:numPr>
          <w:ilvl w:val="0"/>
          <w:numId w:val="15"/>
        </w:num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>
        <w:rPr>
          <w:rStyle w:val="colour"/>
          <w:rFonts w:ascii="Arial" w:hAnsi="Arial" w:cs="Arial"/>
          <w:b/>
          <w:bCs/>
          <w:sz w:val="24"/>
          <w:szCs w:val="24"/>
        </w:rPr>
        <w:t>programu „Polski Ład” – 4.995.000,00 zł.</w:t>
      </w:r>
    </w:p>
    <w:p w14:paraId="3ED9018C" w14:textId="77777777" w:rsidR="002527A1" w:rsidRDefault="002527A1" w:rsidP="002527A1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programu „Sportowa Polska” – 8.000.000,00zł</w:t>
      </w:r>
    </w:p>
    <w:p w14:paraId="261D1D52" w14:textId="77777777" w:rsidR="002527A1" w:rsidRDefault="002527A1" w:rsidP="002527A1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oraz środków własnych. </w:t>
      </w:r>
    </w:p>
    <w:p w14:paraId="545D73A1" w14:textId="77777777" w:rsidR="001032A1" w:rsidRDefault="001032A1" w:rsidP="00FF65CE">
      <w:pPr>
        <w:spacing w:after="0" w:line="276" w:lineRule="auto"/>
        <w:ind w:left="284" w:hanging="426"/>
        <w:jc w:val="both"/>
        <w:rPr>
          <w:rStyle w:val="colour"/>
          <w:rFonts w:ascii="Arial" w:hAnsi="Arial" w:cs="Arial"/>
          <w:sz w:val="24"/>
          <w:szCs w:val="24"/>
        </w:rPr>
      </w:pPr>
    </w:p>
    <w:p w14:paraId="6F8B6473" w14:textId="77777777" w:rsidR="001A1765" w:rsidRDefault="001032A1" w:rsidP="001A1765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18: </w:t>
      </w:r>
    </w:p>
    <w:p w14:paraId="0C2018CC" w14:textId="77777777" w:rsidR="001A1765" w:rsidRDefault="00C7629A" w:rsidP="001A1765">
      <w:pPr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A1765">
        <w:rPr>
          <w:rFonts w:ascii="Arial" w:eastAsia="Times New Roman" w:hAnsi="Arial" w:cs="Arial"/>
          <w:color w:val="auto"/>
          <w:sz w:val="24"/>
          <w:szCs w:val="24"/>
        </w:rPr>
        <w:t>W związku z rozbieżnymi zapisami co do sposobu opracowania wyceny oraz wynagrodzenia, proszę o potwierdzenie, że wycena oferty oraz wynagrodzenie jest ryczałtowe, a do oferty, zgodnie z SWZ rozdz. XI pkt 1 należy dołączyć jedynie Tabelę Elementów Ceny Ryczałt</w:t>
      </w:r>
      <w:r w:rsidR="00904B59" w:rsidRPr="001A1765">
        <w:rPr>
          <w:rFonts w:ascii="Arial" w:eastAsia="Times New Roman" w:hAnsi="Arial" w:cs="Arial"/>
          <w:color w:val="auto"/>
          <w:sz w:val="24"/>
          <w:szCs w:val="24"/>
        </w:rPr>
        <w:t xml:space="preserve">owej bez kosztorysu ofertowego. </w:t>
      </w:r>
    </w:p>
    <w:p w14:paraId="3359EAFA" w14:textId="43681CA7" w:rsidR="00904B59" w:rsidRPr="001A1765" w:rsidRDefault="00904B59" w:rsidP="001A1765">
      <w:pPr>
        <w:spacing w:after="0" w:line="276" w:lineRule="auto"/>
        <w:ind w:left="-142"/>
        <w:jc w:val="both"/>
        <w:rPr>
          <w:rStyle w:val="colour"/>
          <w:rFonts w:ascii="Arial" w:eastAsia="Times New Roman" w:hAnsi="Arial" w:cs="Arial"/>
          <w:color w:val="auto"/>
          <w:sz w:val="24"/>
          <w:szCs w:val="24"/>
        </w:rPr>
      </w:pPr>
      <w:r w:rsidRPr="001A1765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1F0C3D" w:rsidRPr="001A1765">
        <w:rPr>
          <w:rFonts w:ascii="Arial" w:hAnsi="Arial" w:cs="Arial"/>
          <w:b/>
          <w:bCs/>
          <w:sz w:val="24"/>
          <w:szCs w:val="24"/>
        </w:rPr>
        <w:t xml:space="preserve"> </w:t>
      </w:r>
      <w:r w:rsidR="001F0C3D" w:rsidRPr="001A1765">
        <w:rPr>
          <w:rStyle w:val="colour"/>
          <w:rFonts w:ascii="Arial" w:hAnsi="Arial" w:cs="Arial"/>
          <w:b/>
          <w:bCs/>
          <w:sz w:val="24"/>
          <w:szCs w:val="24"/>
        </w:rPr>
        <w:t>Tak</w:t>
      </w:r>
      <w:r w:rsidR="001F0C3D" w:rsidRPr="001A1765">
        <w:rPr>
          <w:rStyle w:val="colour"/>
          <w:rFonts w:ascii="Arial" w:hAnsi="Arial" w:cs="Arial"/>
          <w:sz w:val="24"/>
          <w:szCs w:val="24"/>
        </w:rPr>
        <w:t> </w:t>
      </w:r>
    </w:p>
    <w:p w14:paraId="08542F04" w14:textId="77777777" w:rsidR="001A1765" w:rsidRDefault="001A1765" w:rsidP="00FF65CE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F09F091" w14:textId="77777777" w:rsidR="001A1765" w:rsidRDefault="001032A1" w:rsidP="001A1765">
      <w:pPr>
        <w:pStyle w:val="Akapitzlist"/>
        <w:spacing w:after="0" w:line="276" w:lineRule="auto"/>
        <w:ind w:hanging="862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19: </w:t>
      </w:r>
    </w:p>
    <w:p w14:paraId="70A0615D" w14:textId="5252D6DE" w:rsidR="00FF434C" w:rsidRPr="001A1765" w:rsidRDefault="00C7629A" w:rsidP="001A1765">
      <w:pPr>
        <w:pStyle w:val="Akapitzlist"/>
        <w:spacing w:after="0" w:line="276" w:lineRule="auto"/>
        <w:ind w:left="-142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A1765">
        <w:rPr>
          <w:rFonts w:ascii="Arial" w:eastAsia="Times New Roman" w:hAnsi="Arial" w:cs="Arial"/>
          <w:color w:val="auto"/>
          <w:sz w:val="24"/>
          <w:szCs w:val="24"/>
        </w:rPr>
        <w:t xml:space="preserve">W SWZ rozdz. VI oraz XVI pkt 3 i 4 mowa o </w:t>
      </w:r>
      <w:proofErr w:type="spellStart"/>
      <w:r w:rsidRPr="001A1765">
        <w:rPr>
          <w:rFonts w:ascii="Arial" w:eastAsia="Times New Roman" w:hAnsi="Arial" w:cs="Arial"/>
          <w:color w:val="auto"/>
          <w:sz w:val="24"/>
          <w:szCs w:val="24"/>
        </w:rPr>
        <w:t>STWiOR</w:t>
      </w:r>
      <w:proofErr w:type="spellEnd"/>
      <w:r w:rsidRPr="001A1765">
        <w:rPr>
          <w:rFonts w:ascii="Arial" w:eastAsia="Times New Roman" w:hAnsi="Arial" w:cs="Arial"/>
          <w:color w:val="auto"/>
          <w:sz w:val="24"/>
          <w:szCs w:val="24"/>
        </w:rPr>
        <w:t>, natomiast w dokument</w:t>
      </w:r>
      <w:r w:rsidR="00904B59" w:rsidRPr="001A1765">
        <w:rPr>
          <w:rFonts w:ascii="Arial" w:eastAsia="Times New Roman" w:hAnsi="Arial" w:cs="Arial"/>
          <w:color w:val="auto"/>
          <w:sz w:val="24"/>
          <w:szCs w:val="24"/>
        </w:rPr>
        <w:t>acji przetargowej ich brak.</w:t>
      </w:r>
      <w:r w:rsidR="00904B59" w:rsidRPr="001A1765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69A4598B" w14:textId="347B134E" w:rsidR="00904B59" w:rsidRDefault="00904B59" w:rsidP="001A1765">
      <w:pPr>
        <w:pStyle w:val="Akapitzlist"/>
        <w:spacing w:after="0" w:line="276" w:lineRule="auto"/>
        <w:ind w:left="-142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Omyłko wstawiono zapis o </w:t>
      </w:r>
      <w:proofErr w:type="spellStart"/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STWiOR</w:t>
      </w:r>
      <w:proofErr w:type="spellEnd"/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, jest to składnik dokumentacji wykonawczej.</w:t>
      </w:r>
      <w:r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</w:p>
    <w:p w14:paraId="7EA0B463" w14:textId="77777777" w:rsidR="001032A1" w:rsidRDefault="001032A1" w:rsidP="00FF65CE">
      <w:pPr>
        <w:pStyle w:val="Akapitzlist"/>
        <w:spacing w:after="0" w:line="276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82DFB62" w14:textId="77777777" w:rsidR="001A1765" w:rsidRDefault="001032A1" w:rsidP="001A1765">
      <w:pPr>
        <w:pStyle w:val="Akapitzlist"/>
        <w:spacing w:after="0" w:line="276" w:lineRule="auto"/>
        <w:ind w:hanging="862"/>
        <w:jc w:val="both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20:</w:t>
      </w:r>
    </w:p>
    <w:p w14:paraId="4AE77BE3" w14:textId="77777777" w:rsidR="00982B20" w:rsidRDefault="00C7629A" w:rsidP="002527A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Zgodnie z SWZ pkt VII termin realizacji zamówienia to 24 miesiące od dnia przejęcia placu budowy. W projekcie umowy §2 pkt 2 termin zakończenia umowy ustala się na dzień 31.08.2025r. Który termin jest właściwy? </w:t>
      </w:r>
    </w:p>
    <w:p w14:paraId="038A68C8" w14:textId="6CC133A7" w:rsidR="002527A1" w:rsidRDefault="00904B59" w:rsidP="002527A1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1F6521">
        <w:rPr>
          <w:rFonts w:ascii="Arial" w:hAnsi="Arial" w:cs="Arial"/>
          <w:b/>
          <w:sz w:val="24"/>
          <w:szCs w:val="24"/>
        </w:rPr>
        <w:t xml:space="preserve"> </w:t>
      </w:r>
      <w:r w:rsidR="002527A1" w:rsidRPr="00AD1D83">
        <w:rPr>
          <w:rFonts w:ascii="Arial" w:eastAsia="Times New Roman" w:hAnsi="Arial" w:cs="Arial"/>
          <w:b/>
          <w:color w:val="auto"/>
          <w:sz w:val="24"/>
          <w:szCs w:val="24"/>
        </w:rPr>
        <w:t xml:space="preserve">Zamawiający określa termin zakończenia umowy wraz z przekazaniem wszystkich decyzji administracyjnych w tym decyzje o pozwoleniu na użytkowanie na </w:t>
      </w:r>
      <w:r w:rsidR="002527A1" w:rsidRPr="00AD1D83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24</w:t>
      </w:r>
      <w:r w:rsidR="002527A1" w:rsidRPr="00A13B2A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 xml:space="preserve"> m-ce od dnia przejęcia placu budowy</w:t>
      </w:r>
      <w:r w:rsidR="002527A1">
        <w:rPr>
          <w:rFonts w:ascii="Arial" w:eastAsia="Andale Sans UI" w:hAnsi="Arial" w:cs="Arial"/>
          <w:b/>
          <w:bCs/>
          <w:color w:val="auto"/>
          <w:sz w:val="24"/>
          <w:szCs w:val="24"/>
          <w:lang w:eastAsia="zh-CN"/>
        </w:rPr>
        <w:t>.</w:t>
      </w:r>
    </w:p>
    <w:p w14:paraId="4E21F905" w14:textId="77777777" w:rsidR="001032A1" w:rsidRDefault="001032A1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sz w:val="24"/>
          <w:szCs w:val="24"/>
        </w:rPr>
      </w:pPr>
    </w:p>
    <w:p w14:paraId="2822F6A5" w14:textId="3FB0B456" w:rsidR="001032A1" w:rsidRPr="00FF65CE" w:rsidRDefault="001032A1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21:</w:t>
      </w:r>
    </w:p>
    <w:p w14:paraId="41CAE6FC" w14:textId="4D097303" w:rsidR="00C7629A" w:rsidRDefault="00C7629A" w:rsidP="000F1F96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udostępnienie "zał.1a tabela TECR" w formacie edytowalnym</w:t>
      </w:r>
      <w:r w:rsidR="00D315F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>-</w:t>
      </w:r>
      <w:r w:rsidR="00D315F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excel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posiad</w:t>
      </w:r>
      <w:r w:rsidR="000E1D75">
        <w:rPr>
          <w:rStyle w:val="colour"/>
          <w:rFonts w:ascii="Arial" w:hAnsi="Arial" w:cs="Arial"/>
          <w:b/>
          <w:bCs/>
          <w:sz w:val="24"/>
          <w:szCs w:val="24"/>
        </w:rPr>
        <w:t>a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 wersji edytowalnej.</w:t>
      </w:r>
    </w:p>
    <w:p w14:paraId="06A3451E" w14:textId="77777777" w:rsidR="001032A1" w:rsidRDefault="001032A1" w:rsidP="00FF65CE">
      <w:pPr>
        <w:spacing w:after="0" w:line="276" w:lineRule="auto"/>
        <w:ind w:left="284" w:hanging="284"/>
        <w:jc w:val="both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38A38EA7" w14:textId="590C9910" w:rsidR="001032A1" w:rsidRPr="00FF65CE" w:rsidRDefault="001032A1" w:rsidP="00FF65CE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22:</w:t>
      </w:r>
    </w:p>
    <w:p w14:paraId="0F8324C9" w14:textId="0370E289" w:rsidR="00FF434C" w:rsidRPr="00FF65CE" w:rsidRDefault="00801FA7" w:rsidP="001A1765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>rosimy o wyjaśnienie następujących wątpliwości: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br/>
        <w:t>1) Załączone projekty branży sanitarnej nie zawierają informacji o średnicach rur czy przekrojach kanałów prostokątnych. Proszę o udostępnienie projektów z tymi danymi oraz załączenie zestawienia materiałowego.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59FA05A" w14:textId="77777777" w:rsidR="001A1765" w:rsidRDefault="00904B59" w:rsidP="00FF65CE">
      <w:pPr>
        <w:spacing w:after="0" w:line="276" w:lineRule="auto"/>
        <w:ind w:left="284" w:hanging="284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</w:t>
      </w:r>
    </w:p>
    <w:p w14:paraId="200C3414" w14:textId="345AACB0" w:rsidR="00C7629A" w:rsidRDefault="00FF434C" w:rsidP="00FF65CE">
      <w:pPr>
        <w:spacing w:after="0" w:line="276" w:lineRule="auto"/>
        <w:ind w:left="284" w:hanging="284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Style w:val="colour"/>
          <w:rFonts w:ascii="Arial" w:hAnsi="Arial" w:cs="Arial"/>
          <w:b/>
          <w:bCs/>
          <w:sz w:val="24"/>
          <w:szCs w:val="24"/>
        </w:rPr>
        <w:t>dokumentacji wykonawczej, której to wykonanie leży po stronie wykonawcy. </w:t>
      </w:r>
    </w:p>
    <w:p w14:paraId="13446C70" w14:textId="77777777" w:rsidR="001032A1" w:rsidRDefault="001032A1" w:rsidP="00FF65CE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1DF9E699" w14:textId="77777777" w:rsidR="0089591D" w:rsidRDefault="0089591D" w:rsidP="00FF65CE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C5B63CE" w14:textId="2806D296" w:rsidR="001032A1" w:rsidRPr="00FF65CE" w:rsidRDefault="001032A1" w:rsidP="00FF65CE">
      <w:pPr>
        <w:spacing w:after="0" w:line="276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23:</w:t>
      </w:r>
    </w:p>
    <w:p w14:paraId="5D7CC40E" w14:textId="77777777" w:rsidR="00C7629A" w:rsidRPr="001F652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W $8  Wynagrodzenie i sposób rozliczeń, ust. 2 wzoru umowy, zapisano:</w:t>
      </w:r>
    </w:p>
    <w:p w14:paraId="167A2654" w14:textId="77777777" w:rsidR="00C7629A" w:rsidRPr="001F652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Strony postanawiają, że rozliczenie za roboty budowlane może się odbywać w transzach, fakturami przejściowymi, procentowo do zaawansowania robót z uwzględnieniem m.in. Regulaminu Rządowego Funduszu Polski Ład: Program Inwestycji Strategicznych, rządowych środków Ministerstwa Sportu oraz środków własnych gminy.</w:t>
      </w:r>
    </w:p>
    <w:p w14:paraId="5DB8A2FE" w14:textId="77777777" w:rsidR="001A1765" w:rsidRPr="001F652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Jest to niestety jedyna informacja, która niestety nie zawiera żadnych szczegółów. W żaden sposób z tej informacji nie wynika dopuszczona częstotliwość fakturowana, czy to równa dla całego przedmiotu zamówienia (np. 1x/miesiąc), czy różna (jaka?) w zależności od tego z jakich środków będzie dokonywana płatność. Jeżeli różna, to proszę uszczegółowić częstotliwość fakturowania w takim przypadku. Czy fakturowanie w ramach środków z Funduszu Polski Ład w podziale 50/50 (tylko 2 faktury)? Jaka jest wartość tych środków?</w:t>
      </w:r>
      <w:r w:rsidR="00904B59"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01AFFAB" w14:textId="34235220" w:rsidR="002527A1" w:rsidRDefault="00904B59" w:rsidP="002527A1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1F6521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527A1" w:rsidRPr="002527A1">
        <w:rPr>
          <w:rStyle w:val="colour"/>
          <w:rFonts w:ascii="Arial" w:hAnsi="Arial" w:cs="Arial"/>
          <w:b/>
          <w:bCs/>
          <w:sz w:val="24"/>
          <w:szCs w:val="24"/>
        </w:rPr>
        <w:t xml:space="preserve"> </w:t>
      </w:r>
      <w:r w:rsidR="002527A1">
        <w:rPr>
          <w:rStyle w:val="colour"/>
          <w:rFonts w:ascii="Arial" w:hAnsi="Arial" w:cs="Arial"/>
          <w:b/>
          <w:bCs/>
          <w:sz w:val="24"/>
          <w:szCs w:val="24"/>
        </w:rPr>
        <w:t xml:space="preserve">Zamawiający, precyzując zapis dotyczący rozliczenia za roboty budowlane informuje, iż płatność za realizację inwestycji odbywać się będą w okresach kwartalnych w ramach środków finansowych, pozostałych z: </w:t>
      </w:r>
    </w:p>
    <w:p w14:paraId="76CF008F" w14:textId="77777777" w:rsidR="002527A1" w:rsidRPr="006D5877" w:rsidRDefault="002527A1" w:rsidP="002527A1">
      <w:pPr>
        <w:pStyle w:val="Akapitzlist"/>
        <w:numPr>
          <w:ilvl w:val="0"/>
          <w:numId w:val="15"/>
        </w:num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>
        <w:rPr>
          <w:rStyle w:val="colour"/>
          <w:rFonts w:ascii="Arial" w:hAnsi="Arial" w:cs="Arial"/>
          <w:b/>
          <w:bCs/>
          <w:sz w:val="24"/>
          <w:szCs w:val="24"/>
        </w:rPr>
        <w:t>programu „Polski Ład” – 4.995.000,00 zł.</w:t>
      </w:r>
    </w:p>
    <w:p w14:paraId="7E556C0D" w14:textId="77777777" w:rsidR="002527A1" w:rsidRDefault="002527A1" w:rsidP="002527A1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programu „Sportowa Polska” – 8.000.000,00zł</w:t>
      </w:r>
    </w:p>
    <w:p w14:paraId="2E1F238A" w14:textId="77777777" w:rsidR="002527A1" w:rsidRDefault="002527A1" w:rsidP="002527A1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oraz środków własnych. </w:t>
      </w:r>
    </w:p>
    <w:p w14:paraId="671D24CD" w14:textId="7BA31F80" w:rsidR="00C7629A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  <w:highlight w:val="yellow"/>
        </w:rPr>
      </w:pPr>
    </w:p>
    <w:p w14:paraId="499DB65B" w14:textId="5A613634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highlight w:val="yellow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24: </w:t>
      </w:r>
    </w:p>
    <w:p w14:paraId="50114D51" w14:textId="77777777" w:rsidR="001A1765" w:rsidRPr="001F652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W nawiązaniu do poprzedniego pytania zwracamy się z prośbą o udostępnienie Regulaminu Rządowego Funduszu Polski Ład: Program Inwestycji Strategicznych, rządowych środków Ministerstwa Sportu oraz środków własnych gminy.</w:t>
      </w:r>
      <w:r w:rsidR="00904B59"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419C6D4" w14:textId="598BE47C" w:rsidR="00C7629A" w:rsidRPr="00E2254D" w:rsidRDefault="00904B59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highlight w:val="lightGray"/>
        </w:rPr>
      </w:pPr>
      <w:r w:rsidRPr="001F6521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1F6521" w:rsidRPr="001F6521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1F6521">
        <w:rPr>
          <w:rFonts w:ascii="Arial" w:hAnsi="Arial" w:cs="Arial"/>
          <w:b/>
          <w:bCs/>
          <w:sz w:val="24"/>
          <w:szCs w:val="24"/>
        </w:rPr>
        <w:t xml:space="preserve"> udostępnia załącznik – Wstępna Promesa Dofinansowania Inwestycji z Rządowego Funduszu Polski Ład.  </w:t>
      </w:r>
    </w:p>
    <w:p w14:paraId="3D48FC16" w14:textId="77777777" w:rsidR="00E2254D" w:rsidRDefault="00E2254D" w:rsidP="00FF65C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74310D5" w14:textId="2DB2BEA8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  <w:highlight w:val="yellow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25:</w:t>
      </w:r>
    </w:p>
    <w:p w14:paraId="76D0B63B" w14:textId="098D3822" w:rsidR="00C7629A" w:rsidRPr="001F652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W $7 ust. 7 lit. b) wzoru umowy nałożono na Wykonawcę obowiązki wynikające z wniosku o dofinansowanie, a także z umowy o dofinansowanie i jej załączników.</w:t>
      </w:r>
      <w:r w:rsidR="00904B59"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FEBF32A" w14:textId="576066A7" w:rsidR="00C7629A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F6521">
        <w:rPr>
          <w:rFonts w:ascii="Arial" w:eastAsia="Times New Roman" w:hAnsi="Arial" w:cs="Arial"/>
          <w:color w:val="auto"/>
          <w:sz w:val="24"/>
          <w:szCs w:val="24"/>
        </w:rPr>
        <w:t>Ww. dokumentów nie załączono do dokumentacji przetargowej. W związku z powyższym zwracamy się z prośbą o dokładniejszą informację jakie to obowiązki będą spoczywać na Wykonawcy. Prosimy też o udostępnienie ww. dokumentów.</w:t>
      </w:r>
      <w:r w:rsidR="00904B59" w:rsidRPr="001F652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04B59" w:rsidRPr="001F6521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1F6521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1F6521" w:rsidRPr="00AF3629">
        <w:rPr>
          <w:rFonts w:ascii="Arial" w:hAnsi="Arial" w:cs="Arial"/>
          <w:b/>
          <w:bCs/>
          <w:sz w:val="24"/>
          <w:szCs w:val="24"/>
        </w:rPr>
        <w:t>Zamawiający</w:t>
      </w:r>
      <w:r w:rsidR="001F6521">
        <w:rPr>
          <w:rFonts w:ascii="Arial" w:hAnsi="Arial" w:cs="Arial"/>
          <w:b/>
          <w:bCs/>
          <w:sz w:val="24"/>
          <w:szCs w:val="24"/>
        </w:rPr>
        <w:t xml:space="preserve"> udostępnia załącznik – Umowa o Dofinansowanie ze Środków Funduszu Rozwoju Kultury Fizycznej z Ministerstwa Sportu i Turystyki.  </w:t>
      </w:r>
    </w:p>
    <w:p w14:paraId="42AECC8A" w14:textId="77777777" w:rsidR="001032A1" w:rsidRDefault="001032A1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0D750B6C" w14:textId="00D5CBCF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26:</w:t>
      </w:r>
    </w:p>
    <w:p w14:paraId="2BEAF55D" w14:textId="77777777" w:rsidR="00FF434C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Zamawiający posiada szczegółowe przedmiary dla instalacji sanitarnej wewnętrznej? Jeżeli tak, prosimy o udostępnienie.</w:t>
      </w:r>
    </w:p>
    <w:p w14:paraId="7700DA33" w14:textId="448E8E03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posiada szczegółowych przedmiarów.</w:t>
      </w:r>
    </w:p>
    <w:p w14:paraId="6BA972CB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195740C9" w14:textId="0DD649DC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27:</w:t>
      </w:r>
    </w:p>
    <w:p w14:paraId="280630D9" w14:textId="77777777" w:rsidR="00FF434C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Proszę o informację z jakiego materiału wykonać drzwi D4 gdyż na rys. A11 Zestawienie drzwi opis nie zgadza się z zamieszczonym rysunkiem.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9894B14" w14:textId="3F1DC629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częścią rysunkową.</w:t>
      </w:r>
    </w:p>
    <w:p w14:paraId="4ADD635B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2D0C72B6" w14:textId="77777777" w:rsidR="000E1D75" w:rsidRDefault="000E1D75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24558728" w14:textId="77777777" w:rsidR="000F1F96" w:rsidRDefault="000F1F96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785C9904" w14:textId="0C25C442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28:</w:t>
      </w:r>
    </w:p>
    <w:p w14:paraId="448A7FA4" w14:textId="7FA7D8EC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Proszę o informację czy w zakresie oferty jest ścianka wspinaczkowa. Proszę o określenie podstawowych parametrów ścianki wspinaczkowej wraz z osprzętem.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W zakresie inwestycji jest wykonie ścianki wspinaczkowej, gabaryt wskazano w dokumentacji projektowej.</w:t>
      </w:r>
    </w:p>
    <w:p w14:paraId="74EF891C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5C995412" w14:textId="3209421D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29:</w:t>
      </w:r>
    </w:p>
    <w:p w14:paraId="576FAA06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Proszę o wyjaśnienie sprzeczności w zestawieniu:</w:t>
      </w:r>
    </w:p>
    <w:p w14:paraId="42481BBB" w14:textId="635CACAC" w:rsidR="00FF434C" w:rsidRPr="00FF65CE" w:rsidRDefault="00C7629A" w:rsidP="00FF65CE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Zawiasy — raz są wpisane obiektowe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vx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— są to zawiasy widoczne do drzwi przylgowych, w opisie jest informacja o zawiasach chowanych — jakie należy uwzględnić w ofercie?</w:t>
      </w:r>
      <w:r w:rsidR="00FF434C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1DA9772" w14:textId="29411ED2" w:rsidR="00C7629A" w:rsidRPr="00FF65CE" w:rsidRDefault="00FF434C" w:rsidP="00FF65CE">
      <w:pPr>
        <w:pStyle w:val="Akapitzlist"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  <w:r w:rsidRPr="00FF65CE">
        <w:rPr>
          <w:rStyle w:val="colour"/>
          <w:rFonts w:ascii="Arial" w:hAnsi="Arial" w:cs="Arial"/>
          <w:b/>
          <w:bCs/>
          <w:sz w:val="24"/>
          <w:szCs w:val="24"/>
        </w:rPr>
        <w:t>Zawiasy obiektowe</w:t>
      </w:r>
    </w:p>
    <w:p w14:paraId="7C98FC4A" w14:textId="1413A8C8" w:rsidR="00FF434C" w:rsidRPr="00FF65CE" w:rsidRDefault="00C7629A" w:rsidP="00FF65CE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Czy drzwi mają być przylgowe czy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bezprzylgowe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>?</w:t>
      </w:r>
      <w:r w:rsidR="00FF434C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9F0E680" w14:textId="221E39B8" w:rsidR="00C7629A" w:rsidRPr="00FF65CE" w:rsidRDefault="00FF434C" w:rsidP="00FF65CE">
      <w:pPr>
        <w:pStyle w:val="Akapitzlist"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Odpowiedź: </w:t>
      </w:r>
      <w:r w:rsidRPr="00FF65CE">
        <w:rPr>
          <w:rStyle w:val="colour"/>
          <w:rFonts w:ascii="Arial" w:hAnsi="Arial" w:cs="Arial"/>
          <w:b/>
          <w:bCs/>
          <w:sz w:val="24"/>
          <w:szCs w:val="24"/>
        </w:rPr>
        <w:t>Przylgowe</w:t>
      </w:r>
    </w:p>
    <w:p w14:paraId="6B6CA549" w14:textId="420DC89F" w:rsidR="00FF434C" w:rsidRPr="00FF65CE" w:rsidRDefault="00C7629A" w:rsidP="00FF65CE">
      <w:pPr>
        <w:pStyle w:val="Akapitzlist"/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Jakie drzwi należy uwzględnić w ofercie? Wyklucza się stosowanie w drzwiach z progiem opadającym kratki wentylacyjnej.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9C7A087" w14:textId="2C5C4916" w:rsidR="00C7629A" w:rsidRDefault="00904B59" w:rsidP="00FF65CE">
      <w:pPr>
        <w:pStyle w:val="Akapitzlist"/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Drzwi bez progu opadającego</w:t>
      </w:r>
    </w:p>
    <w:p w14:paraId="5721DA73" w14:textId="77777777" w:rsidR="001032A1" w:rsidRDefault="001032A1" w:rsidP="00FF65CE">
      <w:pPr>
        <w:pStyle w:val="Akapitzlist"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788597C7" w14:textId="0BE5BD0C" w:rsidR="001032A1" w:rsidRPr="001032A1" w:rsidRDefault="001032A1" w:rsidP="001032A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032A1">
        <w:rPr>
          <w:rFonts w:ascii="Arial" w:hAnsi="Arial" w:cs="Arial"/>
          <w:b/>
          <w:bCs/>
          <w:sz w:val="24"/>
          <w:szCs w:val="24"/>
        </w:rPr>
        <w:t>Pytanie 30:</w:t>
      </w:r>
    </w:p>
    <w:p w14:paraId="51DF3AB8" w14:textId="77777777" w:rsidR="00FF434C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udostępnienie schematów rozdzielnic występujących w przedmiarach: RG, RP, TS, RWC, RPOŻ.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0D91351" w14:textId="4DE7D4E5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hAnsi="Arial" w:cs="Arial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 </w:t>
      </w:r>
    </w:p>
    <w:p w14:paraId="5E9C6F1D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168C5A0A" w14:textId="1E61DC70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31: </w:t>
      </w:r>
    </w:p>
    <w:p w14:paraId="53EE8866" w14:textId="77777777" w:rsidR="00FF434C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instalacja fotowoltaiczna także jest przedmiotem przetargu?</w:t>
      </w:r>
    </w:p>
    <w:p w14:paraId="5D9576E8" w14:textId="1B8B8EB5" w:rsidR="00C7629A" w:rsidRDefault="00904B59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434C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</w:p>
    <w:p w14:paraId="187D8ADD" w14:textId="77777777" w:rsidR="001032A1" w:rsidRDefault="001032A1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49FF92D3" w14:textId="630D3EDA" w:rsidR="00C7629A" w:rsidRPr="00FF65CE" w:rsidRDefault="001032A1" w:rsidP="001032A1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32:</w:t>
      </w:r>
    </w:p>
    <w:p w14:paraId="74248B26" w14:textId="77777777" w:rsidR="00FF434C" w:rsidRPr="00FF65CE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udostępnienie danych dotyczących teletechniki (schematy, parametry urządzeń itd.).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6CB07BBF" w14:textId="19FF59CB" w:rsidR="00C7629A" w:rsidRDefault="00904B59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F434C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</w:t>
      </w:r>
      <w:r w:rsidR="00FF434C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0EA2FA5A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</w:p>
    <w:p w14:paraId="2FDFC565" w14:textId="2EDDA2B0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33:</w:t>
      </w:r>
    </w:p>
    <w:p w14:paraId="0A02CDA6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Opis opraw oświetleniowych i oznaczenia typów opraw różnią się pomiędzy rysunkami</w:t>
      </w:r>
    </w:p>
    <w:p w14:paraId="289805D0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„Rzut przyziemia” i „Rzut piętra” a przedmiarem.</w:t>
      </w:r>
    </w:p>
    <w:p w14:paraId="63AF33B5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ujednolicenie opisów.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B23D25A" w14:textId="0EA17918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Do wyceny należy przyjąć dane zgodnie z częścią rysunkową </w:t>
      </w:r>
    </w:p>
    <w:p w14:paraId="126265CB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52174AC1" w14:textId="6154D5F8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34:</w:t>
      </w:r>
    </w:p>
    <w:p w14:paraId="214098A7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przedmiarze występują rozdzielnice:</w:t>
      </w:r>
    </w:p>
    <w:p w14:paraId="462CF8AA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RG - rozdzielnica główna z wyposażeniem - wyposażenie i rozdzielnica</w:t>
      </w:r>
    </w:p>
    <w:p w14:paraId="464C5BDD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Ts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- tablica oświetleniowa - płytka rozdzielnica podtynkowa z drzwiami białymi o IP30</w:t>
      </w:r>
    </w:p>
    <w:p w14:paraId="7A6CF969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lastRenderedPageBreak/>
        <w:t>RP - Rozdzielnica piętrowa - płytka rozdzielnica podtynkowa z drzwiami białymi o IP30</w:t>
      </w:r>
    </w:p>
    <w:p w14:paraId="41A91FF7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RPOZ - podtynkowa na 42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mod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>. IP30 z drzwiczkami białymi</w:t>
      </w:r>
    </w:p>
    <w:p w14:paraId="103C1316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RWC - rozdzielnica węzła cieplnego, podtynkowa na 42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mod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>. IP30 z drzwiczkami białymi</w:t>
      </w:r>
    </w:p>
    <w:p w14:paraId="6BB4E9FD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Na rzutach przyziemia i piętra są tylko rozdzielnice „WG” „RG” „200h60” „RACK” Natomiast schematy w projekcie jest tylko „Schemat zasilania” brak schematów rozdzielnic z przedmiaru i rzutów</w:t>
      </w:r>
    </w:p>
    <w:p w14:paraId="16817531" w14:textId="00D91C8E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wyjaśnienie, ujednolicenie i schematy rozdzielnic wraz z widokami.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 </w:t>
      </w:r>
    </w:p>
    <w:p w14:paraId="125C32D1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4BCC3819" w14:textId="07DB070E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35:</w:t>
      </w:r>
    </w:p>
    <w:p w14:paraId="40EB0DB3" w14:textId="77777777" w:rsidR="00D10981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udostępnienie schematów tablic: RG, TS, RP, RPOZ, RWC.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4B11557" w14:textId="6C096EC3" w:rsidR="00C7629A" w:rsidRDefault="00904B59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</w:t>
      </w:r>
      <w:r w:rsidR="00D10981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38DCED45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</w:p>
    <w:p w14:paraId="784A8E04" w14:textId="60051FA0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36:</w:t>
      </w:r>
    </w:p>
    <w:p w14:paraId="3C1A6FE9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że droga pożarowa jest przystosowana do ruchu ciężarowego oraz nie będzie problemu z dojazdem ciężkiego sprzętu na budowę.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8B80AFA" w14:textId="0459C6D2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ma wiedzy na temat nośności drogi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18C71BE7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1A78AA26" w14:textId="001E8E51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37:</w:t>
      </w:r>
    </w:p>
    <w:p w14:paraId="398245F9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Zamawiający dysponuję pozwoleniem na wycinkę drzew? Jeśli tak, prosimy o jej udostepnienie.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7573896E" w14:textId="2F465D9E" w:rsidR="00C7629A" w:rsidRPr="00FF65CE" w:rsidRDefault="00904B59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Wykonawca robót sporządzi wniosek o wycinkę drzew i przekaże Zamawiającemu.</w:t>
      </w:r>
    </w:p>
    <w:p w14:paraId="6DEB702B" w14:textId="77777777" w:rsidR="001032A1" w:rsidRDefault="001032A1" w:rsidP="00FF65C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DDC31CE" w14:textId="036FAA78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032A1">
        <w:rPr>
          <w:rFonts w:ascii="Arial" w:eastAsia="Times New Roman" w:hAnsi="Arial" w:cs="Arial"/>
          <w:b/>
          <w:bCs/>
          <w:color w:val="auto"/>
          <w:sz w:val="24"/>
          <w:szCs w:val="24"/>
        </w:rPr>
        <w:t>38:</w:t>
      </w:r>
    </w:p>
    <w:p w14:paraId="57244C05" w14:textId="77777777" w:rsidR="00982B20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aby Zamawiający wskazał miejsce, gdzie Wykonawca może ustawić zaplecze budowy.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0E7D2BE9" w14:textId="4AAC82D7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</w:t>
      </w:r>
      <w:r w:rsidRPr="00982B20">
        <w:rPr>
          <w:rFonts w:ascii="Arial" w:eastAsia="Times New Roman" w:hAnsi="Arial" w:cs="Arial"/>
          <w:b/>
          <w:color w:val="auto"/>
          <w:sz w:val="24"/>
          <w:szCs w:val="24"/>
        </w:rPr>
        <w:t xml:space="preserve">: </w:t>
      </w:r>
      <w:r w:rsidR="00982B20" w:rsidRPr="00982B20">
        <w:rPr>
          <w:rFonts w:ascii="Arial" w:eastAsia="Times New Roman" w:hAnsi="Arial" w:cs="Arial"/>
          <w:b/>
          <w:color w:val="auto"/>
          <w:sz w:val="24"/>
          <w:szCs w:val="24"/>
        </w:rPr>
        <w:t xml:space="preserve">Miejsce lokalizacji zaplecza budowy zostanie udostępnione przez </w:t>
      </w:r>
      <w:r w:rsidR="00D10981" w:rsidRPr="00982B20">
        <w:rPr>
          <w:rStyle w:val="colour"/>
          <w:rFonts w:ascii="Arial" w:hAnsi="Arial" w:cs="Arial"/>
          <w:b/>
          <w:sz w:val="24"/>
          <w:szCs w:val="24"/>
        </w:rPr>
        <w:t>Zamawiając</w:t>
      </w:r>
      <w:r w:rsidR="00982B20" w:rsidRPr="00982B20">
        <w:rPr>
          <w:rStyle w:val="colour"/>
          <w:rFonts w:ascii="Arial" w:hAnsi="Arial" w:cs="Arial"/>
          <w:b/>
          <w:sz w:val="24"/>
          <w:szCs w:val="24"/>
        </w:rPr>
        <w:t>ego</w:t>
      </w:r>
      <w:r w:rsidR="00982B20">
        <w:rPr>
          <w:rStyle w:val="colour"/>
          <w:rFonts w:ascii="Arial" w:hAnsi="Arial" w:cs="Arial"/>
          <w:b/>
          <w:bCs/>
          <w:sz w:val="24"/>
          <w:szCs w:val="24"/>
        </w:rPr>
        <w:t xml:space="preserve"> (proponowana działka przy „Orliku”)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014BA779" w14:textId="77777777" w:rsidR="001032A1" w:rsidRDefault="001032A1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004F779F" w14:textId="49A67F6A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39:</w:t>
      </w:r>
    </w:p>
    <w:p w14:paraId="54DE5411" w14:textId="2A8B9691" w:rsidR="000F1F96" w:rsidRDefault="000F1F96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>W nawiązaniu do poprzedniego pytania - jaka powierzchnia terenu zostanie przewidziana pod zaplecze budowy? Jaka będzie odległość od miejsca pod zaplecze do terenu budowy?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6A64A51B" w14:textId="39C6E9FE" w:rsidR="00C7629A" w:rsidRPr="00982B20" w:rsidRDefault="00904B59" w:rsidP="00982B20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</w:t>
      </w:r>
      <w:r w:rsidR="00982B20" w:rsidRPr="00982B20">
        <w:rPr>
          <w:rFonts w:ascii="Arial" w:eastAsia="Times New Roman" w:hAnsi="Arial" w:cs="Arial"/>
          <w:b/>
          <w:color w:val="auto"/>
          <w:sz w:val="24"/>
          <w:szCs w:val="24"/>
        </w:rPr>
        <w:t xml:space="preserve"> Miejsce lokalizacji zaplecza budowy zostanie udostępnione przez </w:t>
      </w:r>
      <w:r w:rsidR="00982B20" w:rsidRPr="00982B20">
        <w:rPr>
          <w:rStyle w:val="colour"/>
          <w:rFonts w:ascii="Arial" w:hAnsi="Arial" w:cs="Arial"/>
          <w:b/>
          <w:sz w:val="24"/>
          <w:szCs w:val="24"/>
        </w:rPr>
        <w:t>Zamawiającego</w:t>
      </w:r>
      <w:r w:rsidR="00982B20">
        <w:rPr>
          <w:rStyle w:val="colour"/>
          <w:rFonts w:ascii="Arial" w:hAnsi="Arial" w:cs="Arial"/>
          <w:b/>
          <w:bCs/>
          <w:sz w:val="24"/>
          <w:szCs w:val="24"/>
        </w:rPr>
        <w:t xml:space="preserve"> (proponowana działka przy „Orliku”).</w:t>
      </w:r>
    </w:p>
    <w:p w14:paraId="05D95A73" w14:textId="77777777" w:rsidR="001032A1" w:rsidRPr="00FF65CE" w:rsidRDefault="001032A1" w:rsidP="00FF65CE">
      <w:pPr>
        <w:spacing w:after="0" w:line="276" w:lineRule="auto"/>
        <w:ind w:hanging="142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60DB29E9" w14:textId="77777777" w:rsidR="001032A1" w:rsidRPr="001032A1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032A1">
        <w:rPr>
          <w:rFonts w:ascii="Arial" w:hAnsi="Arial" w:cs="Arial"/>
          <w:b/>
          <w:bCs/>
          <w:sz w:val="24"/>
          <w:szCs w:val="24"/>
        </w:rPr>
        <w:t>Pytanie</w:t>
      </w:r>
      <w:r w:rsidRPr="001032A1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40:</w:t>
      </w:r>
    </w:p>
    <w:p w14:paraId="65C6DCD6" w14:textId="7D6683CC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Proszę o zamieszczenie rysunków konstrukcji stalowej m.in. widowni, pod centrale wentylacyjne,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itd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z których wynika ilość zbrojenia założona w pozycjach przedmiaru: </w:t>
      </w:r>
    </w:p>
    <w:p w14:paraId="1912DB08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-112d 2.10.2 KNR 2-05 0101-01 Konstrukcja stalowa ( pod centrale, oraz pozostałe) kg 9 325,91</w:t>
      </w:r>
    </w:p>
    <w:p w14:paraId="03697ADB" w14:textId="611B7230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lastRenderedPageBreak/>
        <w:t>-108d 2.10.1 KNR 2-05 0101-01 Konstrukcja stalowa widowni kg 4 215,04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 </w:t>
      </w:r>
    </w:p>
    <w:p w14:paraId="0A675547" w14:textId="3A55988B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41: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A369A98" w14:textId="28CAE2B0" w:rsidR="00D10981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Zgodnie z Opisem Architektury pkt 5.9.1 wykładzina sportowa powinna posiadać warstwę wierzchnią o grubości min. 2mm. Wykładziny sportowe posiadają warstwę wierzchnią z czystego PCV i nie ma producenta, którego wykładzina spełnia to wymaganie. Wykonawca wnosi o wskazanie normy EN/ISO metodologii badania warstwy wierzchniej wykładziny wraz z raportem badań, zgodnie z którą możliwy jest do weryfikacji wskazany parametr. Brak wskazania w opisie przedmiotu zamówienia normy EN/ISO, która dotyczy metodologii badania warstwy wierzchniej wykładziny powoduje, iż Zamawiający stawia wymóg, który nie jest możliwym do zweryfikowania przez Zamawiającego i wykonawców nie tylko na etapie toczącego się postępowania o udzielenie zamówienia, ale i w trakcie odbioru przedmiotu umowy w zakresie wykonanej podłogi sportowej. W związku w tym, wnosimy o wskazanie w opisie przedmiotu zamówienia właściwej normy EN/ISO metodologii badania warstwy wierzchniej wykładziny wraz z raportem badań potwierdzającej lub wykreślenie tego parametru.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4F7D42D6" w14:textId="06327EC9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b/>
          <w:bCs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określa min. grubość wykładziny na poziomie 6.5 mm</w:t>
      </w:r>
    </w:p>
    <w:p w14:paraId="5BFDE9C4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CCAC9DA" w14:textId="608E5F1A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42: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8C5071B" w14:textId="29012A91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Wykonawca wnosi o dopuszczenie podłóg sportowych, które spełnią wszystkie wymagania zawarte w opisie przedmiotu zamówienia, ale o grubości wykładziny od 6,2 mm. Wykonawca wyjaśnia, że wskazaną minimalną klasę amortyzacji posiadają wykładziny od 6,2 mm.</w:t>
      </w:r>
    </w:p>
    <w:p w14:paraId="3BD420C6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zmianę minimalnej grubości wykładziny od 6,2 mm.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9AE791D" w14:textId="032D0E9B" w:rsidR="00C7629A" w:rsidRPr="00FF65CE" w:rsidRDefault="00904B59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D10981" w:rsidRPr="00FF65CE">
        <w:rPr>
          <w:rFonts w:ascii="Arial" w:hAnsi="Arial" w:cs="Arial"/>
          <w:sz w:val="24"/>
          <w:szCs w:val="24"/>
        </w:rPr>
        <w:t xml:space="preserve"> </w:t>
      </w:r>
      <w:r w:rsidR="00D10981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określa min. grubość wykładziny na poziomie 6.5 mm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3FC3FA03" w14:textId="77777777" w:rsidR="001032A1" w:rsidRDefault="001032A1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</w:p>
    <w:p w14:paraId="1C845818" w14:textId="6E589A29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43: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FE44ADA" w14:textId="7295F924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Proszę o informacje jaką wysokość blachy trapezowej należy przyjąć (T18 — T35)?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częścią rysunkową projektu konstrukcji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394208CC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003EFF7B" w14:textId="4707FA60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44: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5B6D0B9" w14:textId="123116A9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Proszę o informację czy należy przyjąć blachę trapezową zgodnie z opisem konstrukcji i architektury „BLACHA TRAPEZOWA KONSTRUKCYJNA - BTR 135 gr. 1.2” czy zgodnie z przekrojem „7. BLACHA TRAPEZOWA KONSTRUKCYJNA - blacha BTR160 mm- grubość 1.2mm?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BD020FE" w14:textId="7E83DA0E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częścią rysunkową projektu konstrukcji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2CC79FCB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0A7F7E59" w14:textId="7D51FC72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45: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E268FBF" w14:textId="06CD3BE5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zakresie Wykonawcy jest wykonanie nagłośnienia. Prosimy o uszczegółowienie wytycznych w tym zakresie. Brak w postępowaniu przetargowym dokumentacji technicznej tego zakresu robót. Prosimy o jednoznaczne wskazanie, iż nagłośnienie dotyczy tylko pomieszczenia Sali gimnastycznej a osprzęt elektryczny należy przyjąć zgodnie z załączonym przedmiarem robót.</w:t>
      </w:r>
    </w:p>
    <w:p w14:paraId="2A1023CD" w14:textId="7D659C35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 Zamawiający oczekuje wygnania nagłośnia sali sportowej.</w:t>
      </w:r>
    </w:p>
    <w:p w14:paraId="67A8AF9F" w14:textId="77777777" w:rsidR="00517072" w:rsidRPr="00FF65CE" w:rsidRDefault="00517072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A0BF0A1" w14:textId="3550F3FA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46: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25F9343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zestawieniu rys. A- 12 Przeszklenia brak przeszklenia o symbolu FS-9 oraz FS-10 znajdujących się na 1 piętrze. Prosimy o sprecyzowanie parametrów.</w:t>
      </w:r>
    </w:p>
    <w:p w14:paraId="7F23F358" w14:textId="2351454C" w:rsidR="00C7629A" w:rsidRDefault="00904B59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Parametry jak dla pozostałych przeszkleń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  <w:r w:rsidR="000A6505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4B5AD217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F523BB9" w14:textId="0CE19009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032A1">
        <w:rPr>
          <w:rFonts w:ascii="Arial" w:eastAsia="Times New Roman" w:hAnsi="Arial" w:cs="Arial"/>
          <w:b/>
          <w:bCs/>
          <w:color w:val="auto"/>
          <w:sz w:val="24"/>
          <w:szCs w:val="24"/>
        </w:rPr>
        <w:t>47:</w:t>
      </w:r>
    </w:p>
    <w:p w14:paraId="44D4A8FF" w14:textId="20DBE7A4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w przypadku drzwi przeciwpożarowych D-1, D-5, D-6, które są drzwiami wewnętrznymi nie ma konieczności stosowania przeszklenia 3-szybowego i spełniania współczynnika izolacyjności cieplnej  1,2 W/ ( m2*K) a jedynie parametr EI60.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7F6C1AC4" w14:textId="62968E0E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potwierdza.</w:t>
      </w:r>
    </w:p>
    <w:p w14:paraId="19FA171D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CF31B87" w14:textId="33B3C3CF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48: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5F7948D" w14:textId="77777777" w:rsidR="001032A1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Brak specyfikacji dotyczących przeszkleń wewnętrznych. Prosimy o potwierdzenie, </w:t>
      </w:r>
    </w:p>
    <w:p w14:paraId="51350AAE" w14:textId="126BA076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iż w przypadku przeszklenia wewnętrznego bezklasowego należy przyjąć przeszklenie jednokomorowe z obu stron szyba bezpieczna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06BB5CF1" w14:textId="160ECF57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potwierdza.</w:t>
      </w:r>
    </w:p>
    <w:p w14:paraId="24E35F67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750A85F" w14:textId="01E4852B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49: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9169B63" w14:textId="7FDC31F9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 parametrów technicznych wykonania przeszklenia szklanego znajdującego się na 1 piętrze – dotyczy wygrodzenie pomieszczenia spikera.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Parametry jak dla pozostałych przeszkleń ( fasad) za wyjątkiem izolacyjności termicznej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361AAF04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56A4E95" w14:textId="255F9D54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50: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D8AF6FF" w14:textId="1FED15CE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wyjaśnienie wymagań dotyczących podłogi sportowej, zgodnie z opisem architektury pkt, 5.9.2 Podłogi sportowe syntetyczne wskazano absorpcje uderzeń – min. P2 wg. EN 14808 natomiast w zapisach SWZ  jako środki dowodowe wskazano na dostarczenie Deklaracji Właściwości Użytkowych  poświadczenie zgodności z Normą EN 14904 amortyzacje na poziomie P1. Prosimy o jednoznaczne określenie wymagań wykładziny w zakresie amortyzacji. Czy Zamawiający dopuszcza wykładziny sportowe posiadające amortyzacje na poziomie P1 wg Normy EN 14904?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7CAD052D" w14:textId="3D761498" w:rsidR="00C7629A" w:rsidRDefault="00904B59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A6505"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>Tak</w:t>
      </w:r>
      <w:r w:rsidR="000F1F96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</w:p>
    <w:p w14:paraId="4A665F9A" w14:textId="77777777" w:rsidR="001032A1" w:rsidRPr="00FF65CE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74798BD1" w14:textId="49D311DB" w:rsidR="001032A1" w:rsidRDefault="001032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51: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BD51CEB" w14:textId="58028A1E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Prosimy o jednoznaczne wskazanie ilości, gatunków i średnic pni drzew do wycinki. 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04B59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Wykonawca robót sporządzi wniosek o wycinkę drzew i przekaże Zamawiającemu.</w:t>
      </w:r>
    </w:p>
    <w:p w14:paraId="79F451D8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B85D2B3" w14:textId="1C0DCAF9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52: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FEEAC47" w14:textId="4199274F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podanie informacji czy drewno pochodzące z wycinki podlega utylizacji przez Wykonawcę czy przekazaniu Zamawiającemu. Jeżeli przekazaniu, prosimy o wskazanie miejsca dostarczenia drewna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59EA925" w14:textId="57C17D0C" w:rsidR="00982B20" w:rsidRPr="00327061" w:rsidRDefault="00904B59" w:rsidP="00982B2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lastRenderedPageBreak/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982B20" w:rsidRPr="00327061">
        <w:rPr>
          <w:rFonts w:ascii="Arial" w:hAnsi="Arial" w:cs="Arial"/>
          <w:b/>
          <w:bCs/>
          <w:sz w:val="24"/>
          <w:szCs w:val="24"/>
        </w:rPr>
        <w:t>Utylizacja przez zamawiającego – przekazanie dla S</w:t>
      </w:r>
      <w:r w:rsidR="00982B20">
        <w:rPr>
          <w:rFonts w:ascii="Arial" w:hAnsi="Arial" w:cs="Arial"/>
          <w:b/>
          <w:bCs/>
          <w:sz w:val="24"/>
          <w:szCs w:val="24"/>
        </w:rPr>
        <w:t xml:space="preserve">zkoły </w:t>
      </w:r>
      <w:r w:rsidR="00982B20" w:rsidRPr="00327061">
        <w:rPr>
          <w:rFonts w:ascii="Arial" w:hAnsi="Arial" w:cs="Arial"/>
          <w:b/>
          <w:bCs/>
          <w:sz w:val="24"/>
          <w:szCs w:val="24"/>
        </w:rPr>
        <w:t>P</w:t>
      </w:r>
      <w:r w:rsidR="00982B20">
        <w:rPr>
          <w:rFonts w:ascii="Arial" w:hAnsi="Arial" w:cs="Arial"/>
          <w:b/>
          <w:bCs/>
          <w:sz w:val="24"/>
          <w:szCs w:val="24"/>
        </w:rPr>
        <w:t xml:space="preserve">odstawowej w </w:t>
      </w:r>
      <w:r w:rsidR="00982B20" w:rsidRPr="00327061">
        <w:rPr>
          <w:rFonts w:ascii="Arial" w:hAnsi="Arial" w:cs="Arial"/>
          <w:b/>
          <w:bCs/>
          <w:sz w:val="24"/>
          <w:szCs w:val="24"/>
        </w:rPr>
        <w:t>Torzym</w:t>
      </w:r>
      <w:r w:rsidR="00982B20">
        <w:rPr>
          <w:rFonts w:ascii="Arial" w:hAnsi="Arial" w:cs="Arial"/>
          <w:b/>
          <w:bCs/>
          <w:sz w:val="24"/>
          <w:szCs w:val="24"/>
        </w:rPr>
        <w:t>.</w:t>
      </w:r>
    </w:p>
    <w:p w14:paraId="500D8970" w14:textId="42CBCDA7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45588AB4" w14:textId="344982CE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53: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FB0F057" w14:textId="2A5CCE06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udostępnienie profilu podłużnego drogi p.poż z uwzględnieniem rzędnych ternu i projektowanych niwelety drogi. Jest to niezbędne dla określenia ilości prac ziemnych do wykonania.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6BF8693A" w14:textId="2DEED9C3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wykonawcy.</w:t>
      </w:r>
    </w:p>
    <w:p w14:paraId="1C57E46D" w14:textId="77777777" w:rsidR="000F1F96" w:rsidRDefault="000F1F96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486008E1" w14:textId="34BF3B0D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54: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C860657" w14:textId="00F16944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określenie czy karpiny mają być usunięte i zutylizowane, pozostawione na terenie inwestycji czy też sfrezowane</w:t>
      </w:r>
      <w:r w:rsidR="00904B59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C8ED006" w14:textId="3F86AC1F" w:rsidR="00C7629A" w:rsidRDefault="00904B59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Karpiny należy usunąć i zutylizować.</w:t>
      </w:r>
    </w:p>
    <w:p w14:paraId="3B5D0494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7CC5ABD2" w14:textId="7AA5A62F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55: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D10F1E4" w14:textId="5CDF4778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Zamawiający dopuszcza możliwość zmiany technologii wykonania biegów schodowych z elementów prefabrykowanych na elementy monolityczne wykonane na budowie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28EA066" w14:textId="1A4C4E8A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5CB8A94D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31A19E5" w14:textId="6B24449F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56: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5F095A7" w14:textId="418554FC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Wnosimy o udostępnienie skanu projektu budowlanego.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DA0B31B" w14:textId="7C6DC34B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b/>
          <w:bCs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jest w posiadaniu skanu projektu budowlanego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0CD4AB9F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7506DF90" w14:textId="079B0580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57: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F440F46" w14:textId="2EF12AE2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Zgodnie z opisem technicznym branży architektury str. 9 wskazano: „iż stropy w części halowej zaprojektowano jako płyty żelbetowe wylewane na budowie a w budynku zaplecza jako płyty kanałowe prefabrykowane stanowiące stropodach oraz strop między kondygnacjami”. Prosimy o wskazanie w jakim miejscu należy przyjąć płyty kanałowe prefabrykowane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9468F33" w14:textId="756D5ADF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Stopy należy wykonać jako monolityczne wylewane na budowie.</w:t>
      </w:r>
    </w:p>
    <w:p w14:paraId="58108CEE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A207B6D" w14:textId="6CE36F2D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58: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F85E8E1" w14:textId="2ABB2FAB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weryfikację warstw dachu rys. architektury – przekrój P1 – V6- DACH wg. Przekroju pokrycie dachowe wykonana na stropie żelbetowym wg. Przekroju blacha trapezowa konstrukcyjna – prosimy o jednoznacznie wskazanie co należy przyjąć do oferty.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9E71B1A" w14:textId="391E03D6" w:rsidR="00C7629A" w:rsidRPr="00FF65CE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b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sz w:val="24"/>
          <w:szCs w:val="24"/>
        </w:rPr>
        <w:t>Występują dwa rodzaje dachów , wskazanych w części graficznej projektu.</w:t>
      </w:r>
    </w:p>
    <w:p w14:paraId="30B96729" w14:textId="77777777" w:rsidR="000A6505" w:rsidRPr="00FF65CE" w:rsidRDefault="000A6505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CB478F5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59: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4D46974" w14:textId="77777777" w:rsidR="000F1F96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po stronie Wykonawcy jest wycinka tylko 5 drzew wskazanych na rysunku Projektu Zagospodarowania terenu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5AE266C" w14:textId="23DE5106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Tak, wycinka niezbędnej ilości drzew leży po stronie wykonawcy.</w:t>
      </w:r>
    </w:p>
    <w:p w14:paraId="2326D72E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6488CBD" w14:textId="77777777" w:rsidR="0089591D" w:rsidRDefault="0089591D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9B233DE" w14:textId="77777777" w:rsidR="0089591D" w:rsidRPr="00FF65CE" w:rsidRDefault="0089591D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0488AF9" w14:textId="1ABAE493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60: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7732366" w14:textId="2F03CFD3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Dot. rozdz. VI pkt 4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ppkt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2 SWZ - wnosimy o wydłużenie terminu wykonania projektu wykonawczego do 70 dni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EDC94B9" w14:textId="22D70A67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wyraża zgody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1B26D72A" w14:textId="47C09EB0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61: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490C68F1" w14:textId="0882C0B0" w:rsidR="000A6505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zakresie przedmiotu zamówienia jest wykonanie projektu wykonawczego, który stanowi bazę do stworzenia kosztorysów w formie szczegółowej. W związku z powyższym wykonawca  wnosi o zmianę zapisów SWZ w zakresie przekazania kosztorysów szczegółowych wraz z ofertą tj. wykonawca przekaże kosztorysy szczegółowe  w terminie 21 dni po sporządzaniu projektów wykonawczych a do oferty dołączy Tabele Elementów Ceny Ryczałtowej.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E63DDB1" w14:textId="783CA17E" w:rsidR="000A6505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0A6505" w:rsidRPr="00FF65CE">
        <w:rPr>
          <w:rFonts w:ascii="Arial" w:hAnsi="Arial" w:cs="Arial"/>
          <w:b/>
          <w:sz w:val="24"/>
          <w:szCs w:val="24"/>
        </w:rPr>
        <w:t xml:space="preserve"> </w:t>
      </w:r>
      <w:r w:rsidR="000A6505" w:rsidRPr="00FF65CE">
        <w:rPr>
          <w:rStyle w:val="colour"/>
          <w:rFonts w:ascii="Arial" w:hAnsi="Arial" w:cs="Arial"/>
          <w:b/>
          <w:sz w:val="24"/>
          <w:szCs w:val="24"/>
        </w:rPr>
        <w:t>Zamawiający przychyla się do zapisu.</w:t>
      </w:r>
    </w:p>
    <w:p w14:paraId="36835552" w14:textId="77777777" w:rsidR="00F52438" w:rsidRPr="00FF65CE" w:rsidRDefault="00F52438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</w:p>
    <w:p w14:paraId="4F35019F" w14:textId="620DD812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62: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AD60D8E" w14:textId="3D966F34" w:rsidR="00240D0B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Wnosimy o sprecyzowanie przedmiotu zamówienia w zakresie prac rozbiórkowych, zgodnie z dokumentacją techniczną w zakresie Wykonawcy jest rozbiórka istniejącego utwardzenia, prosimy o podanie jakie warstwy utwardzenia należy uwzględnić w ofercie. Prosimy o podanie parametrów podbudowy do usunięcia. Prosimy o dokładne opisanie i określenie obowiązków Wykonawcy.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0E3B12DB" w14:textId="77F05ABD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hAnsi="Arial" w:cs="Arial"/>
          <w:b/>
          <w:sz w:val="24"/>
          <w:szCs w:val="24"/>
        </w:rPr>
        <w:t xml:space="preserve"> </w:t>
      </w:r>
      <w:r w:rsidR="00240D0B" w:rsidRPr="00FF65CE">
        <w:rPr>
          <w:rStyle w:val="colour"/>
          <w:rFonts w:ascii="Arial" w:hAnsi="Arial" w:cs="Arial"/>
          <w:b/>
          <w:sz w:val="24"/>
          <w:szCs w:val="24"/>
        </w:rPr>
        <w:t xml:space="preserve">W ofercie należy uwzględnić warstwę wierzchnia oraz całą </w:t>
      </w:r>
      <w:proofErr w:type="spellStart"/>
      <w:r w:rsidR="00240D0B" w:rsidRPr="00FF65CE">
        <w:rPr>
          <w:rStyle w:val="colour"/>
          <w:rFonts w:ascii="Arial" w:hAnsi="Arial" w:cs="Arial"/>
          <w:b/>
          <w:sz w:val="24"/>
          <w:szCs w:val="24"/>
        </w:rPr>
        <w:t>podbudowe</w:t>
      </w:r>
      <w:proofErr w:type="spellEnd"/>
      <w:r w:rsidR="00240D0B" w:rsidRPr="00FF65CE">
        <w:rPr>
          <w:rStyle w:val="colour"/>
          <w:rFonts w:ascii="Arial" w:hAnsi="Arial" w:cs="Arial"/>
          <w:b/>
          <w:sz w:val="24"/>
          <w:szCs w:val="24"/>
        </w:rPr>
        <w:t>.</w:t>
      </w:r>
    </w:p>
    <w:p w14:paraId="20213DE6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B054C59" w14:textId="3C17C838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63: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4BB4A06" w14:textId="2EB6E63D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sprecyzowanie przedmiotu zamówienia w zakresie balustrady zewnętrznej montowanej do ścian oporowych. Prosimy o przedstawienie specyfikacji technicznej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801FA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hAnsi="Arial" w:cs="Arial"/>
          <w:sz w:val="24"/>
          <w:szCs w:val="24"/>
        </w:rPr>
        <w:t xml:space="preserve"> </w:t>
      </w:r>
      <w:r w:rsidR="00240D0B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39A3DB3F" w14:textId="77777777" w:rsidR="00F52438" w:rsidRDefault="00F52438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6F7E76C5" w14:textId="343134D6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64:</w:t>
      </w:r>
    </w:p>
    <w:p w14:paraId="3B4231FE" w14:textId="0CBDFC23" w:rsidR="00240D0B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w zakresie wyposażania terenu po stronie Wykonawcy jest tylko dostarczenie koszy na śmieci w ilości 12 szt. oraz 1 stojak rowerowy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ECACE14" w14:textId="39AB7D50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  <w:r w:rsidR="00240D0B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3B1809F2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412EFAB" w14:textId="298A7133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65: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8A180B6" w14:textId="2C03AD0F" w:rsidR="00240D0B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 temperatury krytycznej jaką należy przyjąć dla zabezpieczenia p.poż konstrukcji stalowej widowni.  Prosimy o sprecyzowanie profili z jakich ma zostać wykonana konstrukcja stalowa widowni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618025D1" w14:textId="02F34706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hAnsi="Arial" w:cs="Arial"/>
          <w:sz w:val="24"/>
          <w:szCs w:val="24"/>
        </w:rPr>
        <w:t xml:space="preserve"> </w:t>
      </w:r>
      <w:r w:rsidR="00240D0B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1B248C12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0A4FBE0D" w14:textId="42B684F8" w:rsidR="00F52438" w:rsidRP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52438">
        <w:rPr>
          <w:rFonts w:ascii="Arial" w:hAnsi="Arial" w:cs="Arial"/>
          <w:b/>
          <w:bCs/>
          <w:sz w:val="24"/>
          <w:szCs w:val="24"/>
        </w:rPr>
        <w:t>Pytanie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66:</w:t>
      </w:r>
    </w:p>
    <w:p w14:paraId="1BF7B65B" w14:textId="3EDB9E2B" w:rsidR="00240D0B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sprecyzowanie przedmiotu zamówienia w zakresie robot budowlanych, które są po stronie Wykonawcy do wykonania w istniejącym obiekcie szkolnym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09F0DAC" w14:textId="49F8664E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hAnsi="Arial" w:cs="Arial"/>
          <w:sz w:val="24"/>
          <w:szCs w:val="24"/>
        </w:rPr>
        <w:t xml:space="preserve"> </w:t>
      </w:r>
      <w:r w:rsidR="00240D0B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dokumentacja projektową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  <w:r w:rsidR="00240D0B" w:rsidRPr="00FF65CE">
        <w:rPr>
          <w:rStyle w:val="colour"/>
          <w:rFonts w:ascii="Arial" w:hAnsi="Arial" w:cs="Arial"/>
          <w:b/>
          <w:bCs/>
          <w:sz w:val="24"/>
          <w:szCs w:val="24"/>
        </w:rPr>
        <w:t> </w:t>
      </w:r>
    </w:p>
    <w:p w14:paraId="06C5CF88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D9A95EF" w14:textId="77777777" w:rsidR="0089591D" w:rsidRDefault="0089591D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0FB7BBC4" w14:textId="77777777" w:rsidR="0089591D" w:rsidRPr="00FF65CE" w:rsidRDefault="0089591D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5D49B50" w14:textId="4F8F4EBA" w:rsidR="00F52438" w:rsidRP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52438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67:</w:t>
      </w:r>
    </w:p>
    <w:p w14:paraId="3C8063D5" w14:textId="7D6E9199" w:rsidR="00240D0B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demontaż istniejących ławek na dziedzińcu szkolnym są poza zakresem przedmiotu zamówienia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F16C571" w14:textId="59798FDC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240D0B" w:rsidRPr="00FF65CE">
        <w:rPr>
          <w:rFonts w:ascii="Arial" w:hAnsi="Arial" w:cs="Arial"/>
          <w:b/>
          <w:sz w:val="24"/>
          <w:szCs w:val="24"/>
        </w:rPr>
        <w:t xml:space="preserve"> </w:t>
      </w:r>
      <w:r w:rsidR="00240D0B" w:rsidRPr="00FF65CE">
        <w:rPr>
          <w:rStyle w:val="colour"/>
          <w:rFonts w:ascii="Arial" w:hAnsi="Arial" w:cs="Arial"/>
          <w:b/>
          <w:sz w:val="24"/>
          <w:szCs w:val="24"/>
        </w:rPr>
        <w:t>Elementy będące w kolizji są w zakresie Wykonawcy</w:t>
      </w:r>
      <w:r w:rsidR="000F1F96">
        <w:rPr>
          <w:rStyle w:val="colour"/>
          <w:rFonts w:ascii="Arial" w:hAnsi="Arial" w:cs="Arial"/>
          <w:b/>
          <w:sz w:val="24"/>
          <w:szCs w:val="24"/>
        </w:rPr>
        <w:t>.</w:t>
      </w:r>
    </w:p>
    <w:p w14:paraId="7FFB943D" w14:textId="77777777" w:rsidR="00517072" w:rsidRPr="00FF65CE" w:rsidRDefault="00517072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EF8AA21" w14:textId="7F6A1BF9" w:rsidR="00F52438" w:rsidRP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68:</w:t>
      </w:r>
    </w:p>
    <w:p w14:paraId="4D98ADE4" w14:textId="35DF9F8D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poza zakresem przedmiotu zamówienia jest wykonania oznakowania pionowego i poziomego na terenach zewnętrznych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0EFD76D0" w14:textId="16E0EAB4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hAnsi="Arial" w:cs="Arial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W zakresie wykonawcy jest również niezbędne oznakowanie poziome oraz pionowe.</w:t>
      </w:r>
    </w:p>
    <w:p w14:paraId="79D624C7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95B038C" w14:textId="4EECD2D0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69:</w:t>
      </w:r>
    </w:p>
    <w:p w14:paraId="6F533402" w14:textId="3F2D5678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określnie jakie rozgrywki mają odbywać się na Sali sportowej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E740091" w14:textId="7028FBDD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hAnsi="Arial" w:cs="Arial"/>
          <w:b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sz w:val="24"/>
          <w:szCs w:val="24"/>
        </w:rPr>
        <w:t>Boiska wskazano w części rysunkowej oraz opisowej.</w:t>
      </w:r>
    </w:p>
    <w:p w14:paraId="01206518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C7DD921" w14:textId="45EC21D4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70: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0A32EA24" w14:textId="22B608D7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zakres monitoringu dotyczy tylko części wspólnych czyli komunikacji i terenu zewnętrznego? Prosimy o uszczegółowienie wymagań w zakresie instalacji monitoringu na obiekcie, w jakich pomieszczeniach wymagana jest instalacja CCTV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9401525" w14:textId="2790CD61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726EFFAD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6C84E5F" w14:textId="0225758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71: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7B93CA2" w14:textId="750E0AFC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wskazania klasy odporności na uszkodzenie mechaniczne sufitu podwieszanego w Sali sportowej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BB23197" w14:textId="7923CFA3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hAnsi="Arial" w:cs="Arial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Wnioskowane materiały oraz rozwiązania są składnikiem dokumentacji wykonawczej, której to wykonanie leży po stronie wykonawcy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7BED0AB6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AC8817C" w14:textId="3BA56069" w:rsidR="00F52438" w:rsidRPr="00903ADA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03ADA">
        <w:rPr>
          <w:rFonts w:ascii="Arial" w:hAnsi="Arial" w:cs="Arial"/>
          <w:b/>
          <w:bCs/>
          <w:sz w:val="24"/>
          <w:szCs w:val="24"/>
        </w:rPr>
        <w:t>Pytanie</w:t>
      </w:r>
      <w:r w:rsidRPr="00903ADA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72:</w:t>
      </w:r>
    </w:p>
    <w:p w14:paraId="614F836D" w14:textId="77777777" w:rsidR="00903ADA" w:rsidRPr="00903ADA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03ADA">
        <w:rPr>
          <w:rFonts w:ascii="Arial" w:eastAsia="Times New Roman" w:hAnsi="Arial" w:cs="Arial"/>
          <w:color w:val="auto"/>
          <w:sz w:val="24"/>
          <w:szCs w:val="24"/>
        </w:rPr>
        <w:t>Prosimy o wskazanie poziomu posadowienia i rodzaju posadowienia istniejącego budynku szkolnego</w:t>
      </w:r>
      <w:r w:rsidR="00801FA7" w:rsidRPr="00903ADA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716EB04" w14:textId="2FA17D45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903ADA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903ADA" w:rsidRPr="00903ADA">
        <w:t xml:space="preserve"> </w:t>
      </w:r>
      <w:r w:rsidR="00903ADA" w:rsidRPr="00903ADA">
        <w:rPr>
          <w:rFonts w:ascii="Arial" w:eastAsia="Times New Roman" w:hAnsi="Arial" w:cs="Arial"/>
          <w:b/>
          <w:color w:val="auto"/>
          <w:sz w:val="24"/>
          <w:szCs w:val="24"/>
        </w:rPr>
        <w:t>Poziom posadowienia określono w dokumentacji na podstawie danych archiwalnych, przed przystąpieniem do robót wykonawca dokona odkrywki w cellu potwierdzenia poziomu posadowienia budynku szkoły. </w:t>
      </w:r>
    </w:p>
    <w:p w14:paraId="539CCFE4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B9C2795" w14:textId="459E1EAE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73:</w:t>
      </w:r>
    </w:p>
    <w:p w14:paraId="5528B2D5" w14:textId="6B2C3FE5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informację czy rozbiórka i utylizacja  istniejącego  ogrodzenia (tj. ogrodzenie   drewniane)   będącego  w kolizji z inwestycją jest po stronie Wykonawcy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1C09F72" w14:textId="6DE19267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3D7A85DF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642DBB2" w14:textId="1D7BBCCE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74:</w:t>
      </w:r>
    </w:p>
    <w:p w14:paraId="5D42CBB1" w14:textId="08C9F183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 na rysunkach na jakiej części terenu  należy zamontować ścianki oporowe, prosimy o wskazanie wysokości i lokalizacji. Udostępniona dokumentacja techniczna w formacie pdf. jest nie czytelna w tym zakresie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650A703" w14:textId="05104C11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Wskazano w projekcie zagospodarowania terenu.</w:t>
      </w:r>
    </w:p>
    <w:p w14:paraId="438C7084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8FC26ED" w14:textId="77777777" w:rsidR="0089591D" w:rsidRDefault="0089591D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6A9DFC17" w14:textId="77777777" w:rsidR="0089591D" w:rsidRPr="00FF65CE" w:rsidRDefault="0089591D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0FFDE86" w14:textId="72AE753E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>75:</w:t>
      </w:r>
    </w:p>
    <w:p w14:paraId="1F533502" w14:textId="75E583D8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sprecyzowanie w jakim zakresie należy przewidzieć nowe ogrodzenie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801FA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Wskazano w projekcie zagospodarowania terenu.</w:t>
      </w:r>
    </w:p>
    <w:p w14:paraId="23885C73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B729B5A" w14:textId="7231B877" w:rsidR="00F52438" w:rsidRPr="00F52438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52438">
        <w:rPr>
          <w:rFonts w:ascii="Arial" w:hAnsi="Arial" w:cs="Arial"/>
          <w:b/>
          <w:bCs/>
          <w:sz w:val="24"/>
          <w:szCs w:val="24"/>
        </w:rPr>
        <w:t>Pytanie</w:t>
      </w:r>
      <w:r w:rsidRPr="00F52438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76:</w:t>
      </w:r>
    </w:p>
    <w:p w14:paraId="7DF2BDD8" w14:textId="69D3550C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pielęgnacja trawników po zakończeniu inwestycji nie jest w zakresie Wykonawcy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72E38447" w14:textId="68D02668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potwierdza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7E9B9F94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A62ECA3" w14:textId="280C882A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77:</w:t>
      </w:r>
    </w:p>
    <w:p w14:paraId="1C85353C" w14:textId="01BA72BB" w:rsidR="00C7629A" w:rsidRDefault="00C7629A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 zakresu prac rozbiórkowych w istniejącym obiekcie szkolnym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801FA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hAnsi="Arial" w:cs="Arial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dokumentacją projektową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  <w:r w:rsidR="00CA004D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75059937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F2A1926" w14:textId="12CEE30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78: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7EBABA9" w14:textId="1FB7F476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 minimalnych parametrów windy (dot.poz.539 przedmiaru budowlanego) m.in. udźwig, rodzaj zasilania, wyposażenie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71ED997D" w14:textId="4D087134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  stawia szczególnych wymagań, winda ma być przystosowana dla osób poruszających się na wózkach oraz do przewozu min. 6 osób.</w:t>
      </w:r>
    </w:p>
    <w:p w14:paraId="3734529A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BC944EC" w14:textId="3014600B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79: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8C9AFD1" w14:textId="4B4C5E44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Załączona tabela TECR nie uwzględnia pozycji: instalacja fotowoltaiczna. Prosimy o informację czy w przypadku brakujących pozycji Wykonawca może samodzielnie wprowadzić pozycję? Jeżeli nie, prosimy o informację, w której pozycji należy uwzględnić instalację fotowoltaiczną.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BF8B683" w14:textId="111F4C95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dopuszcza modyfikację tabeli o tą pozycję.</w:t>
      </w:r>
    </w:p>
    <w:p w14:paraId="7927CB45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4C2CDFD5" w14:textId="0B315488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80: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81C7322" w14:textId="7C65103D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w ramach udzielonej gwarancji na wykonane prace należy uwzględnić w składanej ofercie koszty konserwacji instalacji i urządzeń objętych zamówieniem oraz wymianę materiałów eksploatacyjnych?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32A0B2DF" w14:textId="145E3FA6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Nie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70919CB8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D8A77CE" w14:textId="2CF68A90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77596" w:rsidRPr="00E77596">
        <w:rPr>
          <w:rFonts w:ascii="Arial" w:eastAsia="Times New Roman" w:hAnsi="Arial" w:cs="Arial"/>
          <w:b/>
          <w:bCs/>
          <w:color w:val="auto"/>
          <w:sz w:val="24"/>
          <w:szCs w:val="24"/>
        </w:rPr>
        <w:t>81:</w:t>
      </w:r>
    </w:p>
    <w:p w14:paraId="609A01DC" w14:textId="23D495FB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Zwracam się z wnioskiem o wprowadzenie możliwości wydłużenia termin realizacji umowy w sytuacji gdy wykonawca złoży kompletny wniosek o pozwolenie na użytkowanie a procedura pozyskania decyzji o pozwoleniu na użytkowanie wydłuży się z przyczyn niezależnych od wykonawcy, o czas tego wydłużenia.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0B002EFE" w14:textId="3EED5B97" w:rsidR="00C7629A" w:rsidRDefault="00801FA7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wyraża zgody</w:t>
      </w:r>
      <w:r w:rsidR="000F1F96">
        <w:rPr>
          <w:rStyle w:val="colour"/>
          <w:rFonts w:ascii="Arial" w:hAnsi="Arial" w:cs="Arial"/>
          <w:sz w:val="24"/>
          <w:szCs w:val="24"/>
        </w:rPr>
        <w:t>.</w:t>
      </w:r>
    </w:p>
    <w:p w14:paraId="3A167A9A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023FE6B" w14:textId="05B86CD4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82: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029AA4F" w14:textId="0C9EB8CB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Zwracam się z wnioskiem o potwierdzenie, że Zamawiający dysponuje wszelkimi wymaganymi prawem aktualnymi ostatecznymi decyzjami administracyjnymi oraz uzgodnieniami potrzebami do wykonania zamówienia, które zachowują ważność na okres wykonania inwestycji, a skutki ewentualnych braków w tym zakresie nie obciążają Wykonawcy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B4D9BF2" w14:textId="19FBE916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jest w posiadaniu decyzji pozwolenia na budowę.</w:t>
      </w:r>
    </w:p>
    <w:p w14:paraId="2DF78F6B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33B2AECB" w14:textId="1DF36DF0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77596" w:rsidRPr="00E77596">
        <w:rPr>
          <w:rFonts w:ascii="Arial" w:eastAsia="Times New Roman" w:hAnsi="Arial" w:cs="Arial"/>
          <w:b/>
          <w:bCs/>
          <w:color w:val="auto"/>
          <w:sz w:val="24"/>
          <w:szCs w:val="24"/>
        </w:rPr>
        <w:t>83:</w:t>
      </w:r>
    </w:p>
    <w:p w14:paraId="67AF316B" w14:textId="711E5513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że w przypadku natrafienia na sieci niezinwentaryzowane, odpowiedzialność za ich zabezpieczenie/przełożenie/uszkodzenie nie będzie spoczywała na wykonawcy robót budowlanych i konieczność wykonania tych prac stanowić będzie podstawę do wydłużenia terminu realizacji i wynagrodzenia wykonawcy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203B0405" w14:textId="32DF83DA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potwierdza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78900ACA" w14:textId="77777777" w:rsidR="000E1D75" w:rsidRPr="00FF65CE" w:rsidRDefault="000E1D75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0A46CD90" w14:textId="6F9CA3A2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84: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0E9A47B5" w14:textId="1F869D21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 ilości sprzętu jaki należy przyjąć w pomieszczeniu siłowni. Występuje rozbieżność pomiędzy opisem technicznym branży architektury a załączonym przedmiarem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4E114EFB" w14:textId="43D20D6C" w:rsidR="00C7629A" w:rsidRDefault="00801FA7" w:rsidP="00FF65CE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dokumentacją projektową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  <w:r w:rsidR="00CA004D" w:rsidRPr="00FF65CE">
        <w:rPr>
          <w:rStyle w:val="colour"/>
          <w:rFonts w:ascii="Arial" w:hAnsi="Arial" w:cs="Arial"/>
          <w:sz w:val="24"/>
          <w:szCs w:val="24"/>
        </w:rPr>
        <w:t> </w:t>
      </w:r>
    </w:p>
    <w:p w14:paraId="4AA03BB4" w14:textId="77777777" w:rsidR="002527A1" w:rsidRPr="00FF65CE" w:rsidRDefault="002527A1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8F701B6" w14:textId="45EADE58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85: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98002B1" w14:textId="7293537E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po stronie Wykonawcy jest pełne wykończenie salki RICOCHAT? Jeśli wykończenie jest po stronie Wykonawcy wnosimy o uszczegółowienie sposobu wykończenia. W zestawieniu wykończenia brak tego pomieszczenia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40165B62" w14:textId="6C59D028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Tak, Wnioskowane materiały oraz rozwiązania są składnikiem dokumentacji wykonawczej, której to wykonanie leży po stronie wykonawcy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1D48CB83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30FBF91" w14:textId="2D5447EF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86: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5C36FD75" w14:textId="17153144" w:rsidR="00CA004D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Prosimy o potwierdzenie, iż pomieszczenie salka </w:t>
      </w:r>
      <w:proofErr w:type="spellStart"/>
      <w:r w:rsidRPr="00FF65CE">
        <w:rPr>
          <w:rFonts w:ascii="Arial" w:eastAsia="Times New Roman" w:hAnsi="Arial" w:cs="Arial"/>
          <w:color w:val="auto"/>
          <w:sz w:val="24"/>
          <w:szCs w:val="24"/>
        </w:rPr>
        <w:t>Ricochat</w:t>
      </w:r>
      <w:proofErr w:type="spellEnd"/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należy wykonać zgodnie z udostępnionym przedmiarem pozycje 495 do 504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4316EE60" w14:textId="4C938C43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CA004D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Zgodnie z założeniami projektowymi oraz charakterem użytkowym pomieszczenia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  <w:r w:rsidR="00CA004D" w:rsidRPr="00FF65CE">
        <w:rPr>
          <w:rStyle w:val="colour"/>
          <w:rFonts w:ascii="Arial" w:hAnsi="Arial" w:cs="Arial"/>
          <w:b/>
          <w:bCs/>
          <w:sz w:val="24"/>
          <w:szCs w:val="24"/>
        </w:rPr>
        <w:t> </w:t>
      </w:r>
    </w:p>
    <w:p w14:paraId="3F170B00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5CC9B343" w14:textId="460D6776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87: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07AAB8E" w14:textId="40F6F2B4" w:rsidR="00FF65CE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Zgodnie z opisem przedmiotu zamówienie w zakresie Wykonawcy jest dostawa zbiornika wody p.poż 100m3 wraz kompletnym wyposażeniem. Prosimy o jednoznaczne sprecyzowanie i uszczegółowienie co wchodzi w zakres wyposażenie zbiornika p.poż.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DF08E08" w14:textId="5378B863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Odpowiedź: </w:t>
      </w:r>
      <w:r w:rsidR="00FF65CE" w:rsidRPr="00FF65CE">
        <w:rPr>
          <w:rStyle w:val="colour"/>
          <w:rFonts w:ascii="Arial" w:hAnsi="Arial" w:cs="Arial"/>
          <w:b/>
          <w:sz w:val="24"/>
          <w:szCs w:val="24"/>
        </w:rPr>
        <w:t>Wnioskowane materiały oraz rozwiązania są składnikiem dokumentacji wykonawczej, której to wykonanie leży po stronie wykonawcy</w:t>
      </w:r>
      <w:r w:rsidR="000F1F96">
        <w:rPr>
          <w:rStyle w:val="colour"/>
          <w:rFonts w:ascii="Arial" w:hAnsi="Arial" w:cs="Arial"/>
          <w:b/>
          <w:sz w:val="24"/>
          <w:szCs w:val="24"/>
        </w:rPr>
        <w:t>.</w:t>
      </w:r>
    </w:p>
    <w:p w14:paraId="2C5EABBE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Cs/>
          <w:color w:val="auto"/>
          <w:sz w:val="24"/>
          <w:szCs w:val="24"/>
        </w:rPr>
      </w:pPr>
    </w:p>
    <w:p w14:paraId="07259E78" w14:textId="2193F252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88: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3B9CD58E" w14:textId="6710B611" w:rsidR="00FF65CE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iż w zakresie Wykonawcy jest dostawa wyposażenia wskazana w dokumentacji technicznej opisowej i rysunkowej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DAAFA23" w14:textId="594683D5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F65CE"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>Tak</w:t>
      </w:r>
      <w:r w:rsidR="000F1F96">
        <w:rPr>
          <w:rFonts w:ascii="Arial" w:eastAsia="Times New Roman" w:hAnsi="Arial" w:cs="Arial"/>
          <w:b/>
          <w:bCs/>
          <w:color w:val="auto"/>
          <w:sz w:val="24"/>
          <w:szCs w:val="24"/>
        </w:rPr>
        <w:t>.</w:t>
      </w:r>
    </w:p>
    <w:p w14:paraId="46D42B6B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57712329" w14:textId="44F9EA91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89: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6BD09211" w14:textId="1BC45EAF" w:rsidR="00FF65CE" w:rsidRPr="00FF65CE" w:rsidRDefault="00C7629A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wskazanie, w której pozycji TERC należy ująć wykonanie ścianki wspinaczkowej?</w:t>
      </w:r>
      <w:r w:rsidR="00801FA7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14:paraId="26D9A307" w14:textId="013C625E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FF65CE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FF65CE" w:rsidRPr="00FF65CE">
        <w:rPr>
          <w:rStyle w:val="colour"/>
          <w:rFonts w:ascii="Arial" w:hAnsi="Arial" w:cs="Arial"/>
          <w:b/>
          <w:bCs/>
          <w:sz w:val="24"/>
          <w:szCs w:val="24"/>
        </w:rPr>
        <w:t xml:space="preserve">W pkt. </w:t>
      </w:r>
      <w:r w:rsidR="00F52438" w:rsidRPr="00FF65CE">
        <w:rPr>
          <w:rStyle w:val="colour"/>
          <w:rFonts w:ascii="Arial" w:hAnsi="Arial" w:cs="Arial"/>
          <w:b/>
          <w:bCs/>
          <w:sz w:val="24"/>
          <w:szCs w:val="24"/>
        </w:rPr>
        <w:t>W</w:t>
      </w:r>
      <w:r w:rsidR="00FF65CE" w:rsidRPr="00FF65CE">
        <w:rPr>
          <w:rStyle w:val="colour"/>
          <w:rFonts w:ascii="Arial" w:hAnsi="Arial" w:cs="Arial"/>
          <w:b/>
          <w:bCs/>
          <w:sz w:val="24"/>
          <w:szCs w:val="24"/>
        </w:rPr>
        <w:t>yposażania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0D830994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99819BD" w14:textId="77777777" w:rsidR="0089591D" w:rsidRDefault="0089591D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358C9577" w14:textId="73BF129C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90:</w:t>
      </w:r>
    </w:p>
    <w:p w14:paraId="0650076F" w14:textId="79E4A761" w:rsidR="00C7629A" w:rsidRPr="00FF65CE" w:rsidRDefault="00F52438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C7629A" w:rsidRPr="00FF65CE">
        <w:rPr>
          <w:rFonts w:ascii="Arial" w:eastAsia="Times New Roman" w:hAnsi="Arial" w:cs="Arial"/>
          <w:color w:val="auto"/>
          <w:sz w:val="24"/>
          <w:szCs w:val="24"/>
        </w:rPr>
        <w:t>W zakresie Wykonawcy będzie wykonanie projektów wykonawczych w zakresie wielobranżowym.</w:t>
      </w:r>
    </w:p>
    <w:p w14:paraId="4739D02A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Zgodnie z SIWZ: Podstawą do opracowania projektu wykonawczego jest </w:t>
      </w:r>
      <w:r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>projekt techniczny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>, który stanowi załącznik do przedmiotowego postepowania o udzielenie zamówienia publicznego.</w:t>
      </w:r>
    </w:p>
    <w:p w14:paraId="0FF3C6DC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Zgodnie ze wzorem umowy: Wykonawca przekaże  Zamawiającemu w terminie 40 dni od podpisania umowy </w:t>
      </w:r>
      <w:r w:rsidRPr="00FF65CE">
        <w:rPr>
          <w:rFonts w:ascii="Arial" w:eastAsia="Times New Roman" w:hAnsi="Arial" w:cs="Arial"/>
          <w:b/>
          <w:bCs/>
          <w:color w:val="auto"/>
          <w:sz w:val="24"/>
          <w:szCs w:val="24"/>
        </w:rPr>
        <w:t>uszczegółowienie projektu budowlanego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w postaci projektów wykonawczych w zakresie wielobranżowym podpisanych przez uprawnionego projektanta.</w:t>
      </w:r>
    </w:p>
    <w:p w14:paraId="4E2A2397" w14:textId="77777777" w:rsidR="00FF65CE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Czy Zamawiający posiada Prawa Autorskie do ww. projektu budowlanego oraz technicznego, które udostępni w celu wykonania projektów wykonawczych? Z zapisów ustawowych wynika, iż projekt wykonawczy nie ma samodzielnego charakteru. W dużym stopniu projekty wykonawcze mają charakter odtwórczy w stosunku do założeń projektów budowlanych. W związku z tym przekazanie Praw Autorskich jest niezbędne do wykonania projektów wykonawczych.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1620931B" w14:textId="0496576A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65CE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FF65CE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jest w posiadaniu wyłącznie autorskich praw majątkowych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288B761C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0857C8BD" w14:textId="7F369CC7" w:rsidR="00F52438" w:rsidRDefault="00F52438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91: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7AB83A96" w14:textId="31BF060C" w:rsidR="00C7629A" w:rsidRPr="00FF65CE" w:rsidRDefault="00C7629A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$7 ust. 15 wzoru umowy zapisano:</w:t>
      </w:r>
    </w:p>
    <w:p w14:paraId="08AC8D26" w14:textId="77777777" w:rsidR="00C7629A" w:rsidRPr="00FF65CE" w:rsidRDefault="00C7629A" w:rsidP="00CE6856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„W przypadku odstąpienia od odbioru lub wystąpienia usterek po uprzednim usunięciu usterek        jako datę realizacji umowy uważa się dzień podpisania protokołu ponownego odbioru. Usterki lub         przyczynę odstąpienia od odbioru należy zamieścić w protokole odbioru”</w:t>
      </w:r>
    </w:p>
    <w:p w14:paraId="7242F1A1" w14:textId="77777777" w:rsidR="00FF65CE" w:rsidRPr="00FF65CE" w:rsidRDefault="00C7629A" w:rsidP="00CE6856">
      <w:pPr>
        <w:spacing w:after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wyjaśnienie powyższego zapisu. Czy mamy rozumieć, że każda usterka traktowana będzie jako niewykonanie umowy? Zwracamy się z prośbą o usunięcie powyższego zapisu.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</w:p>
    <w:p w14:paraId="5EAF99A2" w14:textId="16A437E2" w:rsidR="00C7629A" w:rsidRDefault="00801FA7" w:rsidP="00FF65CE">
      <w:pPr>
        <w:spacing w:after="0" w:line="276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65CE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Tak</w:t>
      </w:r>
      <w:r w:rsidR="000F1F96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236B86A6" w14:textId="77777777" w:rsidR="00F52438" w:rsidRPr="00FF65CE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684ECD49" w14:textId="65B5DCA9" w:rsidR="00F52438" w:rsidRDefault="00F52438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92: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1A5C9D9" w14:textId="2BEE1956" w:rsidR="00C7629A" w:rsidRPr="00FF65CE" w:rsidRDefault="00C7629A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$9 ust. 2 wzoru umowy zapisano:</w:t>
      </w:r>
    </w:p>
    <w:p w14:paraId="203D5630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„Wady stwierdzone w okresie rękojmi i gwarancji Wykonawca usunie niezwłocznie w terminie 7 dni od powiadomienia.</w:t>
      </w:r>
    </w:p>
    <w:p w14:paraId="6C20266F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a) o wykryciu wady Zamawiający zawiadomi Wykonawcę w formie pisemnej listem poleconym, pocztą elektroniczną    wyznaczając mu jednocześnie termin do usunięcia wady,</w:t>
      </w:r>
    </w:p>
    <w:p w14:paraId="286F569A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b) w razie nie usunięcia wad w ustalonym terminie Wady nie usunięte w wyznaczonym terminie Zamawiający może usunąć w zastępstwie Wykonawcy na jego koszt i ryzyko,   a Wykonawcę obciąży kosztami usunięcia wady poniesionymi przez Zamawiającego.”</w:t>
      </w:r>
    </w:p>
    <w:p w14:paraId="525A2989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Zwracamy się z prośbą o wydłużenie ww. terminu z 7 do 14 dni.</w:t>
      </w:r>
    </w:p>
    <w:p w14:paraId="67F85392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Zwracamy się z prośbą o dodanie poniższego zapisu:</w:t>
      </w:r>
    </w:p>
    <w:p w14:paraId="3CAAE9F9" w14:textId="350084D2" w:rsidR="00C7629A" w:rsidRDefault="00C7629A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„Jeżeli ze względów technologicznych wymagany termin na usunięcie wad będzie dłuższy, Zamawiający może, na pisemny wniosek Wykonawcy, wydłużyć ww. termin”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="00801FA7"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65CE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FF65CE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nie wyraża zgody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01E1875D" w14:textId="77777777" w:rsidR="00F52438" w:rsidRDefault="00F52438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4118AAAE" w14:textId="77777777" w:rsidR="0089591D" w:rsidRPr="00FF65CE" w:rsidRDefault="0089591D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1D41A57C" w14:textId="62D4C462" w:rsidR="00F52438" w:rsidRDefault="00F52438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hAnsi="Arial" w:cs="Arial"/>
          <w:b/>
          <w:bCs/>
          <w:sz w:val="24"/>
          <w:szCs w:val="24"/>
        </w:rPr>
        <w:lastRenderedPageBreak/>
        <w:t>Pytanie</w:t>
      </w:r>
      <w:r w:rsidR="00E77596">
        <w:rPr>
          <w:rFonts w:ascii="Arial" w:hAnsi="Arial" w:cs="Arial"/>
          <w:b/>
          <w:bCs/>
          <w:sz w:val="24"/>
          <w:szCs w:val="24"/>
        </w:rPr>
        <w:t xml:space="preserve"> 93: </w:t>
      </w: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03DEB872" w14:textId="05620AB6" w:rsidR="00C7629A" w:rsidRPr="00FF65CE" w:rsidRDefault="00C7629A" w:rsidP="00FF65CE">
      <w:pPr>
        <w:spacing w:after="0" w:line="276" w:lineRule="auto"/>
        <w:ind w:hanging="142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W $9 ust. 10 wzoru umowy zapisano:</w:t>
      </w:r>
    </w:p>
    <w:p w14:paraId="1256AFBB" w14:textId="77777777" w:rsidR="00C7629A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„Okres gwarancji i rękojmi ulega przedłużeniu o okres od dnia zgłoszenia Wykonawcy wady  do czasu jej skutecznego usunięcia, a w przypadku wymiany części lub całości robót  biegnie od początku”</w:t>
      </w:r>
    </w:p>
    <w:p w14:paraId="1736C978" w14:textId="77777777" w:rsidR="00FF65CE" w:rsidRPr="00FF65CE" w:rsidRDefault="00C7629A" w:rsidP="00FF65CE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>Prosimy o potwierdzenie, że powyższe zapisy dotyczą tylko rzeczy / części robót obarczonych wadą, a nie całego Przedmiotu Zamówienia, oraz dokonanie odpowiedniego zapisu w umowie. Tzn., że okres gwarancji i rękojm w przypadku wymiany rzeczy / części robót biegnie od początku, ale tylko dla danej rzeczy / części robót.</w:t>
      </w:r>
      <w:r w:rsidR="00801FA7"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22A042E5" w14:textId="6FF42AD5" w:rsidR="00C7629A" w:rsidRDefault="00801FA7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FF65C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FF65CE">
        <w:rPr>
          <w:rFonts w:ascii="Arial" w:eastAsia="Times New Roman" w:hAnsi="Arial" w:cs="Arial"/>
          <w:b/>
          <w:color w:val="auto"/>
          <w:sz w:val="24"/>
          <w:szCs w:val="24"/>
        </w:rPr>
        <w:t>Odpowiedź:</w:t>
      </w:r>
      <w:r w:rsidR="00FF65CE" w:rsidRPr="00FF65CE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="00FF65CE" w:rsidRPr="00FF65CE">
        <w:rPr>
          <w:rStyle w:val="colour"/>
          <w:rFonts w:ascii="Arial" w:hAnsi="Arial" w:cs="Arial"/>
          <w:b/>
          <w:bCs/>
          <w:sz w:val="24"/>
          <w:szCs w:val="24"/>
        </w:rPr>
        <w:t>Zamawiający potwierdza</w:t>
      </w:r>
      <w:r w:rsidR="000F1F96">
        <w:rPr>
          <w:rStyle w:val="colour"/>
          <w:rFonts w:ascii="Arial" w:hAnsi="Arial" w:cs="Arial"/>
          <w:b/>
          <w:bCs/>
          <w:sz w:val="24"/>
          <w:szCs w:val="24"/>
        </w:rPr>
        <w:t>.</w:t>
      </w:r>
    </w:p>
    <w:p w14:paraId="0C8D1F1C" w14:textId="77777777" w:rsidR="00D315F4" w:rsidRDefault="00D315F4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701A6C9B" w14:textId="03296DEC" w:rsidR="00D315F4" w:rsidRDefault="00D315F4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>
        <w:rPr>
          <w:rStyle w:val="colour"/>
          <w:rFonts w:ascii="Arial" w:hAnsi="Arial" w:cs="Arial"/>
          <w:b/>
          <w:bCs/>
          <w:sz w:val="24"/>
          <w:szCs w:val="24"/>
        </w:rPr>
        <w:t>Pytanie 94:</w:t>
      </w:r>
    </w:p>
    <w:p w14:paraId="1C0C4C25" w14:textId="77777777" w:rsid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Wykonawca, zwraca się do Zamawiającego z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wnioskiem o zmianę zapisów projektu umowy na: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</w:p>
    <w:p w14:paraId="6D08E037" w14:textId="382C7188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§ 11 Kary umowne</w:t>
      </w:r>
    </w:p>
    <w:p w14:paraId="088E853C" w14:textId="77777777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Strony ustaliły następujące kary umowne:</w:t>
      </w:r>
    </w:p>
    <w:p w14:paraId="571674ED" w14:textId="751E4BA6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1 . Za niewykonanie lub nienależyte wykonanie zakresu robót Wykonawca zapłaci kary umowne w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wysokości:</w:t>
      </w:r>
    </w:p>
    <w:p w14:paraId="13908AC8" w14:textId="77777777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a) 0,001% sumy wynagrodzenia za każdy dzień zwłoki w przekazaniu przedmiotu odbioru,</w:t>
      </w:r>
    </w:p>
    <w:p w14:paraId="58BD9169" w14:textId="5F786251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b) 0,001% sumy wynagrodzenia za każdy dzień zwłoki w usunięciu wad stwierdzonych przy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odbiorze lub w okresie rękojmi za wady,</w:t>
      </w:r>
    </w:p>
    <w:p w14:paraId="7B803D36" w14:textId="77777777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c) 5% wartości robót objętych umową za odstąpienie od umowy z winy Wykonawcy.</w:t>
      </w:r>
    </w:p>
    <w:p w14:paraId="39D3573A" w14:textId="20AB4E6F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2. Za zwłokę w płatności faktur Zamawiający płaci odsetki ustawowe w wysokości ustalonej przez Min.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Finansów ogłoszone w Dzienniku Ustaw.</w:t>
      </w:r>
    </w:p>
    <w:p w14:paraId="278FB128" w14:textId="6B16CDFE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3. Za brak zapłaty lub nieterminową zapłatę wynagrodzenia należnego Podwykonawcom lub dalszym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Podwykonawcom Wykonawca zapłaci Zamawiającemu karę umowną w wysokości 0,02% wartości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tego wynagrodzenia za każdorazowy brak zapłaty lub nieterminową zapłatę.</w:t>
      </w:r>
    </w:p>
    <w:p w14:paraId="2EBA7736" w14:textId="2EAF819B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4. Za nieprzedłożenie do zaakceptowania wzoru umowy o podwykonawstwo, której przedmiotem są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roboty budowlane, lub projektu jej zmiany, Wykonawca zapłaci Zamawiającemu karę umowną w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wysokości 0,02 % w wartości wynagrodzenia określonego w § 8 ust. 1.</w:t>
      </w:r>
    </w:p>
    <w:p w14:paraId="3ADF1951" w14:textId="3EE609C4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5. Za realizację umowy przy udziale nieujawnionych Podwykonawców Wykonawca zapłaci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Zamawiającemu karę umowną w wysokości 5.000,00 zł za każdorazowy fakt nieujawnienia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Podwykonawcy.</w:t>
      </w:r>
    </w:p>
    <w:p w14:paraId="1BDB187D" w14:textId="77777777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6. Strony mogą odstąpić od naliczania kar, jeżeli tak uzgodnią w trakcie realizacji umowy.</w:t>
      </w:r>
    </w:p>
    <w:p w14:paraId="3F4721A4" w14:textId="77777777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7. Kary umowne mogą podlegać sumowaniu, jeżeli podstawą ich naliczania jest to samo zdarzenie.</w:t>
      </w:r>
    </w:p>
    <w:p w14:paraId="5783B7C2" w14:textId="2C53DB36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8. Łączna maksymalna wysokość kar umownych, których mogą dochodzić Strony, nie może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przekroczyć 10% wynagrodzenia brutto, o którym mowa w § 8 ust. 1 umowy.</w:t>
      </w:r>
    </w:p>
    <w:p w14:paraId="2FF57F32" w14:textId="28B83DAB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t>12. Kary umowne mogą być potrącone Wykonawcy z wynagrodzenia należnego na podstawie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niniejszej umowy bez konieczności składania odpowiedniego oświadczenia woli w tym przedmiocie.</w:t>
      </w:r>
    </w:p>
    <w:p w14:paraId="7F282CC9" w14:textId="50328A41" w:rsidR="00D315F4" w:rsidRDefault="00D315F4" w:rsidP="00D315F4">
      <w:pPr>
        <w:spacing w:after="0" w:line="276" w:lineRule="auto"/>
        <w:rPr>
          <w:rStyle w:val="colour"/>
          <w:rFonts w:ascii="Arial" w:hAnsi="Arial" w:cs="Arial"/>
          <w:sz w:val="24"/>
          <w:szCs w:val="24"/>
        </w:rPr>
      </w:pPr>
      <w:r w:rsidRPr="00D315F4">
        <w:rPr>
          <w:rStyle w:val="colour"/>
          <w:rFonts w:ascii="Arial" w:hAnsi="Arial" w:cs="Arial"/>
          <w:sz w:val="24"/>
          <w:szCs w:val="24"/>
        </w:rPr>
        <w:lastRenderedPageBreak/>
        <w:t>13. Jeżeli kara umowna nie pokryje poniesionej szkody, każda ze stron może dochodzić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odszkodowania uzupełniającego na zasadach określonych przez Kodeks cywilny (tj. Dz. U. z 2022</w:t>
      </w:r>
      <w:r>
        <w:rPr>
          <w:rStyle w:val="colour"/>
          <w:rFonts w:ascii="Arial" w:hAnsi="Arial" w:cs="Arial"/>
          <w:sz w:val="24"/>
          <w:szCs w:val="24"/>
        </w:rPr>
        <w:t xml:space="preserve"> </w:t>
      </w:r>
      <w:r w:rsidRPr="00D315F4">
        <w:rPr>
          <w:rStyle w:val="colour"/>
          <w:rFonts w:ascii="Arial" w:hAnsi="Arial" w:cs="Arial"/>
          <w:sz w:val="24"/>
          <w:szCs w:val="24"/>
        </w:rPr>
        <w:t>r. poz. 1360)</w:t>
      </w:r>
      <w:r>
        <w:rPr>
          <w:rStyle w:val="colour"/>
          <w:rFonts w:ascii="Arial" w:hAnsi="Arial" w:cs="Arial"/>
          <w:sz w:val="24"/>
          <w:szCs w:val="24"/>
        </w:rPr>
        <w:t>.</w:t>
      </w:r>
    </w:p>
    <w:p w14:paraId="0B1C5F81" w14:textId="0E22AFD6" w:rsidR="00D315F4" w:rsidRPr="00D315F4" w:rsidRDefault="00D315F4" w:rsidP="00D315F4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  <w:r w:rsidRPr="00517072">
        <w:rPr>
          <w:rStyle w:val="colour"/>
          <w:rFonts w:ascii="Arial" w:hAnsi="Arial" w:cs="Arial"/>
          <w:b/>
          <w:bCs/>
          <w:sz w:val="24"/>
          <w:szCs w:val="24"/>
        </w:rPr>
        <w:t xml:space="preserve">Odpowiedź: </w:t>
      </w:r>
      <w:r w:rsidR="00517072" w:rsidRPr="00517072">
        <w:rPr>
          <w:rStyle w:val="colour"/>
          <w:rFonts w:ascii="Arial" w:hAnsi="Arial" w:cs="Arial"/>
          <w:b/>
          <w:bCs/>
          <w:sz w:val="24"/>
          <w:szCs w:val="24"/>
        </w:rPr>
        <w:t>Zamawiający</w:t>
      </w:r>
      <w:r w:rsidR="00517072">
        <w:rPr>
          <w:rStyle w:val="colour"/>
          <w:rFonts w:ascii="Arial" w:hAnsi="Arial" w:cs="Arial"/>
          <w:b/>
          <w:bCs/>
          <w:sz w:val="24"/>
          <w:szCs w:val="24"/>
        </w:rPr>
        <w:t xml:space="preserve"> nie wyraża zgody na zmiany.</w:t>
      </w:r>
    </w:p>
    <w:p w14:paraId="5A8E3D5D" w14:textId="77777777" w:rsidR="00CE6856" w:rsidRDefault="00CE6856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3A0F7C6E" w14:textId="77777777" w:rsidR="00517072" w:rsidRDefault="00517072" w:rsidP="00FF65CE">
      <w:pPr>
        <w:spacing w:after="0" w:line="276" w:lineRule="auto"/>
        <w:rPr>
          <w:rStyle w:val="colour"/>
          <w:rFonts w:ascii="Arial" w:hAnsi="Arial" w:cs="Arial"/>
          <w:b/>
          <w:bCs/>
          <w:sz w:val="24"/>
          <w:szCs w:val="24"/>
        </w:rPr>
      </w:pPr>
    </w:p>
    <w:p w14:paraId="5BA5AD21" w14:textId="77777777" w:rsidR="00E25FBA" w:rsidRPr="001163FD" w:rsidRDefault="00E25FBA" w:rsidP="001163FD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4239969" w14:textId="77777777" w:rsidR="00476BFA" w:rsidRPr="00637553" w:rsidRDefault="00476BFA" w:rsidP="00476BFA">
      <w:pPr>
        <w:pStyle w:val="Bezodstpw"/>
        <w:rPr>
          <w:rFonts w:ascii="Arial" w:eastAsia="Times New Roman" w:hAnsi="Arial" w:cs="Arial"/>
          <w:color w:val="000000" w:themeColor="text1"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Powyższe wyjaśnienia Specyfikacji Warunków Zamówienia wiążą Wykonawców z chwilą ich zamieszczenia na stronie prowadzonego postepowania. </w:t>
      </w:r>
    </w:p>
    <w:p w14:paraId="2C80718A" w14:textId="4F69B245" w:rsidR="00AF1F78" w:rsidRDefault="00476BFA" w:rsidP="00CE6856">
      <w:pPr>
        <w:pStyle w:val="Bezodstpw"/>
        <w:rPr>
          <w:rFonts w:ascii="Arial" w:eastAsia="Times New Roman" w:hAnsi="Arial" w:cs="Arial"/>
          <w:b/>
          <w:bCs/>
        </w:rPr>
      </w:pPr>
      <w:r w:rsidRPr="00637553">
        <w:rPr>
          <w:rFonts w:ascii="Arial" w:eastAsia="Times New Roman" w:hAnsi="Arial" w:cs="Arial"/>
          <w:color w:val="000000" w:themeColor="text1"/>
        </w:rPr>
        <w:t xml:space="preserve">Pozostałe zapisy SWZ nie ulegają zmianie. </w:t>
      </w:r>
      <w:r w:rsidR="00E77596">
        <w:rPr>
          <w:rFonts w:ascii="Arial" w:eastAsia="Times New Roman" w:hAnsi="Arial" w:cs="Arial"/>
          <w:b/>
          <w:bCs/>
        </w:rPr>
        <w:t xml:space="preserve"> </w:t>
      </w:r>
    </w:p>
    <w:p w14:paraId="319F4393" w14:textId="77777777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</w:p>
    <w:p w14:paraId="29548F19" w14:textId="77777777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</w:p>
    <w:p w14:paraId="74E79AA2" w14:textId="77777777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</w:p>
    <w:p w14:paraId="2B1B31F1" w14:textId="77777777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</w:p>
    <w:p w14:paraId="368CB640" w14:textId="77777777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</w:p>
    <w:p w14:paraId="3D0C4132" w14:textId="77777777" w:rsidR="00E25A19" w:rsidRDefault="00E25A19" w:rsidP="00E25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</w:t>
      </w:r>
      <w:r w:rsidRPr="00E25A1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14:paraId="01DDA41E" w14:textId="35899EB5" w:rsidR="00E25A19" w:rsidRPr="00E25A19" w:rsidRDefault="00E25A19" w:rsidP="00E25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 w:rsidRPr="00E25A19">
        <w:rPr>
          <w:rFonts w:ascii="Arial" w:eastAsia="Times New Roman" w:hAnsi="Arial" w:cs="Arial"/>
          <w:sz w:val="24"/>
          <w:szCs w:val="24"/>
        </w:rPr>
        <w:t>Burmistrz Miasta i Gminy Torzym</w:t>
      </w:r>
    </w:p>
    <w:p w14:paraId="2EEDCFAB" w14:textId="77777777" w:rsidR="00E25A19" w:rsidRPr="00E25A19" w:rsidRDefault="00E25A19" w:rsidP="00E25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25A1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/-/ Ryszard </w:t>
      </w:r>
      <w:proofErr w:type="spellStart"/>
      <w:r w:rsidRPr="00E25A19">
        <w:rPr>
          <w:rFonts w:ascii="Arial" w:eastAsia="Times New Roman" w:hAnsi="Arial" w:cs="Arial"/>
          <w:sz w:val="24"/>
          <w:szCs w:val="24"/>
        </w:rPr>
        <w:t>Stanulewicz</w:t>
      </w:r>
      <w:proofErr w:type="spellEnd"/>
      <w:r w:rsidRPr="00E25A1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4449283" w14:textId="77777777" w:rsidR="00E25A19" w:rsidRPr="00E25A19" w:rsidRDefault="00E25A19" w:rsidP="00E25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6C9F62" w14:textId="05B58FB3" w:rsidR="00E25A19" w:rsidRDefault="00E25A19" w:rsidP="00CE6856">
      <w:pPr>
        <w:pStyle w:val="Bezodstpw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</w:p>
    <w:sectPr w:rsidR="00E25A19" w:rsidSect="007F2282">
      <w:pgSz w:w="11904" w:h="16834"/>
      <w:pgMar w:top="851" w:right="989" w:bottom="851" w:left="15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41F3" w14:textId="77777777" w:rsidR="007F2282" w:rsidRDefault="007F2282" w:rsidP="00652C07">
      <w:pPr>
        <w:spacing w:after="0" w:line="240" w:lineRule="auto"/>
      </w:pPr>
      <w:r>
        <w:separator/>
      </w:r>
    </w:p>
  </w:endnote>
  <w:endnote w:type="continuationSeparator" w:id="0">
    <w:p w14:paraId="7EC7BFEA" w14:textId="77777777" w:rsidR="007F2282" w:rsidRDefault="007F2282" w:rsidP="0065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5AA0" w14:textId="77777777" w:rsidR="007F2282" w:rsidRDefault="007F2282" w:rsidP="00652C07">
      <w:pPr>
        <w:spacing w:after="0" w:line="240" w:lineRule="auto"/>
      </w:pPr>
      <w:r>
        <w:separator/>
      </w:r>
    </w:p>
  </w:footnote>
  <w:footnote w:type="continuationSeparator" w:id="0">
    <w:p w14:paraId="6502D09A" w14:textId="77777777" w:rsidR="007F2282" w:rsidRDefault="007F2282" w:rsidP="0065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750C"/>
    <w:multiLevelType w:val="hybridMultilevel"/>
    <w:tmpl w:val="A6E6526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248"/>
    <w:multiLevelType w:val="multilevel"/>
    <w:tmpl w:val="FB9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85FD8"/>
    <w:multiLevelType w:val="hybridMultilevel"/>
    <w:tmpl w:val="36E8B886"/>
    <w:lvl w:ilvl="0" w:tplc="5D2858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33A7"/>
    <w:multiLevelType w:val="hybridMultilevel"/>
    <w:tmpl w:val="69C4E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2083"/>
    <w:multiLevelType w:val="multilevel"/>
    <w:tmpl w:val="127442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3303F2"/>
    <w:multiLevelType w:val="hybridMultilevel"/>
    <w:tmpl w:val="5338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A94"/>
    <w:multiLevelType w:val="hybridMultilevel"/>
    <w:tmpl w:val="D8E66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4F3572"/>
    <w:multiLevelType w:val="hybridMultilevel"/>
    <w:tmpl w:val="49D87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342"/>
    <w:multiLevelType w:val="hybridMultilevel"/>
    <w:tmpl w:val="67CC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3CC1"/>
    <w:multiLevelType w:val="multilevel"/>
    <w:tmpl w:val="0C3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0196D"/>
    <w:multiLevelType w:val="hybridMultilevel"/>
    <w:tmpl w:val="4DF6244E"/>
    <w:lvl w:ilvl="0" w:tplc="05D299DC">
      <w:start w:val="1"/>
      <w:numFmt w:val="decimal"/>
      <w:lvlText w:val="%1."/>
      <w:lvlJc w:val="left"/>
      <w:pPr>
        <w:ind w:left="75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7FF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F6C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D3D0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A5F0E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D72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CE4E4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1E26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EC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BA6696"/>
    <w:multiLevelType w:val="hybridMultilevel"/>
    <w:tmpl w:val="A9906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9453B"/>
    <w:multiLevelType w:val="hybridMultilevel"/>
    <w:tmpl w:val="DD4AF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C745C"/>
    <w:multiLevelType w:val="hybridMultilevel"/>
    <w:tmpl w:val="6394BC5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531839673">
    <w:abstractNumId w:val="10"/>
  </w:num>
  <w:num w:numId="2" w16cid:durableId="1193884711">
    <w:abstractNumId w:val="6"/>
  </w:num>
  <w:num w:numId="3" w16cid:durableId="970013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430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45474">
    <w:abstractNumId w:val="2"/>
  </w:num>
  <w:num w:numId="6" w16cid:durableId="1680809829">
    <w:abstractNumId w:val="13"/>
  </w:num>
  <w:num w:numId="7" w16cid:durableId="1399088176">
    <w:abstractNumId w:val="7"/>
  </w:num>
  <w:num w:numId="8" w16cid:durableId="1542666721">
    <w:abstractNumId w:val="12"/>
  </w:num>
  <w:num w:numId="9" w16cid:durableId="1972444170">
    <w:abstractNumId w:val="1"/>
  </w:num>
  <w:num w:numId="10" w16cid:durableId="274949745">
    <w:abstractNumId w:val="9"/>
  </w:num>
  <w:num w:numId="11" w16cid:durableId="1847591270">
    <w:abstractNumId w:val="8"/>
  </w:num>
  <w:num w:numId="12" w16cid:durableId="272979347">
    <w:abstractNumId w:val="5"/>
  </w:num>
  <w:num w:numId="13" w16cid:durableId="689378376">
    <w:abstractNumId w:val="0"/>
  </w:num>
  <w:num w:numId="14" w16cid:durableId="1831170320">
    <w:abstractNumId w:val="3"/>
  </w:num>
  <w:num w:numId="15" w16cid:durableId="964308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2"/>
    <w:rsid w:val="00042D9A"/>
    <w:rsid w:val="000475C0"/>
    <w:rsid w:val="00063C63"/>
    <w:rsid w:val="0008157C"/>
    <w:rsid w:val="00083599"/>
    <w:rsid w:val="000A6505"/>
    <w:rsid w:val="000E1D75"/>
    <w:rsid w:val="000E1F65"/>
    <w:rsid w:val="000F0382"/>
    <w:rsid w:val="000F1F96"/>
    <w:rsid w:val="001032A1"/>
    <w:rsid w:val="001163FD"/>
    <w:rsid w:val="001245E8"/>
    <w:rsid w:val="00161A48"/>
    <w:rsid w:val="00172DCC"/>
    <w:rsid w:val="00177327"/>
    <w:rsid w:val="001A1765"/>
    <w:rsid w:val="001A5C61"/>
    <w:rsid w:val="001B0CB0"/>
    <w:rsid w:val="001C6FD6"/>
    <w:rsid w:val="001D6315"/>
    <w:rsid w:val="001E09E3"/>
    <w:rsid w:val="001F0C3D"/>
    <w:rsid w:val="001F6521"/>
    <w:rsid w:val="00240D0B"/>
    <w:rsid w:val="002527A1"/>
    <w:rsid w:val="002A08A0"/>
    <w:rsid w:val="002B1021"/>
    <w:rsid w:val="002D371C"/>
    <w:rsid w:val="002E5BDA"/>
    <w:rsid w:val="002E694E"/>
    <w:rsid w:val="002F2DB5"/>
    <w:rsid w:val="00362678"/>
    <w:rsid w:val="00373C24"/>
    <w:rsid w:val="003855D7"/>
    <w:rsid w:val="003B71D8"/>
    <w:rsid w:val="003C49C8"/>
    <w:rsid w:val="003D104C"/>
    <w:rsid w:val="003E32B3"/>
    <w:rsid w:val="003F10FE"/>
    <w:rsid w:val="003F3B9F"/>
    <w:rsid w:val="00401B5E"/>
    <w:rsid w:val="00402E1F"/>
    <w:rsid w:val="004238EC"/>
    <w:rsid w:val="0042672D"/>
    <w:rsid w:val="00440A8D"/>
    <w:rsid w:val="00476BFA"/>
    <w:rsid w:val="004D3F5B"/>
    <w:rsid w:val="004F2C33"/>
    <w:rsid w:val="00517072"/>
    <w:rsid w:val="00530D1B"/>
    <w:rsid w:val="00553091"/>
    <w:rsid w:val="005918E3"/>
    <w:rsid w:val="005A143D"/>
    <w:rsid w:val="005B1792"/>
    <w:rsid w:val="005B512E"/>
    <w:rsid w:val="005D1706"/>
    <w:rsid w:val="006104B0"/>
    <w:rsid w:val="006301BC"/>
    <w:rsid w:val="00637D50"/>
    <w:rsid w:val="00652C07"/>
    <w:rsid w:val="0066470A"/>
    <w:rsid w:val="00672CC9"/>
    <w:rsid w:val="00680B24"/>
    <w:rsid w:val="00693AF4"/>
    <w:rsid w:val="0069583F"/>
    <w:rsid w:val="006E23A2"/>
    <w:rsid w:val="006E6CE0"/>
    <w:rsid w:val="006E7DB5"/>
    <w:rsid w:val="007001E7"/>
    <w:rsid w:val="0071722C"/>
    <w:rsid w:val="00724388"/>
    <w:rsid w:val="007B796A"/>
    <w:rsid w:val="007C5D3A"/>
    <w:rsid w:val="007F2282"/>
    <w:rsid w:val="007F7906"/>
    <w:rsid w:val="00801FA7"/>
    <w:rsid w:val="008041DA"/>
    <w:rsid w:val="00831B1D"/>
    <w:rsid w:val="00832003"/>
    <w:rsid w:val="008629B2"/>
    <w:rsid w:val="00870201"/>
    <w:rsid w:val="00874554"/>
    <w:rsid w:val="0088380A"/>
    <w:rsid w:val="0089591D"/>
    <w:rsid w:val="00896180"/>
    <w:rsid w:val="008B0741"/>
    <w:rsid w:val="008C7007"/>
    <w:rsid w:val="008F19BF"/>
    <w:rsid w:val="00903ADA"/>
    <w:rsid w:val="00904B59"/>
    <w:rsid w:val="00977484"/>
    <w:rsid w:val="00982B20"/>
    <w:rsid w:val="009B5128"/>
    <w:rsid w:val="00A00C20"/>
    <w:rsid w:val="00A151B5"/>
    <w:rsid w:val="00A7322A"/>
    <w:rsid w:val="00AB0F4A"/>
    <w:rsid w:val="00AB66E2"/>
    <w:rsid w:val="00AE0215"/>
    <w:rsid w:val="00AE5713"/>
    <w:rsid w:val="00AF1F78"/>
    <w:rsid w:val="00AF3629"/>
    <w:rsid w:val="00AF7D74"/>
    <w:rsid w:val="00B04210"/>
    <w:rsid w:val="00B5685F"/>
    <w:rsid w:val="00B63D7C"/>
    <w:rsid w:val="00B70312"/>
    <w:rsid w:val="00B828BB"/>
    <w:rsid w:val="00BC5237"/>
    <w:rsid w:val="00BD07D8"/>
    <w:rsid w:val="00C11C8B"/>
    <w:rsid w:val="00C16A07"/>
    <w:rsid w:val="00C23F89"/>
    <w:rsid w:val="00C25A29"/>
    <w:rsid w:val="00C37C78"/>
    <w:rsid w:val="00C45228"/>
    <w:rsid w:val="00C501BF"/>
    <w:rsid w:val="00C522F4"/>
    <w:rsid w:val="00C74780"/>
    <w:rsid w:val="00C7629A"/>
    <w:rsid w:val="00C95267"/>
    <w:rsid w:val="00CA004D"/>
    <w:rsid w:val="00CB3BB2"/>
    <w:rsid w:val="00CD5FF2"/>
    <w:rsid w:val="00CE6856"/>
    <w:rsid w:val="00CF3422"/>
    <w:rsid w:val="00D06B1E"/>
    <w:rsid w:val="00D07E4B"/>
    <w:rsid w:val="00D10981"/>
    <w:rsid w:val="00D15368"/>
    <w:rsid w:val="00D315F4"/>
    <w:rsid w:val="00D567D3"/>
    <w:rsid w:val="00D6329E"/>
    <w:rsid w:val="00D67C59"/>
    <w:rsid w:val="00D74A0D"/>
    <w:rsid w:val="00DD6E3B"/>
    <w:rsid w:val="00E02EE2"/>
    <w:rsid w:val="00E13C50"/>
    <w:rsid w:val="00E2254D"/>
    <w:rsid w:val="00E25A19"/>
    <w:rsid w:val="00E25FBA"/>
    <w:rsid w:val="00E273BC"/>
    <w:rsid w:val="00E32C50"/>
    <w:rsid w:val="00E6087C"/>
    <w:rsid w:val="00E65C6A"/>
    <w:rsid w:val="00E75084"/>
    <w:rsid w:val="00E77596"/>
    <w:rsid w:val="00E77B31"/>
    <w:rsid w:val="00EB52CE"/>
    <w:rsid w:val="00EF04C4"/>
    <w:rsid w:val="00F206C3"/>
    <w:rsid w:val="00F27DE1"/>
    <w:rsid w:val="00F4653E"/>
    <w:rsid w:val="00F52438"/>
    <w:rsid w:val="00F71055"/>
    <w:rsid w:val="00FA6092"/>
    <w:rsid w:val="00FB6DE8"/>
    <w:rsid w:val="00FE6F15"/>
    <w:rsid w:val="00FF1B98"/>
    <w:rsid w:val="00FF3CC5"/>
    <w:rsid w:val="00FF434C"/>
    <w:rsid w:val="00FF4B3C"/>
    <w:rsid w:val="00FF6448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DC60"/>
  <w15:chartTrackingRefBased/>
  <w15:docId w15:val="{56922790-FC53-4393-BCEA-F9318310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36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1,Akapit z listą5,CW_Lista,List Paragraph1,Numerowanie,2 heading,A_wyliczenie,K-P_odwolanie,maz_wyliczenie,opis dzialania,List Paragraph,normalny tekst,Akapit z listą BS,Kolorowa lista — akcent 11,Obiekt,BulletC,Wyliczanie"/>
    <w:basedOn w:val="Normalny"/>
    <w:uiPriority w:val="34"/>
    <w:qFormat/>
    <w:rsid w:val="006958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07"/>
    <w:rPr>
      <w:rFonts w:ascii="Calibri" w:eastAsia="Calibri" w:hAnsi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C07"/>
    <w:rPr>
      <w:vertAlign w:val="superscript"/>
    </w:rPr>
  </w:style>
  <w:style w:type="character" w:customStyle="1" w:styleId="size">
    <w:name w:val="size"/>
    <w:basedOn w:val="Domylnaczcionkaakapitu"/>
    <w:rsid w:val="002A08A0"/>
  </w:style>
  <w:style w:type="paragraph" w:styleId="Nagwek">
    <w:name w:val="header"/>
    <w:basedOn w:val="Normalny"/>
    <w:link w:val="Nagwek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8E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476BFA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3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ur">
    <w:name w:val="colour"/>
    <w:basedOn w:val="Domylnaczcionkaakapitu"/>
    <w:rsid w:val="00B7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17</Pages>
  <Words>5176</Words>
  <Characters>31058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Kamila Wysocka</cp:lastModifiedBy>
  <cp:revision>15</cp:revision>
  <cp:lastPrinted>2024-04-23T12:54:00Z</cp:lastPrinted>
  <dcterms:created xsi:type="dcterms:W3CDTF">2024-04-22T09:57:00Z</dcterms:created>
  <dcterms:modified xsi:type="dcterms:W3CDTF">2024-04-23T13:08:00Z</dcterms:modified>
</cp:coreProperties>
</file>