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923E8" wp14:editId="54332C5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477135" cy="465455"/>
                <wp:effectExtent l="0" t="0" r="0" b="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F7A" w:rsidRPr="0050720A" w:rsidRDefault="00391F7A" w:rsidP="00391F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507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Załącznik Nr</w:t>
                            </w:r>
                            <w:r w:rsidR="001233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33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 Umowy………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923E8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143.85pt;margin-top:1.05pt;width:195.05pt;height:36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" stroked="f">
                <v:textbox>
                  <w:txbxContent>
                    <w:p w:rsidR="00391F7A" w:rsidRPr="0050720A" w:rsidRDefault="00391F7A" w:rsidP="00391F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507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Załącznik Nr</w:t>
                      </w:r>
                      <w:r w:rsidR="001233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233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 Umowy………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INSTRUKCJA </w:t>
      </w:r>
    </w:p>
    <w:p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BEZPIECZEŃSTWA PRZEMYSŁOWEGO</w:t>
      </w:r>
    </w:p>
    <w:p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1F7A" w:rsidRPr="008B05C5" w:rsidRDefault="00391F7A" w:rsidP="00391F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Instrukcja Bezpieczeństwa Przemysłowego zwana dalej „IBP”, określa szczegółowe wymagania dotyczące ochrony informacji niejawnych w związku z realizacją Umowy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Pr="008B05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…………………………………………..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…………………. r., której przedmiotem jest konserwacja, przegląd, montaż, demontaż oraz usuwanie niesprawności systemów i urządzeń alarmowych wspomagających ochronę obiektów w obiektach Agencji Uzbrojenia</w:t>
      </w:r>
      <w:r w:rsidRPr="008B05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pomiędzy: </w:t>
      </w: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Skarbem Państwa -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…………………………., zwanym w dalszej części IBP - „Zamawiającym”,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………………………………………………</w:t>
      </w:r>
      <w:bookmarkStart w:id="0" w:name="_Hlk124956439"/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bookmarkEnd w:id="0"/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 zwanym w dalszej części IBP „Wykonawcą”. </w:t>
      </w:r>
    </w:p>
    <w:p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5C5">
        <w:rPr>
          <w:rFonts w:ascii="Times New Roman" w:eastAsia="Calibri" w:hAnsi="Times New Roman" w:cs="Times New Roman"/>
          <w:bCs/>
          <w:sz w:val="24"/>
          <w:szCs w:val="24"/>
        </w:rPr>
        <w:t>Zgodnie z § …. Umowy, IBP jest załącznikiem stanowiącym jej integralną część. Jakiekolwiek zmiany w IBP muszą być wprowadzane w formie pisemnej.</w:t>
      </w:r>
    </w:p>
    <w:p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Zamawiający i Wykonawca mają obowiązek ochrony informacji niejawnych, zgodnie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br/>
        <w:t xml:space="preserve">z przepisami ustawy z dnia 5 sierpnia 2010 r. </w:t>
      </w:r>
      <w:r w:rsidRPr="008B05C5">
        <w:rPr>
          <w:rFonts w:ascii="Times New Roman" w:eastAsia="Times New Roman" w:hAnsi="Times New Roman" w:cs="Times New Roman"/>
          <w:i/>
          <w:sz w:val="24"/>
          <w:szCs w:val="24"/>
          <w:lang w:eastAsia="he-IL" w:bidi="he-IL"/>
        </w:rPr>
        <w:t>o ochronie informacji niejawnych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756 z późn. zm.)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,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wydanymi do niej przepisami wykonawczymi oraz zgodnie z postanowieniami niniejszej IBP, które muszą być przestrzegane na każdym etapie realizacji Umowy.</w:t>
      </w:r>
    </w:p>
    <w:p w:rsidR="00391F7A" w:rsidRPr="008B05C5" w:rsidRDefault="00391F7A" w:rsidP="00391F7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</w:p>
    <w:p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Użyte w </w:t>
      </w: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IBP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określenia oznaczają:</w:t>
      </w:r>
    </w:p>
    <w:p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Skarb Państwa – ……………………………………………………;</w:t>
      </w:r>
    </w:p>
    <w:p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–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Umowa Nr </w:t>
      </w:r>
      <w:r w:rsidRPr="008B05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……………………………………………………….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……. r.; </w:t>
      </w:r>
    </w:p>
    <w:p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Ustawa OIN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8B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ustawa z dnia 5 sierpnia 2010 r. </w:t>
      </w:r>
      <w:r w:rsidRPr="008B05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o ochronie informacji niejawnych</w:t>
      </w:r>
      <w:r w:rsidRPr="008B05C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5E670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Pr="008B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756 z późn. zm.);</w:t>
      </w:r>
    </w:p>
    <w:p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niejawne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wszelkie informacje, których nieuprawnione ujawnienie spowodowałoby lub mogłoby spowodować szkody dla Rzeczypospolitej Polskiej albo byłoby z punktu widzenia jej interesów niekorzystne, także w trakcie ich opracowywania oraz niezależnie od formy i sposobu ich wytworzenia;</w:t>
      </w:r>
    </w:p>
    <w:p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  <w:t>Przetwarzanie informacji niejawnych</w:t>
      </w:r>
      <w:r w:rsidRPr="008B05C5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 – to wszelkie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05C5">
        <w:rPr>
          <w:rFonts w:ascii="Times New Roman" w:eastAsia="UniversPro-Roman" w:hAnsi="Times New Roman" w:cs="Times New Roman"/>
          <w:sz w:val="24"/>
          <w:szCs w:val="24"/>
          <w:lang w:eastAsia="pl-PL"/>
        </w:rPr>
        <w:t>operacje wykonywane w odniesieniu do informacji niejawnych i na tych informacjach, w szczególności ich wytwarzanie, modyfikowanie, kopiowanie, klasyfikowanie, gromadzenie, przechowywanie, przekazywanie lub udostępnianie;</w:t>
      </w:r>
    </w:p>
    <w:p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  <w:t xml:space="preserve">Materiał niejawny </w:t>
      </w:r>
      <w:r w:rsidRPr="008B05C5">
        <w:rPr>
          <w:rFonts w:ascii="Times New Roman" w:eastAsia="UniversPro-Roman" w:hAnsi="Times New Roman" w:cs="Times New Roman"/>
          <w:sz w:val="24"/>
          <w:szCs w:val="24"/>
          <w:lang w:eastAsia="pl-PL"/>
        </w:rPr>
        <w:t>– dokument lub przedmiot albo dowolna ich część, chronione jako informacja niejawna, a zwłaszcza urządzenie, wyposażenie lub broń wyprodukowane albo będące w trakcie produkcji, a także składnik użyty do ich wytworzenia;</w:t>
      </w:r>
    </w:p>
    <w:p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Użytkownik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– Agencja Uzbrojenia</w:t>
      </w:r>
      <w:r w:rsidRPr="008B05C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wykorzystująca sprzęt do realizacji zadań ochrony obiektów.</w:t>
      </w:r>
    </w:p>
    <w:p w:rsidR="00391F7A" w:rsidRDefault="00391F7A" w:rsidP="00391F7A">
      <w:pPr>
        <w:widowControl w:val="0"/>
        <w:autoSpaceDE w:val="0"/>
        <w:autoSpaceDN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759" w:rsidRDefault="00844759" w:rsidP="00391F7A">
      <w:pPr>
        <w:widowControl w:val="0"/>
        <w:autoSpaceDE w:val="0"/>
        <w:autoSpaceDN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759" w:rsidRPr="008B05C5" w:rsidRDefault="00844759" w:rsidP="00391F7A">
      <w:pPr>
        <w:widowControl w:val="0"/>
        <w:autoSpaceDE w:val="0"/>
        <w:autoSpaceDN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F7A" w:rsidRPr="008B05C5" w:rsidRDefault="00391F7A" w:rsidP="00391F7A">
      <w:pPr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lastRenderedPageBreak/>
        <w:t>PRZEDMIOT OCHRONY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Przedmiotem podlegającym ochronie przez Wykonawcę są wszelkie materiały niejawne udostępnione Wykonawcy, w związku z wykonywaniem umowy, bez względu na ich formę oraz sposób udostępnienia.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 zakresie niezbędnym do realizacji przedmiotu umowy Wykonawcy mogą zostać udostępnione informacje niejawne do klauzuli „</w:t>
      </w:r>
      <w:r w:rsidRPr="008B05C5">
        <w:rPr>
          <w:rFonts w:ascii="Times New Roman" w:hAnsi="Times New Roman" w:cs="Times New Roman"/>
          <w:b/>
          <w:sz w:val="24"/>
          <w:szCs w:val="24"/>
        </w:rPr>
        <w:t>Tajne</w:t>
      </w:r>
      <w:r w:rsidRPr="008B05C5">
        <w:rPr>
          <w:rFonts w:ascii="Times New Roman" w:hAnsi="Times New Roman" w:cs="Times New Roman"/>
          <w:sz w:val="24"/>
          <w:szCs w:val="24"/>
        </w:rPr>
        <w:t>" włącznie.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W celu zapewnienia właściwej ochrony informacji niejawnych dotyczących przedmiotu umowy Wykonawca zobowiązany jest  do  przestrzegania  wymagań  zawartych  </w:t>
      </w:r>
      <w:r w:rsidRPr="008B05C5">
        <w:rPr>
          <w:rFonts w:ascii="Times New Roman" w:hAnsi="Times New Roman" w:cs="Times New Roman"/>
          <w:sz w:val="24"/>
          <w:szCs w:val="24"/>
        </w:rPr>
        <w:br/>
        <w:t>w ustawie z dnia 5 sierpnia 2010 r. o ochronie informacji niejawnych (Dz. U. z 2019 r. poz.742 z późn. zm.), wydanych na jej podstawie aktów prawnych i resortowych przepisów wykonawczych oraz przestrzegania treści niniejszej instrukcji.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Zamawiający, na podstawie art. 71 ust. 3 ustawy</w:t>
      </w:r>
      <w:r w:rsidR="008B05C5">
        <w:rPr>
          <w:rFonts w:ascii="Times New Roman" w:hAnsi="Times New Roman" w:cs="Times New Roman"/>
          <w:sz w:val="24"/>
          <w:szCs w:val="24"/>
        </w:rPr>
        <w:t xml:space="preserve"> z dnia 5 sierpnia 2010 </w:t>
      </w:r>
      <w:r w:rsidRPr="008B05C5">
        <w:rPr>
          <w:rFonts w:ascii="Times New Roman" w:hAnsi="Times New Roman" w:cs="Times New Roman"/>
          <w:sz w:val="24"/>
          <w:szCs w:val="24"/>
        </w:rPr>
        <w:t>r. o ochronie informacji niejawnych  wyznaczy  osobę  odpowiedzialną   za   nadzorowanie,   kontrolę  i doradztwo w zakresie wykonywania przez przedsiębiorcę obowiązku ochrony udostępnianych mu informacji niejawnych.</w:t>
      </w:r>
    </w:p>
    <w:p w:rsidR="00391F7A" w:rsidRPr="008B05C5" w:rsidRDefault="00391F7A" w:rsidP="00391F7A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>WYMAGANIA OGÓLNE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Wykonywanie przedmiotu Umowy wiąże się z dostępem do informacji niejawnych do klauzuli</w:t>
      </w:r>
      <w:r w:rsidR="008B05C5">
        <w:rPr>
          <w:rFonts w:ascii="Times New Roman" w:hAnsi="Times New Roman" w:cs="Times New Roman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sz w:val="24"/>
          <w:szCs w:val="24"/>
        </w:rPr>
        <w:t>,,</w:t>
      </w:r>
      <w:r w:rsidRPr="008B05C5">
        <w:rPr>
          <w:rFonts w:ascii="Times New Roman" w:hAnsi="Times New Roman" w:cs="Times New Roman"/>
          <w:b/>
          <w:sz w:val="24"/>
          <w:szCs w:val="24"/>
        </w:rPr>
        <w:t>Tajne</w:t>
      </w:r>
      <w:r w:rsidRPr="008B05C5">
        <w:rPr>
          <w:rFonts w:ascii="Times New Roman" w:hAnsi="Times New Roman" w:cs="Times New Roman"/>
          <w:sz w:val="24"/>
          <w:szCs w:val="24"/>
        </w:rPr>
        <w:t>" włącznie.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Wykonawca musi posiadać przez cały czas obowiązywania umowy świadectwo bezpieczeństwa  przemysłowego  minimum  trzeciego  stopnia   potwierdzające  zdolność do ochrony informacji niejawnych o klauzuli minimum „</w:t>
      </w:r>
      <w:r w:rsidRPr="008B05C5">
        <w:rPr>
          <w:rFonts w:ascii="Times New Roman" w:hAnsi="Times New Roman" w:cs="Times New Roman"/>
          <w:b/>
          <w:sz w:val="24"/>
          <w:szCs w:val="24"/>
        </w:rPr>
        <w:t>Tajne</w:t>
      </w:r>
      <w:r w:rsidR="008B05C5">
        <w:rPr>
          <w:rFonts w:ascii="Times New Roman" w:hAnsi="Times New Roman" w:cs="Times New Roman"/>
          <w:sz w:val="24"/>
          <w:szCs w:val="24"/>
        </w:rPr>
        <w:t>".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 przypadku Wykonawcy wspólnie realizującego zamówienie (konsorcjum), każdy członek konsorcjum musi spełniać wymagania określone w pkt 2 ppkt 2.2.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Wykonawca może powierzyć wykonanie części umowy podwykonawcom, spełniającym wymagania dotyczące ochrony informacji niejawnych w zakresie co najmniej takim jak Wykonawca, po uzyskaniu na powyższe zgody Zamawiającego.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Wykonawca nie może powierzyć wykonania przedmiotu umowy innym osobom niż wymienione w pkt. 6 niniejszej instrukcji bezpieczeństwa przemysłowego, zwanej dalej IBP.</w:t>
      </w:r>
    </w:p>
    <w:p w:rsidR="00391F7A" w:rsidRPr="008B05C5" w:rsidRDefault="00391F7A" w:rsidP="00391F7A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 xml:space="preserve">WYMAGANIA  W  ZAKRESIE  DOSTĘPU   DO  INFORMACJI   </w:t>
      </w:r>
      <w:r w:rsidRPr="008B05C5">
        <w:rPr>
          <w:rFonts w:ascii="Times New Roman" w:hAnsi="Times New Roman" w:cs="Times New Roman"/>
          <w:sz w:val="24"/>
          <w:szCs w:val="24"/>
        </w:rPr>
        <w:t xml:space="preserve">I  </w:t>
      </w:r>
      <w:r w:rsidRPr="008B05C5">
        <w:rPr>
          <w:rFonts w:ascii="Times New Roman" w:hAnsi="Times New Roman" w:cs="Times New Roman"/>
          <w:b/>
          <w:sz w:val="24"/>
          <w:szCs w:val="24"/>
        </w:rPr>
        <w:t>MATERIAŁÓW   NIEJAWNYCH   ZWIĄZANYCH Z PRZEDMIOTEM UMOWY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Dostęp do wiadomości i materiałów niejawnych podlegających ochronie w zakresie niezbędnym do realizacji umowy mogą mieć wyłącznie osoby:</w:t>
      </w:r>
    </w:p>
    <w:p w:rsidR="00391F7A" w:rsidRPr="008B05C5" w:rsidRDefault="00391F7A" w:rsidP="00391F7A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wyznaczone przez Wykonawcę i określone w „Wykazie pracowników realizujących przedmiot umowy", wskazane w pkt 6 niniejszej IBP;</w:t>
      </w:r>
    </w:p>
    <w:p w:rsidR="00391F7A" w:rsidRPr="008B05C5" w:rsidRDefault="00391F7A" w:rsidP="00391F7A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posiadające poświadczenie bezpieczeństwa uprawniające do dostępu do informacji niejawnych oznaczonych klauzulą, co najmniej „Tajne";</w:t>
      </w:r>
    </w:p>
    <w:p w:rsidR="00391F7A" w:rsidRPr="008B05C5" w:rsidRDefault="00391F7A" w:rsidP="00391F7A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posiadające zaświadczenie stwierdzające odbycie szkolenia w zakresu ochrony informacji niejawnych (art. 19 i art. </w:t>
      </w:r>
      <w:r w:rsidR="00EE79A2">
        <w:rPr>
          <w:rFonts w:ascii="Times New Roman" w:hAnsi="Times New Roman" w:cs="Times New Roman"/>
          <w:color w:val="181818"/>
          <w:w w:val="105"/>
          <w:sz w:val="24"/>
          <w:szCs w:val="24"/>
        </w:rPr>
        <w:t>20 ustawy z dnia 5 sierpnia 2010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r. o ochronie informacji niejawnych);</w:t>
      </w:r>
    </w:p>
    <w:p w:rsidR="00391F7A" w:rsidRPr="008B05C5" w:rsidRDefault="00391F7A" w:rsidP="00391F7A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lastRenderedPageBreak/>
        <w:t xml:space="preserve">które podpisały oświadczenie o zachowaniu w tajemnicy informacji, z którymi zostały zapoznane w związku z realizacją umowy - według wzoru określonego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>w pkt. 7 niniejszej instrukcji.</w:t>
      </w:r>
    </w:p>
    <w:p w:rsidR="00391F7A" w:rsidRPr="008B05C5" w:rsidRDefault="00391F7A" w:rsidP="00391F7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 przypadku uzupełnienia wykazu, o którym mowa w pkt. 3.1 i pkt. 6 o kolejną osobę Wykonawca musi uzyskać na powyższe pisemną zgodę Zamawiającego</w:t>
      </w:r>
      <w:r w:rsidRPr="008B05C5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,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przy czym zmiana ta nie stanowi zmiany warunków</w:t>
      </w:r>
      <w:r w:rsidRPr="008B05C5">
        <w:rPr>
          <w:rFonts w:ascii="Times New Roman" w:hAnsi="Times New Roman" w:cs="Times New Roman"/>
          <w:color w:val="181818"/>
          <w:spacing w:val="4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umowy.</w:t>
      </w:r>
    </w:p>
    <w:p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Informacje niejawne podlegające ochronie, związane z realizacją umowy nie mogą być wykorzystane przez Wykonawcę w materiałach reklamowych, prezentowane </w:t>
      </w:r>
      <w:r w:rsidRPr="008B05C5">
        <w:rPr>
          <w:rFonts w:ascii="Times New Roman" w:hAnsi="Times New Roman" w:cs="Times New Roman"/>
          <w:sz w:val="24"/>
          <w:szCs w:val="24"/>
        </w:rPr>
        <w:br/>
        <w:t>w prasie, radiu, telewizji, Internecie czy filmie.</w:t>
      </w:r>
    </w:p>
    <w:p w:rsidR="00391F7A" w:rsidRPr="008B05C5" w:rsidRDefault="00391F7A" w:rsidP="005E6703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 xml:space="preserve">WYMAGANIA W ZAKRESIE ZABEZPIECZENIA WIADOMOŚCI </w:t>
      </w:r>
      <w:r w:rsidRPr="008B05C5">
        <w:rPr>
          <w:rFonts w:ascii="Times New Roman" w:hAnsi="Times New Roman" w:cs="Times New Roman"/>
          <w:b/>
          <w:sz w:val="24"/>
          <w:szCs w:val="24"/>
        </w:rPr>
        <w:br/>
        <w:t>I  MATERIAŁÓW PODCZAS REALIZACJI UMOWY</w:t>
      </w:r>
    </w:p>
    <w:p w:rsidR="00391F7A" w:rsidRPr="008B05C5" w:rsidRDefault="00391F7A" w:rsidP="00391F7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Prace związane z dostępem do informacji niejawnych realizowane w ramach umowy muszą być wykonywane przez pracowników, o których mowa w pkt. 3.1. i 3.2. niniejszej instrukcji.</w:t>
      </w:r>
    </w:p>
    <w:p w:rsidR="00391F7A" w:rsidRPr="008B05C5" w:rsidRDefault="00391F7A" w:rsidP="00391F7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W związku z prowadzeniem prac związanych z przedmiotem zamówienia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 xml:space="preserve">w obiektach Zamawiającego, Wykonawca musi przestrzegać zasad i przepisów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>w zakresie ochrony informacji niejawnych określonych w treści niniejszej</w:t>
      </w:r>
      <w:r w:rsidRPr="008B05C5">
        <w:rPr>
          <w:rFonts w:ascii="Times New Roman" w:hAnsi="Times New Roman" w:cs="Times New Roman"/>
          <w:color w:val="181818"/>
          <w:spacing w:val="45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ISP:</w:t>
      </w:r>
    </w:p>
    <w:p w:rsidR="00391F7A" w:rsidRPr="008B05C5" w:rsidRDefault="00391F7A" w:rsidP="00391F7A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Udostępnianie materiałów niejawnych (dokumentacji powykonawczej) wyznaczonym przedstawicielom Wykonawcy (wymienionych w pkt. 6 niniejszej instrukcji) będzie możliwe w Kancelarii Tajnej Nr 2 AU lub innym pomieszczeniu określonym przez Zamawiającego,  usytuowanym  </w:t>
      </w:r>
      <w:r w:rsidR="005E6703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  odpowiedniej  strefie  ochronnej  kompleksu  przy ul. Krajewskiego</w:t>
      </w:r>
      <w:r w:rsidRPr="008B05C5">
        <w:rPr>
          <w:rFonts w:ascii="Times New Roman" w:hAnsi="Times New Roman" w:cs="Times New Roman"/>
          <w:color w:val="181818"/>
          <w:spacing w:val="20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3/5.</w:t>
      </w:r>
    </w:p>
    <w:p w:rsidR="00391F7A" w:rsidRPr="008B05C5" w:rsidRDefault="00391F7A" w:rsidP="00391F7A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Udostępnienie materiałów niejawnych nastąpi po przedstawieniu stosownych poświadczeń bezpieczeństwa i aktualnych zaświadczeń stwierdzających odbycie szkolenia w zakresie</w:t>
      </w:r>
      <w:r w:rsidRPr="008B05C5">
        <w:rPr>
          <w:rFonts w:ascii="Times New Roman" w:hAnsi="Times New Roman" w:cs="Times New Roman"/>
          <w:color w:val="A3A3A5"/>
          <w:w w:val="105"/>
          <w:sz w:val="24"/>
          <w:szCs w:val="24"/>
        </w:rPr>
        <w:t xml:space="preserve">·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ochrony informacji niejawnych,</w:t>
      </w:r>
      <w:r w:rsid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Wykonawca</w:t>
      </w:r>
      <w:r w:rsidRPr="008B05C5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przedstawi</w:t>
      </w:r>
      <w:r w:rsidRPr="008B05C5">
        <w:rPr>
          <w:rFonts w:ascii="Times New Roman" w:hAnsi="Times New Roman" w:cs="Times New Roman"/>
          <w:color w:val="181818"/>
          <w:spacing w:val="-16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listę</w:t>
      </w:r>
      <w:r w:rsidRPr="008B05C5">
        <w:rPr>
          <w:rFonts w:ascii="Times New Roman" w:hAnsi="Times New Roman" w:cs="Times New Roman"/>
          <w:color w:val="181818"/>
          <w:spacing w:val="-17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osób</w:t>
      </w:r>
      <w:r w:rsidRPr="008B05C5">
        <w:rPr>
          <w:rFonts w:ascii="Times New Roman" w:hAnsi="Times New Roman" w:cs="Times New Roman"/>
          <w:color w:val="181818"/>
          <w:spacing w:val="-2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upoważnionych</w:t>
      </w:r>
      <w:r w:rsidRPr="008B05C5">
        <w:rPr>
          <w:rFonts w:ascii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</w:t>
      </w:r>
      <w:r w:rsidRPr="008B05C5">
        <w:rPr>
          <w:rFonts w:ascii="Times New Roman" w:hAnsi="Times New Roman" w:cs="Times New Roman"/>
          <w:color w:val="181818"/>
          <w:spacing w:val="-1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dostępu</w:t>
      </w:r>
      <w:r w:rsidRPr="008B05C5">
        <w:rPr>
          <w:rFonts w:ascii="Times New Roman" w:hAnsi="Times New Roman" w:cs="Times New Roman"/>
          <w:color w:val="181818"/>
          <w:spacing w:val="-19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</w:t>
      </w:r>
      <w:r w:rsidRPr="008B05C5">
        <w:rPr>
          <w:rFonts w:ascii="Times New Roman" w:hAnsi="Times New Roman" w:cs="Times New Roman"/>
          <w:color w:val="181818"/>
          <w:spacing w:val="-2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dokumentacji</w:t>
      </w:r>
      <w:r w:rsidRPr="008B05C5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niejawnej (związanej z realizacją umowy), która zostanie przekazana do Kancelarii Tajnej Nr 2</w:t>
      </w:r>
      <w:r w:rsidRPr="008B05C5">
        <w:rPr>
          <w:rFonts w:ascii="Times New Roman" w:hAnsi="Times New Roman" w:cs="Times New Roman"/>
          <w:color w:val="181818"/>
          <w:spacing w:val="-39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AU - po wcześniejszej akceptacji przez Pełnomocnika Agencji Uzbrojenia ds. Ochrony Informacji Niejawnych,</w:t>
      </w:r>
    </w:p>
    <w:p w:rsidR="00391F7A" w:rsidRPr="008B05C5" w:rsidRDefault="00391F7A" w:rsidP="00391F7A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Udostępnianie dokumentów niejawnych wyznaczonym przedstawicielom Wykonawcy poza</w:t>
      </w:r>
      <w:r w:rsidRPr="008B05C5">
        <w:rPr>
          <w:rFonts w:ascii="Times New Roman" w:hAnsi="Times New Roman" w:cs="Times New Roman"/>
          <w:color w:val="181818"/>
          <w:spacing w:val="-12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pomieszczeniami</w:t>
      </w:r>
      <w:r w:rsidRPr="008B05C5">
        <w:rPr>
          <w:rFonts w:ascii="Times New Roman" w:hAnsi="Times New Roman" w:cs="Times New Roman"/>
          <w:color w:val="181818"/>
          <w:spacing w:val="-22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Kancelarii</w:t>
      </w:r>
      <w:r w:rsidRPr="008B05C5">
        <w:rPr>
          <w:rFonts w:ascii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Tajnej</w:t>
      </w:r>
      <w:r w:rsidRPr="008B05C5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Nr</w:t>
      </w:r>
      <w:r w:rsidRPr="008B05C5">
        <w:rPr>
          <w:rFonts w:ascii="Times New Roman" w:hAnsi="Times New Roman" w:cs="Times New Roman"/>
          <w:color w:val="181818"/>
          <w:spacing w:val="-15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2</w:t>
      </w:r>
      <w:r w:rsidRPr="008B05C5">
        <w:rPr>
          <w:rFonts w:ascii="Times New Roman" w:hAnsi="Times New Roman" w:cs="Times New Roman"/>
          <w:color w:val="181818"/>
          <w:spacing w:val="-16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AU</w:t>
      </w:r>
      <w:r w:rsidRPr="008B05C5">
        <w:rPr>
          <w:rFonts w:ascii="Times New Roman" w:hAnsi="Times New Roman" w:cs="Times New Roman"/>
          <w:color w:val="181818"/>
          <w:spacing w:val="-1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może</w:t>
      </w:r>
      <w:r w:rsidRPr="008B05C5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być</w:t>
      </w:r>
      <w:r w:rsidRPr="008B05C5">
        <w:rPr>
          <w:rFonts w:ascii="Times New Roman" w:hAnsi="Times New Roman" w:cs="Times New Roman"/>
          <w:color w:val="181818"/>
          <w:spacing w:val="-12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realizowane</w:t>
      </w:r>
      <w:r w:rsidRPr="008B05C5">
        <w:rPr>
          <w:rFonts w:ascii="Times New Roman" w:hAnsi="Times New Roman" w:cs="Times New Roman"/>
          <w:color w:val="181818"/>
          <w:spacing w:val="3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tylko</w:t>
      </w:r>
      <w:r w:rsidRPr="008B05C5">
        <w:rPr>
          <w:rFonts w:ascii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i</w:t>
      </w:r>
      <w:r w:rsidRPr="008B05C5">
        <w:rPr>
          <w:rFonts w:ascii="Times New Roman" w:hAnsi="Times New Roman" w:cs="Times New Roman"/>
          <w:color w:val="181818"/>
          <w:spacing w:val="-12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wyłącznie w obecności wyznaczonych przedstawicieli POIN AU, którzy będą odpowiedzialni za pobranie</w:t>
      </w:r>
      <w:r w:rsidRPr="008B05C5">
        <w:rPr>
          <w:rFonts w:ascii="Times New Roman" w:hAnsi="Times New Roman" w:cs="Times New Roman"/>
          <w:color w:val="181818"/>
          <w:spacing w:val="-2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z</w:t>
      </w:r>
      <w:r w:rsidRPr="008B05C5">
        <w:rPr>
          <w:rFonts w:ascii="Times New Roman" w:hAnsi="Times New Roman" w:cs="Times New Roman"/>
          <w:color w:val="181818"/>
          <w:spacing w:val="-27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ww.</w:t>
      </w:r>
      <w:r w:rsidRPr="008B05C5">
        <w:rPr>
          <w:rFonts w:ascii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KT</w:t>
      </w:r>
      <w:r w:rsidRPr="008B05C5">
        <w:rPr>
          <w:rFonts w:ascii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Nr</w:t>
      </w:r>
      <w:r w:rsidRPr="008B05C5">
        <w:rPr>
          <w:rFonts w:ascii="Times New Roman" w:hAnsi="Times New Roman" w:cs="Times New Roman"/>
          <w:color w:val="181818"/>
          <w:spacing w:val="-29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2</w:t>
      </w:r>
      <w:r w:rsidRPr="008B05C5">
        <w:rPr>
          <w:rFonts w:ascii="Times New Roman" w:hAnsi="Times New Roman" w:cs="Times New Roman"/>
          <w:color w:val="181818"/>
          <w:spacing w:val="-29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dokumentacji</w:t>
      </w:r>
      <w:r w:rsidRPr="008B05C5">
        <w:rPr>
          <w:rFonts w:ascii="Times New Roman" w:hAnsi="Times New Roman" w:cs="Times New Roman"/>
          <w:color w:val="181818"/>
          <w:spacing w:val="-1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oraz</w:t>
      </w:r>
      <w:r w:rsidRPr="008B05C5">
        <w:rPr>
          <w:rFonts w:ascii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udostępnienie</w:t>
      </w:r>
      <w:r w:rsidRPr="008B05C5">
        <w:rPr>
          <w:rFonts w:ascii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jej</w:t>
      </w:r>
      <w:r w:rsidRPr="008B05C5">
        <w:rPr>
          <w:rFonts w:ascii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upoważnionym</w:t>
      </w:r>
      <w:r w:rsidRPr="008B05C5">
        <w:rPr>
          <w:rFonts w:ascii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pracownikom Wykonawcy - zgodnie z obowiązującymi przepisami w tym</w:t>
      </w:r>
      <w:r w:rsidRPr="008B05C5">
        <w:rPr>
          <w:rFonts w:ascii="Times New Roman" w:hAnsi="Times New Roman" w:cs="Times New Roman"/>
          <w:color w:val="181818"/>
          <w:spacing w:val="1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zakresie.</w:t>
      </w:r>
    </w:p>
    <w:p w:rsid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>Zamawiający dopuszcza do prowadzenia rozmów i spot</w:t>
      </w:r>
      <w:r w:rsidR="00283474" w:rsidRPr="00283474">
        <w:rPr>
          <w:rFonts w:ascii="Times New Roman" w:hAnsi="Times New Roman" w:cs="Times New Roman"/>
          <w:sz w:val="24"/>
          <w:szCs w:val="24"/>
        </w:rPr>
        <w:t xml:space="preserve">kań w strefie ochronnej </w:t>
      </w:r>
      <w:r w:rsidR="00283474" w:rsidRPr="00283474">
        <w:rPr>
          <w:rFonts w:ascii="Times New Roman" w:hAnsi="Times New Roman" w:cs="Times New Roman"/>
          <w:sz w:val="24"/>
          <w:szCs w:val="24"/>
        </w:rPr>
        <w:br/>
        <w:t>I lub I</w:t>
      </w:r>
      <w:r w:rsidR="008B05C5" w:rsidRPr="00283474">
        <w:rPr>
          <w:rFonts w:ascii="Times New Roman" w:hAnsi="Times New Roman" w:cs="Times New Roman"/>
          <w:sz w:val="24"/>
          <w:szCs w:val="24"/>
        </w:rPr>
        <w:t>I</w:t>
      </w:r>
      <w:r w:rsidRPr="00283474">
        <w:rPr>
          <w:rFonts w:ascii="Times New Roman" w:hAnsi="Times New Roman" w:cs="Times New Roman"/>
          <w:sz w:val="24"/>
          <w:szCs w:val="24"/>
        </w:rPr>
        <w:t>, których przedmiotem są informacje niejawne o klauzuli ,,Poufne" dotyczące realizowanej umowy.</w:t>
      </w:r>
    </w:p>
    <w:p w:rsidR="00283474" w:rsidRP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color w:val="181818"/>
          <w:w w:val="105"/>
          <w:sz w:val="24"/>
          <w:szCs w:val="24"/>
        </w:rPr>
        <w:t>W trakcie realizacji rozmów i spo</w:t>
      </w:r>
      <w:r w:rsidR="00283474" w:rsidRPr="00283474">
        <w:rPr>
          <w:rFonts w:ascii="Times New Roman" w:hAnsi="Times New Roman" w:cs="Times New Roman"/>
          <w:color w:val="181818"/>
          <w:w w:val="105"/>
          <w:sz w:val="24"/>
          <w:szCs w:val="24"/>
        </w:rPr>
        <w:t>tkań, o których mowa w ppkt. 4.2</w:t>
      </w:r>
      <w:r w:rsidRPr="00283474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. zabronione jest używanie nieakredytowanych systemów łączności przewodowych, jak </w:t>
      </w:r>
      <w:r w:rsidRPr="00283474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>i bezprzewodowych.</w:t>
      </w:r>
    </w:p>
    <w:p w:rsid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>Zamawiający nie przewiduje przetwarzania informacji niejawnych w systemach teleinformatycznych Wykonawcy w ramach realizowanej umowy.</w:t>
      </w:r>
    </w:p>
    <w:p w:rsid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 xml:space="preserve">Zamawiający nie przewiduje sporządzenia kopii, odpisów, wypisów i wyciągów </w:t>
      </w:r>
      <w:r w:rsidRPr="00283474">
        <w:rPr>
          <w:rFonts w:ascii="Times New Roman" w:hAnsi="Times New Roman" w:cs="Times New Roman"/>
          <w:sz w:val="24"/>
          <w:szCs w:val="24"/>
        </w:rPr>
        <w:br/>
        <w:t>z materiałów niejawnych udostępnionych Wykonawcy w ramach realizacji umowy.</w:t>
      </w:r>
    </w:p>
    <w:p w:rsid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lastRenderedPageBreak/>
        <w:t>W przypadku naruszenia przepisów o ochronie informacji niejawnych przez pracowników Zamawiającego w ramach realizowanej umowy, należy niezwłocznie powiadomić o tym fakcie osobę, o której mowa w pkt. 4.8. oraz przesłać informację na faks nr 261 848 806 Zamawiającego oraz spowodować właściwe zabezpieczenie śladów działania lub jego zaniechania, które były związane ze zdarzeniem.</w:t>
      </w:r>
    </w:p>
    <w:p w:rsidR="00391F7A" w:rsidRP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 xml:space="preserve">Osobami odpowiedzialnymi za nadzorowanie, kontrolę, szkolenie i doradztwo </w:t>
      </w:r>
      <w:r w:rsidRPr="00283474">
        <w:rPr>
          <w:rFonts w:ascii="Times New Roman" w:hAnsi="Times New Roman" w:cs="Times New Roman"/>
          <w:sz w:val="24"/>
          <w:szCs w:val="24"/>
        </w:rPr>
        <w:br/>
        <w:t>w zakresie przez niego informacji wykonywania przez Wykonawcę obowiązku ochrony powziętych niejawnych   na    podstawie    art.    71    ust.   3    ustawy z dn. 5 sierpnia 2010 r. o ochronie informacji niejawnych jest:</w:t>
      </w:r>
    </w:p>
    <w:p w:rsidR="00391F7A" w:rsidRPr="008B05C5" w:rsidRDefault="00391F7A" w:rsidP="00283474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ze strony Użytkownika pełnomocnik ds. ochrony informacji niejawnych Agencji Uzbrojenia p. Ireneusz DOMAGAŁA tel. 261</w:t>
      </w:r>
      <w:r w:rsidR="000A3CA2">
        <w:rPr>
          <w:rFonts w:ascii="Times New Roman" w:hAnsi="Times New Roman" w:cs="Times New Roman"/>
          <w:sz w:val="24"/>
          <w:szCs w:val="24"/>
        </w:rPr>
        <w:t> </w:t>
      </w:r>
      <w:r w:rsidRPr="008B05C5">
        <w:rPr>
          <w:rFonts w:ascii="Times New Roman" w:hAnsi="Times New Roman" w:cs="Times New Roman"/>
          <w:sz w:val="24"/>
          <w:szCs w:val="24"/>
        </w:rPr>
        <w:t>873</w:t>
      </w:r>
      <w:r w:rsidR="000A3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8B05C5">
        <w:rPr>
          <w:rFonts w:ascii="Times New Roman" w:hAnsi="Times New Roman" w:cs="Times New Roman"/>
          <w:sz w:val="24"/>
          <w:szCs w:val="24"/>
        </w:rPr>
        <w:t>320.</w:t>
      </w:r>
    </w:p>
    <w:p w:rsidR="00391F7A" w:rsidRPr="008B05C5" w:rsidRDefault="00391F7A" w:rsidP="00283474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ze strony Zamawiającego p. </w:t>
      </w:r>
      <w:r w:rsidR="000A3CA2">
        <w:rPr>
          <w:rFonts w:ascii="Times New Roman" w:hAnsi="Times New Roman" w:cs="Times New Roman"/>
          <w:sz w:val="24"/>
          <w:szCs w:val="24"/>
        </w:rPr>
        <w:t>Sylwester KUREK</w:t>
      </w:r>
      <w:r w:rsidRPr="008B05C5">
        <w:rPr>
          <w:rFonts w:ascii="Times New Roman" w:hAnsi="Times New Roman" w:cs="Times New Roman"/>
          <w:sz w:val="24"/>
          <w:szCs w:val="24"/>
        </w:rPr>
        <w:t xml:space="preserve"> tel. </w:t>
      </w:r>
      <w:r w:rsidR="000A3CA2">
        <w:rPr>
          <w:rFonts w:ascii="Arial" w:hAnsi="Arial" w:cs="Arial"/>
          <w:lang w:val="en-US"/>
        </w:rPr>
        <w:t>261 848 541</w:t>
      </w:r>
      <w:r w:rsidRPr="008B05C5">
        <w:rPr>
          <w:rFonts w:ascii="Times New Roman" w:hAnsi="Times New Roman" w:cs="Times New Roman"/>
          <w:sz w:val="24"/>
          <w:szCs w:val="24"/>
        </w:rPr>
        <w:t>.</w:t>
      </w:r>
    </w:p>
    <w:p w:rsidR="00391F7A" w:rsidRP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 xml:space="preserve">Czynności kontrolne w ramach realizowanej umowy prowadzi Służba Kontrwywiadu Wojskowego albo Agencja Bezpieczeństwa Wewnętrznego na zasadzie art. 10, art. 12 </w:t>
      </w:r>
      <w:r w:rsidR="00283474">
        <w:rPr>
          <w:rFonts w:ascii="Times New Roman" w:hAnsi="Times New Roman" w:cs="Times New Roman"/>
          <w:sz w:val="24"/>
          <w:szCs w:val="24"/>
        </w:rPr>
        <w:br/>
      </w:r>
      <w:r w:rsidRPr="00283474">
        <w:rPr>
          <w:rFonts w:ascii="Times New Roman" w:hAnsi="Times New Roman" w:cs="Times New Roman"/>
          <w:sz w:val="24"/>
          <w:szCs w:val="24"/>
        </w:rPr>
        <w:t xml:space="preserve">i art. </w:t>
      </w:r>
      <w:r w:rsidR="00283474">
        <w:rPr>
          <w:rFonts w:ascii="Times New Roman" w:hAnsi="Times New Roman" w:cs="Times New Roman"/>
          <w:sz w:val="24"/>
          <w:szCs w:val="24"/>
        </w:rPr>
        <w:t>65 ustawy z dnia 5 sierpnia 2010</w:t>
      </w:r>
      <w:r w:rsidRPr="00283474">
        <w:rPr>
          <w:rFonts w:ascii="Times New Roman" w:hAnsi="Times New Roman" w:cs="Times New Roman"/>
          <w:sz w:val="24"/>
          <w:szCs w:val="24"/>
        </w:rPr>
        <w:t xml:space="preserve"> r. o ochronie informacji niejawnych oraz osoba wymieniona</w:t>
      </w:r>
      <w:r w:rsidR="00283474">
        <w:rPr>
          <w:rFonts w:ascii="Times New Roman" w:hAnsi="Times New Roman" w:cs="Times New Roman"/>
          <w:sz w:val="24"/>
          <w:szCs w:val="24"/>
        </w:rPr>
        <w:t xml:space="preserve"> w pkt. 8 niniejszej IBP</w:t>
      </w:r>
      <w:r w:rsidRPr="00283474">
        <w:rPr>
          <w:rFonts w:ascii="Times New Roman" w:hAnsi="Times New Roman" w:cs="Times New Roman"/>
          <w:sz w:val="24"/>
          <w:szCs w:val="24"/>
        </w:rPr>
        <w:t>.</w:t>
      </w:r>
    </w:p>
    <w:p w:rsidR="00391F7A" w:rsidRPr="008B05C5" w:rsidRDefault="00391F7A" w:rsidP="00283474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Zabrania się pracownikom Wykonawcy wnoszenia do stref ochronnych III i II</w:t>
      </w:r>
      <w:r w:rsidR="00283474">
        <w:rPr>
          <w:rFonts w:ascii="Times New Roman" w:hAnsi="Times New Roman" w:cs="Times New Roman"/>
          <w:sz w:val="24"/>
          <w:szCs w:val="24"/>
        </w:rPr>
        <w:t xml:space="preserve"> Zamawiającego urządzeń</w:t>
      </w:r>
      <w:r w:rsidRPr="008B05C5">
        <w:rPr>
          <w:rFonts w:ascii="Times New Roman" w:hAnsi="Times New Roman" w:cs="Times New Roman"/>
          <w:sz w:val="24"/>
          <w:szCs w:val="24"/>
        </w:rPr>
        <w:t xml:space="preserve"> do przetwarzania obrazu i dźwięku. Pozwolenia na wnoszenie telefonów komórkowych (smartfonów lub innych) przez pracowników Wykonawcy do ww. strefy ochronnej może udzielić Zamawiający lub Użytkownik, zgodnie </w:t>
      </w:r>
      <w:r w:rsidR="00283474">
        <w:rPr>
          <w:rFonts w:ascii="Times New Roman" w:hAnsi="Times New Roman" w:cs="Times New Roman"/>
          <w:sz w:val="24"/>
          <w:szCs w:val="24"/>
        </w:rPr>
        <w:br/>
      </w:r>
      <w:r w:rsidRPr="008B05C5">
        <w:rPr>
          <w:rFonts w:ascii="Times New Roman" w:hAnsi="Times New Roman" w:cs="Times New Roman"/>
          <w:sz w:val="24"/>
          <w:szCs w:val="24"/>
        </w:rPr>
        <w:t>z wymaganiami określonymi w   Decyzji   nr   77/MON   Ministra   Obrony   Narodowej   z   dnia   9   czerwca    2020   r. w sprawie zasad używania urządzeń do przetwarzania obrazu i dźwięku oraz organizacji ochrony  informacji   niejawnych   podczas   przedsięwzięć   realizowanych   w   komórkach i jednostkach organizacyjnych podległych Ministrowi Obrony Narodowej lub przez niego nadzorowanych (Oz. Urz. Min. Obr. Nar. poz. 94).</w:t>
      </w:r>
    </w:p>
    <w:p w:rsidR="00391F7A" w:rsidRPr="008B05C5" w:rsidRDefault="00391F7A" w:rsidP="00391F7A">
      <w:pPr>
        <w:pStyle w:val="Akapitzlist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F7A" w:rsidRPr="008B05C5" w:rsidRDefault="00391F7A" w:rsidP="005E6703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>ODPOWIEDZIALNOŚĆ WYKONAWCY UMOWY Z TYTUŁU NIEWYKONANIA LUB NIENALEŻYTEGO WYKONANIA OBOWIĄZKÓW WYNIKAJĄCYCH Z USTAWY Z DNIA 5 SIERPNIA 201O R. O OCHRONIE INFORMACJI NIEJAWNYCH, A TAKŻE NIEPRZESTRZEGANIA WYMAGAŃ OKREŚLONYCH W IBP.</w:t>
      </w:r>
    </w:p>
    <w:p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 Wykonawca zobowiązany jest do przestrzegania przepisów  u</w:t>
      </w:r>
      <w:r w:rsidR="00283474">
        <w:rPr>
          <w:rFonts w:ascii="Times New Roman" w:hAnsi="Times New Roman" w:cs="Times New Roman"/>
          <w:sz w:val="24"/>
          <w:szCs w:val="24"/>
        </w:rPr>
        <w:t>stawy  z dnia  5  sierpnia  2010</w:t>
      </w:r>
      <w:r w:rsidRPr="008B05C5">
        <w:rPr>
          <w:rFonts w:ascii="Times New Roman" w:hAnsi="Times New Roman" w:cs="Times New Roman"/>
          <w:sz w:val="24"/>
          <w:szCs w:val="24"/>
        </w:rPr>
        <w:t xml:space="preserve"> r. o ochronie informacji niejawnych oraz wydanych na jej podstawie aktów prawnych i resortowych przepisów wykonawczych. </w:t>
      </w:r>
    </w:p>
    <w:p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We wszelkiej korespondencji jawnej oraz w jawnych notatkach służbowych Wykonawca zobowiązuje się posługiwać numerem umowy na przedmiot zamówienia (numerem zadania).</w:t>
      </w:r>
    </w:p>
    <w:p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Wykonawca zobowiązany jest w szczególności do:</w:t>
      </w:r>
    </w:p>
    <w:p w:rsidR="00391F7A" w:rsidRPr="008B05C5" w:rsidRDefault="00391F7A" w:rsidP="00391F7A">
      <w:pPr>
        <w:pStyle w:val="Akapitzlist"/>
        <w:numPr>
          <w:ilvl w:val="2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ścisłego przestrzegania opracowanej przez Zamawiającego niniejszej IBP,</w:t>
      </w:r>
    </w:p>
    <w:p w:rsidR="00391F7A" w:rsidRPr="008B05C5" w:rsidRDefault="00391F7A" w:rsidP="00391F7A">
      <w:pPr>
        <w:pStyle w:val="Akapitzlist"/>
        <w:numPr>
          <w:ilvl w:val="2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ścisłego przestrzegania innych obowiązujących regulacji wewnętrznych wydanych przez Zamawiającego i Użytkownika w tym zakresie.</w:t>
      </w:r>
    </w:p>
    <w:p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Wykonawca ponosi odpowiedzialność karną określoną w artykułach  od 265 do 277 ustawy z dnia 6 czerwca 1997 r. Kodeks karny (Dz. U. z 2021 r. poz. 2345, z późn. zm.), dyscyplinarną oraz służbową z tytułu niewykonania lub nienależytego wykonania obowiązków wynikających</w:t>
      </w:r>
      <w:r w:rsidR="00AA162F">
        <w:rPr>
          <w:rFonts w:ascii="Times New Roman" w:hAnsi="Times New Roman" w:cs="Times New Roman"/>
          <w:sz w:val="24"/>
          <w:szCs w:val="24"/>
        </w:rPr>
        <w:t xml:space="preserve"> z ustawy z dnia 5 sierpnia 2010</w:t>
      </w:r>
      <w:r w:rsidRPr="008B05C5">
        <w:rPr>
          <w:rFonts w:ascii="Times New Roman" w:hAnsi="Times New Roman" w:cs="Times New Roman"/>
          <w:sz w:val="24"/>
          <w:szCs w:val="24"/>
        </w:rPr>
        <w:t xml:space="preserve"> r. o ochronie informacji niejawnych, a także nieprzestrzegania wymagań określonych w „IBP".</w:t>
      </w:r>
    </w:p>
    <w:p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lastRenderedPageBreak/>
        <w:t xml:space="preserve">W przypadku ustalenia, że Wykonawca nie realizuje określonych w „IBP" wymagań </w:t>
      </w:r>
      <w:r w:rsidRPr="008B05C5">
        <w:rPr>
          <w:rFonts w:ascii="Times New Roman" w:hAnsi="Times New Roman" w:cs="Times New Roman"/>
          <w:sz w:val="24"/>
          <w:szCs w:val="24"/>
        </w:rPr>
        <w:br/>
        <w:t>w zakresie ochrony informacji niejawnych - Zamawiającemu przysługuje prawo odstąpienia od umowy oraz dochodzenia odszkodowania z tytułu powstałej szkody na zasadach ogólnych.</w:t>
      </w:r>
    </w:p>
    <w:p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Wykonawca poprzez podpisanie niniejszej IBP potwierdza przyjęcie jej ustaleń do ścisłej realizacji.</w:t>
      </w:r>
    </w:p>
    <w:p w:rsidR="00391F7A" w:rsidRPr="008B05C5" w:rsidRDefault="00391F7A" w:rsidP="00391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  <w:r w:rsidRPr="008B0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OSÓB REALIZUJĄCYCH PRZEDMIOT UMOWY, </w:t>
      </w:r>
      <w:r w:rsidRPr="008B05C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MAJĄCYCH DOSTĘP DO INFORMACJI NIEJAWNYCH</w:t>
      </w:r>
    </w:p>
    <w:tbl>
      <w:tblPr>
        <w:tblpPr w:leftFromText="141" w:rightFromText="141" w:vertAnchor="text" w:horzAnchor="margin" w:tblpY="437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558"/>
        <w:gridCol w:w="1082"/>
        <w:gridCol w:w="1068"/>
        <w:gridCol w:w="1082"/>
        <w:gridCol w:w="1082"/>
        <w:gridCol w:w="585"/>
        <w:gridCol w:w="683"/>
        <w:gridCol w:w="812"/>
      </w:tblGrid>
      <w:tr w:rsidR="00391F7A" w:rsidRPr="008B05C5" w:rsidTr="000150CD">
        <w:trPr>
          <w:trHeight w:val="964"/>
        </w:trPr>
        <w:tc>
          <w:tcPr>
            <w:tcW w:w="213" w:type="pct"/>
            <w:vMerge w:val="restar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76" w:type="pct"/>
            <w:vMerge w:val="restar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Imię, nazwisko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688" w:type="pct"/>
            <w:gridSpan w:val="3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Poświadczenie bezpieczeństwa </w:t>
            </w:r>
          </w:p>
        </w:tc>
        <w:tc>
          <w:tcPr>
            <w:tcW w:w="1272" w:type="pct"/>
            <w:gridSpan w:val="3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Zaświadczenie 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o odbyciu szkolenia 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w zakresie ochrony informacji niejawnych 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(nie dotyczy obcokrajowców)</w:t>
            </w:r>
          </w:p>
        </w:tc>
        <w:tc>
          <w:tcPr>
            <w:tcW w:w="450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391F7A" w:rsidRPr="008B05C5" w:rsidTr="000150CD">
        <w:trPr>
          <w:trHeight w:val="1188"/>
        </w:trPr>
        <w:tc>
          <w:tcPr>
            <w:tcW w:w="213" w:type="pct"/>
            <w:vMerge/>
            <w:tcBorders>
              <w:bottom w:val="single" w:sz="4" w:space="0" w:color="auto"/>
            </w:tcBorders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Nr poświadczenia </w:t>
            </w:r>
          </w:p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dostępu do informacji niejawnych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Termin ważności poświadczenia </w:t>
            </w:r>
          </w:p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Organ wydający poświadczenie </w:t>
            </w:r>
          </w:p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</w:t>
            </w:r>
          </w:p>
        </w:tc>
        <w:tc>
          <w:tcPr>
            <w:tcW w:w="380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Data 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wydania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1F7A" w:rsidRPr="008B05C5" w:rsidTr="000150CD">
        <w:trPr>
          <w:trHeight w:val="437"/>
        </w:trPr>
        <w:tc>
          <w:tcPr>
            <w:tcW w:w="213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76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91F7A" w:rsidRPr="008B05C5" w:rsidTr="000150CD">
        <w:trPr>
          <w:trHeight w:val="380"/>
        </w:trPr>
        <w:tc>
          <w:tcPr>
            <w:tcW w:w="213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76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91F7A" w:rsidRPr="008B05C5" w:rsidTr="000150CD">
        <w:trPr>
          <w:trHeight w:val="380"/>
        </w:trPr>
        <w:tc>
          <w:tcPr>
            <w:tcW w:w="213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76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91F7A" w:rsidRPr="008B05C5" w:rsidTr="000150CD">
        <w:trPr>
          <w:trHeight w:val="380"/>
        </w:trPr>
        <w:tc>
          <w:tcPr>
            <w:tcW w:w="213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</w:p>
    <w:p w:rsidR="00391F7A" w:rsidRPr="008B05C5" w:rsidRDefault="00391F7A" w:rsidP="00391F7A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b/>
          <w:bCs/>
          <w:sz w:val="24"/>
          <w:szCs w:val="24"/>
        </w:rPr>
        <w:t xml:space="preserve">OŚWIADCZENIE INDYWIDUALNE OSÓB REALIZUJĄCYCH PRZEDMIOT UMOWY - </w:t>
      </w:r>
      <w:r w:rsidRPr="008B05C5">
        <w:rPr>
          <w:rFonts w:ascii="Times New Roman" w:hAnsi="Times New Roman" w:cs="Times New Roman"/>
          <w:bCs/>
          <w:sz w:val="24"/>
          <w:szCs w:val="24"/>
        </w:rPr>
        <w:t>do wypełnienia przez każdego z pracowników wymienionych w wykazie zawartym w pkt. 6, po podpisaniu Umowy.</w:t>
      </w:r>
    </w:p>
    <w:p w:rsidR="00391F7A" w:rsidRPr="008B05C5" w:rsidRDefault="00391F7A" w:rsidP="00391F7A">
      <w:pPr>
        <w:rPr>
          <w:rFonts w:ascii="Times New Roman" w:hAnsi="Times New Roman" w:cs="Times New Roman"/>
          <w:sz w:val="24"/>
          <w:szCs w:val="24"/>
        </w:rPr>
      </w:pPr>
    </w:p>
    <w:p w:rsidR="00391F7A" w:rsidRPr="008B05C5" w:rsidRDefault="00391F7A" w:rsidP="00391F7A">
      <w:pPr>
        <w:tabs>
          <w:tab w:val="center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………………………………, dnia …………………..</w:t>
      </w:r>
    </w:p>
    <w:p w:rsidR="00391F7A" w:rsidRPr="008B05C5" w:rsidRDefault="00391F7A" w:rsidP="00391F7A">
      <w:pPr>
        <w:tabs>
          <w:tab w:val="center" w:pos="141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B05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(miejscowość)                                          (data)</w:t>
      </w:r>
    </w:p>
    <w:p w:rsidR="00391F7A" w:rsidRPr="008B05C5" w:rsidRDefault="00391F7A" w:rsidP="00391F7A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1F7A" w:rsidRPr="008B05C5" w:rsidRDefault="00391F7A" w:rsidP="00391F7A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91F7A" w:rsidRPr="008B05C5" w:rsidRDefault="00391F7A" w:rsidP="00391F7A">
      <w:pPr>
        <w:spacing w:after="1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91F7A" w:rsidRPr="008B05C5" w:rsidRDefault="00391F7A" w:rsidP="00391F7A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Ja, niżej podpisany ………..……………………..…………………………………………… zamieszkały w …………………………………... legitymujący się  dowodem osobistym </w:t>
      </w:r>
      <w:r w:rsidRPr="008B05C5">
        <w:rPr>
          <w:rFonts w:ascii="Times New Roman" w:hAnsi="Times New Roman" w:cs="Times New Roman"/>
          <w:sz w:val="24"/>
          <w:szCs w:val="24"/>
        </w:rPr>
        <w:br/>
        <w:t xml:space="preserve">Nr ………………….. zobowiązuję się do zachowania w tajemnicy wszystkich informacji powziętych w związku z realizacją przedsięwzięć wynikających z Umowy </w:t>
      </w:r>
      <w:r w:rsidRPr="008B05C5">
        <w:rPr>
          <w:rFonts w:ascii="Times New Roman" w:hAnsi="Times New Roman" w:cs="Times New Roman"/>
          <w:sz w:val="24"/>
          <w:szCs w:val="24"/>
        </w:rPr>
        <w:br/>
        <w:t>Nr ……………..…… z dnia………………….. .</w:t>
      </w:r>
    </w:p>
    <w:p w:rsidR="00391F7A" w:rsidRPr="008B05C5" w:rsidRDefault="00391F7A" w:rsidP="00391F7A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Posiadam ważne poświadczenie bezpieczeństwa Nr ……………… upoważniające do dostępu do informacji niejawnych oznaczonych klauzulą ………………..…………. wydane przez ………………………………………… z terminem ważności do dnia …………………… oraz posiadam zaświadczenie o odbytym szkoleniu z ochrony informacji niejawnych </w:t>
      </w:r>
      <w:r w:rsidRPr="008B05C5">
        <w:rPr>
          <w:rFonts w:ascii="Times New Roman" w:hAnsi="Times New Roman" w:cs="Times New Roman"/>
          <w:sz w:val="24"/>
          <w:szCs w:val="24"/>
        </w:rPr>
        <w:br/>
        <w:t>Nr ……………… z dnia …………………… wydane przez ……………………..………… .</w:t>
      </w:r>
    </w:p>
    <w:p w:rsidR="00391F7A" w:rsidRPr="008B05C5" w:rsidRDefault="00391F7A" w:rsidP="00391F7A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lastRenderedPageBreak/>
        <w:t>Oświadczam ponadto, że zostałem zapoznany z odpowiedzialnością karną określoną</w:t>
      </w:r>
      <w:r w:rsidRPr="008B05C5">
        <w:rPr>
          <w:rFonts w:ascii="Times New Roman" w:hAnsi="Times New Roman" w:cs="Times New Roman"/>
          <w:sz w:val="24"/>
          <w:szCs w:val="24"/>
        </w:rPr>
        <w:br/>
        <w:t xml:space="preserve">w art. 265 do 277 ustawy z dnia 6 czerwca 1997 r. </w:t>
      </w:r>
      <w:r w:rsidRPr="008B05C5">
        <w:rPr>
          <w:rFonts w:ascii="Times New Roman" w:hAnsi="Times New Roman" w:cs="Times New Roman"/>
          <w:i/>
          <w:sz w:val="24"/>
          <w:szCs w:val="24"/>
        </w:rPr>
        <w:t>Kodeks karny</w:t>
      </w:r>
      <w:r w:rsidRPr="008B05C5">
        <w:rPr>
          <w:rFonts w:ascii="Times New Roman" w:hAnsi="Times New Roman" w:cs="Times New Roman"/>
          <w:sz w:val="24"/>
          <w:szCs w:val="24"/>
        </w:rPr>
        <w:t xml:space="preserve"> (Dz. U. z 2022 r. poz. 1138 </w:t>
      </w:r>
      <w:r w:rsidRPr="008B05C5">
        <w:rPr>
          <w:rFonts w:ascii="Times New Roman" w:hAnsi="Times New Roman" w:cs="Times New Roman"/>
          <w:sz w:val="24"/>
          <w:szCs w:val="24"/>
        </w:rPr>
        <w:br/>
        <w:t xml:space="preserve">z późn. zm.) odpowiedzialnością dyscyplinarną i służbową z tytułu niewykonania lub nienależytego wykonania obowiązków wynikających z ustawy z dnia 5 sierpnia 2010 r. </w:t>
      </w:r>
      <w:r w:rsidRPr="008B05C5">
        <w:rPr>
          <w:rFonts w:ascii="Times New Roman" w:hAnsi="Times New Roman" w:cs="Times New Roman"/>
          <w:sz w:val="24"/>
          <w:szCs w:val="24"/>
        </w:rPr>
        <w:br/>
      </w:r>
      <w:r w:rsidRPr="008B05C5">
        <w:rPr>
          <w:rFonts w:ascii="Times New Roman" w:hAnsi="Times New Roman" w:cs="Times New Roman"/>
          <w:i/>
          <w:sz w:val="24"/>
          <w:szCs w:val="24"/>
        </w:rPr>
        <w:t>o ochronie informacji niejawnych</w:t>
      </w:r>
      <w:r w:rsidRPr="008B05C5">
        <w:rPr>
          <w:rFonts w:ascii="Times New Roman" w:hAnsi="Times New Roman" w:cs="Times New Roman"/>
          <w:sz w:val="24"/>
          <w:szCs w:val="24"/>
        </w:rPr>
        <w:t xml:space="preserve"> (Dz. U. z 2023 r. poz. 756 z późn. zm.), a także nieprzestrzegania wymagań określonych w IBP stanowiącej załącznik do ww. Umowy.</w:t>
      </w:r>
    </w:p>
    <w:p w:rsidR="00391F7A" w:rsidRPr="008B05C5" w:rsidRDefault="00391F7A" w:rsidP="00391F7A">
      <w:pPr>
        <w:spacing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F7A" w:rsidRPr="008B05C5" w:rsidRDefault="00391F7A" w:rsidP="00391F7A">
      <w:pPr>
        <w:spacing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F7A" w:rsidRPr="008B05C5" w:rsidRDefault="00391F7A" w:rsidP="00391F7A">
      <w:pPr>
        <w:spacing w:after="1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05C5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</w:p>
    <w:p w:rsidR="00391F7A" w:rsidRPr="008B05C5" w:rsidRDefault="00391F7A" w:rsidP="00391F7A">
      <w:pPr>
        <w:spacing w:after="120"/>
        <w:ind w:firstLine="6521"/>
        <w:contextualSpacing/>
        <w:rPr>
          <w:rFonts w:ascii="Times New Roman" w:hAnsi="Times New Roman" w:cs="Times New Roman"/>
          <w:sz w:val="20"/>
          <w:szCs w:val="20"/>
        </w:rPr>
      </w:pPr>
      <w:r w:rsidRPr="008B05C5">
        <w:rPr>
          <w:rFonts w:ascii="Times New Roman" w:hAnsi="Times New Roman" w:cs="Times New Roman"/>
          <w:sz w:val="20"/>
          <w:szCs w:val="20"/>
        </w:rPr>
        <w:t xml:space="preserve">              (czytelny podpis)</w:t>
      </w:r>
    </w:p>
    <w:p w:rsidR="00391F7A" w:rsidRPr="008B05C5" w:rsidRDefault="00391F7A" w:rsidP="00391F7A">
      <w:pPr>
        <w:pStyle w:val="Akapitzlist"/>
        <w:spacing w:before="240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sectPr w:rsidR="00391F7A" w:rsidRPr="008B05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AE" w:rsidRDefault="00A049AE" w:rsidP="00391F7A">
      <w:pPr>
        <w:spacing w:after="0" w:line="240" w:lineRule="auto"/>
      </w:pPr>
      <w:r>
        <w:separator/>
      </w:r>
    </w:p>
  </w:endnote>
  <w:endnote w:type="continuationSeparator" w:id="0">
    <w:p w:rsidR="00A049AE" w:rsidRDefault="00A049AE" w:rsidP="0039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E1" w:rsidRPr="003E1BE1" w:rsidRDefault="003E1BE1" w:rsidP="003E1BE1">
    <w:pPr>
      <w:pStyle w:val="Stopka"/>
      <w:jc w:val="right"/>
    </w:pPr>
    <w:r w:rsidRPr="003E1BE1">
      <w:t xml:space="preserve">Strona </w:t>
    </w:r>
    <w:r w:rsidRPr="003E1BE1">
      <w:fldChar w:fldCharType="begin"/>
    </w:r>
    <w:r w:rsidRPr="003E1BE1">
      <w:instrText>PAGE  \* Arabic  \* MERGEFORMAT</w:instrText>
    </w:r>
    <w:r w:rsidRPr="003E1BE1">
      <w:fldChar w:fldCharType="separate"/>
    </w:r>
    <w:r w:rsidR="00844759">
      <w:rPr>
        <w:noProof/>
      </w:rPr>
      <w:t>1</w:t>
    </w:r>
    <w:r w:rsidRPr="003E1BE1">
      <w:fldChar w:fldCharType="end"/>
    </w:r>
    <w:r w:rsidRPr="003E1BE1">
      <w:t xml:space="preserve"> z </w:t>
    </w:r>
    <w:r w:rsidRPr="003E1BE1">
      <w:fldChar w:fldCharType="begin"/>
    </w:r>
    <w:r w:rsidRPr="003E1BE1">
      <w:instrText>NUMPAGES \ * arabskie \ * MERGEFORMAT</w:instrText>
    </w:r>
    <w:r w:rsidRPr="003E1BE1">
      <w:fldChar w:fldCharType="separate"/>
    </w:r>
    <w:r w:rsidR="00844759">
      <w:rPr>
        <w:noProof/>
      </w:rPr>
      <w:t>6</w:t>
    </w:r>
    <w:r w:rsidRPr="003E1BE1">
      <w:fldChar w:fldCharType="end"/>
    </w:r>
  </w:p>
  <w:p w:rsidR="003E1BE1" w:rsidRDefault="003E1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AE" w:rsidRDefault="00A049AE" w:rsidP="00391F7A">
      <w:pPr>
        <w:spacing w:after="0" w:line="240" w:lineRule="auto"/>
      </w:pPr>
      <w:r>
        <w:separator/>
      </w:r>
    </w:p>
  </w:footnote>
  <w:footnote w:type="continuationSeparator" w:id="0">
    <w:p w:rsidR="00A049AE" w:rsidRDefault="00A049AE" w:rsidP="00391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925"/>
    <w:multiLevelType w:val="multilevel"/>
    <w:tmpl w:val="734499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826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92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."/>
      <w:lvlJc w:val="left"/>
      <w:pPr>
        <w:ind w:left="15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88" w:hanging="1800"/>
      </w:pPr>
      <w:rPr>
        <w:rFonts w:hint="default"/>
        <w:w w:val="105"/>
      </w:rPr>
    </w:lvl>
  </w:abstractNum>
  <w:abstractNum w:abstractNumId="1" w15:restartNumberingAfterBreak="0">
    <w:nsid w:val="13305998"/>
    <w:multiLevelType w:val="multilevel"/>
    <w:tmpl w:val="CEA6686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5D0548BA"/>
    <w:multiLevelType w:val="multilevel"/>
    <w:tmpl w:val="805A9E18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52"/>
        </w:tabs>
        <w:ind w:left="135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5"/>
        </w:tabs>
        <w:ind w:left="5105" w:hanging="1800"/>
      </w:pPr>
      <w:rPr>
        <w:rFonts w:hint="default"/>
      </w:rPr>
    </w:lvl>
  </w:abstractNum>
  <w:abstractNum w:abstractNumId="3" w15:restartNumberingAfterBreak="0">
    <w:nsid w:val="7114616E"/>
    <w:multiLevelType w:val="multilevel"/>
    <w:tmpl w:val="F4F4FA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71215BF8"/>
    <w:multiLevelType w:val="multilevel"/>
    <w:tmpl w:val="D4C413C6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  <w:b/>
        <w:spacing w:val="-1"/>
        <w:w w:val="109"/>
      </w:rPr>
    </w:lvl>
    <w:lvl w:ilvl="1">
      <w:start w:val="1"/>
      <w:numFmt w:val="decimal"/>
      <w:lvlText w:val="%1.%2."/>
      <w:lvlJc w:val="left"/>
      <w:pPr>
        <w:ind w:left="572" w:hanging="430"/>
        <w:jc w:val="right"/>
      </w:pPr>
      <w:rPr>
        <w:rFonts w:hint="default"/>
        <w:b w:val="0"/>
        <w:spacing w:val="-3"/>
        <w:w w:val="104"/>
      </w:rPr>
    </w:lvl>
    <w:lvl w:ilvl="2">
      <w:numFmt w:val="bullet"/>
      <w:lvlText w:val="-"/>
      <w:lvlJc w:val="left"/>
      <w:pPr>
        <w:ind w:left="998" w:hanging="289"/>
      </w:pPr>
      <w:rPr>
        <w:rFonts w:hint="default"/>
        <w:w w:val="102"/>
      </w:rPr>
    </w:lvl>
    <w:lvl w:ilvl="3">
      <w:numFmt w:val="bullet"/>
      <w:lvlText w:val="•"/>
      <w:lvlJc w:val="left"/>
      <w:pPr>
        <w:ind w:left="1600" w:hanging="289"/>
      </w:pPr>
      <w:rPr>
        <w:rFonts w:hint="default"/>
      </w:rPr>
    </w:lvl>
    <w:lvl w:ilvl="4">
      <w:numFmt w:val="bullet"/>
      <w:lvlText w:val="•"/>
      <w:lvlJc w:val="left"/>
      <w:pPr>
        <w:ind w:left="1660" w:hanging="289"/>
      </w:pPr>
      <w:rPr>
        <w:rFonts w:hint="default"/>
      </w:rPr>
    </w:lvl>
    <w:lvl w:ilvl="5">
      <w:numFmt w:val="bullet"/>
      <w:lvlText w:val="•"/>
      <w:lvlJc w:val="left"/>
      <w:pPr>
        <w:ind w:left="1840" w:hanging="289"/>
      </w:pPr>
      <w:rPr>
        <w:rFonts w:hint="default"/>
      </w:rPr>
    </w:lvl>
    <w:lvl w:ilvl="6">
      <w:numFmt w:val="bullet"/>
      <w:lvlText w:val="•"/>
      <w:lvlJc w:val="left"/>
      <w:pPr>
        <w:ind w:left="1920" w:hanging="289"/>
      </w:pPr>
      <w:rPr>
        <w:rFonts w:hint="default"/>
      </w:rPr>
    </w:lvl>
    <w:lvl w:ilvl="7">
      <w:numFmt w:val="bullet"/>
      <w:lvlText w:val="•"/>
      <w:lvlJc w:val="left"/>
      <w:pPr>
        <w:ind w:left="4356" w:hanging="289"/>
      </w:pPr>
      <w:rPr>
        <w:rFonts w:hint="default"/>
      </w:rPr>
    </w:lvl>
    <w:lvl w:ilvl="8">
      <w:numFmt w:val="bullet"/>
      <w:lvlText w:val="•"/>
      <w:lvlJc w:val="left"/>
      <w:pPr>
        <w:ind w:left="6792" w:hanging="289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7A"/>
    <w:rsid w:val="000423AC"/>
    <w:rsid w:val="000851A4"/>
    <w:rsid w:val="000924C0"/>
    <w:rsid w:val="000A3CA2"/>
    <w:rsid w:val="001203B2"/>
    <w:rsid w:val="00123342"/>
    <w:rsid w:val="00210B1D"/>
    <w:rsid w:val="00283474"/>
    <w:rsid w:val="003309B9"/>
    <w:rsid w:val="00346EF2"/>
    <w:rsid w:val="00391F7A"/>
    <w:rsid w:val="003E1BE1"/>
    <w:rsid w:val="00446522"/>
    <w:rsid w:val="005E6703"/>
    <w:rsid w:val="00693B27"/>
    <w:rsid w:val="006F55C1"/>
    <w:rsid w:val="00844759"/>
    <w:rsid w:val="008B05C5"/>
    <w:rsid w:val="009553D2"/>
    <w:rsid w:val="00A049AE"/>
    <w:rsid w:val="00A56BB3"/>
    <w:rsid w:val="00AA162F"/>
    <w:rsid w:val="00C64D0E"/>
    <w:rsid w:val="00EE3DA7"/>
    <w:rsid w:val="00EE79A2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036E7"/>
  <w15:chartTrackingRefBased/>
  <w15:docId w15:val="{6FDE1EAC-9B73-4174-A3CE-4AB60B4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F7A"/>
  </w:style>
  <w:style w:type="paragraph" w:styleId="Stopka">
    <w:name w:val="footer"/>
    <w:basedOn w:val="Normalny"/>
    <w:link w:val="StopkaZnak"/>
    <w:uiPriority w:val="99"/>
    <w:unhideWhenUsed/>
    <w:rsid w:val="0039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F7A"/>
  </w:style>
  <w:style w:type="paragraph" w:styleId="Akapitzlist">
    <w:name w:val="List Paragraph"/>
    <w:basedOn w:val="Normalny"/>
    <w:uiPriority w:val="1"/>
    <w:qFormat/>
    <w:rsid w:val="0039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1F89C79-8D2B-46B9-B70A-5E052B19F7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1922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Krzysztof</dc:creator>
  <cp:keywords/>
  <dc:description/>
  <cp:lastModifiedBy>Woźniak Stanisław</cp:lastModifiedBy>
  <cp:revision>16</cp:revision>
  <dcterms:created xsi:type="dcterms:W3CDTF">2024-01-11T13:24:00Z</dcterms:created>
  <dcterms:modified xsi:type="dcterms:W3CDTF">2024-09-13T07:12:00Z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8e20f954-55cf-40f1-8328-45e4d86dd165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Chmielewski Krzysztof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6LNQ6Z3dMtzhF1GCd/vDIg0oZ42QyQhx</vt:lpwstr>
  </property>
  <property fmtid="{D5CDD505-2E9C-101B-9397-08002B2CF9AE}" pid="8" name="s5636:Creator type=IP">
    <vt:lpwstr>10.11.225.36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