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7E734010"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3C04B7">
        <w:rPr>
          <w:rFonts w:ascii="Calibri" w:hAnsi="Calibri" w:cs="Calibri"/>
          <w:b/>
          <w:color w:val="000000" w:themeColor="text1"/>
          <w:lang w:eastAsia="pl-PL"/>
        </w:rPr>
        <w:t>20</w:t>
      </w:r>
      <w:r w:rsidR="00FE28DD">
        <w:rPr>
          <w:rFonts w:ascii="Calibri" w:hAnsi="Calibri" w:cs="Calibri"/>
          <w:b/>
          <w:color w:val="000000" w:themeColor="text1"/>
          <w:lang w:eastAsia="pl-PL"/>
        </w:rPr>
        <w:t>.01.2023</w:t>
      </w:r>
      <w:r w:rsidRPr="00A34F89">
        <w:rPr>
          <w:rFonts w:ascii="Calibri" w:hAnsi="Calibri" w:cs="Calibri"/>
          <w:b/>
          <w:color w:val="000000" w:themeColor="text1"/>
          <w:lang w:eastAsia="pl-PL"/>
        </w:rPr>
        <w:t xml:space="preserve"> r.</w:t>
      </w:r>
    </w:p>
    <w:p w14:paraId="5B5CCEF6" w14:textId="6188D899"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FE28DD">
        <w:rPr>
          <w:rFonts w:ascii="Calibri" w:hAnsi="Calibri" w:cs="Calibri"/>
          <w:b/>
          <w:color w:val="FF0000"/>
          <w:lang w:eastAsia="pl-PL"/>
        </w:rPr>
        <w:t>6.2023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0D47849D"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C26004">
        <w:rPr>
          <w:rFonts w:ascii="Calibri" w:hAnsi="Calibri" w:cs="Calibri"/>
          <w:b/>
          <w:bCs/>
          <w:color w:val="000000" w:themeColor="text1"/>
          <w:sz w:val="24"/>
          <w:szCs w:val="24"/>
        </w:rPr>
        <w:t xml:space="preserve">Dostawa urządzeń </w:t>
      </w:r>
      <w:r w:rsidR="00EC2E94">
        <w:rPr>
          <w:rFonts w:ascii="Calibri" w:hAnsi="Calibri" w:cs="Calibri"/>
          <w:b/>
          <w:bCs/>
          <w:color w:val="000000" w:themeColor="text1"/>
          <w:sz w:val="24"/>
          <w:szCs w:val="24"/>
        </w:rPr>
        <w:t xml:space="preserve">z podziałem na </w:t>
      </w:r>
      <w:r w:rsidR="00FE28DD">
        <w:rPr>
          <w:rFonts w:ascii="Calibri" w:hAnsi="Calibri" w:cs="Calibri"/>
          <w:b/>
          <w:bCs/>
          <w:color w:val="000000" w:themeColor="text1"/>
          <w:sz w:val="24"/>
          <w:szCs w:val="24"/>
        </w:rPr>
        <w:t>4</w:t>
      </w:r>
      <w:r w:rsidR="00C26004" w:rsidRPr="00C26004">
        <w:rPr>
          <w:rFonts w:ascii="Calibri" w:hAnsi="Calibri" w:cs="Calibri"/>
          <w:b/>
          <w:bCs/>
          <w:color w:val="000000" w:themeColor="text1"/>
          <w:sz w:val="24"/>
          <w:szCs w:val="24"/>
        </w:rPr>
        <w:t xml:space="preserve"> części </w:t>
      </w:r>
    </w:p>
    <w:p w14:paraId="3CE767FA" w14:textId="77777777" w:rsidR="00FE28DD" w:rsidRDefault="00696613" w:rsidP="00595197">
      <w:pPr>
        <w:spacing w:after="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p>
    <w:p w14:paraId="12BB24DD" w14:textId="7F1CA9A5" w:rsidR="00FE28DD" w:rsidRPr="00FE28DD" w:rsidRDefault="00FE28DD" w:rsidP="00595197">
      <w:pPr>
        <w:spacing w:after="240" w:line="360" w:lineRule="auto"/>
        <w:rPr>
          <w:rFonts w:ascii="Calibri" w:hAnsi="Calibri" w:cs="Calibri"/>
          <w:b/>
        </w:rPr>
      </w:pPr>
      <w:r w:rsidRPr="00FE28DD">
        <w:rPr>
          <w:rFonts w:ascii="Calibri" w:hAnsi="Calibri" w:cs="Calibri"/>
          <w:b/>
        </w:rPr>
        <w:t>Prorektor ds. Klinicznych i Szkolenia Zawodowego</w:t>
      </w:r>
      <w:r>
        <w:rPr>
          <w:rFonts w:ascii="Calibri" w:hAnsi="Calibri" w:cs="Calibri"/>
          <w:b/>
        </w:rPr>
        <w:t xml:space="preserve"> </w:t>
      </w:r>
      <w:r w:rsidRPr="00FE28DD">
        <w:rPr>
          <w:rFonts w:ascii="Calibri" w:hAnsi="Calibri" w:cs="Calibri"/>
          <w:b/>
        </w:rPr>
        <w:t xml:space="preserve">prof. dr. hab. Janusz B. Dzięcioł </w:t>
      </w:r>
      <w:r w:rsidR="00AA1A1B">
        <w:rPr>
          <w:rFonts w:ascii="Calibri" w:hAnsi="Calibri" w:cs="Calibri"/>
          <w:b/>
        </w:rPr>
        <w:t>/podpis na oryginale/</w:t>
      </w:r>
    </w:p>
    <w:p w14:paraId="5C69D10D" w14:textId="63D1D7F6"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3035C7C8"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FE28DD">
        <w:rPr>
          <w:rFonts w:eastAsia="Times New Roman" w:cstheme="minorHAnsi"/>
          <w:b/>
          <w:color w:val="FF0000"/>
          <w:lang w:eastAsia="ar-SA"/>
        </w:rPr>
        <w:t>6.2023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5BB6860A" w:rsidR="007804EF" w:rsidRPr="00FE28DD"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lang w:val="pl-PL"/>
        </w:rPr>
      </w:pPr>
      <w:r w:rsidRPr="00FE28DD">
        <w:rPr>
          <w:rFonts w:cstheme="minorHAnsi"/>
          <w:bCs/>
          <w:sz w:val="22"/>
          <w:szCs w:val="22"/>
        </w:rPr>
        <w:t>Przedmiot zamówienia</w:t>
      </w:r>
      <w:r w:rsidR="004E353A" w:rsidRPr="00FE28DD">
        <w:rPr>
          <w:rFonts w:cstheme="minorHAnsi"/>
          <w:bCs/>
          <w:sz w:val="22"/>
          <w:szCs w:val="22"/>
        </w:rPr>
        <w:t xml:space="preserve"> </w:t>
      </w:r>
      <w:r w:rsidR="00FE28DD" w:rsidRPr="00FE28DD">
        <w:rPr>
          <w:rFonts w:cstheme="minorHAnsi"/>
          <w:bCs/>
          <w:sz w:val="22"/>
          <w:szCs w:val="22"/>
        </w:rPr>
        <w:t xml:space="preserve">nie </w:t>
      </w:r>
      <w:r w:rsidR="0087365A" w:rsidRPr="00FE28DD">
        <w:rPr>
          <w:rFonts w:cstheme="minorHAnsi"/>
          <w:bCs/>
          <w:sz w:val="22"/>
          <w:szCs w:val="22"/>
        </w:rPr>
        <w:t>jest fina</w:t>
      </w:r>
      <w:r w:rsidR="00C26004" w:rsidRPr="00FE28DD">
        <w:rPr>
          <w:rFonts w:cstheme="minorHAnsi"/>
          <w:bCs/>
          <w:sz w:val="22"/>
          <w:szCs w:val="22"/>
        </w:rPr>
        <w:t xml:space="preserve">nsowany </w:t>
      </w:r>
      <w:r w:rsidR="006F3C72" w:rsidRPr="00FE28DD">
        <w:rPr>
          <w:rFonts w:cstheme="minorHAnsi"/>
          <w:bCs/>
          <w:sz w:val="22"/>
          <w:szCs w:val="22"/>
        </w:rPr>
        <w:t>z</w:t>
      </w:r>
      <w:r w:rsidR="000E3DD1" w:rsidRPr="00FE28DD">
        <w:rPr>
          <w:rFonts w:cstheme="minorHAnsi"/>
          <w:bCs/>
          <w:sz w:val="22"/>
          <w:szCs w:val="22"/>
        </w:rPr>
        <w:t>e środków zewnętrznych</w:t>
      </w:r>
      <w:r w:rsidR="00F308FC" w:rsidRPr="00FE28DD">
        <w:rPr>
          <w:rFonts w:cstheme="minorHAnsi"/>
          <w:bCs/>
          <w:sz w:val="22"/>
          <w:szCs w:val="22"/>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518D7DD0" w14:textId="77777777" w:rsidR="00D222D8" w:rsidRPr="00D222D8" w:rsidRDefault="00AC20D0" w:rsidP="00D222D8">
      <w:pPr>
        <w:pStyle w:val="Akapitzlist"/>
        <w:numPr>
          <w:ilvl w:val="0"/>
          <w:numId w:val="39"/>
        </w:numPr>
        <w:tabs>
          <w:tab w:val="clear" w:pos="502"/>
          <w:tab w:val="num" w:pos="360"/>
        </w:tabs>
        <w:spacing w:line="360" w:lineRule="auto"/>
        <w:ind w:left="360"/>
        <w:contextualSpacing w:val="0"/>
        <w:rPr>
          <w:rFonts w:eastAsia="Times New Roman" w:cstheme="minorHAnsi"/>
          <w:sz w:val="22"/>
          <w:szCs w:val="22"/>
        </w:rPr>
      </w:pPr>
      <w:r w:rsidRPr="00D222D8">
        <w:rPr>
          <w:rFonts w:cstheme="minorHAnsi"/>
          <w:b/>
          <w:color w:val="000000" w:themeColor="text1"/>
          <w:sz w:val="22"/>
          <w:szCs w:val="22"/>
        </w:rPr>
        <w:t>Przedmiotem zamówienia jest</w:t>
      </w:r>
      <w:r w:rsidR="00C26004" w:rsidRPr="00D222D8">
        <w:rPr>
          <w:rFonts w:cstheme="minorHAnsi"/>
          <w:b/>
          <w:color w:val="000000" w:themeColor="text1"/>
          <w:sz w:val="22"/>
          <w:szCs w:val="22"/>
        </w:rPr>
        <w:t>:</w:t>
      </w:r>
      <w:r w:rsidR="00285782" w:rsidRPr="00D222D8">
        <w:rPr>
          <w:rFonts w:cstheme="minorHAnsi"/>
          <w:b/>
          <w:color w:val="000000" w:themeColor="text1"/>
          <w:sz w:val="22"/>
          <w:szCs w:val="22"/>
        </w:rPr>
        <w:t xml:space="preserve"> </w:t>
      </w:r>
      <w:r w:rsidR="00D222D8" w:rsidRPr="00D222D8">
        <w:rPr>
          <w:rFonts w:eastAsia="Times New Roman" w:cstheme="minorHAnsi"/>
          <w:sz w:val="22"/>
          <w:szCs w:val="22"/>
        </w:rPr>
        <w:t>Dostawa wraz z rozładunkiem, wniesieniem, zainstalowaniem, uruchomieniem urządzenia i dostarczeniem instrukcji stanowiskowej oraz jej wdrożeniem w części 1- 4.</w:t>
      </w:r>
    </w:p>
    <w:p w14:paraId="3C2080FC" w14:textId="77777777" w:rsidR="00D222D8" w:rsidRPr="00D222D8" w:rsidRDefault="00D222D8" w:rsidP="00D222D8">
      <w:pPr>
        <w:shd w:val="clear" w:color="auto" w:fill="FFFFFF"/>
        <w:spacing w:after="0" w:line="360" w:lineRule="auto"/>
        <w:rPr>
          <w:rFonts w:eastAsia="Times New Roman" w:cstheme="minorHAnsi"/>
          <w:b/>
          <w:lang w:eastAsia="pl-PL"/>
        </w:rPr>
      </w:pPr>
      <w:r w:rsidRPr="00D222D8">
        <w:rPr>
          <w:rFonts w:cstheme="minorHAnsi"/>
        </w:rPr>
        <w:t>Część nr 1:</w:t>
      </w:r>
      <w:r w:rsidRPr="00D222D8">
        <w:rPr>
          <w:rFonts w:cstheme="minorHAnsi"/>
          <w:b/>
        </w:rPr>
        <w:t xml:space="preserve">  Mikroskop odwrócony z wyposażeniem – 1 zestaw</w:t>
      </w:r>
    </w:p>
    <w:p w14:paraId="46011704" w14:textId="77777777" w:rsidR="00D222D8" w:rsidRPr="00D222D8" w:rsidRDefault="00D222D8" w:rsidP="00D222D8">
      <w:pPr>
        <w:spacing w:after="0" w:line="360" w:lineRule="auto"/>
        <w:rPr>
          <w:rFonts w:cstheme="minorHAnsi"/>
          <w:b/>
        </w:rPr>
      </w:pPr>
      <w:r w:rsidRPr="00D222D8">
        <w:rPr>
          <w:rFonts w:eastAsia="Times New Roman" w:cstheme="minorHAnsi"/>
          <w:lang w:eastAsia="pl-PL"/>
        </w:rPr>
        <w:t>Część nr 2:</w:t>
      </w:r>
      <w:r w:rsidRPr="00D222D8">
        <w:rPr>
          <w:rFonts w:eastAsia="Times New Roman" w:cstheme="minorHAnsi"/>
          <w:b/>
          <w:lang w:eastAsia="pl-PL"/>
        </w:rPr>
        <w:t xml:space="preserve"> </w:t>
      </w:r>
      <w:r w:rsidRPr="00D222D8">
        <w:rPr>
          <w:rFonts w:cstheme="minorHAnsi"/>
          <w:b/>
        </w:rPr>
        <w:t>Cewnik ciśnieniowy – 1 szt.</w:t>
      </w:r>
    </w:p>
    <w:p w14:paraId="32DCDBA1" w14:textId="77777777" w:rsidR="00D222D8" w:rsidRPr="00D222D8" w:rsidRDefault="00D222D8" w:rsidP="00D222D8">
      <w:pPr>
        <w:spacing w:after="0" w:line="360" w:lineRule="auto"/>
        <w:rPr>
          <w:rFonts w:cstheme="minorHAnsi"/>
          <w:b/>
        </w:rPr>
      </w:pPr>
      <w:r w:rsidRPr="00D222D8">
        <w:rPr>
          <w:rFonts w:eastAsia="Times New Roman" w:cstheme="minorHAnsi"/>
          <w:lang w:eastAsia="pl-PL"/>
        </w:rPr>
        <w:t>Część nr 3:</w:t>
      </w:r>
      <w:r w:rsidRPr="00D222D8">
        <w:rPr>
          <w:rFonts w:eastAsia="Times New Roman" w:cstheme="minorHAnsi"/>
          <w:b/>
          <w:lang w:eastAsia="pl-PL"/>
        </w:rPr>
        <w:t xml:space="preserve"> </w:t>
      </w:r>
      <w:r w:rsidRPr="00D222D8">
        <w:rPr>
          <w:rFonts w:cstheme="minorHAnsi"/>
          <w:b/>
        </w:rPr>
        <w:t>Skaner do chemiluminescencji – 1 szt.</w:t>
      </w:r>
    </w:p>
    <w:p w14:paraId="5DE28DE5" w14:textId="77777777" w:rsidR="00D222D8" w:rsidRPr="00D222D8" w:rsidRDefault="00D222D8" w:rsidP="00D222D8">
      <w:pPr>
        <w:spacing w:after="120" w:line="360" w:lineRule="auto"/>
        <w:rPr>
          <w:rFonts w:cstheme="minorHAnsi"/>
          <w:b/>
        </w:rPr>
      </w:pPr>
      <w:r w:rsidRPr="00D222D8">
        <w:rPr>
          <w:rFonts w:eastAsia="Times New Roman" w:cstheme="minorHAnsi"/>
          <w:lang w:eastAsia="pl-PL"/>
        </w:rPr>
        <w:t>Część nr 4:</w:t>
      </w:r>
      <w:r w:rsidRPr="00D222D8">
        <w:rPr>
          <w:rFonts w:eastAsia="Times New Roman" w:cstheme="minorHAnsi"/>
          <w:b/>
          <w:lang w:eastAsia="pl-PL"/>
        </w:rPr>
        <w:t xml:space="preserve"> </w:t>
      </w:r>
      <w:r w:rsidRPr="00D222D8">
        <w:rPr>
          <w:rFonts w:cstheme="minorHAnsi"/>
          <w:b/>
        </w:rPr>
        <w:t>Zamrażarka niskotemperaturowa szafowa – 1 zestaw</w:t>
      </w:r>
    </w:p>
    <w:p w14:paraId="1D87BF1F" w14:textId="69DBBA83" w:rsidR="00B043DB" w:rsidRDefault="001710F7" w:rsidP="00F308FC">
      <w:pPr>
        <w:spacing w:line="259" w:lineRule="auto"/>
        <w:rPr>
          <w:rFonts w:eastAsia="Times New Roman" w:cstheme="minorHAnsi"/>
          <w:b/>
          <w:bCs/>
          <w:i/>
          <w:iCs/>
        </w:rPr>
      </w:pPr>
      <w:r w:rsidRPr="00AE72F6">
        <w:rPr>
          <w:rFonts w:eastAsia="Times New Roman" w:cstheme="minorHAnsi"/>
          <w:b/>
          <w:bCs/>
          <w:i/>
          <w:iCs/>
        </w:rPr>
        <w:t>Kod CPV</w:t>
      </w:r>
      <w:r w:rsidR="00252509">
        <w:rPr>
          <w:rFonts w:eastAsia="Times New Roman" w:cstheme="minorHAnsi"/>
          <w:b/>
          <w:bCs/>
          <w:i/>
          <w:iCs/>
        </w:rPr>
        <w:t>:</w:t>
      </w:r>
    </w:p>
    <w:p w14:paraId="2CBB715E" w14:textId="77777777" w:rsidR="00D222D8" w:rsidRPr="00D222D8" w:rsidRDefault="00D222D8" w:rsidP="00D222D8">
      <w:pPr>
        <w:spacing w:after="0" w:line="360" w:lineRule="auto"/>
        <w:textAlignment w:val="top"/>
        <w:outlineLvl w:val="2"/>
        <w:rPr>
          <w:rFonts w:eastAsia="Times New Roman" w:cstheme="minorHAnsi"/>
          <w:b/>
          <w:bCs/>
          <w:sz w:val="24"/>
          <w:szCs w:val="24"/>
          <w:lang w:eastAsia="pl-PL"/>
        </w:rPr>
      </w:pPr>
      <w:r w:rsidRPr="00D222D8">
        <w:rPr>
          <w:rFonts w:eastAsia="Times New Roman" w:cstheme="minorHAnsi"/>
          <w:bCs/>
          <w:sz w:val="24"/>
          <w:szCs w:val="24"/>
          <w:lang w:eastAsia="pl-PL"/>
        </w:rPr>
        <w:t xml:space="preserve">Część nr 1:  </w:t>
      </w:r>
      <w:r w:rsidRPr="00D222D8">
        <w:rPr>
          <w:rFonts w:eastAsia="Times New Roman" w:cstheme="minorHAnsi"/>
          <w:b/>
          <w:bCs/>
          <w:sz w:val="24"/>
          <w:szCs w:val="24"/>
          <w:lang w:eastAsia="pl-PL"/>
        </w:rPr>
        <w:t>Mikroskop odwrócony z wyposażeniem</w:t>
      </w:r>
      <w:r w:rsidRPr="00D222D8">
        <w:rPr>
          <w:rFonts w:eastAsia="Times New Roman" w:cstheme="minorHAnsi"/>
          <w:bCs/>
          <w:sz w:val="24"/>
          <w:szCs w:val="24"/>
          <w:lang w:eastAsia="pl-PL"/>
        </w:rPr>
        <w:t xml:space="preserve"> –</w:t>
      </w:r>
      <w:r w:rsidRPr="00D222D8">
        <w:rPr>
          <w:rFonts w:eastAsia="Times New Roman" w:cstheme="minorHAnsi"/>
          <w:b/>
          <w:bCs/>
          <w:sz w:val="24"/>
          <w:szCs w:val="24"/>
          <w:lang w:eastAsia="pl-PL"/>
        </w:rPr>
        <w:t xml:space="preserve"> </w:t>
      </w:r>
      <w:hyperlink r:id="rId11" w:history="1">
        <w:r w:rsidRPr="00D222D8">
          <w:rPr>
            <w:rFonts w:eastAsia="Times New Roman" w:cstheme="minorHAnsi"/>
            <w:bCs/>
            <w:sz w:val="24"/>
            <w:szCs w:val="24"/>
            <w:lang w:eastAsia="pl-PL"/>
          </w:rPr>
          <w:t>38510000-3</w:t>
        </w:r>
      </w:hyperlink>
    </w:p>
    <w:p w14:paraId="2DF8DBB9" w14:textId="77777777" w:rsidR="00D222D8" w:rsidRPr="00D222D8" w:rsidRDefault="00D222D8" w:rsidP="00D222D8">
      <w:pPr>
        <w:spacing w:after="0" w:line="360" w:lineRule="auto"/>
        <w:textAlignment w:val="top"/>
        <w:outlineLvl w:val="2"/>
        <w:rPr>
          <w:rFonts w:eastAsia="Times New Roman" w:cstheme="minorHAnsi"/>
          <w:b/>
          <w:bCs/>
          <w:sz w:val="24"/>
          <w:szCs w:val="24"/>
          <w:lang w:eastAsia="pl-PL"/>
        </w:rPr>
      </w:pPr>
      <w:r w:rsidRPr="00D222D8">
        <w:rPr>
          <w:rFonts w:eastAsia="Times New Roman" w:cstheme="minorHAnsi"/>
          <w:bCs/>
          <w:sz w:val="24"/>
          <w:szCs w:val="24"/>
          <w:lang w:eastAsia="pl-PL"/>
        </w:rPr>
        <w:t>Część nr 2:</w:t>
      </w:r>
      <w:r w:rsidRPr="00D222D8">
        <w:rPr>
          <w:rFonts w:eastAsia="Times New Roman" w:cstheme="minorHAnsi"/>
          <w:b/>
          <w:bCs/>
          <w:sz w:val="24"/>
          <w:szCs w:val="24"/>
          <w:lang w:eastAsia="pl-PL"/>
        </w:rPr>
        <w:t xml:space="preserve"> Cewnik ciśnieniowy</w:t>
      </w:r>
      <w:r w:rsidRPr="00D222D8">
        <w:rPr>
          <w:rFonts w:eastAsia="Times New Roman" w:cstheme="minorHAnsi"/>
          <w:bCs/>
          <w:sz w:val="24"/>
          <w:szCs w:val="24"/>
          <w:lang w:eastAsia="pl-PL"/>
        </w:rPr>
        <w:t xml:space="preserve"> </w:t>
      </w:r>
      <w:r w:rsidRPr="00D222D8">
        <w:rPr>
          <w:rFonts w:eastAsia="Times New Roman" w:cstheme="minorHAnsi"/>
          <w:b/>
          <w:bCs/>
          <w:sz w:val="24"/>
          <w:szCs w:val="24"/>
          <w:lang w:eastAsia="pl-PL"/>
        </w:rPr>
        <w:t xml:space="preserve">– </w:t>
      </w:r>
      <w:r w:rsidRPr="00D222D8">
        <w:rPr>
          <w:rFonts w:eastAsia="Times New Roman" w:cstheme="minorHAnsi"/>
          <w:bCs/>
          <w:sz w:val="24"/>
          <w:szCs w:val="24"/>
          <w:lang w:eastAsia="pl-PL"/>
        </w:rPr>
        <w:t>33141200-2</w:t>
      </w:r>
    </w:p>
    <w:p w14:paraId="3F120101" w14:textId="77777777" w:rsidR="00D222D8" w:rsidRPr="00D222D8" w:rsidRDefault="00D222D8" w:rsidP="00D222D8">
      <w:pPr>
        <w:spacing w:after="0" w:line="360" w:lineRule="auto"/>
        <w:textAlignment w:val="top"/>
        <w:outlineLvl w:val="2"/>
        <w:rPr>
          <w:rFonts w:eastAsia="Times New Roman" w:cstheme="minorHAnsi"/>
          <w:bCs/>
          <w:sz w:val="24"/>
          <w:szCs w:val="24"/>
          <w:lang w:eastAsia="pl-PL"/>
        </w:rPr>
      </w:pPr>
      <w:r w:rsidRPr="00D222D8">
        <w:rPr>
          <w:rFonts w:eastAsia="Times New Roman" w:cstheme="minorHAnsi"/>
          <w:bCs/>
          <w:sz w:val="24"/>
          <w:szCs w:val="24"/>
          <w:lang w:eastAsia="pl-PL"/>
        </w:rPr>
        <w:t xml:space="preserve">Część nr 3: </w:t>
      </w:r>
      <w:r w:rsidRPr="00D222D8">
        <w:rPr>
          <w:rFonts w:eastAsia="Times New Roman" w:cstheme="minorHAnsi"/>
          <w:b/>
          <w:bCs/>
          <w:sz w:val="24"/>
          <w:szCs w:val="24"/>
          <w:lang w:eastAsia="pl-PL"/>
        </w:rPr>
        <w:t>Skaner do chemiluminescencji</w:t>
      </w:r>
      <w:r w:rsidRPr="00D222D8">
        <w:rPr>
          <w:rFonts w:eastAsia="Times New Roman" w:cstheme="minorHAnsi"/>
          <w:bCs/>
          <w:sz w:val="24"/>
          <w:szCs w:val="24"/>
          <w:lang w:eastAsia="pl-PL"/>
        </w:rPr>
        <w:t xml:space="preserve"> – 38520000-6</w:t>
      </w:r>
    </w:p>
    <w:p w14:paraId="30BD5111" w14:textId="77777777" w:rsidR="00D222D8" w:rsidRPr="00D222D8" w:rsidRDefault="00D222D8" w:rsidP="00D222D8">
      <w:pPr>
        <w:spacing w:after="0" w:line="360" w:lineRule="auto"/>
        <w:textAlignment w:val="top"/>
        <w:outlineLvl w:val="2"/>
        <w:rPr>
          <w:rFonts w:eastAsia="Times New Roman" w:cstheme="minorHAnsi"/>
          <w:b/>
          <w:bCs/>
          <w:sz w:val="24"/>
          <w:szCs w:val="24"/>
          <w:lang w:eastAsia="pl-PL"/>
        </w:rPr>
      </w:pPr>
      <w:r w:rsidRPr="00D222D8">
        <w:rPr>
          <w:rFonts w:eastAsia="Times New Roman" w:cstheme="minorHAnsi"/>
          <w:bCs/>
          <w:sz w:val="24"/>
          <w:szCs w:val="24"/>
          <w:lang w:eastAsia="pl-PL"/>
        </w:rPr>
        <w:t>Część nr 4</w:t>
      </w:r>
      <w:r w:rsidRPr="00D222D8">
        <w:rPr>
          <w:rFonts w:eastAsia="Times New Roman" w:cstheme="minorHAnsi"/>
          <w:b/>
          <w:bCs/>
          <w:sz w:val="24"/>
          <w:szCs w:val="24"/>
          <w:lang w:eastAsia="pl-PL"/>
        </w:rPr>
        <w:t xml:space="preserve">: Zamrażarka niskotemperaturowa szafowa – </w:t>
      </w:r>
      <w:hyperlink r:id="rId12" w:history="1">
        <w:r w:rsidRPr="00D222D8">
          <w:rPr>
            <w:rFonts w:eastAsia="Times New Roman" w:cstheme="minorHAnsi"/>
            <w:bCs/>
            <w:sz w:val="24"/>
            <w:szCs w:val="24"/>
            <w:lang w:eastAsia="pl-PL"/>
          </w:rPr>
          <w:t>39711121-3</w:t>
        </w:r>
      </w:hyperlink>
    </w:p>
    <w:p w14:paraId="59AE3B8D" w14:textId="77777777" w:rsidR="00D222D8" w:rsidRPr="00F308FC" w:rsidRDefault="00D222D8" w:rsidP="00F308FC">
      <w:pPr>
        <w:spacing w:line="259" w:lineRule="auto"/>
        <w:rPr>
          <w:rFonts w:eastAsia="Times New Roman" w:cstheme="minorHAnsi"/>
          <w:b/>
          <w:bCs/>
          <w:i/>
          <w:iCs/>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lastRenderedPageBreak/>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15C45953" w:rsidR="007E61E9" w:rsidRPr="00E66264" w:rsidRDefault="003717E3" w:rsidP="00EF01EE">
      <w:pPr>
        <w:spacing w:after="0" w:line="360" w:lineRule="auto"/>
        <w:ind w:left="284" w:hanging="284"/>
        <w:rPr>
          <w:rFonts w:eastAsia="Times New Roman" w:cstheme="minorHAnsi"/>
          <w:b/>
          <w:i/>
          <w:color w:val="000000" w:themeColor="text1"/>
          <w:lang w:val="cs-CZ"/>
        </w:rPr>
      </w:pPr>
      <w:r w:rsidRPr="00E66264">
        <w:rPr>
          <w:rFonts w:eastAsia="Times New Roman" w:cstheme="minorHAnsi"/>
          <w:b/>
          <w:i/>
          <w:color w:val="000000" w:themeColor="text1"/>
          <w:lang w:eastAsia="pl-PL"/>
        </w:rPr>
        <w:t xml:space="preserve">- </w:t>
      </w:r>
      <w:r w:rsidR="007E61E9" w:rsidRPr="00E66264">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sidRPr="00E66264">
        <w:rPr>
          <w:rFonts w:eastAsia="Times New Roman" w:cstheme="minorHAnsi"/>
          <w:b/>
          <w:i/>
          <w:color w:val="000000" w:themeColor="text1"/>
          <w:lang w:val="cs-CZ"/>
        </w:rPr>
        <w:t xml:space="preserve">yterium Parametrów </w:t>
      </w:r>
      <w:r w:rsidR="00ED18C8" w:rsidRPr="00E66264">
        <w:rPr>
          <w:rFonts w:eastAsia="Times New Roman" w:cstheme="minorHAnsi"/>
          <w:b/>
          <w:i/>
          <w:color w:val="000000" w:themeColor="text1"/>
          <w:lang w:val="cs-CZ"/>
        </w:rPr>
        <w:t xml:space="preserve">Technicznych, </w:t>
      </w:r>
    </w:p>
    <w:p w14:paraId="35C65C01" w14:textId="59861ED7" w:rsidR="00ED18C8" w:rsidRPr="00C64391" w:rsidRDefault="00ED18C8" w:rsidP="00ED18C8">
      <w:pPr>
        <w:spacing w:after="0" w:line="360" w:lineRule="auto"/>
        <w:rPr>
          <w:rFonts w:eastAsia="Times New Roman" w:cstheme="minorHAnsi"/>
          <w:b/>
          <w:i/>
          <w:strike/>
          <w:color w:val="000000" w:themeColor="text1"/>
        </w:rPr>
      </w:pPr>
      <w:r>
        <w:rPr>
          <w:rFonts w:eastAsia="Times New Roman" w:cstheme="minorHAnsi"/>
          <w:b/>
          <w:i/>
          <w:color w:val="000000" w:themeColor="text1"/>
        </w:rPr>
        <w:t xml:space="preserve">- </w:t>
      </w:r>
      <w:r w:rsidRPr="00C64391">
        <w:rPr>
          <w:rFonts w:eastAsia="Times New Roman" w:cstheme="minorHAnsi"/>
          <w:b/>
          <w:i/>
          <w:strike/>
          <w:color w:val="000000" w:themeColor="text1"/>
        </w:rPr>
        <w:t>Deklaracje zgodności CE świadczące o zgodności urządzeń z europejskimi warunkami bezpieczeństwa oraz certyfikaty zgodności CE, jeśli zaoferowane urządzenie je posiada.</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lastRenderedPageBreak/>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p w14:paraId="3D9B566F" w14:textId="78387509" w:rsidR="00C64391" w:rsidRPr="00C64391" w:rsidRDefault="00C64391" w:rsidP="00C64391">
      <w:pPr>
        <w:pStyle w:val="Tekstpodstawowywcity2"/>
        <w:spacing w:after="0" w:line="360" w:lineRule="auto"/>
        <w:ind w:left="398"/>
        <w:rPr>
          <w:rFonts w:asciiTheme="minorHAnsi" w:hAnsiTheme="minorHAnsi" w:cstheme="minorHAnsi"/>
          <w:b/>
          <w:color w:val="000000" w:themeColor="text1"/>
          <w:sz w:val="22"/>
          <w:szCs w:val="22"/>
        </w:rPr>
      </w:pPr>
      <w:r w:rsidRPr="00C64391">
        <w:rPr>
          <w:rFonts w:asciiTheme="minorHAnsi" w:hAnsiTheme="minorHAnsi" w:cstheme="minorHAnsi"/>
          <w:b/>
          <w:color w:val="000000" w:themeColor="text1"/>
          <w:sz w:val="22"/>
          <w:szCs w:val="22"/>
        </w:rPr>
        <w:t>Część nr 1: do 28 dni kalendarzowych</w:t>
      </w:r>
    </w:p>
    <w:p w14:paraId="0B4FA6FC" w14:textId="28EED4EE" w:rsidR="00C64391" w:rsidRPr="00C64391" w:rsidRDefault="00C64391" w:rsidP="00C64391">
      <w:pPr>
        <w:pStyle w:val="Tekstpodstawowywcity2"/>
        <w:spacing w:after="0" w:line="360" w:lineRule="auto"/>
        <w:ind w:left="398"/>
        <w:rPr>
          <w:rFonts w:asciiTheme="minorHAnsi" w:hAnsiTheme="minorHAnsi" w:cstheme="minorHAnsi"/>
          <w:b/>
          <w:color w:val="000000" w:themeColor="text1"/>
          <w:sz w:val="22"/>
          <w:szCs w:val="22"/>
        </w:rPr>
      </w:pPr>
      <w:r w:rsidRPr="00C64391">
        <w:rPr>
          <w:rFonts w:asciiTheme="minorHAnsi" w:hAnsiTheme="minorHAnsi" w:cstheme="minorHAnsi"/>
          <w:b/>
          <w:color w:val="000000" w:themeColor="text1"/>
          <w:sz w:val="22"/>
          <w:szCs w:val="22"/>
        </w:rPr>
        <w:t>Część nr 2: do 56 dni kalendarzowych</w:t>
      </w:r>
    </w:p>
    <w:p w14:paraId="09C5D00A" w14:textId="6D6B6F45" w:rsidR="00C64391" w:rsidRPr="00C64391" w:rsidRDefault="00C64391" w:rsidP="00C64391">
      <w:pPr>
        <w:pStyle w:val="Tekstpodstawowywcity2"/>
        <w:spacing w:after="0" w:line="360" w:lineRule="auto"/>
        <w:ind w:left="398"/>
        <w:rPr>
          <w:rFonts w:asciiTheme="minorHAnsi" w:hAnsiTheme="minorHAnsi" w:cstheme="minorHAnsi"/>
          <w:b/>
          <w:color w:val="000000" w:themeColor="text1"/>
          <w:sz w:val="22"/>
          <w:szCs w:val="22"/>
        </w:rPr>
      </w:pPr>
      <w:r w:rsidRPr="00C64391">
        <w:rPr>
          <w:rFonts w:asciiTheme="minorHAnsi" w:hAnsiTheme="minorHAnsi" w:cstheme="minorHAnsi"/>
          <w:b/>
          <w:color w:val="000000" w:themeColor="text1"/>
          <w:sz w:val="22"/>
          <w:szCs w:val="22"/>
        </w:rPr>
        <w:t>Część nr 3: do 42 dni kalendarzowych</w:t>
      </w:r>
    </w:p>
    <w:p w14:paraId="095A043D" w14:textId="4D98AED7" w:rsidR="00ED18C8" w:rsidRPr="00C64391" w:rsidRDefault="00C64391" w:rsidP="00C64391">
      <w:pPr>
        <w:pStyle w:val="Tekstpodstawowywcity2"/>
        <w:spacing w:after="0" w:line="360" w:lineRule="auto"/>
        <w:ind w:left="398"/>
        <w:rPr>
          <w:rFonts w:asciiTheme="minorHAnsi" w:hAnsiTheme="minorHAnsi" w:cstheme="minorHAnsi"/>
          <w:b/>
          <w:color w:val="000000" w:themeColor="text1"/>
          <w:sz w:val="22"/>
          <w:szCs w:val="22"/>
        </w:rPr>
      </w:pPr>
      <w:r w:rsidRPr="00C64391">
        <w:rPr>
          <w:rFonts w:asciiTheme="minorHAnsi" w:hAnsiTheme="minorHAnsi" w:cstheme="minorHAnsi"/>
          <w:b/>
          <w:color w:val="000000" w:themeColor="text1"/>
          <w:sz w:val="22"/>
          <w:szCs w:val="22"/>
        </w:rPr>
        <w:t>Część nr 4: do 28 dni kalendarzowych</w:t>
      </w: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p w14:paraId="70050BC5" w14:textId="77777777" w:rsidR="00C64391" w:rsidRPr="00C64391" w:rsidRDefault="00C64391" w:rsidP="00C64391">
      <w:pPr>
        <w:pStyle w:val="Akapitzlist"/>
        <w:spacing w:line="360" w:lineRule="auto"/>
        <w:ind w:left="398"/>
        <w:rPr>
          <w:rFonts w:eastAsia="Times New Roman" w:cstheme="minorHAnsi"/>
          <w:b/>
          <w:sz w:val="22"/>
          <w:szCs w:val="22"/>
        </w:rPr>
      </w:pPr>
      <w:r w:rsidRPr="00C64391">
        <w:rPr>
          <w:rFonts w:eastAsia="Times New Roman" w:cstheme="minorHAnsi"/>
          <w:b/>
          <w:sz w:val="22"/>
          <w:szCs w:val="22"/>
        </w:rPr>
        <w:t xml:space="preserve">Część nr 1, 3, 4: Zakład Chemii Fizycznej  UMB, ul. Adama Mickiewicza 2a, 15-222 Białystok, budynek: Collegium Primum </w:t>
      </w:r>
    </w:p>
    <w:p w14:paraId="24069D42" w14:textId="0CA172CA" w:rsidR="00962EF9" w:rsidRPr="00962EF9" w:rsidRDefault="00C64391" w:rsidP="00C64391">
      <w:pPr>
        <w:pStyle w:val="Akapitzlist"/>
        <w:spacing w:after="240" w:line="360" w:lineRule="auto"/>
        <w:ind w:left="397"/>
        <w:contextualSpacing w:val="0"/>
        <w:rPr>
          <w:rFonts w:eastAsia="Times New Roman" w:cstheme="minorHAnsi"/>
          <w:b/>
          <w:sz w:val="22"/>
          <w:szCs w:val="22"/>
        </w:rPr>
      </w:pPr>
      <w:r w:rsidRPr="00C64391">
        <w:rPr>
          <w:rFonts w:eastAsia="Times New Roman" w:cstheme="minorHAnsi"/>
          <w:b/>
          <w:sz w:val="22"/>
          <w:szCs w:val="22"/>
        </w:rPr>
        <w:t>Część nr 2: Zakład Patologii Ogólnej i Doświadczalnej UMB, ul. Adama Mickiewicza 2c, 15-222 Białystok, budynek: Collegium Universum (blok D)</w:t>
      </w: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lastRenderedPageBreak/>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lastRenderedPageBreak/>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 xml:space="preserve">o </w:t>
      </w:r>
      <w:r w:rsidR="00FE25A0" w:rsidRPr="00AE72F6">
        <w:lastRenderedPageBreak/>
        <w:t>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w:t>
      </w:r>
      <w:r w:rsidR="00ED0755" w:rsidRPr="00AE72F6">
        <w:rPr>
          <w:rFonts w:cstheme="minorHAnsi"/>
          <w:sz w:val="22"/>
          <w:szCs w:val="22"/>
        </w:rPr>
        <w:lastRenderedPageBreak/>
        <w:t xml:space="preserve">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lastRenderedPageBreak/>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2122BFE4"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C64391">
        <w:rPr>
          <w:rFonts w:eastAsia="Times New Roman" w:cstheme="minorHAnsi"/>
          <w:b/>
          <w:bCs/>
          <w:color w:val="000000" w:themeColor="text1"/>
          <w:spacing w:val="-2"/>
          <w:lang w:eastAsia="ar-SA"/>
        </w:rPr>
        <w:t>Kamil Zadykowicz</w:t>
      </w:r>
      <w:r w:rsidR="002E70D8" w:rsidRPr="00AE72F6">
        <w:rPr>
          <w:rFonts w:eastAsia="Times New Roman" w:cstheme="minorHAnsi"/>
          <w:b/>
          <w:bCs/>
          <w:color w:val="000000" w:themeColor="text1"/>
          <w:spacing w:val="-2"/>
          <w:lang w:eastAsia="ar-SA"/>
        </w:rPr>
        <w:t xml:space="preserve">, </w:t>
      </w:r>
      <w:r w:rsidR="00C64391">
        <w:rPr>
          <w:rFonts w:eastAsia="Times New Roman" w:cstheme="minorHAnsi"/>
          <w:bCs/>
          <w:color w:val="000000" w:themeColor="text1"/>
          <w:spacing w:val="-2"/>
          <w:lang w:eastAsia="ar-SA"/>
        </w:rPr>
        <w:t>kamil.zadykowicz</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lastRenderedPageBreak/>
        <w:t xml:space="preserve">CZĘŚĆ </w:t>
      </w:r>
      <w:r w:rsidR="00D27884" w:rsidRPr="00AE72F6">
        <w:t>XI</w:t>
      </w:r>
      <w:r w:rsidR="00FE25A0" w:rsidRPr="00AE72F6">
        <w:t>. Termin związania ofertą</w:t>
      </w:r>
    </w:p>
    <w:p w14:paraId="3FC01ACF" w14:textId="598F01B7"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3C04B7">
        <w:rPr>
          <w:rFonts w:eastAsia="Times New Roman" w:cstheme="minorHAnsi"/>
          <w:b/>
          <w:color w:val="FF0000"/>
          <w:u w:val="single"/>
          <w:lang w:eastAsia="pl-PL"/>
        </w:rPr>
        <w:t>22.05.</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E66264"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66264">
        <w:rPr>
          <w:rFonts w:eastAsia="Times New Roman" w:cstheme="minorHAnsi"/>
          <w:b/>
          <w:color w:val="000000" w:themeColor="text1"/>
          <w:sz w:val="22"/>
          <w:szCs w:val="22"/>
          <w:u w:val="single"/>
        </w:rPr>
        <w:t xml:space="preserve">Materiały informacyjne </w:t>
      </w:r>
      <w:r w:rsidR="00585393" w:rsidRPr="00E66264">
        <w:rPr>
          <w:rFonts w:eastAsia="Times New Roman" w:cstheme="minorHAnsi"/>
          <w:b/>
          <w:strike/>
          <w:color w:val="000000" w:themeColor="text1"/>
          <w:sz w:val="22"/>
          <w:szCs w:val="22"/>
          <w:u w:val="single"/>
        </w:rPr>
        <w:t xml:space="preserve">i </w:t>
      </w:r>
      <w:r w:rsidR="00585393" w:rsidRPr="00E66264">
        <w:rPr>
          <w:rFonts w:eastAsia="Times New Roman" w:cstheme="minorHAnsi"/>
          <w:b/>
          <w:strike/>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936556">
        <w:rPr>
          <w:rFonts w:eastAsia="Times New Roman" w:cstheme="minorHAnsi"/>
          <w:b/>
          <w:color w:val="000000" w:themeColor="text1"/>
          <w:sz w:val="22"/>
          <w:szCs w:val="22"/>
        </w:rPr>
        <w:t xml:space="preserve">- w formie elektronicznej </w:t>
      </w:r>
      <w:r w:rsidRPr="00E66264">
        <w:rPr>
          <w:rFonts w:eastAsia="Times New Roman" w:cstheme="minorHAnsi"/>
          <w:b/>
          <w:color w:val="000000" w:themeColor="text1"/>
          <w:sz w:val="22"/>
          <w:szCs w:val="22"/>
        </w:rPr>
        <w:t>(opatrzonej kwalifikowanym podpisem elektronicznym)</w:t>
      </w:r>
      <w:r w:rsidR="003279D8" w:rsidRPr="00E66264">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w:t>
      </w:r>
      <w:bookmarkStart w:id="0" w:name="_GoBack"/>
      <w:bookmarkEnd w:id="0"/>
      <w:r w:rsidR="00954FA8" w:rsidRPr="00AE72F6">
        <w:rPr>
          <w:rFonts w:eastAsia="Times New Roman" w:cstheme="minorHAnsi"/>
          <w:sz w:val="22"/>
          <w:szCs w:val="22"/>
        </w:rPr>
        <w:t xml:space="preserve">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w:t>
      </w:r>
      <w:r w:rsidR="00954FA8" w:rsidRPr="00AE72F6">
        <w:rPr>
          <w:rFonts w:eastAsia="Times New Roman" w:cstheme="minorHAnsi"/>
          <w:sz w:val="22"/>
          <w:szCs w:val="22"/>
        </w:rPr>
        <w:lastRenderedPageBreak/>
        <w:t>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w:t>
      </w:r>
      <w:r w:rsidR="00954FA8" w:rsidRPr="00AE72F6">
        <w:rPr>
          <w:rFonts w:eastAsia="Times New Roman" w:cstheme="minorHAnsi"/>
          <w:b/>
          <w:color w:val="000000" w:themeColor="text1"/>
          <w:u w:val="single"/>
          <w:lang w:eastAsia="pl-PL"/>
        </w:rPr>
        <w:lastRenderedPageBreak/>
        <w:t xml:space="preserve">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966B58">
        <w:rPr>
          <w:rFonts w:ascii="Calibri" w:hAnsi="Calibri" w:cs="Calibri"/>
          <w:color w:val="1155CC"/>
          <w:sz w:val="22"/>
          <w:szCs w:val="22"/>
          <w:u w:val="single"/>
        </w:rPr>
        <w:fldChar w:fldCharType="begin"/>
      </w:r>
      <w:r w:rsidR="00966B58">
        <w:rPr>
          <w:rFonts w:ascii="Calibri" w:hAnsi="Calibri" w:cs="Calibri"/>
          <w:color w:val="1155CC"/>
          <w:sz w:val="22"/>
          <w:szCs w:val="22"/>
          <w:u w:val="single"/>
        </w:rPr>
        <w:instrText xml:space="preserve"> HYPERLINK "http://platformazakupowa.pl" \h </w:instrText>
      </w:r>
      <w:r w:rsidR="00966B58">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966B58">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w:t>
      </w:r>
      <w:r w:rsidRPr="003A0F77">
        <w:rPr>
          <w:rFonts w:ascii="Calibri" w:hAnsi="Calibri" w:cs="Calibri"/>
          <w:sz w:val="22"/>
          <w:szCs w:val="22"/>
        </w:rPr>
        <w:lastRenderedPageBreak/>
        <w:t>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966B58">
        <w:rPr>
          <w:rFonts w:ascii="Calibri" w:hAnsi="Calibri" w:cs="Calibri"/>
          <w:sz w:val="22"/>
          <w:szCs w:val="22"/>
          <w:u w:val="single"/>
        </w:rPr>
        <w:fldChar w:fldCharType="begin"/>
      </w:r>
      <w:r w:rsidR="00966B58">
        <w:rPr>
          <w:rFonts w:ascii="Calibri" w:hAnsi="Calibri" w:cs="Calibri"/>
          <w:sz w:val="22"/>
          <w:szCs w:val="22"/>
          <w:u w:val="single"/>
        </w:rPr>
        <w:instrText xml:space="preserve"> HYPERLINK "https://platformazakupowa.pl/strona/45-instrukcje" \h </w:instrText>
      </w:r>
      <w:r w:rsidR="00966B58">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966B58">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lastRenderedPageBreak/>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w:t>
      </w:r>
      <w:r w:rsidRPr="00905019">
        <w:rPr>
          <w:rFonts w:eastAsia="Times New Roman" w:cstheme="minorHAnsi"/>
          <w:color w:val="000000"/>
          <w:lang w:eastAsia="pl-PL"/>
        </w:rPr>
        <w:lastRenderedPageBreak/>
        <w:t>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1A454E62"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3C04B7">
        <w:rPr>
          <w:rFonts w:eastAsia="Times New Roman" w:cstheme="minorHAnsi"/>
          <w:b/>
          <w:color w:val="FF0000"/>
          <w:lang w:eastAsia="pl-PL"/>
        </w:rPr>
        <w:t>22.02.</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01CEE4C7"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3C04B7">
        <w:rPr>
          <w:rFonts w:eastAsia="Calibri" w:cstheme="minorHAnsi"/>
          <w:b/>
          <w:color w:val="FF0000"/>
          <w:lang w:eastAsia="ar-SA"/>
        </w:rPr>
        <w:t>22.02.</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3"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lastRenderedPageBreak/>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lastRenderedPageBreak/>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8C66CD"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77777777" w:rsidR="008C66CD" w:rsidRPr="00DA5655" w:rsidRDefault="008C66CD" w:rsidP="008C66CD">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2059" w:type="dxa"/>
            <w:tcBorders>
              <w:top w:val="single" w:sz="4" w:space="0" w:color="auto"/>
              <w:left w:val="nil"/>
              <w:bottom w:val="single" w:sz="4" w:space="0" w:color="auto"/>
              <w:right w:val="single" w:sz="4" w:space="0" w:color="auto"/>
            </w:tcBorders>
            <w:vAlign w:val="center"/>
          </w:tcPr>
          <w:p w14:paraId="6A375279" w14:textId="77777777" w:rsidR="008C66CD" w:rsidRPr="00DA5655" w:rsidRDefault="008C66CD" w:rsidP="008C66CD">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6B147A93" w:rsidR="008C66CD" w:rsidRPr="00DA5655" w:rsidRDefault="008C66CD" w:rsidP="008C66CD">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7A169FC3" w14:textId="5DFF843B" w:rsidR="008C66CD" w:rsidRPr="00DA5655" w:rsidRDefault="008C66CD" w:rsidP="008C66CD">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50FBF2E6" w14:textId="77777777" w:rsidR="008C66CD" w:rsidRPr="00DA5655" w:rsidRDefault="008C66CD" w:rsidP="008C66CD">
            <w:pPr>
              <w:jc w:val="center"/>
              <w:rPr>
                <w:rFonts w:ascii="Calibri" w:hAnsi="Calibri" w:cs="Calibri"/>
                <w:color w:val="000000" w:themeColor="text1"/>
              </w:rPr>
            </w:pPr>
            <w:r w:rsidRPr="00DA5655">
              <w:rPr>
                <w:rFonts w:ascii="Calibri" w:hAnsi="Calibri" w:cs="Calibri"/>
                <w:color w:val="000000" w:themeColor="text1"/>
              </w:rPr>
              <w:t>Nie dotyczy</w:t>
            </w:r>
          </w:p>
        </w:tc>
      </w:tr>
      <w:tr w:rsidR="00ED18C8" w:rsidRPr="00DA5655" w14:paraId="3F7F96D8"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A6AF9B9" w14:textId="77777777" w:rsidR="00ED18C8" w:rsidRPr="00DA5655" w:rsidRDefault="00ED18C8" w:rsidP="006711F4">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2059" w:type="dxa"/>
            <w:tcBorders>
              <w:top w:val="single" w:sz="4" w:space="0" w:color="auto"/>
              <w:left w:val="nil"/>
              <w:bottom w:val="single" w:sz="4" w:space="0" w:color="auto"/>
              <w:right w:val="single" w:sz="4" w:space="0" w:color="auto"/>
            </w:tcBorders>
            <w:vAlign w:val="center"/>
          </w:tcPr>
          <w:p w14:paraId="64FAF0F7"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09FB2DDE"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041B53FA"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27714562"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r>
      <w:tr w:rsidR="00ED18C8" w:rsidRPr="00DA5655" w14:paraId="4195E5DE" w14:textId="77777777" w:rsidTr="00ED18C8">
        <w:trPr>
          <w:trHeight w:val="70"/>
        </w:trPr>
        <w:tc>
          <w:tcPr>
            <w:tcW w:w="1343" w:type="dxa"/>
            <w:tcBorders>
              <w:top w:val="single" w:sz="4" w:space="0" w:color="auto"/>
              <w:left w:val="single" w:sz="4" w:space="0" w:color="auto"/>
              <w:bottom w:val="single" w:sz="4" w:space="0" w:color="auto"/>
              <w:right w:val="single" w:sz="4" w:space="0" w:color="auto"/>
            </w:tcBorders>
            <w:vAlign w:val="center"/>
          </w:tcPr>
          <w:p w14:paraId="1CCAB8EF" w14:textId="77777777" w:rsidR="00ED18C8" w:rsidRPr="00DA5655" w:rsidRDefault="00ED18C8" w:rsidP="006711F4">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2059" w:type="dxa"/>
            <w:tcBorders>
              <w:top w:val="single" w:sz="4" w:space="0" w:color="auto"/>
              <w:left w:val="nil"/>
              <w:bottom w:val="single" w:sz="4" w:space="0" w:color="auto"/>
              <w:right w:val="single" w:sz="4" w:space="0" w:color="auto"/>
            </w:tcBorders>
            <w:vAlign w:val="center"/>
          </w:tcPr>
          <w:p w14:paraId="282561D9"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3D277E13"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2F1C7A3E"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40%</w:t>
            </w:r>
          </w:p>
        </w:tc>
        <w:tc>
          <w:tcPr>
            <w:tcW w:w="1484" w:type="dxa"/>
            <w:tcBorders>
              <w:top w:val="single" w:sz="4" w:space="0" w:color="auto"/>
              <w:left w:val="nil"/>
              <w:bottom w:val="single" w:sz="4" w:space="0" w:color="auto"/>
              <w:right w:val="single" w:sz="4" w:space="0" w:color="auto"/>
            </w:tcBorders>
          </w:tcPr>
          <w:p w14:paraId="728A601B"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466D9D"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466D9D">
        <w:rPr>
          <w:rFonts w:cstheme="minorHAnsi"/>
          <w:b/>
          <w:strike/>
          <w:color w:val="000000" w:themeColor="text1"/>
          <w:sz w:val="22"/>
          <w:szCs w:val="22"/>
          <w:lang w:eastAsia="ar-SA"/>
        </w:rPr>
        <w:t>kryterium PARAMETRY TECHNICZNE (PT</w:t>
      </w:r>
      <w:r w:rsidR="003E5359" w:rsidRPr="00466D9D">
        <w:rPr>
          <w:rFonts w:cstheme="minorHAnsi"/>
          <w:b/>
          <w:strike/>
          <w:color w:val="000000" w:themeColor="text1"/>
          <w:sz w:val="22"/>
          <w:szCs w:val="22"/>
          <w:lang w:eastAsia="ar-SA"/>
        </w:rPr>
        <w:t xml:space="preserve">) </w:t>
      </w:r>
    </w:p>
    <w:p w14:paraId="551D194C" w14:textId="7B7398E5" w:rsidR="000E5B40" w:rsidRPr="00466D9D" w:rsidRDefault="00021F7A" w:rsidP="00A846DF">
      <w:pPr>
        <w:spacing w:after="0" w:line="360" w:lineRule="auto"/>
        <w:rPr>
          <w:rFonts w:cstheme="minorHAnsi"/>
          <w:strike/>
          <w:color w:val="000000" w:themeColor="text1"/>
        </w:rPr>
      </w:pPr>
      <w:r w:rsidRPr="00466D9D">
        <w:rPr>
          <w:rFonts w:cstheme="minorHAnsi"/>
          <w:strike/>
          <w:color w:val="000000" w:themeColor="text1"/>
        </w:rPr>
        <w:t>Ocena punktowa dokon</w:t>
      </w:r>
      <w:r w:rsidR="00815B56" w:rsidRPr="00466D9D">
        <w:rPr>
          <w:rFonts w:cstheme="minorHAnsi"/>
          <w:strike/>
          <w:color w:val="000000" w:themeColor="text1"/>
        </w:rPr>
        <w:t>ana zostanie zgodnie z formułą:</w:t>
      </w:r>
    </w:p>
    <w:p w14:paraId="586050B9" w14:textId="4E23DA02" w:rsidR="000E5B40" w:rsidRPr="00466D9D"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466D9D">
        <w:rPr>
          <w:rFonts w:cstheme="minorHAnsi"/>
          <w:strike/>
          <w:color w:val="000000" w:themeColor="text1"/>
          <w:lang w:eastAsia="ar-SA"/>
        </w:rPr>
        <w:t xml:space="preserve">            </w:t>
      </w:r>
      <w:r w:rsidRPr="00466D9D">
        <w:rPr>
          <w:rFonts w:cstheme="minorHAnsi"/>
          <w:strike/>
          <w:color w:val="000000" w:themeColor="text1"/>
          <w:lang w:val="en-US" w:eastAsia="ar-SA"/>
        </w:rPr>
        <w:t>PT of.</w:t>
      </w:r>
    </w:p>
    <w:p w14:paraId="0205BA6E" w14:textId="695CFE91" w:rsidR="000E5B40" w:rsidRPr="00466D9D"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466D9D">
        <w:rPr>
          <w:rFonts w:cstheme="minorHAnsi"/>
          <w:strike/>
          <w:color w:val="000000" w:themeColor="text1"/>
          <w:lang w:val="en-US" w:eastAsia="ar-SA"/>
        </w:rPr>
        <w:t xml:space="preserve">        PT = -----------  x </w:t>
      </w:r>
      <w:proofErr w:type="spellStart"/>
      <w:r w:rsidRPr="00466D9D">
        <w:rPr>
          <w:rFonts w:cstheme="minorHAnsi"/>
          <w:strike/>
          <w:color w:val="000000" w:themeColor="text1"/>
          <w:lang w:val="en-US" w:eastAsia="ar-SA"/>
        </w:rPr>
        <w:t>waga</w:t>
      </w:r>
      <w:proofErr w:type="spellEnd"/>
      <w:r w:rsidRPr="00466D9D">
        <w:rPr>
          <w:rFonts w:cstheme="minorHAnsi"/>
          <w:strike/>
          <w:color w:val="000000" w:themeColor="text1"/>
          <w:lang w:val="en-US" w:eastAsia="ar-SA"/>
        </w:rPr>
        <w:t xml:space="preserve"> </w:t>
      </w:r>
      <w:proofErr w:type="spellStart"/>
      <w:r w:rsidRPr="00466D9D">
        <w:rPr>
          <w:rFonts w:cstheme="minorHAnsi"/>
          <w:strike/>
          <w:color w:val="000000" w:themeColor="text1"/>
          <w:lang w:val="en-US" w:eastAsia="ar-SA"/>
        </w:rPr>
        <w:t>kryterium</w:t>
      </w:r>
      <w:proofErr w:type="spellEnd"/>
      <w:r w:rsidRPr="00466D9D">
        <w:rPr>
          <w:rFonts w:cstheme="minorHAnsi"/>
          <w:i/>
          <w:strike/>
          <w:color w:val="000000" w:themeColor="text1"/>
          <w:lang w:val="en-US" w:eastAsia="ar-SA"/>
        </w:rPr>
        <w:t xml:space="preserve"> </w:t>
      </w:r>
    </w:p>
    <w:p w14:paraId="30CDACAF" w14:textId="5E1A1FD6" w:rsidR="000E5B40" w:rsidRPr="00466D9D"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466D9D">
        <w:rPr>
          <w:rFonts w:cstheme="minorHAnsi"/>
          <w:b/>
          <w:strike/>
          <w:color w:val="000000" w:themeColor="text1"/>
          <w:lang w:val="en-US" w:eastAsia="ar-SA"/>
        </w:rPr>
        <w:t xml:space="preserve">            </w:t>
      </w:r>
      <w:r w:rsidRPr="00466D9D">
        <w:rPr>
          <w:rFonts w:cstheme="minorHAnsi"/>
          <w:strike/>
          <w:color w:val="000000" w:themeColor="text1"/>
          <w:lang w:val="en-US" w:eastAsia="ar-SA"/>
        </w:rPr>
        <w:t xml:space="preserve">PT max.   </w:t>
      </w:r>
    </w:p>
    <w:p w14:paraId="5D667B2F" w14:textId="77777777" w:rsidR="000E5B40" w:rsidRPr="00466D9D"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466D9D">
        <w:rPr>
          <w:rFonts w:cstheme="minorHAnsi"/>
          <w:strike/>
          <w:color w:val="000000" w:themeColor="text1"/>
          <w:lang w:val="en-US" w:eastAsia="ar-SA"/>
        </w:rPr>
        <w:t>gdzie</w:t>
      </w:r>
      <w:proofErr w:type="spellEnd"/>
      <w:r w:rsidRPr="00466D9D">
        <w:rPr>
          <w:rFonts w:cstheme="minorHAnsi"/>
          <w:strike/>
          <w:color w:val="000000" w:themeColor="text1"/>
          <w:lang w:val="en-US" w:eastAsia="ar-SA"/>
        </w:rPr>
        <w:t>:</w:t>
      </w:r>
    </w:p>
    <w:p w14:paraId="3F90A11A" w14:textId="1D6FB937" w:rsidR="000E5B40" w:rsidRPr="00466D9D"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466D9D">
        <w:rPr>
          <w:rFonts w:cstheme="minorHAnsi"/>
          <w:strike/>
          <w:color w:val="000000" w:themeColor="text1"/>
          <w:lang w:val="en-US" w:eastAsia="ar-SA"/>
        </w:rPr>
        <w:t xml:space="preserve">PT of.   </w:t>
      </w:r>
      <w:r w:rsidRPr="00466D9D">
        <w:rPr>
          <w:rFonts w:cstheme="minorHAnsi"/>
          <w:strike/>
          <w:color w:val="000000" w:themeColor="text1"/>
          <w:lang w:eastAsia="ar-SA"/>
        </w:rPr>
        <w:t>– suma punktów przyznanych ofercie badanej</w:t>
      </w:r>
    </w:p>
    <w:p w14:paraId="67546540" w14:textId="2CB31562" w:rsidR="00C467C4" w:rsidRPr="00466D9D"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466D9D">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lastRenderedPageBreak/>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lastRenderedPageBreak/>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lastRenderedPageBreak/>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A70B31"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A70B31">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26EBD9AC"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AE72F6">
        <w:rPr>
          <w:rFonts w:cstheme="minorHAnsi"/>
          <w:b/>
        </w:rPr>
        <w:t>AZP.25.1.</w:t>
      </w:r>
      <w:r w:rsidR="00A70B31">
        <w:rPr>
          <w:rFonts w:cstheme="minorHAnsi"/>
          <w:b/>
        </w:rPr>
        <w:t>6.2023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47E232BB"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Pr>
          <w:rFonts w:cstheme="minorHAnsi"/>
          <w:b/>
        </w:rPr>
        <w:t>AZP.25.1.</w:t>
      </w:r>
      <w:r w:rsidR="00A70B31">
        <w:rPr>
          <w:rFonts w:cstheme="minorHAnsi"/>
          <w:b/>
        </w:rPr>
        <w:t>6.2023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F80E2C"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F80E2C"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F80E2C"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6"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F80E2C"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7"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48C8D548"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A70B31">
        <w:rPr>
          <w:rFonts w:cstheme="minorHAnsi"/>
          <w:b/>
          <w:color w:val="000000" w:themeColor="text1"/>
          <w:lang w:eastAsia="ar-SA"/>
        </w:rPr>
        <w:t>6.2023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lastRenderedPageBreak/>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lastRenderedPageBreak/>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8"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lastRenderedPageBreak/>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7F4985B1"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A70B31">
        <w:rPr>
          <w:rFonts w:cstheme="minorHAnsi"/>
        </w:rPr>
        <w:t>Kamil Zadykowicz</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43558A" w:rsidRPr="0043558A">
        <w:rPr>
          <w:rFonts w:eastAsia="Calibri" w:cstheme="minorHAnsi"/>
          <w:color w:val="000000"/>
          <w:shd w:val="clear" w:color="auto" w:fill="FFFFFF"/>
        </w:rPr>
        <w:t xml:space="preserve"> </w:t>
      </w:r>
      <w:r w:rsidR="00A70B31" w:rsidRPr="00A70B31">
        <w:rPr>
          <w:rFonts w:eastAsia="Calibri" w:cstheme="minorHAnsi"/>
          <w:color w:val="000000"/>
          <w:shd w:val="clear" w:color="auto" w:fill="FFFFFF"/>
        </w:rPr>
        <w:t>686 51 36</w:t>
      </w:r>
      <w:r w:rsidR="00410F68">
        <w:rPr>
          <w:rFonts w:cstheme="minorHAnsi"/>
          <w:color w:val="000000" w:themeColor="text1"/>
        </w:rPr>
        <w:t xml:space="preserve">, e-mail: </w:t>
      </w:r>
      <w:hyperlink r:id="rId19" w:history="1">
        <w:r w:rsidR="0066765E" w:rsidRPr="002A76A7">
          <w:rPr>
            <w:rStyle w:val="Hipercze"/>
            <w:rFonts w:cstheme="minorHAnsi"/>
          </w:rPr>
          <w:t>kamil.zadykowicz@umb.edu.pl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lastRenderedPageBreak/>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lastRenderedPageBreak/>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lastRenderedPageBreak/>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0"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1"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lastRenderedPageBreak/>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2"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3"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 xml:space="preserve">Zgodnie z art. 14 rozporządzenia Parlamentu Europejskiego i Rady (UE) nr 2016/679 z dnia 27 kwietnia 2016 r. w sprawie ochrony osób fizycznych w związku z przetwarzaniem danych osobowych i w sprawie </w:t>
      </w:r>
      <w:r w:rsidRPr="00AE72F6">
        <w:rPr>
          <w:rFonts w:eastAsia="Calibri" w:cstheme="minorHAnsi"/>
        </w:rPr>
        <w:lastRenderedPageBreak/>
        <w:t>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 xml:space="preserve">Realizując zadanie publiczne objęte niniejszą umową Strona realizująca umowę zobowiązana jest do </w:t>
      </w:r>
      <w:r w:rsidRPr="00AE72F6">
        <w:rPr>
          <w:rFonts w:eastAsia="Arial" w:cstheme="minorHAnsi"/>
          <w:color w:val="000000" w:themeColor="text1"/>
        </w:rPr>
        <w:lastRenderedPageBreak/>
        <w:t>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t>Kanclerz UMB mgr Konrad Raczkowski</w:t>
      </w:r>
      <w:r>
        <w:rPr>
          <w:rFonts w:cstheme="minorHAnsi"/>
        </w:rPr>
        <w:t xml:space="preserve"> </w:t>
      </w:r>
      <w:r w:rsidR="008A3C54" w:rsidRPr="00AE72F6">
        <w:rPr>
          <w:rFonts w:eastAsia="Calibri" w:cstheme="minorHAnsi"/>
          <w:b/>
          <w:iCs/>
          <w:lang w:val="it-IT"/>
        </w:rPr>
        <w:t>...................................</w:t>
      </w:r>
    </w:p>
    <w:p w14:paraId="4C104A29" w14:textId="77777777" w:rsidR="0066765E" w:rsidRPr="0066765E" w:rsidRDefault="00C31762" w:rsidP="0066765E">
      <w:pPr>
        <w:pStyle w:val="Bezodstpw"/>
        <w:rPr>
          <w:rFonts w:ascii="Calibri" w:hAnsi="Calibri" w:cs="Calibri"/>
          <w:bCs/>
        </w:rPr>
      </w:pPr>
      <w:r>
        <w:rPr>
          <w:rFonts w:cstheme="minorHAnsi"/>
          <w:b/>
          <w:iCs/>
          <w:lang w:val="it-IT"/>
        </w:rPr>
        <w:br w:type="page"/>
      </w:r>
      <w:r w:rsidR="0066765E" w:rsidRPr="0066765E">
        <w:rPr>
          <w:rFonts w:ascii="Calibri" w:hAnsi="Calibri" w:cs="Calibri"/>
          <w:bCs/>
        </w:rPr>
        <w:lastRenderedPageBreak/>
        <w:t>UNIWERSYTET MEDYCZNY</w:t>
      </w:r>
      <w:r w:rsidR="0066765E" w:rsidRPr="0066765E">
        <w:rPr>
          <w:rFonts w:ascii="Calibri" w:hAnsi="Calibri" w:cs="Calibri"/>
        </w:rPr>
        <w:t xml:space="preserve">                                                                </w:t>
      </w:r>
      <w:r w:rsidR="0066765E" w:rsidRPr="0066765E">
        <w:rPr>
          <w:rFonts w:ascii="Calibri" w:hAnsi="Calibri" w:cs="Calibri"/>
          <w:sz w:val="24"/>
          <w:szCs w:val="24"/>
        </w:rPr>
        <w:t>Białystok, dn. ……………………………….</w:t>
      </w:r>
    </w:p>
    <w:p w14:paraId="27F9E143" w14:textId="77777777" w:rsidR="0066765E" w:rsidRPr="0066765E" w:rsidRDefault="0066765E" w:rsidP="0066765E">
      <w:pPr>
        <w:spacing w:after="0" w:line="240" w:lineRule="auto"/>
        <w:rPr>
          <w:rFonts w:ascii="Calibri" w:eastAsia="Times New Roman" w:hAnsi="Calibri" w:cs="Calibri"/>
          <w:bCs/>
          <w:color w:val="000000"/>
          <w:lang w:eastAsia="pl-PL"/>
        </w:rPr>
      </w:pPr>
      <w:r w:rsidRPr="0066765E">
        <w:rPr>
          <w:rFonts w:ascii="Calibri" w:eastAsia="Times New Roman" w:hAnsi="Calibri" w:cs="Calibri"/>
          <w:bCs/>
          <w:color w:val="000000"/>
          <w:lang w:eastAsia="pl-PL"/>
        </w:rPr>
        <w:t>ul. Jana Kilińskiego 1</w:t>
      </w:r>
    </w:p>
    <w:p w14:paraId="38437D10" w14:textId="77777777" w:rsidR="0066765E" w:rsidRPr="0066765E" w:rsidRDefault="0066765E" w:rsidP="0066765E">
      <w:pPr>
        <w:spacing w:after="0" w:line="240" w:lineRule="auto"/>
        <w:rPr>
          <w:rFonts w:ascii="Calibri" w:eastAsia="Times New Roman" w:hAnsi="Calibri" w:cs="Calibri"/>
          <w:bCs/>
          <w:color w:val="000000"/>
          <w:lang w:eastAsia="pl-PL"/>
        </w:rPr>
      </w:pPr>
      <w:r w:rsidRPr="0066765E">
        <w:rPr>
          <w:rFonts w:ascii="Calibri" w:eastAsia="Times New Roman" w:hAnsi="Calibri" w:cs="Calibri"/>
          <w:bCs/>
          <w:color w:val="000000"/>
          <w:lang w:eastAsia="pl-PL"/>
        </w:rPr>
        <w:t xml:space="preserve">15- 089 Białystok, </w:t>
      </w:r>
    </w:p>
    <w:p w14:paraId="1021B1B9" w14:textId="77777777" w:rsidR="0066765E" w:rsidRPr="0066765E" w:rsidRDefault="0066765E" w:rsidP="0066765E">
      <w:pPr>
        <w:spacing w:after="0" w:line="240" w:lineRule="auto"/>
        <w:rPr>
          <w:rFonts w:ascii="Calibri" w:eastAsia="Times New Roman" w:hAnsi="Calibri" w:cs="Calibri"/>
          <w:color w:val="000000"/>
          <w:sz w:val="24"/>
          <w:szCs w:val="24"/>
          <w:lang w:eastAsia="pl-PL"/>
        </w:rPr>
      </w:pPr>
    </w:p>
    <w:p w14:paraId="77ABB0B0" w14:textId="446E4C94" w:rsidR="0066765E" w:rsidRPr="0066765E" w:rsidRDefault="0066765E" w:rsidP="0066765E">
      <w:pPr>
        <w:keepNext/>
        <w:spacing w:after="0" w:line="240" w:lineRule="auto"/>
        <w:jc w:val="center"/>
        <w:outlineLvl w:val="1"/>
        <w:rPr>
          <w:rFonts w:ascii="Calibri" w:eastAsia="Times New Roman" w:hAnsi="Calibri" w:cs="Calibri"/>
          <w:b/>
          <w:bCs/>
          <w:iCs/>
          <w:color w:val="000000"/>
          <w:sz w:val="24"/>
          <w:szCs w:val="24"/>
          <w:lang w:eastAsia="pl-PL"/>
        </w:rPr>
      </w:pPr>
      <w:r w:rsidRPr="0066765E">
        <w:rPr>
          <w:rFonts w:ascii="Calibri" w:eastAsia="Times New Roman" w:hAnsi="Calibri" w:cs="Calibri"/>
          <w:b/>
          <w:bCs/>
          <w:iCs/>
          <w:color w:val="000000"/>
          <w:sz w:val="24"/>
          <w:szCs w:val="24"/>
          <w:lang w:eastAsia="pl-PL"/>
        </w:rPr>
        <w:t>PROTOKÓŁ ODBIORU</w:t>
      </w:r>
    </w:p>
    <w:p w14:paraId="10A64FC5" w14:textId="77777777" w:rsidR="0066765E" w:rsidRPr="0066765E" w:rsidRDefault="0066765E" w:rsidP="0066765E">
      <w:pPr>
        <w:spacing w:after="0" w:line="276" w:lineRule="auto"/>
        <w:jc w:val="both"/>
        <w:rPr>
          <w:rFonts w:ascii="Calibri" w:eastAsia="Times New Roman" w:hAnsi="Calibri" w:cs="Calibri"/>
          <w:b/>
          <w:bCs/>
          <w:color w:val="000000"/>
          <w:sz w:val="24"/>
          <w:szCs w:val="24"/>
          <w:lang w:eastAsia="pl-PL"/>
        </w:rPr>
      </w:pPr>
    </w:p>
    <w:p w14:paraId="574EE78C" w14:textId="77777777" w:rsidR="0066765E" w:rsidRPr="0066765E" w:rsidRDefault="0066765E" w:rsidP="0066765E">
      <w:pPr>
        <w:spacing w:after="0" w:line="360" w:lineRule="auto"/>
        <w:ind w:right="350"/>
        <w:rPr>
          <w:rFonts w:ascii="Calibri" w:eastAsia="Times New Roman" w:hAnsi="Calibri" w:cs="Calibri"/>
          <w:b/>
          <w:bCs/>
          <w:sz w:val="24"/>
          <w:szCs w:val="24"/>
          <w:u w:val="single"/>
          <w:lang w:eastAsia="pl-PL"/>
        </w:rPr>
      </w:pPr>
      <w:r w:rsidRPr="0066765E">
        <w:rPr>
          <w:rFonts w:ascii="Calibri" w:eastAsia="Times New Roman" w:hAnsi="Calibri" w:cs="Calibri"/>
          <w:b/>
          <w:bCs/>
          <w:sz w:val="24"/>
          <w:szCs w:val="24"/>
          <w:lang w:eastAsia="pl-PL"/>
        </w:rPr>
        <w:t>Nazwa przedmiotu zamówienia</w:t>
      </w:r>
      <w:r w:rsidRPr="0066765E">
        <w:rPr>
          <w:rFonts w:ascii="Calibri" w:eastAsia="Times New Roman" w:hAnsi="Calibri" w:cs="Calibri"/>
          <w:bCs/>
          <w:sz w:val="24"/>
          <w:szCs w:val="24"/>
          <w:lang w:eastAsia="pl-PL"/>
        </w:rPr>
        <w:t xml:space="preserve">:  </w:t>
      </w:r>
      <w:r w:rsidRPr="0066765E">
        <w:rPr>
          <w:rFonts w:ascii="Calibri" w:eastAsia="Times New Roman" w:hAnsi="Calibri" w:cs="Calibri"/>
          <w:b/>
          <w:bCs/>
          <w:sz w:val="24"/>
          <w:szCs w:val="24"/>
          <w:lang w:eastAsia="pl-PL"/>
        </w:rPr>
        <w:t>……………………………………………………………………………..</w:t>
      </w:r>
    </w:p>
    <w:p w14:paraId="0915BB6E" w14:textId="77777777" w:rsidR="0066765E" w:rsidRPr="0066765E" w:rsidRDefault="0066765E" w:rsidP="0066765E">
      <w:pPr>
        <w:spacing w:after="0" w:line="360" w:lineRule="auto"/>
        <w:rPr>
          <w:rFonts w:ascii="Calibri" w:eastAsia="Times New Roman" w:hAnsi="Calibri" w:cs="Calibri"/>
          <w:b/>
          <w:sz w:val="24"/>
          <w:szCs w:val="24"/>
          <w:lang w:eastAsia="pl-PL"/>
        </w:rPr>
      </w:pPr>
      <w:r w:rsidRPr="0066765E">
        <w:rPr>
          <w:rFonts w:ascii="Calibri" w:eastAsia="Times New Roman" w:hAnsi="Calibri" w:cs="Calibri"/>
          <w:b/>
          <w:sz w:val="24"/>
          <w:szCs w:val="24"/>
          <w:lang w:eastAsia="pl-PL"/>
        </w:rPr>
        <w:t xml:space="preserve">Numer umowy/zamówienia: </w:t>
      </w:r>
      <w:r w:rsidRPr="0066765E">
        <w:rPr>
          <w:rFonts w:ascii="Calibri" w:eastAsia="Times New Roman" w:hAnsi="Calibri" w:cs="Calibri"/>
          <w:b/>
          <w:bCs/>
          <w:sz w:val="24"/>
          <w:szCs w:val="24"/>
          <w:lang w:eastAsia="pl-PL"/>
        </w:rPr>
        <w:t>…………………………………………………………………………………….</w:t>
      </w:r>
    </w:p>
    <w:p w14:paraId="21C42F13" w14:textId="77777777" w:rsidR="0066765E" w:rsidRPr="0066765E" w:rsidRDefault="0066765E" w:rsidP="0066765E">
      <w:pPr>
        <w:spacing w:after="0" w:line="360" w:lineRule="auto"/>
        <w:rPr>
          <w:rFonts w:ascii="Calibri" w:eastAsia="Times New Roman" w:hAnsi="Calibri" w:cs="Calibri"/>
          <w:sz w:val="24"/>
          <w:szCs w:val="24"/>
          <w:lang w:eastAsia="pl-PL"/>
        </w:rPr>
      </w:pPr>
      <w:r w:rsidRPr="0066765E">
        <w:rPr>
          <w:rFonts w:ascii="Calibri" w:eastAsia="Times New Roman" w:hAnsi="Calibri" w:cs="Calibri"/>
          <w:b/>
          <w:sz w:val="24"/>
          <w:szCs w:val="24"/>
          <w:lang w:eastAsia="pl-PL"/>
        </w:rPr>
        <w:t>Wykonawca:</w:t>
      </w:r>
      <w:r w:rsidRPr="0066765E">
        <w:rPr>
          <w:rFonts w:ascii="Calibri" w:eastAsia="Times New Roman" w:hAnsi="Calibri" w:cs="Calibri"/>
          <w:sz w:val="24"/>
          <w:szCs w:val="24"/>
          <w:lang w:eastAsia="pl-PL"/>
        </w:rPr>
        <w:t xml:space="preserve"> </w:t>
      </w:r>
      <w:r w:rsidRPr="0066765E">
        <w:rPr>
          <w:rFonts w:ascii="Calibri" w:eastAsia="Times New Roman" w:hAnsi="Calibri" w:cs="Calibri"/>
          <w:b/>
          <w:bCs/>
          <w:sz w:val="24"/>
          <w:szCs w:val="24"/>
          <w:lang w:eastAsia="pl-PL"/>
        </w:rPr>
        <w:t>……………………………………………………………………………………………………………..</w:t>
      </w:r>
    </w:p>
    <w:p w14:paraId="7E4EA3A5" w14:textId="77777777" w:rsidR="0066765E" w:rsidRPr="0066765E" w:rsidRDefault="0066765E" w:rsidP="0066765E">
      <w:pPr>
        <w:spacing w:after="0" w:line="360" w:lineRule="auto"/>
        <w:rPr>
          <w:rFonts w:ascii="Calibri" w:eastAsia="Times New Roman" w:hAnsi="Calibri" w:cs="Calibri"/>
          <w:b/>
          <w:sz w:val="24"/>
          <w:szCs w:val="24"/>
          <w:lang w:eastAsia="pl-PL"/>
        </w:rPr>
      </w:pPr>
      <w:r w:rsidRPr="0066765E">
        <w:rPr>
          <w:rFonts w:ascii="Calibri" w:eastAsia="Times New Roman" w:hAnsi="Calibri" w:cs="Calibri"/>
          <w:b/>
          <w:sz w:val="24"/>
          <w:szCs w:val="24"/>
          <w:lang w:eastAsia="pl-PL"/>
        </w:rPr>
        <w:t xml:space="preserve">Producent/ Kraj pochodzenia/Rok produkcji: </w:t>
      </w:r>
      <w:r w:rsidRPr="0066765E">
        <w:rPr>
          <w:rFonts w:ascii="Calibri" w:eastAsia="Times New Roman" w:hAnsi="Calibri" w:cs="Calibri"/>
          <w:b/>
          <w:bCs/>
          <w:sz w:val="24"/>
          <w:szCs w:val="24"/>
          <w:lang w:eastAsia="pl-PL"/>
        </w:rPr>
        <w:t>…………………………………………………………….</w:t>
      </w:r>
    </w:p>
    <w:p w14:paraId="29E8F68A" w14:textId="77777777" w:rsidR="0066765E" w:rsidRPr="0066765E" w:rsidRDefault="0066765E" w:rsidP="0066765E">
      <w:pPr>
        <w:spacing w:after="0" w:line="360" w:lineRule="auto"/>
        <w:rPr>
          <w:rFonts w:ascii="Calibri" w:eastAsia="Times New Roman" w:hAnsi="Calibri" w:cs="Calibri"/>
          <w:sz w:val="24"/>
          <w:szCs w:val="24"/>
          <w:lang w:eastAsia="pl-PL"/>
        </w:rPr>
      </w:pPr>
      <w:r w:rsidRPr="0066765E">
        <w:rPr>
          <w:rFonts w:ascii="Calibri" w:eastAsia="Times New Roman" w:hAnsi="Calibri" w:cs="Calibri"/>
          <w:b/>
          <w:sz w:val="24"/>
          <w:szCs w:val="24"/>
          <w:lang w:eastAsia="pl-PL"/>
        </w:rPr>
        <w:t>Zamawiający:</w:t>
      </w:r>
      <w:r w:rsidRPr="0066765E">
        <w:rPr>
          <w:rFonts w:ascii="Calibri" w:eastAsia="Times New Roman" w:hAnsi="Calibri" w:cs="Calibri"/>
          <w:sz w:val="24"/>
          <w:szCs w:val="24"/>
          <w:lang w:eastAsia="pl-PL"/>
        </w:rPr>
        <w:t xml:space="preserve"> ……………………………………………………………………………………………………………….        </w:t>
      </w:r>
    </w:p>
    <w:p w14:paraId="6946E0E0" w14:textId="77777777" w:rsidR="0066765E" w:rsidRPr="0066765E" w:rsidRDefault="0066765E" w:rsidP="0066765E">
      <w:pPr>
        <w:spacing w:after="100" w:afterAutospacing="1" w:line="240" w:lineRule="auto"/>
        <w:rPr>
          <w:rFonts w:ascii="Calibri" w:eastAsia="Times New Roman" w:hAnsi="Calibri" w:cs="Calibri"/>
          <w:b/>
          <w:sz w:val="24"/>
          <w:szCs w:val="24"/>
          <w:lang w:eastAsia="pl-PL"/>
        </w:rPr>
      </w:pPr>
      <w:r w:rsidRPr="0066765E">
        <w:rPr>
          <w:rFonts w:ascii="Calibri" w:eastAsia="Times New Roman" w:hAnsi="Calibri" w:cs="Calibri"/>
          <w:b/>
          <w:sz w:val="24"/>
          <w:szCs w:val="24"/>
          <w:lang w:eastAsia="pl-PL"/>
        </w:rPr>
        <w:t>Miejsce dostawy</w:t>
      </w:r>
      <w:r w:rsidRPr="0066765E">
        <w:rPr>
          <w:rFonts w:ascii="Calibri" w:eastAsia="Times New Roman" w:hAnsi="Calibri" w:cs="Calibri"/>
          <w:sz w:val="24"/>
          <w:szCs w:val="24"/>
          <w:lang w:eastAsia="pl-PL"/>
        </w:rPr>
        <w:t>:</w:t>
      </w:r>
      <w:r w:rsidRPr="0066765E">
        <w:rPr>
          <w:rFonts w:ascii="Calibri" w:eastAsia="Times New Roman" w:hAnsi="Calibri" w:cs="Calibri"/>
          <w:bCs/>
          <w:sz w:val="24"/>
          <w:szCs w:val="24"/>
          <w:lang w:eastAsia="pl-PL"/>
        </w:rPr>
        <w:t xml:space="preserve"> </w:t>
      </w:r>
      <w:r w:rsidRPr="0066765E">
        <w:rPr>
          <w:rFonts w:ascii="Calibri" w:eastAsia="Times New Roman" w:hAnsi="Calibri" w:cs="Calibri"/>
          <w:sz w:val="24"/>
          <w:szCs w:val="24"/>
          <w:lang w:eastAsia="pl-PL"/>
        </w:rPr>
        <w:t>…………………………………………………………………………………………………………...</w:t>
      </w:r>
    </w:p>
    <w:p w14:paraId="5F2DDBEC" w14:textId="77777777" w:rsidR="0066765E" w:rsidRPr="0066765E" w:rsidRDefault="0066765E" w:rsidP="0066765E">
      <w:pPr>
        <w:spacing w:after="0" w:line="240" w:lineRule="auto"/>
        <w:jc w:val="both"/>
        <w:rPr>
          <w:rFonts w:ascii="Calibri" w:eastAsia="Times New Roman" w:hAnsi="Calibri" w:cs="Calibri"/>
          <w:b/>
          <w:bCs/>
          <w:sz w:val="24"/>
          <w:szCs w:val="24"/>
          <w:lang w:eastAsia="pl-PL"/>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1"/>
        <w:gridCol w:w="2520"/>
        <w:gridCol w:w="1024"/>
        <w:gridCol w:w="1984"/>
        <w:gridCol w:w="3828"/>
      </w:tblGrid>
      <w:tr w:rsidR="0066765E" w:rsidRPr="0066765E" w14:paraId="178F73C6" w14:textId="77777777" w:rsidTr="009112C3">
        <w:trPr>
          <w:trHeight w:val="962"/>
          <w:jc w:val="center"/>
        </w:trPr>
        <w:tc>
          <w:tcPr>
            <w:tcW w:w="631" w:type="dxa"/>
            <w:vAlign w:val="center"/>
          </w:tcPr>
          <w:p w14:paraId="7D5AD1CF" w14:textId="77777777" w:rsidR="0066765E" w:rsidRPr="0066765E" w:rsidRDefault="0066765E" w:rsidP="0066765E">
            <w:pPr>
              <w:snapToGrid w:val="0"/>
              <w:spacing w:after="0" w:line="240" w:lineRule="auto"/>
              <w:jc w:val="center"/>
              <w:rPr>
                <w:rFonts w:ascii="Calibri" w:eastAsia="Times New Roman" w:hAnsi="Calibri" w:cs="Calibri"/>
                <w:noProof/>
                <w:sz w:val="24"/>
                <w:szCs w:val="24"/>
                <w:lang w:eastAsia="pl-PL"/>
              </w:rPr>
            </w:pPr>
            <w:r w:rsidRPr="0066765E">
              <w:rPr>
                <w:rFonts w:ascii="Calibri" w:eastAsia="Times New Roman" w:hAnsi="Calibri" w:cs="Calibri"/>
                <w:b/>
                <w:bCs/>
                <w:sz w:val="24"/>
                <w:szCs w:val="24"/>
                <w:lang w:eastAsia="pl-PL"/>
              </w:rPr>
              <w:t>Lp.</w:t>
            </w:r>
          </w:p>
        </w:tc>
        <w:tc>
          <w:tcPr>
            <w:tcW w:w="2520" w:type="dxa"/>
            <w:vAlign w:val="center"/>
          </w:tcPr>
          <w:p w14:paraId="202FF3AD" w14:textId="77777777" w:rsidR="0066765E" w:rsidRPr="0066765E" w:rsidRDefault="0066765E" w:rsidP="0066765E">
            <w:pPr>
              <w:spacing w:after="0" w:line="240" w:lineRule="auto"/>
              <w:jc w:val="center"/>
              <w:rPr>
                <w:rFonts w:ascii="Calibri" w:eastAsia="Times New Roman" w:hAnsi="Calibri" w:cs="Calibri"/>
                <w:b/>
                <w:bCs/>
                <w:sz w:val="24"/>
                <w:szCs w:val="24"/>
                <w:lang w:eastAsia="pl-PL"/>
              </w:rPr>
            </w:pPr>
            <w:r w:rsidRPr="0066765E">
              <w:rPr>
                <w:rFonts w:ascii="Calibri" w:eastAsia="Times New Roman" w:hAnsi="Calibri" w:cs="Calibri"/>
                <w:b/>
                <w:bCs/>
                <w:sz w:val="24"/>
                <w:szCs w:val="24"/>
                <w:lang w:eastAsia="pl-PL"/>
              </w:rPr>
              <w:t xml:space="preserve">Nazwa wyposażenia </w:t>
            </w:r>
          </w:p>
        </w:tc>
        <w:tc>
          <w:tcPr>
            <w:tcW w:w="1024" w:type="dxa"/>
            <w:vAlign w:val="center"/>
          </w:tcPr>
          <w:p w14:paraId="6AA408E4" w14:textId="77777777" w:rsidR="0066765E" w:rsidRPr="0066765E" w:rsidRDefault="0066765E" w:rsidP="0066765E">
            <w:pPr>
              <w:spacing w:after="0" w:line="240" w:lineRule="auto"/>
              <w:jc w:val="center"/>
              <w:rPr>
                <w:rFonts w:ascii="Calibri" w:eastAsia="Times New Roman" w:hAnsi="Calibri" w:cs="Calibri"/>
                <w:b/>
                <w:bCs/>
                <w:sz w:val="24"/>
                <w:szCs w:val="24"/>
                <w:lang w:eastAsia="pl-PL"/>
              </w:rPr>
            </w:pPr>
            <w:r w:rsidRPr="0066765E">
              <w:rPr>
                <w:rFonts w:ascii="Calibri" w:eastAsia="Times New Roman" w:hAnsi="Calibri" w:cs="Calibri"/>
                <w:b/>
                <w:bCs/>
                <w:sz w:val="24"/>
                <w:szCs w:val="24"/>
                <w:lang w:eastAsia="pl-PL"/>
              </w:rPr>
              <w:t xml:space="preserve">Ilość </w:t>
            </w:r>
          </w:p>
          <w:p w14:paraId="31F5F2E3" w14:textId="77777777" w:rsidR="0066765E" w:rsidRPr="0066765E" w:rsidRDefault="0066765E" w:rsidP="0066765E">
            <w:pPr>
              <w:spacing w:after="0" w:line="240" w:lineRule="auto"/>
              <w:jc w:val="center"/>
              <w:rPr>
                <w:rFonts w:ascii="Calibri" w:eastAsia="Times New Roman" w:hAnsi="Calibri" w:cs="Calibri"/>
                <w:b/>
                <w:bCs/>
                <w:sz w:val="24"/>
                <w:szCs w:val="24"/>
                <w:lang w:eastAsia="pl-PL"/>
              </w:rPr>
            </w:pPr>
            <w:r w:rsidRPr="0066765E">
              <w:rPr>
                <w:rFonts w:ascii="Calibri" w:eastAsia="Times New Roman" w:hAnsi="Calibri" w:cs="Calibri"/>
                <w:b/>
                <w:bCs/>
                <w:sz w:val="24"/>
                <w:szCs w:val="24"/>
                <w:lang w:eastAsia="pl-PL"/>
              </w:rPr>
              <w:t xml:space="preserve">szt. / </w:t>
            </w:r>
            <w:proofErr w:type="spellStart"/>
            <w:r w:rsidRPr="0066765E">
              <w:rPr>
                <w:rFonts w:ascii="Calibri" w:eastAsia="Times New Roman" w:hAnsi="Calibri" w:cs="Calibri"/>
                <w:b/>
                <w:bCs/>
                <w:sz w:val="24"/>
                <w:szCs w:val="24"/>
                <w:lang w:eastAsia="pl-PL"/>
              </w:rPr>
              <w:t>kpl</w:t>
            </w:r>
            <w:proofErr w:type="spellEnd"/>
            <w:r w:rsidRPr="0066765E">
              <w:rPr>
                <w:rFonts w:ascii="Calibri" w:eastAsia="Times New Roman" w:hAnsi="Calibri" w:cs="Calibri"/>
                <w:b/>
                <w:bCs/>
                <w:sz w:val="24"/>
                <w:szCs w:val="24"/>
                <w:lang w:eastAsia="pl-PL"/>
              </w:rPr>
              <w:t xml:space="preserve"> </w:t>
            </w:r>
          </w:p>
        </w:tc>
        <w:tc>
          <w:tcPr>
            <w:tcW w:w="1984" w:type="dxa"/>
            <w:vAlign w:val="center"/>
          </w:tcPr>
          <w:p w14:paraId="4373C30F" w14:textId="77777777" w:rsidR="0066765E" w:rsidRPr="0066765E" w:rsidRDefault="0066765E" w:rsidP="0066765E">
            <w:pPr>
              <w:spacing w:after="0" w:line="276" w:lineRule="auto"/>
              <w:jc w:val="center"/>
              <w:rPr>
                <w:rFonts w:ascii="Calibri" w:eastAsia="Times New Roman" w:hAnsi="Calibri" w:cs="Calibri"/>
                <w:b/>
                <w:bCs/>
                <w:sz w:val="24"/>
                <w:szCs w:val="24"/>
                <w:lang w:eastAsia="pl-PL"/>
              </w:rPr>
            </w:pPr>
            <w:r w:rsidRPr="0066765E">
              <w:rPr>
                <w:rFonts w:ascii="Calibri" w:eastAsia="Times New Roman" w:hAnsi="Calibri" w:cs="Calibri"/>
                <w:b/>
                <w:bCs/>
                <w:sz w:val="24"/>
                <w:szCs w:val="24"/>
                <w:lang w:eastAsia="pl-PL"/>
              </w:rPr>
              <w:t>Typ/model</w:t>
            </w:r>
          </w:p>
        </w:tc>
        <w:tc>
          <w:tcPr>
            <w:tcW w:w="3828" w:type="dxa"/>
            <w:vAlign w:val="center"/>
          </w:tcPr>
          <w:p w14:paraId="4B0EF30F" w14:textId="77777777" w:rsidR="0066765E" w:rsidRPr="0066765E" w:rsidRDefault="0066765E" w:rsidP="0066765E">
            <w:pPr>
              <w:spacing w:after="0" w:line="276" w:lineRule="auto"/>
              <w:jc w:val="center"/>
              <w:rPr>
                <w:rFonts w:ascii="Calibri" w:eastAsia="Times New Roman" w:hAnsi="Calibri" w:cs="Calibri"/>
                <w:b/>
                <w:bCs/>
                <w:sz w:val="24"/>
                <w:szCs w:val="24"/>
                <w:lang w:eastAsia="pl-PL"/>
              </w:rPr>
            </w:pPr>
            <w:r w:rsidRPr="0066765E">
              <w:rPr>
                <w:rFonts w:ascii="Calibri" w:eastAsia="Times New Roman" w:hAnsi="Calibri" w:cs="Calibri"/>
                <w:b/>
                <w:bCs/>
                <w:sz w:val="24"/>
                <w:szCs w:val="24"/>
                <w:lang w:eastAsia="pl-PL"/>
              </w:rPr>
              <w:t>Numer seryjny (Jeśli dotyczy)</w:t>
            </w:r>
          </w:p>
        </w:tc>
      </w:tr>
      <w:tr w:rsidR="0066765E" w:rsidRPr="0066765E" w14:paraId="3A891AF2" w14:textId="77777777" w:rsidTr="009112C3">
        <w:tblPrEx>
          <w:tblLook w:val="0000" w:firstRow="0" w:lastRow="0" w:firstColumn="0" w:lastColumn="0" w:noHBand="0" w:noVBand="0"/>
        </w:tblPrEx>
        <w:trPr>
          <w:trHeight w:val="519"/>
          <w:jc w:val="center"/>
        </w:trPr>
        <w:tc>
          <w:tcPr>
            <w:tcW w:w="631" w:type="dxa"/>
          </w:tcPr>
          <w:p w14:paraId="755926ED" w14:textId="77777777" w:rsidR="0066765E" w:rsidRPr="0066765E" w:rsidRDefault="0066765E" w:rsidP="0066765E">
            <w:pPr>
              <w:numPr>
                <w:ilvl w:val="0"/>
                <w:numId w:val="47"/>
              </w:numPr>
              <w:spacing w:after="0" w:line="360" w:lineRule="auto"/>
              <w:jc w:val="center"/>
              <w:rPr>
                <w:rFonts w:ascii="Calibri" w:eastAsia="Times New Roman" w:hAnsi="Calibri" w:cs="Calibri"/>
                <w:sz w:val="24"/>
                <w:szCs w:val="24"/>
                <w:lang w:eastAsia="pl-PL"/>
              </w:rPr>
            </w:pPr>
          </w:p>
          <w:p w14:paraId="7837548B" w14:textId="77777777" w:rsidR="0066765E" w:rsidRPr="0066765E" w:rsidRDefault="0066765E" w:rsidP="0066765E">
            <w:pPr>
              <w:spacing w:after="0" w:line="360" w:lineRule="auto"/>
              <w:ind w:left="720"/>
              <w:rPr>
                <w:rFonts w:ascii="Calibri" w:eastAsia="Times New Roman" w:hAnsi="Calibri" w:cs="Calibri"/>
                <w:sz w:val="24"/>
                <w:szCs w:val="24"/>
                <w:lang w:eastAsia="pl-PL"/>
              </w:rPr>
            </w:pPr>
          </w:p>
        </w:tc>
        <w:tc>
          <w:tcPr>
            <w:tcW w:w="2520" w:type="dxa"/>
            <w:shd w:val="clear" w:color="auto" w:fill="auto"/>
          </w:tcPr>
          <w:p w14:paraId="7DB361D6" w14:textId="77777777" w:rsidR="0066765E" w:rsidRPr="0066765E" w:rsidRDefault="0066765E" w:rsidP="0066765E">
            <w:pPr>
              <w:shd w:val="clear" w:color="auto" w:fill="FFFFFF"/>
              <w:spacing w:after="0" w:line="360" w:lineRule="auto"/>
              <w:ind w:left="502"/>
              <w:contextualSpacing/>
              <w:rPr>
                <w:rFonts w:ascii="Calibri" w:eastAsia="Times New Roman" w:hAnsi="Calibri" w:cs="Calibri"/>
                <w:sz w:val="24"/>
                <w:szCs w:val="24"/>
                <w:lang w:eastAsia="pl-PL"/>
              </w:rPr>
            </w:pPr>
          </w:p>
        </w:tc>
        <w:tc>
          <w:tcPr>
            <w:tcW w:w="1024" w:type="dxa"/>
            <w:shd w:val="clear" w:color="auto" w:fill="auto"/>
          </w:tcPr>
          <w:p w14:paraId="65BD4CFF" w14:textId="77777777" w:rsidR="0066765E" w:rsidRPr="0066765E" w:rsidRDefault="0066765E" w:rsidP="0066765E">
            <w:pPr>
              <w:spacing w:after="0" w:line="360" w:lineRule="auto"/>
              <w:jc w:val="center"/>
              <w:rPr>
                <w:rFonts w:ascii="Calibri" w:eastAsia="Times New Roman" w:hAnsi="Calibri" w:cs="Calibri"/>
                <w:sz w:val="24"/>
                <w:szCs w:val="24"/>
                <w:lang w:eastAsia="pl-PL"/>
              </w:rPr>
            </w:pPr>
          </w:p>
        </w:tc>
        <w:tc>
          <w:tcPr>
            <w:tcW w:w="1984" w:type="dxa"/>
            <w:shd w:val="clear" w:color="auto" w:fill="auto"/>
          </w:tcPr>
          <w:p w14:paraId="2A3FAF06" w14:textId="77777777" w:rsidR="0066765E" w:rsidRPr="0066765E" w:rsidRDefault="0066765E" w:rsidP="0066765E">
            <w:pPr>
              <w:spacing w:after="0" w:line="360" w:lineRule="auto"/>
              <w:jc w:val="center"/>
              <w:rPr>
                <w:rFonts w:ascii="Calibri" w:eastAsia="Times New Roman" w:hAnsi="Calibri" w:cs="Calibri"/>
                <w:sz w:val="24"/>
                <w:szCs w:val="24"/>
                <w:lang w:eastAsia="pl-PL"/>
              </w:rPr>
            </w:pPr>
          </w:p>
        </w:tc>
        <w:tc>
          <w:tcPr>
            <w:tcW w:w="3828" w:type="dxa"/>
            <w:shd w:val="clear" w:color="auto" w:fill="auto"/>
          </w:tcPr>
          <w:p w14:paraId="682A5198" w14:textId="77777777" w:rsidR="0066765E" w:rsidRPr="0066765E" w:rsidRDefault="0066765E" w:rsidP="0066765E">
            <w:pPr>
              <w:spacing w:after="0" w:line="360" w:lineRule="auto"/>
              <w:jc w:val="center"/>
              <w:rPr>
                <w:rFonts w:ascii="Calibri" w:eastAsia="Times New Roman" w:hAnsi="Calibri" w:cs="Calibri"/>
                <w:sz w:val="24"/>
                <w:szCs w:val="24"/>
                <w:lang w:eastAsia="pl-PL"/>
              </w:rPr>
            </w:pPr>
          </w:p>
        </w:tc>
      </w:tr>
    </w:tbl>
    <w:p w14:paraId="38DB90E1" w14:textId="77777777" w:rsidR="0066765E" w:rsidRPr="0066765E" w:rsidRDefault="0066765E" w:rsidP="0066765E">
      <w:pPr>
        <w:spacing w:after="0" w:line="240" w:lineRule="auto"/>
        <w:rPr>
          <w:rFonts w:ascii="Calibri" w:eastAsia="Times New Roman" w:hAnsi="Calibri" w:cs="Calibri"/>
          <w:sz w:val="24"/>
          <w:szCs w:val="24"/>
          <w:lang w:eastAsia="pl-PL"/>
        </w:rPr>
      </w:pPr>
    </w:p>
    <w:p w14:paraId="5A51CED8" w14:textId="77777777" w:rsidR="0066765E" w:rsidRPr="0066765E" w:rsidRDefault="0066765E" w:rsidP="0066765E">
      <w:pPr>
        <w:spacing w:after="0" w:line="240" w:lineRule="auto"/>
        <w:jc w:val="center"/>
        <w:rPr>
          <w:rFonts w:ascii="Calibri" w:eastAsia="Times New Roman" w:hAnsi="Calibri" w:cs="Calibri"/>
          <w:sz w:val="24"/>
          <w:szCs w:val="24"/>
          <w:lang w:eastAsia="pl-PL"/>
        </w:rPr>
      </w:pPr>
    </w:p>
    <w:p w14:paraId="0F791CC6" w14:textId="77777777" w:rsidR="0066765E" w:rsidRPr="0066765E" w:rsidRDefault="0066765E" w:rsidP="0066765E">
      <w:pPr>
        <w:numPr>
          <w:ilvl w:val="0"/>
          <w:numId w:val="45"/>
        </w:numPr>
        <w:spacing w:after="0" w:line="360" w:lineRule="auto"/>
        <w:ind w:left="113" w:hanging="113"/>
        <w:rPr>
          <w:rFonts w:ascii="Calibri" w:eastAsia="Times New Roman" w:hAnsi="Calibri" w:cs="Calibri"/>
          <w:sz w:val="24"/>
          <w:szCs w:val="24"/>
          <w:lang w:eastAsia="pl-PL"/>
        </w:rPr>
      </w:pPr>
      <w:r w:rsidRPr="0066765E">
        <w:rPr>
          <w:rFonts w:ascii="Calibri" w:eastAsia="Times New Roman" w:hAnsi="Calibri" w:cs="Calibri"/>
          <w:sz w:val="24"/>
          <w:szCs w:val="24"/>
          <w:lang w:eastAsia="pl-PL"/>
        </w:rPr>
        <w:t>Strony stwierdzają, że przedmiot zamówienia:</w:t>
      </w:r>
    </w:p>
    <w:p w14:paraId="3451856A" w14:textId="77777777" w:rsidR="0066765E" w:rsidRPr="0066765E" w:rsidRDefault="0066765E" w:rsidP="0066765E">
      <w:pPr>
        <w:numPr>
          <w:ilvl w:val="0"/>
          <w:numId w:val="46"/>
        </w:numPr>
        <w:spacing w:after="0" w:line="360" w:lineRule="auto"/>
        <w:ind w:left="340" w:hanging="227"/>
        <w:contextualSpacing/>
        <w:rPr>
          <w:rFonts w:ascii="Calibri" w:eastAsia="Times New Roman" w:hAnsi="Calibri" w:cs="Calibri"/>
          <w:sz w:val="24"/>
          <w:szCs w:val="24"/>
          <w:lang w:eastAsia="pl-PL"/>
        </w:rPr>
      </w:pPr>
      <w:r w:rsidRPr="0066765E">
        <w:rPr>
          <w:rFonts w:ascii="Calibri" w:eastAsia="Times New Roman" w:hAnsi="Calibri" w:cs="Calibri"/>
          <w:sz w:val="24"/>
          <w:szCs w:val="24"/>
          <w:lang w:eastAsia="pl-PL"/>
        </w:rPr>
        <w:t xml:space="preserve">pracuje </w:t>
      </w:r>
      <w:r w:rsidRPr="0066765E">
        <w:rPr>
          <w:rFonts w:ascii="Calibri" w:eastAsia="Times New Roman" w:hAnsi="Calibri" w:cs="Calibri"/>
          <w:b/>
          <w:sz w:val="24"/>
          <w:szCs w:val="24"/>
          <w:lang w:eastAsia="pl-PL"/>
        </w:rPr>
        <w:t>prawidłowo</w:t>
      </w:r>
      <w:r w:rsidRPr="0066765E">
        <w:rPr>
          <w:rFonts w:ascii="Calibri" w:eastAsia="Times New Roman" w:hAnsi="Calibri" w:cs="Calibri"/>
          <w:sz w:val="24"/>
          <w:szCs w:val="24"/>
          <w:lang w:eastAsia="pl-PL"/>
        </w:rPr>
        <w:t>/nieprawidłowo i wnoszą następujące zastrzeżenia*</w:t>
      </w:r>
      <w:r w:rsidRPr="0066765E">
        <w:rPr>
          <w:rFonts w:ascii="Calibri" w:eastAsia="Times New Roman" w:hAnsi="Calibri" w:cs="Calibri"/>
          <w:sz w:val="24"/>
          <w:szCs w:val="24"/>
          <w:vertAlign w:val="superscript"/>
          <w:lang w:eastAsia="pl-PL"/>
        </w:rPr>
        <w:t>)</w:t>
      </w:r>
    </w:p>
    <w:p w14:paraId="3677F0CD" w14:textId="77777777" w:rsidR="0066765E" w:rsidRPr="0066765E" w:rsidRDefault="0066765E" w:rsidP="0066765E">
      <w:pPr>
        <w:numPr>
          <w:ilvl w:val="0"/>
          <w:numId w:val="46"/>
        </w:numPr>
        <w:spacing w:after="0" w:line="360" w:lineRule="auto"/>
        <w:ind w:left="340" w:hanging="227"/>
        <w:contextualSpacing/>
        <w:rPr>
          <w:rFonts w:ascii="Calibri" w:eastAsia="Times New Roman" w:hAnsi="Calibri" w:cs="Calibri"/>
          <w:sz w:val="24"/>
          <w:szCs w:val="24"/>
          <w:lang w:eastAsia="pl-PL"/>
        </w:rPr>
      </w:pPr>
      <w:r w:rsidRPr="0066765E">
        <w:rPr>
          <w:rFonts w:ascii="Calibri" w:eastAsia="Times New Roman" w:hAnsi="Calibri" w:cs="Calibri"/>
          <w:sz w:val="24"/>
          <w:szCs w:val="24"/>
          <w:lang w:eastAsia="pl-PL"/>
        </w:rPr>
        <w:t>nie stwierdzono braków ilościowych i jakościowych*</w:t>
      </w:r>
      <w:r w:rsidRPr="0066765E">
        <w:rPr>
          <w:rFonts w:ascii="Calibri" w:eastAsia="Times New Roman" w:hAnsi="Calibri" w:cs="Calibri"/>
          <w:sz w:val="24"/>
          <w:szCs w:val="24"/>
          <w:vertAlign w:val="superscript"/>
          <w:lang w:eastAsia="pl-PL"/>
        </w:rPr>
        <w:t>)</w:t>
      </w:r>
    </w:p>
    <w:p w14:paraId="325DB247" w14:textId="77777777" w:rsidR="0066765E" w:rsidRPr="0066765E" w:rsidRDefault="0066765E" w:rsidP="0066765E">
      <w:pPr>
        <w:numPr>
          <w:ilvl w:val="0"/>
          <w:numId w:val="45"/>
        </w:numPr>
        <w:spacing w:after="120" w:line="360" w:lineRule="auto"/>
        <w:ind w:left="113" w:hanging="113"/>
        <w:rPr>
          <w:rFonts w:ascii="Calibri" w:eastAsia="Times New Roman" w:hAnsi="Calibri" w:cs="Calibri"/>
          <w:sz w:val="24"/>
          <w:szCs w:val="24"/>
          <w:lang w:eastAsia="pl-PL"/>
        </w:rPr>
      </w:pPr>
      <w:r w:rsidRPr="0066765E">
        <w:rPr>
          <w:rFonts w:ascii="Calibri" w:eastAsia="Times New Roman" w:hAnsi="Calibri" w:cs="Calibri"/>
          <w:sz w:val="24"/>
          <w:szCs w:val="24"/>
          <w:lang w:eastAsia="pl-PL"/>
        </w:rPr>
        <w:t>Dostawę instrukcji stanowiskowej/ instrukcji obsługi dokonano/ nie dokonano*</w:t>
      </w:r>
      <w:r w:rsidRPr="0066765E">
        <w:rPr>
          <w:rFonts w:ascii="Calibri" w:eastAsia="Times New Roman" w:hAnsi="Calibri" w:cs="Calibri"/>
          <w:sz w:val="24"/>
          <w:szCs w:val="24"/>
          <w:vertAlign w:val="superscript"/>
          <w:lang w:eastAsia="pl-PL"/>
        </w:rPr>
        <w:t>)</w:t>
      </w:r>
    </w:p>
    <w:p w14:paraId="4F8D2469" w14:textId="77777777" w:rsidR="0066765E" w:rsidRPr="0066765E" w:rsidRDefault="0066765E" w:rsidP="0066765E">
      <w:pPr>
        <w:numPr>
          <w:ilvl w:val="0"/>
          <w:numId w:val="45"/>
        </w:numPr>
        <w:spacing w:after="120" w:line="360" w:lineRule="auto"/>
        <w:ind w:left="113" w:hanging="113"/>
        <w:rPr>
          <w:rFonts w:ascii="Calibri" w:eastAsia="Times New Roman" w:hAnsi="Calibri" w:cs="Calibri"/>
          <w:sz w:val="24"/>
          <w:szCs w:val="24"/>
          <w:lang w:eastAsia="pl-PL"/>
        </w:rPr>
      </w:pPr>
      <w:r w:rsidRPr="0066765E">
        <w:rPr>
          <w:rFonts w:ascii="Calibri" w:eastAsia="Times New Roman" w:hAnsi="Calibri" w:cs="Calibri"/>
          <w:sz w:val="24"/>
          <w:szCs w:val="24"/>
          <w:lang w:eastAsia="pl-PL"/>
        </w:rPr>
        <w:t>Karty gwarancyjne w języku polskim dostarczono/ nie dostarczono*</w:t>
      </w:r>
      <w:r w:rsidRPr="0066765E">
        <w:rPr>
          <w:rFonts w:ascii="Calibri" w:eastAsia="Times New Roman" w:hAnsi="Calibri" w:cs="Calibri"/>
          <w:sz w:val="24"/>
          <w:szCs w:val="24"/>
          <w:vertAlign w:val="superscript"/>
          <w:lang w:eastAsia="pl-PL"/>
        </w:rPr>
        <w:t>)</w:t>
      </w:r>
    </w:p>
    <w:p w14:paraId="74BAA915" w14:textId="77777777" w:rsidR="0066765E" w:rsidRPr="0066765E" w:rsidRDefault="0066765E" w:rsidP="0066765E">
      <w:pPr>
        <w:numPr>
          <w:ilvl w:val="0"/>
          <w:numId w:val="45"/>
        </w:numPr>
        <w:spacing w:after="120" w:line="360" w:lineRule="auto"/>
        <w:ind w:left="113" w:hanging="113"/>
        <w:rPr>
          <w:rFonts w:ascii="Calibri" w:eastAsia="Times New Roman" w:hAnsi="Calibri" w:cs="Calibri"/>
          <w:sz w:val="24"/>
          <w:szCs w:val="24"/>
          <w:lang w:eastAsia="pl-PL"/>
        </w:rPr>
      </w:pPr>
      <w:r w:rsidRPr="0066765E">
        <w:rPr>
          <w:rFonts w:ascii="Calibri" w:eastAsia="Times New Roman" w:hAnsi="Calibri" w:cs="Calibri"/>
          <w:bCs/>
          <w:sz w:val="24"/>
          <w:szCs w:val="24"/>
          <w:lang w:eastAsia="pl-PL"/>
        </w:rPr>
        <w:t>Termin gwarancji na przedmiot zamówienia (…… miesiące/miesięcy) upływa dnia</w:t>
      </w:r>
      <w:r w:rsidRPr="0066765E">
        <w:rPr>
          <w:rFonts w:ascii="Calibri" w:eastAsia="Arial Unicode MS" w:hAnsi="Calibri" w:cs="Calibri"/>
          <w:sz w:val="24"/>
          <w:szCs w:val="24"/>
          <w:lang w:eastAsia="pl-PL"/>
        </w:rPr>
        <w:t>: …………………….</w:t>
      </w:r>
    </w:p>
    <w:p w14:paraId="37F57BC5" w14:textId="44BDEF56" w:rsidR="0066765E" w:rsidRPr="0066765E" w:rsidRDefault="0066765E" w:rsidP="0066765E">
      <w:pPr>
        <w:spacing w:after="0" w:line="240" w:lineRule="auto"/>
        <w:rPr>
          <w:rFonts w:ascii="Calibri" w:eastAsia="Times New Roman" w:hAnsi="Calibri" w:cs="Calibri"/>
          <w:b/>
          <w:sz w:val="24"/>
          <w:szCs w:val="24"/>
          <w:lang w:eastAsia="pl-PL"/>
        </w:rPr>
      </w:pPr>
      <w:r w:rsidRPr="0066765E">
        <w:rPr>
          <w:rFonts w:ascii="Calibri" w:eastAsia="Times New Roman" w:hAnsi="Calibri" w:cs="Calibri"/>
          <w:b/>
          <w:sz w:val="24"/>
          <w:szCs w:val="24"/>
          <w:lang w:eastAsia="pl-PL"/>
        </w:rPr>
        <w:t xml:space="preserve"> Wykonawca przedmiotu zamówienia:                                  </w:t>
      </w:r>
      <w:r>
        <w:rPr>
          <w:rFonts w:ascii="Calibri" w:eastAsia="Times New Roman" w:hAnsi="Calibri" w:cs="Calibri"/>
          <w:b/>
          <w:sz w:val="24"/>
          <w:szCs w:val="24"/>
          <w:lang w:eastAsia="pl-PL"/>
        </w:rPr>
        <w:t xml:space="preserve">                               </w:t>
      </w:r>
      <w:r w:rsidRPr="0066765E">
        <w:rPr>
          <w:rFonts w:ascii="Calibri" w:eastAsia="Times New Roman" w:hAnsi="Calibri" w:cs="Calibri"/>
          <w:b/>
          <w:sz w:val="24"/>
          <w:szCs w:val="24"/>
          <w:lang w:eastAsia="pl-PL"/>
        </w:rPr>
        <w:t>Przyjęli ze strony UMB:</w:t>
      </w:r>
      <w:r w:rsidRPr="0066765E">
        <w:rPr>
          <w:rFonts w:ascii="Calibri" w:eastAsia="Times New Roman" w:hAnsi="Calibri" w:cs="Calibri"/>
          <w:sz w:val="24"/>
          <w:szCs w:val="24"/>
          <w:lang w:eastAsia="pl-PL"/>
        </w:rPr>
        <w:t xml:space="preserve">                                                                      </w:t>
      </w:r>
    </w:p>
    <w:p w14:paraId="5F9A1932" w14:textId="77777777" w:rsidR="0066765E" w:rsidRPr="0066765E" w:rsidRDefault="0066765E" w:rsidP="0066765E">
      <w:pPr>
        <w:spacing w:after="0" w:line="240" w:lineRule="auto"/>
        <w:rPr>
          <w:rFonts w:ascii="Calibri" w:eastAsia="Times New Roman" w:hAnsi="Calibri" w:cs="Calibri"/>
          <w:bCs/>
          <w:sz w:val="24"/>
          <w:szCs w:val="24"/>
          <w:lang w:eastAsia="pl-PL"/>
        </w:rPr>
      </w:pPr>
      <w:r w:rsidRPr="0066765E">
        <w:rPr>
          <w:rFonts w:ascii="Calibri" w:eastAsia="Times New Roman" w:hAnsi="Calibri" w:cs="Calibri"/>
          <w:b/>
          <w:bCs/>
          <w:sz w:val="24"/>
          <w:szCs w:val="24"/>
          <w:vertAlign w:val="superscript"/>
          <w:lang w:eastAsia="pl-PL"/>
        </w:rPr>
        <w:t xml:space="preserve">                       (Podpis i pieczątka)</w:t>
      </w:r>
    </w:p>
    <w:p w14:paraId="35C56AD5" w14:textId="77777777" w:rsidR="0066765E" w:rsidRPr="0066765E" w:rsidRDefault="0066765E" w:rsidP="0066765E">
      <w:pPr>
        <w:spacing w:after="0" w:line="240" w:lineRule="auto"/>
        <w:jc w:val="right"/>
        <w:rPr>
          <w:rFonts w:ascii="Calibri" w:eastAsia="Times New Roman" w:hAnsi="Calibri" w:cs="Calibri"/>
          <w:bCs/>
          <w:sz w:val="24"/>
          <w:szCs w:val="24"/>
          <w:lang w:eastAsia="pl-PL"/>
        </w:rPr>
      </w:pPr>
    </w:p>
    <w:p w14:paraId="71A034C8" w14:textId="77777777" w:rsidR="0066765E" w:rsidRPr="0066765E" w:rsidRDefault="0066765E" w:rsidP="0066765E">
      <w:pPr>
        <w:spacing w:after="0" w:line="240" w:lineRule="auto"/>
        <w:jc w:val="right"/>
        <w:rPr>
          <w:rFonts w:ascii="Calibri" w:eastAsia="Times New Roman" w:hAnsi="Calibri" w:cs="Calibri"/>
          <w:bCs/>
          <w:sz w:val="24"/>
          <w:szCs w:val="24"/>
          <w:lang w:eastAsia="pl-PL"/>
        </w:rPr>
      </w:pPr>
    </w:p>
    <w:p w14:paraId="2A15E0D5" w14:textId="77777777" w:rsidR="0066765E" w:rsidRPr="0066765E" w:rsidRDefault="0066765E" w:rsidP="0066765E">
      <w:pPr>
        <w:spacing w:after="0" w:line="240" w:lineRule="auto"/>
        <w:jc w:val="right"/>
        <w:rPr>
          <w:rFonts w:ascii="Calibri" w:eastAsia="Times New Roman" w:hAnsi="Calibri" w:cs="Calibri"/>
          <w:bCs/>
          <w:sz w:val="24"/>
          <w:szCs w:val="24"/>
          <w:lang w:eastAsia="pl-PL"/>
        </w:rPr>
      </w:pPr>
      <w:r w:rsidRPr="0066765E">
        <w:rPr>
          <w:rFonts w:ascii="Calibri" w:eastAsia="Times New Roman" w:hAnsi="Calibri" w:cs="Calibri"/>
          <w:bCs/>
          <w:sz w:val="24"/>
          <w:szCs w:val="24"/>
          <w:lang w:eastAsia="pl-PL"/>
        </w:rPr>
        <w:t xml:space="preserve">……………………..................................                                                                                                                                        </w:t>
      </w:r>
    </w:p>
    <w:p w14:paraId="245F0EBE" w14:textId="77777777" w:rsidR="0066765E" w:rsidRPr="0066765E" w:rsidRDefault="0066765E" w:rsidP="0066765E">
      <w:pPr>
        <w:spacing w:after="0" w:line="240" w:lineRule="auto"/>
        <w:jc w:val="right"/>
        <w:rPr>
          <w:rFonts w:ascii="Calibri" w:eastAsia="Times New Roman" w:hAnsi="Calibri" w:cs="Calibri"/>
          <w:b/>
          <w:bCs/>
          <w:sz w:val="24"/>
          <w:szCs w:val="24"/>
          <w:lang w:eastAsia="pl-PL"/>
        </w:rPr>
      </w:pPr>
      <w:r w:rsidRPr="0066765E">
        <w:rPr>
          <w:rFonts w:ascii="Calibri" w:eastAsia="Times New Roman" w:hAnsi="Calibri" w:cs="Calibri"/>
          <w:b/>
          <w:bCs/>
          <w:sz w:val="24"/>
          <w:szCs w:val="24"/>
          <w:lang w:eastAsia="pl-PL"/>
        </w:rPr>
        <w:t xml:space="preserve">                                        </w:t>
      </w:r>
      <w:r w:rsidRPr="0066765E">
        <w:rPr>
          <w:rFonts w:ascii="Calibri" w:eastAsia="Times New Roman" w:hAnsi="Calibri" w:cs="Calibri"/>
          <w:b/>
          <w:bCs/>
          <w:sz w:val="24"/>
          <w:szCs w:val="24"/>
          <w:vertAlign w:val="superscript"/>
          <w:lang w:eastAsia="pl-PL"/>
        </w:rPr>
        <w:t>Podpis i pieczątka Kierownika Zakładu UMB (lub osoby upoważnionej)</w:t>
      </w:r>
    </w:p>
    <w:p w14:paraId="6DC54DD0" w14:textId="77777777" w:rsidR="0066765E" w:rsidRPr="0066765E" w:rsidRDefault="0066765E" w:rsidP="0066765E">
      <w:pPr>
        <w:spacing w:after="0" w:line="240" w:lineRule="auto"/>
        <w:rPr>
          <w:rFonts w:ascii="Calibri" w:eastAsia="Times New Roman" w:hAnsi="Calibri" w:cs="Calibri"/>
          <w:b/>
          <w:bCs/>
          <w:sz w:val="24"/>
          <w:szCs w:val="24"/>
          <w:lang w:eastAsia="pl-PL"/>
        </w:rPr>
      </w:pPr>
    </w:p>
    <w:p w14:paraId="454706A5" w14:textId="77777777" w:rsidR="0066765E" w:rsidRPr="0066765E" w:rsidRDefault="0066765E" w:rsidP="0066765E">
      <w:pPr>
        <w:spacing w:after="0" w:line="240" w:lineRule="auto"/>
        <w:jc w:val="right"/>
        <w:rPr>
          <w:rFonts w:ascii="Calibri" w:eastAsia="Times New Roman" w:hAnsi="Calibri" w:cs="Calibri"/>
          <w:b/>
          <w:bCs/>
          <w:sz w:val="24"/>
          <w:szCs w:val="24"/>
          <w:lang w:eastAsia="pl-PL"/>
        </w:rPr>
      </w:pPr>
    </w:p>
    <w:p w14:paraId="50D6B8F0" w14:textId="77777777" w:rsidR="0066765E" w:rsidRPr="0066765E" w:rsidRDefault="0066765E" w:rsidP="0066765E">
      <w:pPr>
        <w:spacing w:after="0" w:line="240" w:lineRule="auto"/>
        <w:jc w:val="right"/>
        <w:rPr>
          <w:rFonts w:ascii="Calibri" w:eastAsia="Times New Roman" w:hAnsi="Calibri" w:cs="Calibri"/>
          <w:b/>
          <w:bCs/>
          <w:sz w:val="24"/>
          <w:szCs w:val="24"/>
          <w:vertAlign w:val="superscript"/>
          <w:lang w:eastAsia="pl-PL"/>
        </w:rPr>
      </w:pPr>
      <w:r w:rsidRPr="0066765E">
        <w:rPr>
          <w:rFonts w:ascii="Calibri" w:eastAsia="Times New Roman" w:hAnsi="Calibri" w:cs="Calibri"/>
          <w:b/>
          <w:bCs/>
          <w:sz w:val="24"/>
          <w:szCs w:val="24"/>
          <w:lang w:eastAsia="pl-PL"/>
        </w:rPr>
        <w:t>.................................................................</w:t>
      </w:r>
    </w:p>
    <w:p w14:paraId="5881B696" w14:textId="77777777" w:rsidR="0066765E" w:rsidRPr="0066765E" w:rsidRDefault="0066765E" w:rsidP="0066765E">
      <w:pPr>
        <w:spacing w:after="0" w:line="240" w:lineRule="auto"/>
        <w:jc w:val="right"/>
        <w:rPr>
          <w:rFonts w:ascii="Calibri" w:eastAsia="Times New Roman" w:hAnsi="Calibri" w:cs="Calibri"/>
          <w:b/>
          <w:bCs/>
          <w:sz w:val="24"/>
          <w:szCs w:val="24"/>
          <w:vertAlign w:val="superscript"/>
          <w:lang w:eastAsia="pl-PL"/>
        </w:rPr>
      </w:pPr>
      <w:r w:rsidRPr="0066765E">
        <w:rPr>
          <w:rFonts w:ascii="Calibri" w:eastAsia="Times New Roman" w:hAnsi="Calibri" w:cs="Calibri"/>
          <w:b/>
          <w:bCs/>
          <w:sz w:val="24"/>
          <w:szCs w:val="24"/>
          <w:vertAlign w:val="superscript"/>
          <w:lang w:eastAsia="pl-PL"/>
        </w:rPr>
        <w:t xml:space="preserve">Podpis osoby odpowiedzialnej (lub upoważnionej) za realizację </w:t>
      </w:r>
    </w:p>
    <w:p w14:paraId="03468BD0" w14:textId="77777777" w:rsidR="0066765E" w:rsidRPr="0066765E" w:rsidRDefault="0066765E" w:rsidP="0066765E">
      <w:pPr>
        <w:spacing w:after="0" w:line="240" w:lineRule="auto"/>
        <w:jc w:val="right"/>
        <w:rPr>
          <w:rFonts w:ascii="Calibri" w:eastAsia="Times New Roman" w:hAnsi="Calibri" w:cs="Calibri"/>
          <w:sz w:val="24"/>
          <w:szCs w:val="24"/>
          <w:lang w:eastAsia="pl-PL"/>
        </w:rPr>
      </w:pPr>
      <w:r w:rsidRPr="0066765E">
        <w:rPr>
          <w:rFonts w:ascii="Calibri" w:eastAsia="Times New Roman" w:hAnsi="Calibri" w:cs="Calibri"/>
          <w:b/>
          <w:bCs/>
          <w:sz w:val="24"/>
          <w:szCs w:val="24"/>
          <w:vertAlign w:val="superscript"/>
          <w:lang w:eastAsia="pl-PL"/>
        </w:rPr>
        <w:t>przedmiotu zamówienia z Działu Zaopatrzenia</w:t>
      </w:r>
    </w:p>
    <w:p w14:paraId="5E619C1F" w14:textId="5DF91EB4" w:rsidR="00896146" w:rsidRDefault="00896146">
      <w:pPr>
        <w:spacing w:line="259" w:lineRule="auto"/>
        <w:rPr>
          <w:rFonts w:ascii="Times New Roman" w:eastAsia="Calibri" w:hAnsi="Times New Roman" w:cstheme="minorHAnsi"/>
          <w:b/>
          <w:iCs/>
          <w:color w:val="000000"/>
          <w:lang w:val="it-IT" w:eastAsia="ar-SA"/>
        </w:rPr>
      </w:pPr>
    </w:p>
    <w:sectPr w:rsidR="00896146" w:rsidSect="00595197">
      <w:headerReference w:type="default" r:id="rId24"/>
      <w:pgSz w:w="11906" w:h="16838"/>
      <w:pgMar w:top="1135" w:right="849" w:bottom="993" w:left="1417" w:header="568"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B82A8" w14:textId="77777777" w:rsidR="00F80E2C" w:rsidRDefault="00F80E2C" w:rsidP="007D0747">
      <w:pPr>
        <w:spacing w:after="0" w:line="240" w:lineRule="auto"/>
      </w:pPr>
      <w:r>
        <w:separator/>
      </w:r>
    </w:p>
  </w:endnote>
  <w:endnote w:type="continuationSeparator" w:id="0">
    <w:p w14:paraId="1F31A40F" w14:textId="77777777" w:rsidR="00F80E2C" w:rsidRDefault="00F80E2C"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5096C" w14:textId="77777777" w:rsidR="00F80E2C" w:rsidRDefault="00F80E2C" w:rsidP="007D0747">
      <w:pPr>
        <w:spacing w:after="0" w:line="240" w:lineRule="auto"/>
      </w:pPr>
      <w:r>
        <w:separator/>
      </w:r>
    </w:p>
  </w:footnote>
  <w:footnote w:type="continuationSeparator" w:id="0">
    <w:p w14:paraId="7696D0EC" w14:textId="77777777" w:rsidR="00F80E2C" w:rsidRDefault="00F80E2C" w:rsidP="007D0747">
      <w:pPr>
        <w:spacing w:after="0" w:line="240" w:lineRule="auto"/>
      </w:pPr>
      <w:r>
        <w:continuationSeparator/>
      </w:r>
    </w:p>
  </w:footnote>
  <w:footnote w:id="1">
    <w:p w14:paraId="30F35017" w14:textId="77777777" w:rsidR="006711F4" w:rsidRPr="00CB015A" w:rsidRDefault="006711F4"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353A87B6" w:rsidR="006711F4" w:rsidRDefault="00F80E2C" w:rsidP="00623812">
    <w:pPr>
      <w:pStyle w:val="Nagwek"/>
      <w:tabs>
        <w:tab w:val="clear" w:pos="9072"/>
      </w:tabs>
      <w:ind w:right="-1417"/>
    </w:pPr>
    <w:sdt>
      <w:sdtPr>
        <w:id w:val="-1508892558"/>
        <w:docPartObj>
          <w:docPartGallery w:val="Page Numbers (Margins)"/>
          <w:docPartUnique/>
        </w:docPartObj>
      </w:sdtPr>
      <w:sdtEndPr/>
      <w:sdtContent>
        <w:r w:rsidR="006711F4">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6711F4" w:rsidRDefault="006711F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36556" w:rsidRPr="00936556">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6711F4" w:rsidRDefault="006711F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36556" w:rsidRPr="00936556">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E28DD">
      <w:rPr>
        <w:noProof/>
        <w:lang w:eastAsia="pl-PL"/>
      </w:rPr>
      <w:drawing>
        <wp:inline distT="0" distB="0" distL="0" distR="0" wp14:anchorId="21753320" wp14:editId="28371C95">
          <wp:extent cx="1141095" cy="352425"/>
          <wp:effectExtent l="0" t="0" r="1905" b="9525"/>
          <wp:docPr id="7" name="Obraz 7"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4"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F3208B4"/>
    <w:multiLevelType w:val="hybridMultilevel"/>
    <w:tmpl w:val="C5DC317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5"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79"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3"/>
  </w:num>
  <w:num w:numId="2">
    <w:abstractNumId w:val="27"/>
  </w:num>
  <w:num w:numId="3">
    <w:abstractNumId w:val="28"/>
  </w:num>
  <w:num w:numId="4">
    <w:abstractNumId w:val="31"/>
  </w:num>
  <w:num w:numId="5">
    <w:abstractNumId w:val="33"/>
  </w:num>
  <w:num w:numId="6">
    <w:abstractNumId w:val="36"/>
  </w:num>
  <w:num w:numId="7">
    <w:abstractNumId w:val="70"/>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2"/>
  </w:num>
  <w:num w:numId="13">
    <w:abstractNumId w:val="66"/>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4"/>
  </w:num>
  <w:num w:numId="22">
    <w:abstractNumId w:val="43"/>
  </w:num>
  <w:num w:numId="23">
    <w:abstractNumId w:val="59"/>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1"/>
  </w:num>
  <w:num w:numId="41">
    <w:abstractNumId w:val="83"/>
  </w:num>
  <w:num w:numId="42">
    <w:abstractNumId w:val="61"/>
  </w:num>
  <w:num w:numId="43">
    <w:abstractNumId w:val="76"/>
  </w:num>
  <w:num w:numId="44">
    <w:abstractNumId w:val="65"/>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num>
  <w:num w:numId="47">
    <w:abstractNumId w:val="6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276B5"/>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0ED1"/>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70D8"/>
    <w:rsid w:val="002F1DB8"/>
    <w:rsid w:val="002F3604"/>
    <w:rsid w:val="003016E5"/>
    <w:rsid w:val="00305BA8"/>
    <w:rsid w:val="00312637"/>
    <w:rsid w:val="00316EA3"/>
    <w:rsid w:val="003216E7"/>
    <w:rsid w:val="00322BFA"/>
    <w:rsid w:val="003279D8"/>
    <w:rsid w:val="0033146C"/>
    <w:rsid w:val="00331E03"/>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04B7"/>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395D"/>
    <w:rsid w:val="0043558A"/>
    <w:rsid w:val="0043581A"/>
    <w:rsid w:val="0044456C"/>
    <w:rsid w:val="00446819"/>
    <w:rsid w:val="00451398"/>
    <w:rsid w:val="00453FA9"/>
    <w:rsid w:val="00455308"/>
    <w:rsid w:val="004554EF"/>
    <w:rsid w:val="00462A2A"/>
    <w:rsid w:val="00466D9D"/>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197"/>
    <w:rsid w:val="00595E82"/>
    <w:rsid w:val="00596CC1"/>
    <w:rsid w:val="005A347E"/>
    <w:rsid w:val="005A4AAB"/>
    <w:rsid w:val="005B0469"/>
    <w:rsid w:val="005B1DC8"/>
    <w:rsid w:val="005B3A37"/>
    <w:rsid w:val="005C1298"/>
    <w:rsid w:val="005C13F9"/>
    <w:rsid w:val="005C5875"/>
    <w:rsid w:val="005C6266"/>
    <w:rsid w:val="005C7079"/>
    <w:rsid w:val="005D175C"/>
    <w:rsid w:val="005D24D6"/>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3E1"/>
    <w:rsid w:val="00656F52"/>
    <w:rsid w:val="00657377"/>
    <w:rsid w:val="00657B32"/>
    <w:rsid w:val="00657B3D"/>
    <w:rsid w:val="00657FE4"/>
    <w:rsid w:val="0066196B"/>
    <w:rsid w:val="00663B41"/>
    <w:rsid w:val="00664384"/>
    <w:rsid w:val="0066765E"/>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C66CD"/>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556"/>
    <w:rsid w:val="00936AF5"/>
    <w:rsid w:val="00936EB5"/>
    <w:rsid w:val="0094149E"/>
    <w:rsid w:val="00944DE5"/>
    <w:rsid w:val="009454E8"/>
    <w:rsid w:val="00950680"/>
    <w:rsid w:val="00954415"/>
    <w:rsid w:val="00954FA8"/>
    <w:rsid w:val="0096006A"/>
    <w:rsid w:val="0096264F"/>
    <w:rsid w:val="00962EF9"/>
    <w:rsid w:val="009667DD"/>
    <w:rsid w:val="00966B58"/>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C5B"/>
    <w:rsid w:val="00A022BA"/>
    <w:rsid w:val="00A03493"/>
    <w:rsid w:val="00A13983"/>
    <w:rsid w:val="00A1449C"/>
    <w:rsid w:val="00A16096"/>
    <w:rsid w:val="00A23E42"/>
    <w:rsid w:val="00A3795D"/>
    <w:rsid w:val="00A4065C"/>
    <w:rsid w:val="00A45DC0"/>
    <w:rsid w:val="00A4778A"/>
    <w:rsid w:val="00A47D11"/>
    <w:rsid w:val="00A50CD2"/>
    <w:rsid w:val="00A540E2"/>
    <w:rsid w:val="00A60B15"/>
    <w:rsid w:val="00A70B31"/>
    <w:rsid w:val="00A75205"/>
    <w:rsid w:val="00A821EF"/>
    <w:rsid w:val="00A8404D"/>
    <w:rsid w:val="00A84316"/>
    <w:rsid w:val="00A846DF"/>
    <w:rsid w:val="00A8626C"/>
    <w:rsid w:val="00A87810"/>
    <w:rsid w:val="00A87B97"/>
    <w:rsid w:val="00A9184A"/>
    <w:rsid w:val="00AA1200"/>
    <w:rsid w:val="00AA1A1B"/>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64391"/>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22D8"/>
    <w:rsid w:val="00D235F2"/>
    <w:rsid w:val="00D24D93"/>
    <w:rsid w:val="00D27884"/>
    <w:rsid w:val="00D27953"/>
    <w:rsid w:val="00D35D9D"/>
    <w:rsid w:val="00D37C68"/>
    <w:rsid w:val="00D406BA"/>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66264"/>
    <w:rsid w:val="00E7136F"/>
    <w:rsid w:val="00E75A65"/>
    <w:rsid w:val="00E75B08"/>
    <w:rsid w:val="00E769E0"/>
    <w:rsid w:val="00E77246"/>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0E2C"/>
    <w:rsid w:val="00F81DA5"/>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E28DD"/>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pn/umb" TargetMode="External"/><Relationship Id="rId18" Type="http://schemas.openxmlformats.org/officeDocument/2006/relationships/hyperlink" Target="mailto:efaktura@umb.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umb.edu.pl" TargetMode="External"/><Relationship Id="rId7" Type="http://schemas.openxmlformats.org/officeDocument/2006/relationships/endnotes" Target="endnotes.xml"/><Relationship Id="rId12" Type="http://schemas.openxmlformats.org/officeDocument/2006/relationships/hyperlink" Target="https://www.portalzp.pl/kody-cpv/szczegoly/zamrazarki-szafowe-5018"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kancel@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mikroskopy-450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iod@umb.edu.pl" TargetMode="External"/><Relationship Id="rId10" Type="http://schemas.openxmlformats.org/officeDocument/2006/relationships/hyperlink" Target="mailto:zampubl@umb.edu.pl" TargetMode="External"/><Relationship Id="rId19" Type="http://schemas.openxmlformats.org/officeDocument/2006/relationships/hyperlink" Target="mailto:kamil.zadykowicz@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hyperlink" Target="mailto:kancel@umb.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BFEC-2B5B-4500-9D79-EDC5BDC3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39</Pages>
  <Words>13296</Words>
  <Characters>79779</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114</cp:revision>
  <cp:lastPrinted>2023-01-19T10:51:00Z</cp:lastPrinted>
  <dcterms:created xsi:type="dcterms:W3CDTF">2022-02-02T08:46:00Z</dcterms:created>
  <dcterms:modified xsi:type="dcterms:W3CDTF">2023-01-19T10:52:00Z</dcterms:modified>
</cp:coreProperties>
</file>