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914AE" w14:textId="6B63E8A3" w:rsidR="009A6E69" w:rsidRPr="003263D3" w:rsidRDefault="009A6E69" w:rsidP="003263D3">
      <w:pPr>
        <w:pStyle w:val="Nagwek"/>
        <w:rPr>
          <w:color w:val="000000" w:themeColor="text1"/>
        </w:rPr>
      </w:pPr>
    </w:p>
    <w:p w14:paraId="4A5BB9E8" w14:textId="77777777" w:rsidR="003263D3" w:rsidRPr="00B85349" w:rsidRDefault="003263D3" w:rsidP="003263D3">
      <w:pPr>
        <w:spacing w:after="0" w:line="312" w:lineRule="auto"/>
        <w:jc w:val="center"/>
        <w:rPr>
          <w:rFonts w:cstheme="majorHAnsi"/>
          <w:b/>
          <w:bCs/>
          <w:color w:val="000000" w:themeColor="text1"/>
        </w:rPr>
      </w:pPr>
      <w:r w:rsidRPr="00B85349">
        <w:rPr>
          <w:rFonts w:cstheme="majorHAnsi"/>
          <w:b/>
          <w:bCs/>
          <w:color w:val="000000" w:themeColor="text1"/>
        </w:rPr>
        <w:t>Zamawiający:</w:t>
      </w:r>
    </w:p>
    <w:p w14:paraId="3BF7D73E" w14:textId="77777777" w:rsidR="003263D3" w:rsidRPr="00825C72" w:rsidRDefault="003263D3" w:rsidP="003263D3">
      <w:pPr>
        <w:pStyle w:val="Tekstpodstawowy"/>
        <w:spacing w:after="0" w:line="312" w:lineRule="auto"/>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Uniwersytet Przyrodniczy w Poznaniu</w:t>
      </w:r>
    </w:p>
    <w:p w14:paraId="2E0936D2" w14:textId="77777777" w:rsidR="003263D3" w:rsidRPr="00825C72" w:rsidRDefault="003263D3" w:rsidP="003263D3">
      <w:pPr>
        <w:pStyle w:val="Tekstpodstawowy"/>
        <w:spacing w:after="0" w:line="312" w:lineRule="auto"/>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ul. Wojska Polskiego 28</w:t>
      </w:r>
    </w:p>
    <w:p w14:paraId="3288F334" w14:textId="77777777" w:rsidR="003263D3" w:rsidRPr="00825C72" w:rsidRDefault="003263D3" w:rsidP="003263D3">
      <w:pPr>
        <w:pStyle w:val="Tekstpodstawowy"/>
        <w:spacing w:after="0" w:line="312" w:lineRule="auto"/>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60-637 Poznań</w:t>
      </w:r>
    </w:p>
    <w:p w14:paraId="55FB47B7" w14:textId="77777777" w:rsidR="009A6E69" w:rsidRPr="00825C72" w:rsidRDefault="009A6E69" w:rsidP="003263D3">
      <w:pPr>
        <w:spacing w:before="720" w:after="0" w:line="240" w:lineRule="auto"/>
        <w:jc w:val="center"/>
        <w:rPr>
          <w:rFonts w:cstheme="majorHAnsi"/>
          <w:b/>
          <w:color w:val="000000" w:themeColor="text1"/>
          <w:sz w:val="24"/>
          <w:szCs w:val="24"/>
        </w:rPr>
      </w:pPr>
      <w:r w:rsidRPr="00825C72">
        <w:rPr>
          <w:rFonts w:cstheme="majorHAnsi"/>
          <w:b/>
          <w:color w:val="000000" w:themeColor="text1"/>
          <w:sz w:val="24"/>
          <w:szCs w:val="24"/>
        </w:rPr>
        <w:t>SPECYFIKACJA WARUNKÓW ZAMÓWIENIA</w:t>
      </w:r>
    </w:p>
    <w:p w14:paraId="23FB1A3D" w14:textId="77777777" w:rsidR="009A6E69" w:rsidRPr="00825C72" w:rsidRDefault="009A6E69" w:rsidP="009A6E69">
      <w:pPr>
        <w:spacing w:after="0" w:line="240" w:lineRule="auto"/>
        <w:jc w:val="center"/>
        <w:rPr>
          <w:rFonts w:cstheme="majorHAnsi"/>
          <w:color w:val="000000" w:themeColor="text1"/>
        </w:rPr>
      </w:pPr>
    </w:p>
    <w:p w14:paraId="3BA9ABA2" w14:textId="77777777" w:rsidR="009A6E69" w:rsidRPr="00825C72" w:rsidRDefault="009A6E69" w:rsidP="003263D3">
      <w:pPr>
        <w:spacing w:after="0" w:line="312" w:lineRule="auto"/>
        <w:rPr>
          <w:rFonts w:eastAsia="Times New Roman" w:cstheme="majorHAnsi"/>
          <w:color w:val="000000" w:themeColor="text1"/>
        </w:rPr>
      </w:pPr>
    </w:p>
    <w:p w14:paraId="17DDB0F8" w14:textId="3AB55B86" w:rsidR="00EB06F6" w:rsidRPr="003263D3" w:rsidRDefault="0023712D" w:rsidP="00D67BE0">
      <w:pPr>
        <w:shd w:val="clear" w:color="auto" w:fill="FFFFFF"/>
        <w:spacing w:after="0"/>
        <w:jc w:val="center"/>
        <w:rPr>
          <w:b/>
          <w:color w:val="000000" w:themeColor="text1"/>
        </w:rPr>
      </w:pPr>
      <w:bookmarkStart w:id="0" w:name="_Hlk24623380"/>
      <w:r>
        <w:rPr>
          <w:b/>
          <w:color w:val="000000" w:themeColor="text1"/>
        </w:rPr>
        <w:t>Dostawa licencji oraz subskrypcji oprogramowania Microsoft</w:t>
      </w:r>
      <w:r w:rsidR="00D67BE0">
        <w:rPr>
          <w:b/>
          <w:color w:val="000000" w:themeColor="text1"/>
        </w:rPr>
        <w:t xml:space="preserve"> Office</w:t>
      </w:r>
      <w:r>
        <w:rPr>
          <w:b/>
          <w:color w:val="000000" w:themeColor="text1"/>
        </w:rPr>
        <w:t xml:space="preserve"> lub oprogramowania równoważnego</w:t>
      </w:r>
      <w:r w:rsidR="00D67BE0">
        <w:rPr>
          <w:b/>
          <w:color w:val="000000" w:themeColor="text1"/>
        </w:rPr>
        <w:t xml:space="preserve"> - l</w:t>
      </w:r>
      <w:r w:rsidR="00EB06F6">
        <w:rPr>
          <w:b/>
          <w:color w:val="000000" w:themeColor="text1"/>
          <w:lang w:eastAsia="ar-SA"/>
        </w:rPr>
        <w:t>iczba części: 2</w:t>
      </w:r>
    </w:p>
    <w:p w14:paraId="5AE89C45" w14:textId="77777777" w:rsidR="003D5381" w:rsidRPr="00825C72" w:rsidRDefault="003D5381" w:rsidP="000351F3">
      <w:pPr>
        <w:spacing w:after="0" w:line="312" w:lineRule="auto"/>
        <w:jc w:val="both"/>
        <w:rPr>
          <w:b/>
          <w:color w:val="000000" w:themeColor="text1"/>
          <w:sz w:val="32"/>
          <w:szCs w:val="32"/>
        </w:rPr>
      </w:pPr>
    </w:p>
    <w:p w14:paraId="2C3EAAF0" w14:textId="0271627E" w:rsidR="009A6E69" w:rsidRPr="00825C72" w:rsidRDefault="009A6E69" w:rsidP="003263D3">
      <w:pPr>
        <w:spacing w:after="0" w:line="276" w:lineRule="auto"/>
        <w:jc w:val="both"/>
        <w:rPr>
          <w:iCs/>
          <w:color w:val="000000" w:themeColor="text1"/>
        </w:rPr>
      </w:pPr>
      <w:r w:rsidRPr="00825C72">
        <w:rPr>
          <w:color w:val="000000" w:themeColor="text1"/>
        </w:rPr>
        <w:t>Postępowanie o udziel</w:t>
      </w:r>
      <w:r w:rsidR="00BB633E" w:rsidRPr="00825C72">
        <w:rPr>
          <w:color w:val="000000" w:themeColor="text1"/>
        </w:rPr>
        <w:t>enie zamówienia</w:t>
      </w:r>
      <w:r w:rsidR="009219CD" w:rsidRPr="00825C72">
        <w:rPr>
          <w:color w:val="000000" w:themeColor="text1"/>
        </w:rPr>
        <w:t xml:space="preserve"> publicznego</w:t>
      </w:r>
      <w:r w:rsidR="00BB633E" w:rsidRPr="00825C72">
        <w:rPr>
          <w:color w:val="000000" w:themeColor="text1"/>
        </w:rPr>
        <w:t xml:space="preserve"> prowadzone </w:t>
      </w:r>
      <w:r w:rsidRPr="00825C72">
        <w:rPr>
          <w:color w:val="000000" w:themeColor="text1"/>
        </w:rPr>
        <w:t xml:space="preserve">w </w:t>
      </w:r>
      <w:r w:rsidRPr="00825C72">
        <w:rPr>
          <w:b/>
          <w:color w:val="000000" w:themeColor="text1"/>
        </w:rPr>
        <w:t xml:space="preserve">trybie podstawowym bez </w:t>
      </w:r>
      <w:r w:rsidR="00D74C9C" w:rsidRPr="00825C72">
        <w:rPr>
          <w:b/>
          <w:color w:val="000000" w:themeColor="text1"/>
        </w:rPr>
        <w:t> </w:t>
      </w:r>
      <w:r w:rsidR="009219CD" w:rsidRPr="00825C72">
        <w:rPr>
          <w:b/>
          <w:color w:val="000000" w:themeColor="text1"/>
        </w:rPr>
        <w:t xml:space="preserve">przeprowadzenia </w:t>
      </w:r>
      <w:r w:rsidRPr="00825C72">
        <w:rPr>
          <w:b/>
          <w:color w:val="000000" w:themeColor="text1"/>
        </w:rPr>
        <w:t>negocjacji</w:t>
      </w:r>
      <w:r w:rsidR="00BB633E" w:rsidRPr="00825C72">
        <w:rPr>
          <w:b/>
          <w:color w:val="000000" w:themeColor="text1"/>
        </w:rPr>
        <w:t xml:space="preserve"> na podstawie art. 275 pkt 1</w:t>
      </w:r>
      <w:r w:rsidR="000B3482" w:rsidRPr="00825C72">
        <w:rPr>
          <w:b/>
          <w:color w:val="000000" w:themeColor="text1"/>
        </w:rPr>
        <w:t xml:space="preserve"> </w:t>
      </w:r>
      <w:r w:rsidRPr="00825C72">
        <w:rPr>
          <w:color w:val="000000" w:themeColor="text1"/>
        </w:rPr>
        <w:t>ustaw</w:t>
      </w:r>
      <w:r w:rsidR="00BB633E" w:rsidRPr="00825C72">
        <w:rPr>
          <w:color w:val="000000" w:themeColor="text1"/>
        </w:rPr>
        <w:t>y</w:t>
      </w:r>
      <w:r w:rsidRPr="00825C72">
        <w:rPr>
          <w:color w:val="000000" w:themeColor="text1"/>
        </w:rPr>
        <w:t xml:space="preserve"> z dnia 11 września 2019 roku Prawo Zamówień Publicznych (</w:t>
      </w:r>
      <w:r w:rsidR="00E11F79" w:rsidRPr="00825C72">
        <w:rPr>
          <w:color w:val="000000" w:themeColor="text1"/>
        </w:rPr>
        <w:t xml:space="preserve">t.j. </w:t>
      </w:r>
      <w:r w:rsidR="008026A8" w:rsidRPr="00825C72">
        <w:rPr>
          <w:color w:val="000000" w:themeColor="text1"/>
        </w:rPr>
        <w:t>Dz. U. z 202</w:t>
      </w:r>
      <w:r w:rsidR="003263D3">
        <w:rPr>
          <w:color w:val="000000" w:themeColor="text1"/>
        </w:rPr>
        <w:t>3</w:t>
      </w:r>
      <w:r w:rsidR="000B3482" w:rsidRPr="00825C72">
        <w:rPr>
          <w:color w:val="000000" w:themeColor="text1"/>
        </w:rPr>
        <w:t xml:space="preserve"> </w:t>
      </w:r>
      <w:r w:rsidRPr="00825C72">
        <w:rPr>
          <w:color w:val="000000" w:themeColor="text1"/>
        </w:rPr>
        <w:t>poz.1</w:t>
      </w:r>
      <w:r w:rsidR="003263D3">
        <w:rPr>
          <w:color w:val="000000" w:themeColor="text1"/>
        </w:rPr>
        <w:t>605</w:t>
      </w:r>
      <w:r w:rsidR="00BB633E" w:rsidRPr="00825C72">
        <w:rPr>
          <w:color w:val="000000" w:themeColor="text1"/>
        </w:rPr>
        <w:t xml:space="preserve"> ze </w:t>
      </w:r>
      <w:r w:rsidRPr="00825C72">
        <w:rPr>
          <w:color w:val="000000" w:themeColor="text1"/>
        </w:rPr>
        <w:t>zm.</w:t>
      </w:r>
      <w:r w:rsidRPr="00825C72">
        <w:rPr>
          <w:iCs/>
          <w:color w:val="000000" w:themeColor="text1"/>
        </w:rPr>
        <w:t>)</w:t>
      </w:r>
      <w:r w:rsidR="003D5381" w:rsidRPr="00825C72">
        <w:rPr>
          <w:iCs/>
          <w:color w:val="000000" w:themeColor="text1"/>
        </w:rPr>
        <w:t>.</w:t>
      </w:r>
    </w:p>
    <w:p w14:paraId="4D83A634" w14:textId="77777777" w:rsidR="00B773BF" w:rsidRPr="00825C72" w:rsidRDefault="00B773BF" w:rsidP="000351F3">
      <w:pPr>
        <w:spacing w:after="0" w:line="312" w:lineRule="auto"/>
        <w:jc w:val="both"/>
        <w:rPr>
          <w:i/>
          <w:iCs/>
          <w:color w:val="000000" w:themeColor="text1"/>
        </w:rPr>
      </w:pPr>
    </w:p>
    <w:bookmarkEnd w:id="0"/>
    <w:p w14:paraId="18EC6A1B" w14:textId="620E9E8A" w:rsidR="003573BD" w:rsidRDefault="007E0629" w:rsidP="003573BD">
      <w:pPr>
        <w:spacing w:after="0" w:line="240" w:lineRule="auto"/>
        <w:jc w:val="center"/>
        <w:rPr>
          <w:rFonts w:cstheme="majorHAnsi"/>
          <w:bCs/>
          <w:color w:val="000000" w:themeColor="text1"/>
        </w:rPr>
      </w:pPr>
      <w:r>
        <w:rPr>
          <w:rFonts w:cstheme="majorHAnsi"/>
          <w:bCs/>
          <w:color w:val="000000" w:themeColor="text1"/>
        </w:rPr>
        <w:t>CPV:</w:t>
      </w:r>
      <w:r w:rsidR="0011501A">
        <w:rPr>
          <w:rFonts w:cstheme="majorHAnsi"/>
          <w:bCs/>
          <w:color w:val="000000" w:themeColor="text1"/>
        </w:rPr>
        <w:t xml:space="preserve"> </w:t>
      </w:r>
    </w:p>
    <w:p w14:paraId="2E07B37A" w14:textId="65E50F3D" w:rsidR="00EB06F6" w:rsidRDefault="00EB06F6" w:rsidP="0023712D">
      <w:pPr>
        <w:spacing w:after="0" w:line="240" w:lineRule="auto"/>
        <w:jc w:val="center"/>
        <w:rPr>
          <w:rFonts w:cstheme="majorHAnsi"/>
          <w:bCs/>
          <w:color w:val="000000" w:themeColor="text1"/>
        </w:rPr>
      </w:pPr>
      <w:r>
        <w:rPr>
          <w:rFonts w:cstheme="majorHAnsi"/>
          <w:bCs/>
          <w:color w:val="000000" w:themeColor="text1"/>
        </w:rPr>
        <w:t>486200000-0 – Systemy operacyjne</w:t>
      </w:r>
    </w:p>
    <w:p w14:paraId="1F8681B6" w14:textId="44B8CB64" w:rsidR="003573BD" w:rsidRDefault="003573BD" w:rsidP="0023712D">
      <w:pPr>
        <w:spacing w:after="0" w:line="240" w:lineRule="auto"/>
        <w:jc w:val="center"/>
        <w:rPr>
          <w:rFonts w:cstheme="majorHAnsi"/>
          <w:bCs/>
          <w:color w:val="000000" w:themeColor="text1"/>
        </w:rPr>
      </w:pPr>
      <w:r>
        <w:rPr>
          <w:rFonts w:cstheme="majorHAnsi"/>
          <w:bCs/>
          <w:color w:val="000000" w:themeColor="text1"/>
        </w:rPr>
        <w:t>48700000-5 Pakiety oprogramowania użytkowego</w:t>
      </w:r>
    </w:p>
    <w:p w14:paraId="653BB8FE" w14:textId="5B6C3A8A" w:rsidR="003573BD" w:rsidRDefault="003573BD" w:rsidP="0023712D">
      <w:pPr>
        <w:spacing w:after="0" w:line="240" w:lineRule="auto"/>
        <w:jc w:val="center"/>
        <w:rPr>
          <w:rFonts w:cstheme="majorHAnsi"/>
          <w:bCs/>
          <w:color w:val="000000" w:themeColor="text1"/>
        </w:rPr>
      </w:pPr>
      <w:r>
        <w:rPr>
          <w:rFonts w:cstheme="majorHAnsi"/>
          <w:bCs/>
          <w:color w:val="000000" w:themeColor="text1"/>
        </w:rPr>
        <w:t>48900000-7 Różne pakiety oprogramowania i systemy komputerowe</w:t>
      </w:r>
    </w:p>
    <w:p w14:paraId="213B55FC" w14:textId="6FF4FE76" w:rsidR="00E120F9" w:rsidRDefault="00E120F9" w:rsidP="003263D3">
      <w:pPr>
        <w:spacing w:before="360" w:after="0" w:line="312" w:lineRule="auto"/>
        <w:jc w:val="center"/>
        <w:rPr>
          <w:rFonts w:cstheme="majorHAnsi"/>
          <w:bCs/>
          <w:color w:val="000000" w:themeColor="text1"/>
        </w:rPr>
      </w:pPr>
    </w:p>
    <w:p w14:paraId="4E8BEE9C" w14:textId="2F61D3E5" w:rsidR="000E0551" w:rsidRPr="00825C72" w:rsidRDefault="000E0551" w:rsidP="003263D3">
      <w:pPr>
        <w:spacing w:before="360" w:after="0" w:line="312" w:lineRule="auto"/>
        <w:jc w:val="center"/>
        <w:rPr>
          <w:rFonts w:cstheme="majorHAnsi"/>
          <w:bCs/>
          <w:color w:val="000000" w:themeColor="text1"/>
        </w:rPr>
      </w:pPr>
      <w:r w:rsidRPr="00825C72">
        <w:rPr>
          <w:rFonts w:cstheme="majorHAnsi"/>
          <w:bCs/>
          <w:color w:val="000000" w:themeColor="text1"/>
        </w:rPr>
        <w:t>N</w:t>
      </w:r>
      <w:r w:rsidR="00A86B16" w:rsidRPr="00825C72">
        <w:rPr>
          <w:rFonts w:cstheme="majorHAnsi"/>
          <w:bCs/>
          <w:color w:val="000000" w:themeColor="text1"/>
        </w:rPr>
        <w:t>ume</w:t>
      </w:r>
      <w:r w:rsidRPr="00825C72">
        <w:rPr>
          <w:rFonts w:cstheme="majorHAnsi"/>
          <w:bCs/>
          <w:color w:val="000000" w:themeColor="text1"/>
        </w:rPr>
        <w:t>r</w:t>
      </w:r>
      <w:r w:rsidR="00E120F9">
        <w:rPr>
          <w:rFonts w:cstheme="majorHAnsi"/>
          <w:bCs/>
          <w:color w:val="000000" w:themeColor="text1"/>
        </w:rPr>
        <w:t xml:space="preserve"> </w:t>
      </w:r>
      <w:r w:rsidR="0011501A">
        <w:rPr>
          <w:rFonts w:cstheme="majorHAnsi"/>
          <w:bCs/>
          <w:color w:val="000000" w:themeColor="text1"/>
        </w:rPr>
        <w:t>postępowania</w:t>
      </w:r>
      <w:r w:rsidRPr="00825C72">
        <w:rPr>
          <w:rFonts w:cstheme="majorHAnsi"/>
          <w:bCs/>
          <w:color w:val="000000" w:themeColor="text1"/>
        </w:rPr>
        <w:t>:</w:t>
      </w:r>
    </w:p>
    <w:p w14:paraId="694DA8B7" w14:textId="1E4FF615" w:rsidR="00164B82" w:rsidRPr="00825C72" w:rsidRDefault="0011501A" w:rsidP="00164B82">
      <w:pPr>
        <w:jc w:val="center"/>
        <w:rPr>
          <w:b/>
          <w:color w:val="000000" w:themeColor="text1"/>
        </w:rPr>
      </w:pPr>
      <w:r>
        <w:rPr>
          <w:b/>
          <w:color w:val="000000" w:themeColor="text1"/>
        </w:rPr>
        <w:t>AZ.262.</w:t>
      </w:r>
      <w:r w:rsidR="0023712D">
        <w:rPr>
          <w:b/>
          <w:color w:val="000000" w:themeColor="text1"/>
        </w:rPr>
        <w:t>2120</w:t>
      </w:r>
      <w:r>
        <w:rPr>
          <w:b/>
          <w:color w:val="000000" w:themeColor="text1"/>
        </w:rPr>
        <w:t>.2024</w:t>
      </w:r>
    </w:p>
    <w:p w14:paraId="634E70B6" w14:textId="77777777" w:rsidR="00B773BF" w:rsidRPr="003263D3" w:rsidRDefault="00B773BF" w:rsidP="00164B82">
      <w:pPr>
        <w:jc w:val="center"/>
        <w:rPr>
          <w:color w:val="000000" w:themeColor="text1"/>
        </w:rPr>
      </w:pPr>
    </w:p>
    <w:p w14:paraId="09A2F3D7" w14:textId="39B0472C" w:rsidR="00627315" w:rsidRPr="0023712D" w:rsidRDefault="00B773BF" w:rsidP="0023712D">
      <w:pPr>
        <w:spacing w:after="0" w:line="312" w:lineRule="auto"/>
        <w:jc w:val="center"/>
        <w:rPr>
          <w:color w:val="000000" w:themeColor="text1"/>
        </w:rPr>
      </w:pPr>
      <w:r w:rsidRPr="003263D3">
        <w:rPr>
          <w:iCs/>
          <w:color w:val="000000" w:themeColor="text1"/>
        </w:rPr>
        <w:t xml:space="preserve">Wartość zamówienia: poniżej </w:t>
      </w:r>
      <w:r w:rsidR="00E33503" w:rsidRPr="003263D3">
        <w:rPr>
          <w:iCs/>
          <w:color w:val="000000" w:themeColor="text1"/>
        </w:rPr>
        <w:t>2</w:t>
      </w:r>
      <w:r w:rsidR="0011501A">
        <w:rPr>
          <w:iCs/>
          <w:color w:val="000000" w:themeColor="text1"/>
        </w:rPr>
        <w:t>2</w:t>
      </w:r>
      <w:r w:rsidR="00E33503" w:rsidRPr="003263D3">
        <w:rPr>
          <w:iCs/>
          <w:color w:val="000000" w:themeColor="text1"/>
        </w:rPr>
        <w:t>1</w:t>
      </w:r>
      <w:r w:rsidR="000C4AE9" w:rsidRPr="003263D3">
        <w:rPr>
          <w:iCs/>
          <w:color w:val="000000" w:themeColor="text1"/>
        </w:rPr>
        <w:t xml:space="preserve"> </w:t>
      </w:r>
      <w:r w:rsidR="00E33503" w:rsidRPr="003263D3">
        <w:rPr>
          <w:iCs/>
          <w:color w:val="000000" w:themeColor="text1"/>
        </w:rPr>
        <w:t>000</w:t>
      </w:r>
      <w:r w:rsidRPr="003263D3">
        <w:rPr>
          <w:iCs/>
          <w:color w:val="000000" w:themeColor="text1"/>
        </w:rPr>
        <w:t xml:space="preserve"> eu</w:t>
      </w:r>
      <w:r w:rsidR="0023712D">
        <w:rPr>
          <w:iCs/>
          <w:color w:val="000000" w:themeColor="text1"/>
        </w:rPr>
        <w:t>ro</w:t>
      </w:r>
    </w:p>
    <w:p w14:paraId="4B713B33" w14:textId="77777777" w:rsidR="009A6E69" w:rsidRPr="00825C72" w:rsidRDefault="009A6E69" w:rsidP="007E0629">
      <w:pPr>
        <w:spacing w:before="840" w:after="0" w:line="312" w:lineRule="auto"/>
        <w:ind w:left="4247"/>
        <w:jc w:val="center"/>
        <w:rPr>
          <w:rFonts w:eastAsia="Times New Roman" w:cstheme="majorHAnsi"/>
          <w:b/>
          <w:color w:val="000000" w:themeColor="text1"/>
        </w:rPr>
      </w:pPr>
      <w:r w:rsidRPr="00825C72">
        <w:rPr>
          <w:rFonts w:eastAsia="Times New Roman" w:cstheme="majorHAnsi"/>
          <w:b/>
          <w:color w:val="000000" w:themeColor="text1"/>
        </w:rPr>
        <w:t>ZATWIER</w:t>
      </w:r>
      <w:r w:rsidR="000351F3" w:rsidRPr="00825C72">
        <w:rPr>
          <w:rFonts w:eastAsia="Times New Roman" w:cstheme="majorHAnsi"/>
          <w:b/>
          <w:color w:val="000000" w:themeColor="text1"/>
        </w:rPr>
        <w:t>DZAM</w:t>
      </w:r>
    </w:p>
    <w:p w14:paraId="51F8E0ED" w14:textId="7DA5CC16" w:rsidR="009A6E69" w:rsidRPr="00825C72" w:rsidRDefault="0023712D" w:rsidP="000E0551">
      <w:pPr>
        <w:spacing w:after="0" w:line="312" w:lineRule="auto"/>
        <w:ind w:left="4248"/>
        <w:jc w:val="center"/>
        <w:rPr>
          <w:rFonts w:eastAsia="Times New Roman" w:cstheme="majorHAnsi"/>
          <w:color w:val="000000" w:themeColor="text1"/>
        </w:rPr>
      </w:pPr>
      <w:r>
        <w:rPr>
          <w:rFonts w:eastAsia="Times New Roman" w:cstheme="majorHAnsi"/>
          <w:color w:val="000000" w:themeColor="text1"/>
        </w:rPr>
        <w:t>Kanclerz Uniwersytetu Przyrodniczego w Poznaniu</w:t>
      </w:r>
    </w:p>
    <w:p w14:paraId="53D9D64A" w14:textId="4A7C45C7" w:rsidR="00F01967" w:rsidRPr="00825C72" w:rsidRDefault="00F01967" w:rsidP="00271913">
      <w:pPr>
        <w:spacing w:after="0" w:line="312" w:lineRule="auto"/>
        <w:ind w:left="4248"/>
        <w:jc w:val="center"/>
        <w:rPr>
          <w:rFonts w:eastAsia="Times New Roman" w:cstheme="majorHAnsi"/>
          <w:color w:val="000000" w:themeColor="text1"/>
        </w:rPr>
      </w:pPr>
    </w:p>
    <w:p w14:paraId="66FEA7D4" w14:textId="4AF4A3BD" w:rsidR="00146C01" w:rsidRDefault="0023712D" w:rsidP="00695EBF">
      <w:pPr>
        <w:spacing w:after="0" w:line="312" w:lineRule="auto"/>
        <w:ind w:left="4248"/>
        <w:jc w:val="center"/>
        <w:rPr>
          <w:rFonts w:eastAsia="Times New Roman" w:cstheme="majorHAnsi"/>
          <w:color w:val="000000" w:themeColor="text1"/>
        </w:rPr>
      </w:pPr>
      <w:r>
        <w:rPr>
          <w:rFonts w:eastAsia="Times New Roman" w:cstheme="majorHAnsi"/>
          <w:color w:val="000000" w:themeColor="text1"/>
        </w:rPr>
        <w:t>dr</w:t>
      </w:r>
      <w:r w:rsidR="0011501A">
        <w:rPr>
          <w:rFonts w:eastAsia="Times New Roman" w:cstheme="majorHAnsi"/>
          <w:color w:val="000000" w:themeColor="text1"/>
        </w:rPr>
        <w:t xml:space="preserve"> inż.</w:t>
      </w:r>
      <w:r>
        <w:rPr>
          <w:rFonts w:eastAsia="Times New Roman" w:cstheme="majorHAnsi"/>
          <w:color w:val="000000" w:themeColor="text1"/>
        </w:rPr>
        <w:t xml:space="preserve"> Krzysztof Nowakowski </w:t>
      </w:r>
    </w:p>
    <w:p w14:paraId="263A5437" w14:textId="77777777" w:rsidR="0023712D" w:rsidRPr="00825C72" w:rsidRDefault="0023712D" w:rsidP="00695EBF">
      <w:pPr>
        <w:spacing w:after="0" w:line="312" w:lineRule="auto"/>
        <w:ind w:left="4248"/>
        <w:jc w:val="center"/>
        <w:rPr>
          <w:rFonts w:eastAsia="Times New Roman" w:cstheme="majorHAnsi"/>
          <w:color w:val="000000" w:themeColor="text1"/>
        </w:rPr>
      </w:pPr>
    </w:p>
    <w:p w14:paraId="08079F2D" w14:textId="7CA040FE" w:rsidR="0011501A" w:rsidRDefault="0011501A" w:rsidP="00AD7BBD">
      <w:pPr>
        <w:pBdr>
          <w:bottom w:val="single" w:sz="6" w:space="1" w:color="auto"/>
        </w:pBdr>
        <w:spacing w:after="0" w:line="240" w:lineRule="auto"/>
        <w:rPr>
          <w:b/>
          <w:color w:val="000000" w:themeColor="text1"/>
        </w:rPr>
      </w:pPr>
    </w:p>
    <w:p w14:paraId="2AEA4769" w14:textId="78C259CA" w:rsidR="0023712D" w:rsidRDefault="0023712D" w:rsidP="00AD7BBD">
      <w:pPr>
        <w:pBdr>
          <w:bottom w:val="single" w:sz="6" w:space="1" w:color="auto"/>
        </w:pBdr>
        <w:spacing w:after="0" w:line="240" w:lineRule="auto"/>
        <w:rPr>
          <w:b/>
          <w:color w:val="000000" w:themeColor="text1"/>
        </w:rPr>
      </w:pPr>
    </w:p>
    <w:p w14:paraId="10D9ACCD" w14:textId="77777777" w:rsidR="0023712D" w:rsidRDefault="0023712D" w:rsidP="00AD7BBD">
      <w:pPr>
        <w:pBdr>
          <w:bottom w:val="single" w:sz="6" w:space="1" w:color="auto"/>
        </w:pBdr>
        <w:spacing w:after="0" w:line="240" w:lineRule="auto"/>
        <w:rPr>
          <w:b/>
          <w:color w:val="000000" w:themeColor="text1"/>
        </w:rPr>
      </w:pPr>
    </w:p>
    <w:p w14:paraId="79336B28" w14:textId="18802B3E" w:rsidR="00146C01" w:rsidRPr="00825C72" w:rsidRDefault="00172FA8" w:rsidP="007A4B35">
      <w:pPr>
        <w:pBdr>
          <w:bottom w:val="single" w:sz="6" w:space="1" w:color="auto"/>
        </w:pBdr>
        <w:spacing w:after="0" w:line="240" w:lineRule="auto"/>
        <w:jc w:val="center"/>
        <w:rPr>
          <w:b/>
          <w:color w:val="000000" w:themeColor="text1"/>
        </w:rPr>
      </w:pPr>
      <w:r w:rsidRPr="00825C72">
        <w:rPr>
          <w:b/>
          <w:color w:val="000000" w:themeColor="text1"/>
        </w:rPr>
        <w:lastRenderedPageBreak/>
        <w:t xml:space="preserve">ROZDZIAŁ </w:t>
      </w:r>
      <w:r w:rsidR="00446DC4" w:rsidRPr="00825C72">
        <w:rPr>
          <w:b/>
          <w:color w:val="000000" w:themeColor="text1"/>
        </w:rPr>
        <w:t xml:space="preserve">1. </w:t>
      </w:r>
      <w:r w:rsidR="001F720B" w:rsidRPr="00825C72">
        <w:rPr>
          <w:b/>
          <w:color w:val="000000" w:themeColor="text1"/>
        </w:rPr>
        <w:t>ZAMAWIAJĄCY</w:t>
      </w:r>
    </w:p>
    <w:p w14:paraId="44A2E36E" w14:textId="77777777" w:rsidR="00DC4A78" w:rsidRPr="00825C72" w:rsidRDefault="00DC4A78" w:rsidP="007A4B35">
      <w:pPr>
        <w:spacing w:after="0" w:line="240" w:lineRule="auto"/>
        <w:jc w:val="center"/>
        <w:rPr>
          <w:color w:val="000000" w:themeColor="text1"/>
        </w:rPr>
      </w:pP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0"/>
        <w:gridCol w:w="4522"/>
      </w:tblGrid>
      <w:tr w:rsidR="00825C72" w:rsidRPr="00825C72" w14:paraId="79BE004F" w14:textId="77777777" w:rsidTr="00B1599B">
        <w:tc>
          <w:tcPr>
            <w:tcW w:w="4531" w:type="dxa"/>
            <w:vMerge w:val="restart"/>
            <w:tcBorders>
              <w:top w:val="double" w:sz="4" w:space="0" w:color="auto"/>
              <w:bottom w:val="single" w:sz="4" w:space="0" w:color="auto"/>
            </w:tcBorders>
            <w:shd w:val="clear" w:color="auto" w:fill="E2EFD9" w:themeFill="accent6" w:themeFillTint="33"/>
            <w:vAlign w:val="center"/>
          </w:tcPr>
          <w:p w14:paraId="37FBBD37"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Uniwersytet Przyrodniczy w Poznaniu</w:t>
            </w:r>
          </w:p>
          <w:p w14:paraId="4F96C10B"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ul. Wojska Polskiego 28</w:t>
            </w:r>
          </w:p>
          <w:p w14:paraId="6578A992"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60-637 Poznań</w:t>
            </w:r>
          </w:p>
        </w:tc>
        <w:tc>
          <w:tcPr>
            <w:tcW w:w="4531" w:type="dxa"/>
            <w:shd w:val="clear" w:color="auto" w:fill="auto"/>
            <w:vAlign w:val="center"/>
          </w:tcPr>
          <w:p w14:paraId="610E396D" w14:textId="21AC908E" w:rsidR="00B86A2C" w:rsidRPr="00825C72" w:rsidRDefault="00B86A2C" w:rsidP="001679A5">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Tel: (061) 848-</w:t>
            </w:r>
            <w:r w:rsidR="001679A5" w:rsidRPr="00825C72">
              <w:rPr>
                <w:rFonts w:asciiTheme="minorHAnsi" w:hAnsiTheme="minorHAnsi"/>
                <w:color w:val="000000" w:themeColor="text1"/>
                <w:sz w:val="22"/>
                <w:szCs w:val="22"/>
              </w:rPr>
              <w:t>7</w:t>
            </w:r>
            <w:r w:rsidR="009043ED" w:rsidRPr="00825C72">
              <w:rPr>
                <w:rFonts w:asciiTheme="minorHAnsi" w:hAnsiTheme="minorHAnsi"/>
                <w:color w:val="000000" w:themeColor="text1"/>
                <w:sz w:val="22"/>
                <w:szCs w:val="22"/>
              </w:rPr>
              <w:t>781</w:t>
            </w:r>
          </w:p>
        </w:tc>
      </w:tr>
      <w:tr w:rsidR="00825C72" w:rsidRPr="00825C72" w14:paraId="64947CF5"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091EBE41"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7B757849"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REGON: 000001844</w:t>
            </w:r>
          </w:p>
        </w:tc>
      </w:tr>
      <w:tr w:rsidR="00825C72" w:rsidRPr="00825C72" w14:paraId="0B1F132A"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2F8AA756"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75424A08"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NIP: 7770004960</w:t>
            </w:r>
          </w:p>
        </w:tc>
      </w:tr>
      <w:tr w:rsidR="00825C72" w:rsidRPr="00825C72" w14:paraId="24E0C9C5"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422EE848"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1C91EA93"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NIP dla transakcji międzynarodowych: PL7770004960</w:t>
            </w:r>
          </w:p>
        </w:tc>
      </w:tr>
      <w:tr w:rsidR="00825C72" w:rsidRPr="00825C72" w14:paraId="12D996E0"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5EA93F2A"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1DE91BBB" w14:textId="77777777" w:rsidR="00B86A2C" w:rsidRPr="00825C72" w:rsidRDefault="00B86A2C" w:rsidP="00B86A2C">
            <w:pPr>
              <w:pStyle w:val="Tekstpodstawowy"/>
              <w:spacing w:after="0"/>
              <w:rPr>
                <w:rFonts w:asciiTheme="minorHAnsi" w:hAnsiTheme="minorHAnsi"/>
                <w:color w:val="000000" w:themeColor="text1"/>
                <w:sz w:val="22"/>
                <w:szCs w:val="22"/>
                <w:vertAlign w:val="superscript"/>
              </w:rPr>
            </w:pPr>
            <w:r w:rsidRPr="00825C72">
              <w:rPr>
                <w:rFonts w:asciiTheme="minorHAnsi" w:hAnsiTheme="minorHAnsi"/>
                <w:color w:val="000000" w:themeColor="text1"/>
                <w:sz w:val="22"/>
                <w:szCs w:val="22"/>
              </w:rPr>
              <w:t>Godziny urzędowania: poniedziałek- piątek 7</w:t>
            </w:r>
            <w:r w:rsidRPr="00825C72">
              <w:rPr>
                <w:rFonts w:asciiTheme="minorHAnsi" w:hAnsiTheme="minorHAnsi"/>
                <w:color w:val="000000" w:themeColor="text1"/>
                <w:sz w:val="22"/>
                <w:szCs w:val="22"/>
                <w:vertAlign w:val="superscript"/>
              </w:rPr>
              <w:t>00</w:t>
            </w:r>
            <w:r w:rsidRPr="00825C72">
              <w:rPr>
                <w:rFonts w:asciiTheme="minorHAnsi" w:hAnsiTheme="minorHAnsi"/>
                <w:color w:val="000000" w:themeColor="text1"/>
                <w:sz w:val="22"/>
                <w:szCs w:val="22"/>
              </w:rPr>
              <w:t>-15</w:t>
            </w:r>
            <w:r w:rsidRPr="00825C72">
              <w:rPr>
                <w:rFonts w:asciiTheme="minorHAnsi" w:hAnsiTheme="minorHAnsi"/>
                <w:color w:val="000000" w:themeColor="text1"/>
                <w:sz w:val="22"/>
                <w:szCs w:val="22"/>
                <w:vertAlign w:val="superscript"/>
              </w:rPr>
              <w:t>00</w:t>
            </w:r>
          </w:p>
        </w:tc>
      </w:tr>
      <w:tr w:rsidR="00825C72" w:rsidRPr="00825C72" w14:paraId="22B149A4" w14:textId="77777777" w:rsidTr="007D65DC">
        <w:tc>
          <w:tcPr>
            <w:tcW w:w="9062" w:type="dxa"/>
            <w:gridSpan w:val="2"/>
            <w:shd w:val="clear" w:color="auto" w:fill="auto"/>
            <w:vAlign w:val="center"/>
          </w:tcPr>
          <w:p w14:paraId="407DBCDB" w14:textId="77777777" w:rsidR="005C3C58" w:rsidRPr="00825C72" w:rsidRDefault="005C3C58" w:rsidP="00B86A2C">
            <w:pPr>
              <w:pStyle w:val="Tekstpodstawowy"/>
              <w:spacing w:after="0"/>
              <w:jc w:val="both"/>
              <w:rPr>
                <w:rFonts w:asciiTheme="minorHAnsi" w:hAnsiTheme="minorHAnsi"/>
                <w:color w:val="000000" w:themeColor="text1"/>
                <w:sz w:val="22"/>
                <w:szCs w:val="22"/>
              </w:rPr>
            </w:pPr>
          </w:p>
          <w:p w14:paraId="32C30137" w14:textId="1A66F266" w:rsidR="00B86A2C" w:rsidRPr="003263D3" w:rsidRDefault="00B86A2C" w:rsidP="00B86A2C">
            <w:pPr>
              <w:pStyle w:val="Tekstpodstawowy"/>
              <w:spacing w:after="0"/>
              <w:jc w:val="both"/>
              <w:rPr>
                <w:rStyle w:val="Hipercze"/>
                <w:rFonts w:asciiTheme="minorHAnsi" w:hAnsiTheme="minorHAnsi" w:cstheme="minorHAnsi"/>
                <w:sz w:val="22"/>
                <w:szCs w:val="22"/>
              </w:rPr>
            </w:pPr>
            <w:r w:rsidRPr="00825C72">
              <w:rPr>
                <w:rFonts w:asciiTheme="minorHAnsi" w:hAnsiTheme="minorHAnsi"/>
                <w:color w:val="000000" w:themeColor="text1"/>
                <w:sz w:val="22"/>
                <w:szCs w:val="22"/>
              </w:rPr>
              <w:t xml:space="preserve">Adres strony internetowej: </w:t>
            </w:r>
            <w:hyperlink r:id="rId11" w:history="1">
              <w:r w:rsidR="003263D3" w:rsidRPr="00BE53F7">
                <w:rPr>
                  <w:rStyle w:val="Hipercze"/>
                  <w:rFonts w:asciiTheme="minorHAnsi" w:hAnsiTheme="minorHAnsi" w:cstheme="minorHAnsi"/>
                  <w:sz w:val="22"/>
                  <w:szCs w:val="22"/>
                </w:rPr>
                <w:t>https://puls.edu.pl/</w:t>
              </w:r>
            </w:hyperlink>
          </w:p>
          <w:p w14:paraId="7E1264C8" w14:textId="77777777" w:rsidR="005C3C58" w:rsidRPr="00825C72" w:rsidRDefault="005C3C58" w:rsidP="00B86A2C">
            <w:pPr>
              <w:pStyle w:val="Tekstpodstawowy"/>
              <w:spacing w:after="0"/>
              <w:jc w:val="both"/>
              <w:rPr>
                <w:rFonts w:asciiTheme="minorHAnsi" w:hAnsiTheme="minorHAnsi"/>
                <w:color w:val="000000" w:themeColor="text1"/>
                <w:sz w:val="22"/>
                <w:szCs w:val="22"/>
              </w:rPr>
            </w:pPr>
          </w:p>
        </w:tc>
      </w:tr>
      <w:tr w:rsidR="00B86A2C" w:rsidRPr="00825C72" w14:paraId="2F660317" w14:textId="77777777" w:rsidTr="007D65DC">
        <w:tc>
          <w:tcPr>
            <w:tcW w:w="9062" w:type="dxa"/>
            <w:gridSpan w:val="2"/>
            <w:shd w:val="clear" w:color="auto" w:fill="auto"/>
            <w:vAlign w:val="center"/>
          </w:tcPr>
          <w:p w14:paraId="0662CB29" w14:textId="77777777" w:rsidR="005C3C58" w:rsidRPr="00825C72" w:rsidRDefault="005C3C58" w:rsidP="00B86A2C">
            <w:pPr>
              <w:pStyle w:val="Tekstpodstawowy"/>
              <w:spacing w:after="0"/>
              <w:jc w:val="both"/>
              <w:rPr>
                <w:rFonts w:asciiTheme="minorHAnsi" w:hAnsiTheme="minorHAnsi"/>
                <w:color w:val="000000" w:themeColor="text1"/>
                <w:sz w:val="22"/>
                <w:szCs w:val="22"/>
              </w:rPr>
            </w:pPr>
          </w:p>
          <w:p w14:paraId="17188850" w14:textId="77777777" w:rsidR="00B86A2C" w:rsidRPr="00825C72" w:rsidRDefault="00B86A2C" w:rsidP="002651E9">
            <w:pPr>
              <w:pStyle w:val="Tekstpodstawowy"/>
              <w:spacing w:after="0"/>
              <w:rPr>
                <w:rFonts w:asciiTheme="minorHAnsi" w:hAnsiTheme="minorHAnsi"/>
                <w:b/>
                <w:color w:val="000000" w:themeColor="text1"/>
                <w:sz w:val="22"/>
                <w:szCs w:val="22"/>
              </w:rPr>
            </w:pPr>
            <w:r w:rsidRPr="00825C72">
              <w:rPr>
                <w:rFonts w:asciiTheme="minorHAnsi" w:hAnsiTheme="minorHAnsi"/>
                <w:color w:val="000000" w:themeColor="text1"/>
                <w:sz w:val="22"/>
                <w:szCs w:val="22"/>
              </w:rPr>
              <w:t>Adres strony internetowej prowadzonego postępowania:</w:t>
            </w:r>
            <w:r w:rsidR="000B3482" w:rsidRPr="00825C72">
              <w:rPr>
                <w:rFonts w:asciiTheme="minorHAnsi" w:hAnsiTheme="minorHAnsi"/>
                <w:color w:val="000000" w:themeColor="text1"/>
                <w:sz w:val="22"/>
                <w:szCs w:val="22"/>
              </w:rPr>
              <w:t xml:space="preserve"> </w:t>
            </w:r>
            <w:hyperlink r:id="rId12" w:history="1">
              <w:r w:rsidR="00492263" w:rsidRPr="00825C72">
                <w:rPr>
                  <w:rStyle w:val="Hipercze"/>
                  <w:rFonts w:asciiTheme="minorHAnsi" w:hAnsiTheme="minorHAnsi"/>
                  <w:b/>
                  <w:color w:val="000000" w:themeColor="text1"/>
                  <w:sz w:val="22"/>
                  <w:szCs w:val="22"/>
                </w:rPr>
                <w:t>https://platformazakupowa.pl/pn/up_poznan</w:t>
              </w:r>
            </w:hyperlink>
          </w:p>
          <w:p w14:paraId="2332232E" w14:textId="77777777" w:rsidR="00B86A2C" w:rsidRPr="00825C72" w:rsidRDefault="00B86A2C" w:rsidP="00B86A2C">
            <w:pPr>
              <w:pStyle w:val="Tekstpodstawowy"/>
              <w:spacing w:after="0"/>
              <w:jc w:val="both"/>
              <w:rPr>
                <w:rFonts w:asciiTheme="minorHAnsi" w:hAnsiTheme="minorHAnsi"/>
                <w:color w:val="000000" w:themeColor="text1"/>
                <w:sz w:val="22"/>
                <w:szCs w:val="22"/>
              </w:rPr>
            </w:pPr>
          </w:p>
          <w:p w14:paraId="557C6570" w14:textId="55B1130C" w:rsidR="00B86A2C" w:rsidRPr="00825C72" w:rsidRDefault="00B86A2C" w:rsidP="005C3C58">
            <w:pPr>
              <w:pStyle w:val="Tekstpodstawowy"/>
              <w:spacing w:after="0"/>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Pod w/w adresem udostępnione będą również zmiany i wyjaśnienia treści S</w:t>
            </w:r>
            <w:r w:rsidR="00AC0511" w:rsidRPr="00825C72">
              <w:rPr>
                <w:rFonts w:asciiTheme="minorHAnsi" w:hAnsiTheme="minorHAnsi"/>
                <w:color w:val="000000" w:themeColor="text1"/>
                <w:sz w:val="22"/>
                <w:szCs w:val="22"/>
              </w:rPr>
              <w:t>pecyfikacji Warunków Zamówienia (zwanej dalej: SWZ)</w:t>
            </w:r>
            <w:r w:rsidRPr="00825C72">
              <w:rPr>
                <w:rFonts w:asciiTheme="minorHAnsi" w:hAnsiTheme="minorHAnsi"/>
                <w:color w:val="000000" w:themeColor="text1"/>
                <w:sz w:val="22"/>
                <w:szCs w:val="22"/>
              </w:rPr>
              <w:t xml:space="preserve"> oraz inne dokumenty zamówienia bezpośrednio związane z </w:t>
            </w:r>
            <w:r w:rsidR="00E11F79"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postępowaniem o udzielenie zamówienia.</w:t>
            </w:r>
          </w:p>
          <w:p w14:paraId="204C6FB4" w14:textId="77777777" w:rsidR="005C3C58" w:rsidRPr="00825C72" w:rsidRDefault="005C3C58" w:rsidP="005C3C58">
            <w:pPr>
              <w:pStyle w:val="Tekstpodstawowy"/>
              <w:spacing w:after="0"/>
              <w:jc w:val="both"/>
              <w:rPr>
                <w:rFonts w:asciiTheme="minorHAnsi" w:hAnsiTheme="minorHAnsi"/>
                <w:color w:val="000000" w:themeColor="text1"/>
                <w:sz w:val="22"/>
                <w:szCs w:val="22"/>
              </w:rPr>
            </w:pPr>
          </w:p>
        </w:tc>
      </w:tr>
    </w:tbl>
    <w:p w14:paraId="779153C2" w14:textId="77777777" w:rsidR="00B86A2C" w:rsidRPr="00825C72" w:rsidRDefault="00B86A2C" w:rsidP="00B86A2C">
      <w:pPr>
        <w:pStyle w:val="Tekstpodstawowy"/>
        <w:spacing w:after="0"/>
        <w:jc w:val="both"/>
        <w:rPr>
          <w:rFonts w:asciiTheme="minorHAnsi" w:hAnsiTheme="minorHAnsi"/>
          <w:color w:val="000000" w:themeColor="text1"/>
          <w:sz w:val="22"/>
          <w:szCs w:val="22"/>
        </w:rPr>
      </w:pPr>
    </w:p>
    <w:p w14:paraId="4CDC23A8" w14:textId="4177C7F3" w:rsidR="00B86A2C" w:rsidRPr="00825C72" w:rsidRDefault="00B86A2C" w:rsidP="00B86A2C">
      <w:pPr>
        <w:spacing w:after="0" w:line="240" w:lineRule="auto"/>
        <w:jc w:val="both"/>
        <w:rPr>
          <w:color w:val="000000" w:themeColor="text1"/>
        </w:rPr>
      </w:pPr>
      <w:r w:rsidRPr="00825C72">
        <w:rPr>
          <w:color w:val="000000" w:themeColor="text1"/>
        </w:rPr>
        <w:t xml:space="preserve">Postępowanie o udzielenie zamówienia publicznego jest oznaczone </w:t>
      </w:r>
      <w:r w:rsidR="0011501A">
        <w:rPr>
          <w:color w:val="000000" w:themeColor="text1"/>
        </w:rPr>
        <w:t xml:space="preserve">numerem </w:t>
      </w:r>
      <w:r w:rsidR="0011501A" w:rsidRPr="0011501A">
        <w:rPr>
          <w:b/>
          <w:color w:val="000000" w:themeColor="text1"/>
        </w:rPr>
        <w:t>AZ.262.</w:t>
      </w:r>
      <w:r w:rsidR="0023712D">
        <w:rPr>
          <w:b/>
          <w:color w:val="000000" w:themeColor="text1"/>
        </w:rPr>
        <w:t>2120</w:t>
      </w:r>
      <w:r w:rsidR="0011501A" w:rsidRPr="0011501A">
        <w:rPr>
          <w:b/>
          <w:color w:val="000000" w:themeColor="text1"/>
        </w:rPr>
        <w:t>.2024</w:t>
      </w:r>
      <w:r w:rsidR="0011501A">
        <w:rPr>
          <w:color w:val="000000" w:themeColor="text1"/>
        </w:rPr>
        <w:t>.</w:t>
      </w:r>
    </w:p>
    <w:p w14:paraId="16C21A82" w14:textId="1BBD3CFF" w:rsidR="00B86A2C" w:rsidRPr="00825C72" w:rsidRDefault="00B86A2C" w:rsidP="007E0629">
      <w:pPr>
        <w:spacing w:after="0" w:line="240" w:lineRule="auto"/>
        <w:jc w:val="both"/>
        <w:rPr>
          <w:color w:val="000000" w:themeColor="text1"/>
        </w:rPr>
      </w:pPr>
      <w:r w:rsidRPr="00825C72">
        <w:rPr>
          <w:color w:val="000000" w:themeColor="text1"/>
        </w:rPr>
        <w:t xml:space="preserve">Wykonawcy we wszystkich kontaktach z Zamawiającym powinni powoływać się na </w:t>
      </w:r>
      <w:r w:rsidR="0011501A">
        <w:rPr>
          <w:color w:val="000000" w:themeColor="text1"/>
        </w:rPr>
        <w:t>powyższy numer postępowania</w:t>
      </w:r>
      <w:r w:rsidRPr="00825C72">
        <w:rPr>
          <w:color w:val="000000" w:themeColor="text1"/>
        </w:rPr>
        <w:t>.</w:t>
      </w:r>
    </w:p>
    <w:p w14:paraId="2F7FAB91" w14:textId="77777777" w:rsidR="005E0B4C" w:rsidRPr="00825C72" w:rsidRDefault="005E0B4C" w:rsidP="007A4B35">
      <w:pPr>
        <w:pStyle w:val="Tekstpodstawowy"/>
        <w:spacing w:after="0"/>
        <w:jc w:val="both"/>
        <w:rPr>
          <w:rFonts w:asciiTheme="minorHAnsi" w:hAnsiTheme="minorHAnsi"/>
          <w:color w:val="000000" w:themeColor="text1"/>
          <w:sz w:val="22"/>
          <w:szCs w:val="22"/>
        </w:rPr>
      </w:pPr>
    </w:p>
    <w:p w14:paraId="4FE5B84F" w14:textId="77777777" w:rsidR="005E0B4C" w:rsidRPr="00825C72" w:rsidRDefault="00172FA8" w:rsidP="0041208B">
      <w:pPr>
        <w:pStyle w:val="Tekstpodstawowy"/>
        <w:pBdr>
          <w:bottom w:val="single" w:sz="6" w:space="1" w:color="auto"/>
        </w:pBdr>
        <w:spacing w:after="0"/>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 xml:space="preserve">ROZDZIAŁ </w:t>
      </w:r>
      <w:r w:rsidR="00446DC4" w:rsidRPr="00825C72">
        <w:rPr>
          <w:rFonts w:asciiTheme="minorHAnsi" w:hAnsiTheme="minorHAnsi"/>
          <w:b/>
          <w:color w:val="000000" w:themeColor="text1"/>
          <w:sz w:val="22"/>
          <w:szCs w:val="22"/>
        </w:rPr>
        <w:t xml:space="preserve">2. </w:t>
      </w:r>
      <w:r w:rsidR="0041208B" w:rsidRPr="00825C72">
        <w:rPr>
          <w:rFonts w:asciiTheme="minorHAnsi" w:hAnsiTheme="minorHAnsi"/>
          <w:b/>
          <w:color w:val="000000" w:themeColor="text1"/>
          <w:sz w:val="22"/>
          <w:szCs w:val="22"/>
        </w:rPr>
        <w:t>OSOBY UPRAWNIONE DO KOMUNIKOWANIA SIĘ Z WYKONAWCAMI</w:t>
      </w:r>
    </w:p>
    <w:p w14:paraId="3ADC9859" w14:textId="77777777" w:rsidR="00A513DF" w:rsidRPr="00825C72" w:rsidRDefault="00A513DF" w:rsidP="00A513DF">
      <w:pPr>
        <w:spacing w:after="0" w:line="240" w:lineRule="auto"/>
        <w:rPr>
          <w:color w:val="000000" w:themeColor="text1"/>
        </w:rPr>
      </w:pPr>
    </w:p>
    <w:p w14:paraId="3BCD6C84" w14:textId="77777777" w:rsidR="00A513DF" w:rsidRPr="00825C72" w:rsidRDefault="00A513DF" w:rsidP="003263D3">
      <w:pPr>
        <w:pStyle w:val="Akapitzlist"/>
        <w:ind w:left="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Osoba uprawniona przez Zamawiającego do komunikowania się z Wykonawcami:</w:t>
      </w:r>
    </w:p>
    <w:p w14:paraId="4DAD76E0" w14:textId="77777777" w:rsidR="0011501A" w:rsidRDefault="0011501A" w:rsidP="003263D3">
      <w:pPr>
        <w:pStyle w:val="Akapitzlist"/>
        <w:ind w:left="0"/>
        <w:jc w:val="both"/>
        <w:rPr>
          <w:rFonts w:asciiTheme="minorHAnsi" w:hAnsiTheme="minorHAnsi" w:cstheme="minorHAnsi"/>
          <w:color w:val="000000" w:themeColor="text1"/>
          <w:sz w:val="22"/>
          <w:szCs w:val="22"/>
        </w:rPr>
      </w:pPr>
    </w:p>
    <w:p w14:paraId="2620D039" w14:textId="601EE31C" w:rsidR="00A513DF" w:rsidRPr="003263D3" w:rsidRDefault="009043ED" w:rsidP="003263D3">
      <w:pPr>
        <w:pStyle w:val="Akapitzlist"/>
        <w:ind w:left="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Agnieszka Polak</w:t>
      </w:r>
      <w:r w:rsidR="00A513DF" w:rsidRPr="00825C72">
        <w:rPr>
          <w:rFonts w:asciiTheme="minorHAnsi" w:hAnsiTheme="minorHAnsi" w:cstheme="minorHAnsi"/>
          <w:color w:val="000000" w:themeColor="text1"/>
          <w:sz w:val="22"/>
          <w:szCs w:val="22"/>
        </w:rPr>
        <w:t xml:space="preserve"> - Dział Zamówień Publicznych</w:t>
      </w:r>
      <w:r w:rsidR="00E06CD3" w:rsidRPr="00825C72">
        <w:rPr>
          <w:rFonts w:asciiTheme="minorHAnsi" w:hAnsiTheme="minorHAnsi" w:cstheme="minorHAnsi"/>
          <w:color w:val="000000" w:themeColor="text1"/>
          <w:sz w:val="22"/>
          <w:szCs w:val="22"/>
        </w:rPr>
        <w:t xml:space="preserve">, Sekcja ds. </w:t>
      </w:r>
      <w:r w:rsidR="00E06CD3" w:rsidRPr="003263D3">
        <w:rPr>
          <w:rFonts w:asciiTheme="minorHAnsi" w:hAnsiTheme="minorHAnsi" w:cstheme="minorHAnsi"/>
          <w:color w:val="000000" w:themeColor="text1"/>
          <w:sz w:val="22"/>
          <w:szCs w:val="22"/>
        </w:rPr>
        <w:t>Aparatury</w:t>
      </w:r>
      <w:r w:rsidR="003263D3" w:rsidRPr="003263D3">
        <w:rPr>
          <w:rFonts w:asciiTheme="minorHAnsi" w:hAnsiTheme="minorHAnsi" w:cstheme="minorHAnsi"/>
          <w:color w:val="000000" w:themeColor="text1"/>
          <w:sz w:val="22"/>
          <w:szCs w:val="22"/>
        </w:rPr>
        <w:t xml:space="preserve"> Naukowo – Badawczej </w:t>
      </w:r>
      <w:r w:rsidR="003263D3">
        <w:rPr>
          <w:rFonts w:asciiTheme="minorHAnsi" w:hAnsiTheme="minorHAnsi" w:cstheme="minorHAnsi"/>
          <w:color w:val="000000" w:themeColor="text1"/>
          <w:sz w:val="22"/>
          <w:szCs w:val="22"/>
        </w:rPr>
        <w:t xml:space="preserve">i  Dydaktycznej; </w:t>
      </w:r>
      <w:hyperlink r:id="rId13" w:history="1">
        <w:r w:rsidR="003263D3" w:rsidRPr="00313460">
          <w:rPr>
            <w:rStyle w:val="Hipercze"/>
            <w:rFonts w:asciiTheme="minorHAnsi" w:hAnsiTheme="minorHAnsi" w:cstheme="minorHAnsi"/>
            <w:sz w:val="22"/>
            <w:szCs w:val="22"/>
          </w:rPr>
          <w:t>agnieszka.polak@up.poznan.pl</w:t>
        </w:r>
      </w:hyperlink>
      <w:r w:rsidR="0011501A">
        <w:rPr>
          <w:rFonts w:asciiTheme="minorHAnsi" w:hAnsiTheme="minorHAnsi" w:cstheme="minorHAnsi"/>
          <w:color w:val="000000" w:themeColor="text1"/>
          <w:sz w:val="22"/>
          <w:szCs w:val="22"/>
        </w:rPr>
        <w:t>, tel.: 061-848-7781</w:t>
      </w:r>
    </w:p>
    <w:p w14:paraId="53E0DA06" w14:textId="77777777" w:rsidR="00A513DF" w:rsidRPr="003263D3" w:rsidRDefault="00A513DF" w:rsidP="0041208B">
      <w:pPr>
        <w:spacing w:after="0" w:line="240" w:lineRule="auto"/>
        <w:rPr>
          <w:color w:val="000000" w:themeColor="text1"/>
        </w:rPr>
      </w:pPr>
    </w:p>
    <w:p w14:paraId="7418E9D0" w14:textId="77777777" w:rsidR="005E0B4C" w:rsidRPr="00825C72" w:rsidRDefault="00172FA8" w:rsidP="007A4B35">
      <w:pPr>
        <w:pStyle w:val="Tekstpodstawowy"/>
        <w:pBdr>
          <w:bottom w:val="single" w:sz="6" w:space="1" w:color="auto"/>
        </w:pBdr>
        <w:spacing w:after="0"/>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 xml:space="preserve">ROZDZIAŁ </w:t>
      </w:r>
      <w:r w:rsidR="00446DC4" w:rsidRPr="00825C72">
        <w:rPr>
          <w:rFonts w:asciiTheme="minorHAnsi" w:hAnsiTheme="minorHAnsi"/>
          <w:b/>
          <w:color w:val="000000" w:themeColor="text1"/>
          <w:sz w:val="22"/>
          <w:szCs w:val="22"/>
        </w:rPr>
        <w:t xml:space="preserve">3. </w:t>
      </w:r>
      <w:r w:rsidR="005E0B4C" w:rsidRPr="00825C72">
        <w:rPr>
          <w:rFonts w:asciiTheme="minorHAnsi" w:hAnsiTheme="minorHAnsi"/>
          <w:b/>
          <w:color w:val="000000" w:themeColor="text1"/>
          <w:sz w:val="22"/>
          <w:szCs w:val="22"/>
        </w:rPr>
        <w:t>TRYB UDZIELENIA ZAMÓWIENIA</w:t>
      </w:r>
    </w:p>
    <w:p w14:paraId="7ACEB99C" w14:textId="77777777" w:rsidR="005E0B4C" w:rsidRPr="00825C72" w:rsidRDefault="005E0B4C" w:rsidP="007A4B35">
      <w:pPr>
        <w:pStyle w:val="Tekstpodstawowy"/>
        <w:spacing w:after="0"/>
        <w:jc w:val="center"/>
        <w:rPr>
          <w:rFonts w:asciiTheme="minorHAnsi" w:hAnsiTheme="minorHAnsi"/>
          <w:b/>
          <w:color w:val="000000" w:themeColor="text1"/>
          <w:sz w:val="22"/>
          <w:szCs w:val="22"/>
        </w:rPr>
      </w:pPr>
    </w:p>
    <w:p w14:paraId="67B388FC" w14:textId="77777777" w:rsidR="005E0B4C" w:rsidRPr="00825C72" w:rsidRDefault="005E0B4C" w:rsidP="007A4B35">
      <w:pPr>
        <w:numPr>
          <w:ilvl w:val="0"/>
          <w:numId w:val="1"/>
        </w:numPr>
        <w:spacing w:after="0" w:line="240" w:lineRule="auto"/>
        <w:jc w:val="both"/>
        <w:rPr>
          <w:color w:val="000000" w:themeColor="text1"/>
        </w:rPr>
      </w:pPr>
      <w:r w:rsidRPr="00825C72">
        <w:rPr>
          <w:color w:val="000000" w:themeColor="text1"/>
        </w:rPr>
        <w:t xml:space="preserve">Postępowanie o udzielenie zamówienia publicznego prowadzone jest </w:t>
      </w:r>
      <w:r w:rsidR="008378B1" w:rsidRPr="00825C72">
        <w:rPr>
          <w:color w:val="000000" w:themeColor="text1"/>
        </w:rPr>
        <w:t xml:space="preserve">na podstawie art. 275 pkt 1 ustawy Pzp - </w:t>
      </w:r>
      <w:r w:rsidRPr="00825C72">
        <w:rPr>
          <w:color w:val="000000" w:themeColor="text1"/>
        </w:rPr>
        <w:t>w trybie podstawowym</w:t>
      </w:r>
      <w:r w:rsidR="003F031C" w:rsidRPr="00825C72">
        <w:rPr>
          <w:color w:val="000000" w:themeColor="text1"/>
        </w:rPr>
        <w:t xml:space="preserve"> bez przeprowadzenia negocjacji</w:t>
      </w:r>
      <w:r w:rsidR="008378B1" w:rsidRPr="00825C72">
        <w:rPr>
          <w:color w:val="000000" w:themeColor="text1"/>
        </w:rPr>
        <w:t>.</w:t>
      </w:r>
    </w:p>
    <w:p w14:paraId="6BD607C7" w14:textId="26ACA883" w:rsidR="00C9462D" w:rsidRDefault="00C9462D" w:rsidP="00B773BF">
      <w:pPr>
        <w:numPr>
          <w:ilvl w:val="0"/>
          <w:numId w:val="1"/>
        </w:numPr>
        <w:spacing w:after="0" w:line="240" w:lineRule="auto"/>
        <w:jc w:val="both"/>
        <w:rPr>
          <w:color w:val="000000" w:themeColor="text1"/>
        </w:rPr>
      </w:pPr>
      <w:r>
        <w:rPr>
          <w:color w:val="000000" w:themeColor="text1"/>
        </w:rPr>
        <w:t xml:space="preserve">Wartość zamówienia: poniżej 221 000 euro, zgodnie z Obwieszczeniem Prezesa Urzędu Zamówień Publicznych z dnia </w:t>
      </w:r>
      <w:r w:rsidR="001E56F4">
        <w:rPr>
          <w:color w:val="000000" w:themeColor="text1"/>
        </w:rPr>
        <w:t>3</w:t>
      </w:r>
      <w:r>
        <w:rPr>
          <w:color w:val="000000" w:themeColor="text1"/>
        </w:rPr>
        <w:t xml:space="preserve">.12.2023 r. w sprawie aktualnych progów unijnych, równowartości w złotych kwot wyrażonych w euro oraz średniego kursu złotego w stosunku do euro stanowiącego podstawę przeliczania wartości zamówień publicznych lub konkursów (Monitor Polski z 2023 r., poz. 1344). </w:t>
      </w:r>
    </w:p>
    <w:p w14:paraId="6D9B1A5D" w14:textId="7613ACB8" w:rsidR="00B773BF" w:rsidRPr="00825C72" w:rsidRDefault="00B773BF" w:rsidP="00B773BF">
      <w:pPr>
        <w:numPr>
          <w:ilvl w:val="0"/>
          <w:numId w:val="1"/>
        </w:numPr>
        <w:spacing w:after="0" w:line="240" w:lineRule="auto"/>
        <w:jc w:val="both"/>
        <w:rPr>
          <w:color w:val="000000" w:themeColor="text1"/>
        </w:rPr>
      </w:pPr>
      <w:r w:rsidRPr="00825C72">
        <w:rPr>
          <w:color w:val="000000" w:themeColor="text1"/>
        </w:rPr>
        <w:t>Postępowanie prowadzone jest w języku polskim.</w:t>
      </w:r>
    </w:p>
    <w:p w14:paraId="69A285DA" w14:textId="77777777" w:rsidR="0023712D" w:rsidRDefault="00CD69E3" w:rsidP="00CD69E3">
      <w:pPr>
        <w:pStyle w:val="Akapitzlist"/>
        <w:numPr>
          <w:ilvl w:val="0"/>
          <w:numId w:val="1"/>
        </w:numPr>
        <w:autoSpaceDE w:val="0"/>
        <w:autoSpaceDN w:val="0"/>
        <w:adjustRightInd w:val="0"/>
        <w:contextualSpacing w:val="0"/>
        <w:jc w:val="both"/>
        <w:rPr>
          <w:rFonts w:asciiTheme="minorHAnsi" w:hAnsiTheme="minorHAnsi" w:cstheme="minorHAnsi"/>
          <w:color w:val="000000" w:themeColor="text1"/>
          <w:sz w:val="22"/>
          <w:szCs w:val="24"/>
        </w:rPr>
      </w:pPr>
      <w:r w:rsidRPr="00825C72">
        <w:rPr>
          <w:rFonts w:asciiTheme="minorHAnsi" w:hAnsiTheme="minorHAnsi" w:cstheme="minorHAnsi"/>
          <w:color w:val="000000" w:themeColor="text1"/>
          <w:sz w:val="22"/>
          <w:szCs w:val="24"/>
        </w:rPr>
        <w:t xml:space="preserve">Zamawiający </w:t>
      </w:r>
      <w:r w:rsidR="00E120F9">
        <w:rPr>
          <w:rFonts w:asciiTheme="minorHAnsi" w:hAnsiTheme="minorHAnsi" w:cstheme="minorHAnsi"/>
          <w:color w:val="000000" w:themeColor="text1"/>
          <w:sz w:val="22"/>
          <w:szCs w:val="24"/>
        </w:rPr>
        <w:t xml:space="preserve"> </w:t>
      </w:r>
      <w:r w:rsidR="0023712D">
        <w:rPr>
          <w:rFonts w:asciiTheme="minorHAnsi" w:hAnsiTheme="minorHAnsi" w:cstheme="minorHAnsi"/>
          <w:color w:val="000000" w:themeColor="text1"/>
          <w:sz w:val="22"/>
          <w:szCs w:val="24"/>
        </w:rPr>
        <w:t>dopuszcza możliwość składania ofert częściowych. Postępowanie zostało podzielone na dwie części:</w:t>
      </w:r>
    </w:p>
    <w:p w14:paraId="64920C3F" w14:textId="104A06DE" w:rsidR="00D86373" w:rsidRDefault="0023712D" w:rsidP="00670878">
      <w:pPr>
        <w:pStyle w:val="Akapitzlist"/>
        <w:numPr>
          <w:ilvl w:val="0"/>
          <w:numId w:val="35"/>
        </w:numPr>
        <w:autoSpaceDE w:val="0"/>
        <w:autoSpaceDN w:val="0"/>
        <w:adjustRightInd w:val="0"/>
        <w:contextualSpacing w:val="0"/>
        <w:jc w:val="both"/>
        <w:rPr>
          <w:rFonts w:asciiTheme="minorHAnsi" w:hAnsiTheme="minorHAnsi" w:cstheme="minorHAnsi"/>
          <w:b/>
          <w:color w:val="000000" w:themeColor="text1"/>
          <w:sz w:val="22"/>
          <w:szCs w:val="24"/>
        </w:rPr>
      </w:pPr>
      <w:r w:rsidRPr="0023712D">
        <w:rPr>
          <w:rFonts w:asciiTheme="minorHAnsi" w:hAnsiTheme="minorHAnsi" w:cstheme="minorHAnsi"/>
          <w:b/>
          <w:color w:val="000000" w:themeColor="text1"/>
          <w:sz w:val="22"/>
          <w:szCs w:val="24"/>
        </w:rPr>
        <w:lastRenderedPageBreak/>
        <w:t xml:space="preserve">Część nr 1 – Przedłużenie subskrypcji pakietu Microsoft 365 A3 dla 200 użytkowników oraz </w:t>
      </w:r>
      <w:r w:rsidR="008D7749">
        <w:rPr>
          <w:rFonts w:asciiTheme="minorHAnsi" w:hAnsiTheme="minorHAnsi" w:cstheme="minorHAnsi"/>
          <w:b/>
          <w:color w:val="000000" w:themeColor="text1"/>
          <w:sz w:val="22"/>
          <w:szCs w:val="24"/>
        </w:rPr>
        <w:t> </w:t>
      </w:r>
      <w:r w:rsidRPr="0023712D">
        <w:rPr>
          <w:rFonts w:asciiTheme="minorHAnsi" w:hAnsiTheme="minorHAnsi" w:cstheme="minorHAnsi"/>
          <w:b/>
          <w:color w:val="000000" w:themeColor="text1"/>
          <w:sz w:val="22"/>
          <w:szCs w:val="24"/>
        </w:rPr>
        <w:t xml:space="preserve">dostawa nowych subskrypcji pakietu Microsoft 365 A3 dla 80 użytkowników i </w:t>
      </w:r>
      <w:r>
        <w:rPr>
          <w:rFonts w:asciiTheme="minorHAnsi" w:hAnsiTheme="minorHAnsi" w:cstheme="minorHAnsi"/>
          <w:b/>
          <w:color w:val="000000" w:themeColor="text1"/>
          <w:sz w:val="22"/>
          <w:szCs w:val="24"/>
        </w:rPr>
        <w:t> </w:t>
      </w:r>
      <w:r w:rsidRPr="0023712D">
        <w:rPr>
          <w:rFonts w:asciiTheme="minorHAnsi" w:hAnsiTheme="minorHAnsi" w:cstheme="minorHAnsi"/>
          <w:b/>
          <w:color w:val="000000" w:themeColor="text1"/>
          <w:sz w:val="22"/>
          <w:szCs w:val="24"/>
        </w:rPr>
        <w:t>Microsoft 365 A5 dla 20 użytkowników na okres 12 miesięcy.</w:t>
      </w:r>
    </w:p>
    <w:p w14:paraId="66E1A8D8" w14:textId="3950B71F" w:rsidR="0023712D" w:rsidRPr="0023712D" w:rsidRDefault="0023712D" w:rsidP="00670878">
      <w:pPr>
        <w:pStyle w:val="Akapitzlist"/>
        <w:numPr>
          <w:ilvl w:val="0"/>
          <w:numId w:val="35"/>
        </w:numPr>
        <w:autoSpaceDE w:val="0"/>
        <w:autoSpaceDN w:val="0"/>
        <w:adjustRightInd w:val="0"/>
        <w:contextualSpacing w:val="0"/>
        <w:jc w:val="both"/>
        <w:rPr>
          <w:rFonts w:asciiTheme="minorHAnsi" w:hAnsiTheme="minorHAnsi" w:cstheme="minorHAnsi"/>
          <w:b/>
          <w:color w:val="000000" w:themeColor="text1"/>
          <w:sz w:val="22"/>
          <w:szCs w:val="24"/>
        </w:rPr>
      </w:pPr>
      <w:r>
        <w:rPr>
          <w:rFonts w:asciiTheme="minorHAnsi" w:hAnsiTheme="minorHAnsi" w:cstheme="minorHAnsi"/>
          <w:b/>
          <w:color w:val="000000" w:themeColor="text1"/>
          <w:sz w:val="22"/>
          <w:szCs w:val="24"/>
        </w:rPr>
        <w:t xml:space="preserve">Część nr 2 – Sukcesywna dostawa licencji oprogramowania Microsoft Office oraz </w:t>
      </w:r>
      <w:r w:rsidR="00923036">
        <w:rPr>
          <w:rFonts w:asciiTheme="minorHAnsi" w:hAnsiTheme="minorHAnsi" w:cstheme="minorHAnsi"/>
          <w:b/>
          <w:color w:val="000000" w:themeColor="text1"/>
          <w:sz w:val="22"/>
          <w:szCs w:val="24"/>
        </w:rPr>
        <w:t> </w:t>
      </w:r>
      <w:r>
        <w:rPr>
          <w:rFonts w:asciiTheme="minorHAnsi" w:hAnsiTheme="minorHAnsi" w:cstheme="minorHAnsi"/>
          <w:b/>
          <w:color w:val="000000" w:themeColor="text1"/>
          <w:sz w:val="22"/>
          <w:szCs w:val="24"/>
        </w:rPr>
        <w:t>Windows na okres 12 miesięcy.</w:t>
      </w:r>
    </w:p>
    <w:p w14:paraId="3D69CC7E" w14:textId="77777777" w:rsidR="00247637" w:rsidRPr="00825C72" w:rsidRDefault="00247637" w:rsidP="007A4B35">
      <w:pPr>
        <w:numPr>
          <w:ilvl w:val="0"/>
          <w:numId w:val="1"/>
        </w:numPr>
        <w:spacing w:after="0" w:line="240" w:lineRule="auto"/>
        <w:jc w:val="both"/>
        <w:rPr>
          <w:color w:val="000000" w:themeColor="text1"/>
        </w:rPr>
      </w:pPr>
      <w:r w:rsidRPr="00825C72">
        <w:rPr>
          <w:color w:val="000000" w:themeColor="text1"/>
        </w:rPr>
        <w:t xml:space="preserve">Zamawiający nie przewiduje </w:t>
      </w:r>
      <w:r w:rsidR="007D65DC" w:rsidRPr="00825C72">
        <w:rPr>
          <w:color w:val="000000" w:themeColor="text1"/>
        </w:rPr>
        <w:t xml:space="preserve">przeprowadzenia </w:t>
      </w:r>
      <w:r w:rsidRPr="00825C72">
        <w:rPr>
          <w:color w:val="000000" w:themeColor="text1"/>
        </w:rPr>
        <w:t>aukcji elektroni</w:t>
      </w:r>
      <w:r w:rsidR="00B828D5" w:rsidRPr="00825C72">
        <w:rPr>
          <w:color w:val="000000" w:themeColor="text1"/>
        </w:rPr>
        <w:t xml:space="preserve">cznej. </w:t>
      </w:r>
    </w:p>
    <w:p w14:paraId="1ED6DDC2" w14:textId="77777777" w:rsidR="00B828D5" w:rsidRPr="00825C72" w:rsidRDefault="00B828D5" w:rsidP="007A4B35">
      <w:pPr>
        <w:numPr>
          <w:ilvl w:val="0"/>
          <w:numId w:val="1"/>
        </w:numPr>
        <w:spacing w:after="0" w:line="240" w:lineRule="auto"/>
        <w:jc w:val="both"/>
        <w:rPr>
          <w:color w:val="000000" w:themeColor="text1"/>
        </w:rPr>
      </w:pPr>
      <w:r w:rsidRPr="00825C72">
        <w:rPr>
          <w:color w:val="000000" w:themeColor="text1"/>
        </w:rPr>
        <w:t>Zamawiający nie prowadzi postępowania w celu zawarcia umowy ramowej.</w:t>
      </w:r>
    </w:p>
    <w:p w14:paraId="3406291A" w14:textId="77777777" w:rsidR="00E360DF" w:rsidRPr="00825C72" w:rsidRDefault="00E360DF" w:rsidP="00E360DF">
      <w:pPr>
        <w:numPr>
          <w:ilvl w:val="0"/>
          <w:numId w:val="1"/>
        </w:numPr>
        <w:spacing w:after="0" w:line="240" w:lineRule="auto"/>
        <w:jc w:val="both"/>
        <w:rPr>
          <w:color w:val="000000" w:themeColor="text1"/>
        </w:rPr>
      </w:pPr>
      <w:r w:rsidRPr="00825C72">
        <w:rPr>
          <w:color w:val="000000" w:themeColor="text1"/>
        </w:rPr>
        <w:t>Zamawiający nie dopuszcza możliwości składania ofert wariantowych, o których mowa w  art. 92 ustawy Pzp.</w:t>
      </w:r>
    </w:p>
    <w:p w14:paraId="6B63AB2D" w14:textId="2F092824" w:rsidR="00492263" w:rsidRPr="007E0629" w:rsidRDefault="00E360DF" w:rsidP="007E0629">
      <w:pPr>
        <w:numPr>
          <w:ilvl w:val="0"/>
          <w:numId w:val="1"/>
        </w:numPr>
        <w:spacing w:after="0" w:line="264" w:lineRule="auto"/>
        <w:jc w:val="both"/>
      </w:pPr>
      <w:r w:rsidRPr="00825C72">
        <w:rPr>
          <w:color w:val="000000" w:themeColor="text1"/>
        </w:rPr>
        <w:t xml:space="preserve">Zamawiający nie przewiduje udzielenia zamówień, o których mowa w </w:t>
      </w:r>
      <w:r w:rsidR="00CF3303" w:rsidRPr="00825C72">
        <w:rPr>
          <w:color w:val="000000" w:themeColor="text1"/>
        </w:rPr>
        <w:t xml:space="preserve">art. 214 ust. 1 pkt </w:t>
      </w:r>
      <w:r w:rsidR="007E0629">
        <w:rPr>
          <w:color w:val="000000" w:themeColor="text1"/>
        </w:rPr>
        <w:t>8</w:t>
      </w:r>
      <w:r w:rsidRPr="00825C72">
        <w:rPr>
          <w:color w:val="000000" w:themeColor="text1"/>
        </w:rPr>
        <w:t xml:space="preserve"> ustawy Pzp</w:t>
      </w:r>
      <w:r w:rsidR="007E0629">
        <w:rPr>
          <w:color w:val="000000" w:themeColor="text1"/>
        </w:rPr>
        <w:t xml:space="preserve"> </w:t>
      </w:r>
      <w:r w:rsidR="007E0629" w:rsidRPr="00D9658E">
        <w:t>tj. udzielenie dotychczasowemu wykonawcy, w okresie 3 lat od dnia udzielenia zamówienia podstawowego, zamówień polegających na powtórzeniu podobnych dostaw.</w:t>
      </w:r>
    </w:p>
    <w:p w14:paraId="581F7D48" w14:textId="27AEBD49" w:rsidR="00492263" w:rsidRPr="00BD0262" w:rsidRDefault="005E0B4C" w:rsidP="00492263">
      <w:pPr>
        <w:numPr>
          <w:ilvl w:val="0"/>
          <w:numId w:val="1"/>
        </w:numPr>
        <w:spacing w:after="0" w:line="240" w:lineRule="auto"/>
        <w:jc w:val="both"/>
        <w:rPr>
          <w:rStyle w:val="Hipercze"/>
          <w:color w:val="000000" w:themeColor="text1"/>
          <w:u w:val="none"/>
        </w:rPr>
      </w:pPr>
      <w:r w:rsidRPr="00825C72">
        <w:rPr>
          <w:color w:val="000000" w:themeColor="text1"/>
        </w:rPr>
        <w:t>Ogłoszenie o zamówieniu zostało zamieszczone w Biuletynie Zamówień Publicznych oraz  na  stronie</w:t>
      </w:r>
      <w:r w:rsidR="000C0D11" w:rsidRPr="00825C72">
        <w:rPr>
          <w:color w:val="000000" w:themeColor="text1"/>
        </w:rPr>
        <w:t xml:space="preserve"> internetowej</w:t>
      </w:r>
      <w:r w:rsidRPr="00825C72">
        <w:rPr>
          <w:color w:val="000000" w:themeColor="text1"/>
        </w:rPr>
        <w:t xml:space="preserve"> prowadzonego postępowania, pod adresem: </w:t>
      </w:r>
      <w:hyperlink r:id="rId14" w:history="1">
        <w:r w:rsidR="00492263" w:rsidRPr="00825C72">
          <w:rPr>
            <w:rStyle w:val="Hipercze"/>
            <w:b/>
            <w:color w:val="000000" w:themeColor="text1"/>
          </w:rPr>
          <w:t>https://platformazakupowa.pl/pn/up_poznan</w:t>
        </w:r>
      </w:hyperlink>
      <w:r w:rsidR="007E0629">
        <w:rPr>
          <w:rStyle w:val="Hipercze"/>
          <w:b/>
          <w:color w:val="000000" w:themeColor="text1"/>
        </w:rPr>
        <w:t xml:space="preserve"> </w:t>
      </w:r>
    </w:p>
    <w:p w14:paraId="75A07441" w14:textId="673E2E18" w:rsidR="00BD0262" w:rsidRDefault="00BD0262" w:rsidP="00492263">
      <w:pPr>
        <w:numPr>
          <w:ilvl w:val="0"/>
          <w:numId w:val="1"/>
        </w:numPr>
        <w:spacing w:after="0" w:line="240" w:lineRule="auto"/>
        <w:jc w:val="both"/>
        <w:rPr>
          <w:color w:val="000000" w:themeColor="text1"/>
        </w:rPr>
      </w:pPr>
      <w:r>
        <w:rPr>
          <w:color w:val="000000" w:themeColor="text1"/>
        </w:rPr>
        <w:t xml:space="preserve">Rodzaj zamówienia: </w:t>
      </w:r>
      <w:r w:rsidR="001E56F4">
        <w:rPr>
          <w:color w:val="000000" w:themeColor="text1"/>
        </w:rPr>
        <w:t>dostawy</w:t>
      </w:r>
      <w:r>
        <w:rPr>
          <w:color w:val="000000" w:themeColor="text1"/>
        </w:rPr>
        <w:t xml:space="preserve">. </w:t>
      </w:r>
    </w:p>
    <w:p w14:paraId="79A6254C" w14:textId="77777777" w:rsidR="008D7749" w:rsidRPr="00864998" w:rsidRDefault="008D7749" w:rsidP="008D7749">
      <w:pPr>
        <w:numPr>
          <w:ilvl w:val="0"/>
          <w:numId w:val="1"/>
        </w:numPr>
        <w:spacing w:after="0" w:line="240" w:lineRule="auto"/>
        <w:jc w:val="both"/>
        <w:rPr>
          <w:rFonts w:cstheme="minorHAnsi"/>
        </w:rPr>
      </w:pPr>
      <w:r w:rsidRPr="00864998">
        <w:rPr>
          <w:rFonts w:cstheme="minorHAnsi"/>
        </w:rPr>
        <w:t xml:space="preserve">W przypadku gdy Wykonawca zamierza powierzyć Podwykonawcy wykonanie części zamówienia, zobowiązany jest wskazać tę część zamówienia w Formularzu oferty. </w:t>
      </w:r>
    </w:p>
    <w:p w14:paraId="577B2A5B" w14:textId="77777777" w:rsidR="008D7749" w:rsidRPr="00825C72" w:rsidRDefault="008D7749" w:rsidP="008D7749">
      <w:pPr>
        <w:spacing w:after="0" w:line="240" w:lineRule="auto"/>
        <w:jc w:val="both"/>
        <w:rPr>
          <w:color w:val="000000" w:themeColor="text1"/>
        </w:rPr>
      </w:pPr>
    </w:p>
    <w:p w14:paraId="27C10707" w14:textId="77777777" w:rsidR="00E360DF" w:rsidRPr="00825C72" w:rsidRDefault="00E360DF" w:rsidP="00F453C5">
      <w:pPr>
        <w:spacing w:after="0" w:line="240" w:lineRule="auto"/>
        <w:jc w:val="both"/>
        <w:rPr>
          <w:rStyle w:val="Hipercze"/>
          <w:color w:val="000000" w:themeColor="text1"/>
          <w:u w:val="none"/>
        </w:rPr>
      </w:pPr>
    </w:p>
    <w:p w14:paraId="33375463" w14:textId="77777777" w:rsidR="005079B9" w:rsidRPr="00825C72" w:rsidRDefault="00172FA8" w:rsidP="005079B9">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446DC4" w:rsidRPr="00825C72">
        <w:rPr>
          <w:b/>
          <w:color w:val="000000" w:themeColor="text1"/>
        </w:rPr>
        <w:t xml:space="preserve">4. </w:t>
      </w:r>
      <w:r w:rsidR="00AC30F4" w:rsidRPr="00825C72">
        <w:rPr>
          <w:b/>
          <w:color w:val="000000" w:themeColor="text1"/>
        </w:rPr>
        <w:t>OPIS PRZEDMIOTU ZAMÓWIENIA</w:t>
      </w:r>
    </w:p>
    <w:p w14:paraId="6CAD2052" w14:textId="77777777" w:rsidR="007B4578" w:rsidRPr="00825C72" w:rsidRDefault="007B4578" w:rsidP="007B4578">
      <w:pPr>
        <w:spacing w:after="0" w:line="240" w:lineRule="auto"/>
        <w:ind w:left="360"/>
        <w:jc w:val="center"/>
        <w:rPr>
          <w:color w:val="000000" w:themeColor="text1"/>
        </w:rPr>
      </w:pPr>
    </w:p>
    <w:p w14:paraId="48BDD922" w14:textId="3F1A7362" w:rsidR="00E33503" w:rsidRDefault="00E33503" w:rsidP="00670878">
      <w:pPr>
        <w:numPr>
          <w:ilvl w:val="0"/>
          <w:numId w:val="23"/>
        </w:numPr>
        <w:spacing w:after="0" w:line="240" w:lineRule="auto"/>
        <w:jc w:val="both"/>
        <w:rPr>
          <w:color w:val="000000" w:themeColor="text1"/>
        </w:rPr>
      </w:pPr>
      <w:r w:rsidRPr="00825C72">
        <w:rPr>
          <w:color w:val="000000" w:themeColor="text1"/>
        </w:rPr>
        <w:t xml:space="preserve">Przedmiotem zamówienia jest </w:t>
      </w:r>
      <w:r w:rsidR="0023712D">
        <w:rPr>
          <w:b/>
          <w:color w:val="000000" w:themeColor="text1"/>
        </w:rPr>
        <w:t xml:space="preserve">dostawa licencji oraz subskrypcji oprogramowania Microsoft </w:t>
      </w:r>
      <w:r w:rsidR="00923036">
        <w:rPr>
          <w:b/>
          <w:color w:val="000000" w:themeColor="text1"/>
        </w:rPr>
        <w:t xml:space="preserve">Office </w:t>
      </w:r>
      <w:r w:rsidR="0023712D">
        <w:rPr>
          <w:b/>
          <w:color w:val="000000" w:themeColor="text1"/>
        </w:rPr>
        <w:t>lub  oprogramowania równoważnego</w:t>
      </w:r>
      <w:r w:rsidR="00D67BE0">
        <w:rPr>
          <w:b/>
          <w:color w:val="000000" w:themeColor="text1"/>
        </w:rPr>
        <w:t>.</w:t>
      </w:r>
    </w:p>
    <w:p w14:paraId="75D06287" w14:textId="10FAEB6C" w:rsidR="0023712D" w:rsidRPr="0023712D" w:rsidRDefault="007E0629" w:rsidP="00670878">
      <w:pPr>
        <w:numPr>
          <w:ilvl w:val="0"/>
          <w:numId w:val="23"/>
        </w:numPr>
        <w:spacing w:after="0" w:line="240" w:lineRule="auto"/>
        <w:jc w:val="both"/>
        <w:rPr>
          <w:rFonts w:cstheme="minorHAnsi"/>
        </w:rPr>
      </w:pPr>
      <w:r w:rsidRPr="001E114E">
        <w:rPr>
          <w:rFonts w:eastAsia="Times New Roman" w:cstheme="minorHAnsi"/>
        </w:rPr>
        <w:t xml:space="preserve">Szczegółowy opis przedmiotu zamówienia został </w:t>
      </w:r>
      <w:r>
        <w:rPr>
          <w:rFonts w:eastAsia="Times New Roman" w:cstheme="minorHAnsi"/>
        </w:rPr>
        <w:t>zamieszczony</w:t>
      </w:r>
      <w:r w:rsidRPr="001E114E">
        <w:rPr>
          <w:rFonts w:eastAsia="Times New Roman" w:cstheme="minorHAnsi"/>
        </w:rPr>
        <w:t xml:space="preserve"> w</w:t>
      </w:r>
      <w:r w:rsidR="003573BD">
        <w:rPr>
          <w:rFonts w:eastAsia="Times New Roman" w:cstheme="minorHAnsi"/>
        </w:rPr>
        <w:t>:</w:t>
      </w:r>
    </w:p>
    <w:p w14:paraId="51B9525E" w14:textId="229109C6" w:rsidR="007E0629" w:rsidRPr="0023712D" w:rsidRDefault="007E0629" w:rsidP="00670878">
      <w:pPr>
        <w:pStyle w:val="Akapitzlist"/>
        <w:numPr>
          <w:ilvl w:val="0"/>
          <w:numId w:val="36"/>
        </w:numPr>
        <w:jc w:val="both"/>
        <w:rPr>
          <w:rFonts w:asciiTheme="minorHAnsi" w:hAnsiTheme="minorHAnsi" w:cstheme="minorHAnsi"/>
          <w:sz w:val="22"/>
          <w:szCs w:val="22"/>
        </w:rPr>
      </w:pPr>
      <w:r w:rsidRPr="0023712D">
        <w:rPr>
          <w:rFonts w:asciiTheme="minorHAnsi" w:hAnsiTheme="minorHAnsi" w:cstheme="minorHAnsi"/>
          <w:sz w:val="22"/>
          <w:szCs w:val="22"/>
        </w:rPr>
        <w:t xml:space="preserve">Załączniku nr </w:t>
      </w:r>
      <w:r w:rsidR="003573BD">
        <w:rPr>
          <w:rFonts w:asciiTheme="minorHAnsi" w:hAnsiTheme="minorHAnsi" w:cstheme="minorHAnsi"/>
          <w:sz w:val="22"/>
          <w:szCs w:val="22"/>
        </w:rPr>
        <w:t>5</w:t>
      </w:r>
      <w:r w:rsidR="008D7749">
        <w:rPr>
          <w:rFonts w:asciiTheme="minorHAnsi" w:hAnsiTheme="minorHAnsi" w:cstheme="minorHAnsi"/>
          <w:sz w:val="22"/>
          <w:szCs w:val="22"/>
        </w:rPr>
        <w:t>A</w:t>
      </w:r>
      <w:r w:rsidR="003573BD">
        <w:rPr>
          <w:rFonts w:asciiTheme="minorHAnsi" w:hAnsiTheme="minorHAnsi" w:cstheme="minorHAnsi"/>
          <w:sz w:val="22"/>
          <w:szCs w:val="22"/>
        </w:rPr>
        <w:t xml:space="preserve"> – Szczegółowy opis przedmiotu zamówienia</w:t>
      </w:r>
      <w:r w:rsidR="008D7749">
        <w:rPr>
          <w:rFonts w:asciiTheme="minorHAnsi" w:hAnsiTheme="minorHAnsi" w:cstheme="minorHAnsi"/>
          <w:sz w:val="22"/>
          <w:szCs w:val="22"/>
        </w:rPr>
        <w:t xml:space="preserve"> dla </w:t>
      </w:r>
      <w:r w:rsidR="0023712D" w:rsidRPr="0023712D">
        <w:rPr>
          <w:rFonts w:asciiTheme="minorHAnsi" w:hAnsiTheme="minorHAnsi" w:cstheme="minorHAnsi"/>
          <w:sz w:val="22"/>
          <w:szCs w:val="22"/>
        </w:rPr>
        <w:t>części nr 1</w:t>
      </w:r>
      <w:r w:rsidR="003573BD">
        <w:rPr>
          <w:rFonts w:asciiTheme="minorHAnsi" w:hAnsiTheme="minorHAnsi" w:cstheme="minorHAnsi"/>
          <w:sz w:val="22"/>
          <w:szCs w:val="22"/>
        </w:rPr>
        <w:t>;</w:t>
      </w:r>
    </w:p>
    <w:p w14:paraId="723B95A8" w14:textId="041303E4" w:rsidR="0023712D" w:rsidRPr="0023712D" w:rsidRDefault="0023712D" w:rsidP="00670878">
      <w:pPr>
        <w:pStyle w:val="Akapitzlist"/>
        <w:numPr>
          <w:ilvl w:val="0"/>
          <w:numId w:val="36"/>
        </w:numPr>
        <w:jc w:val="both"/>
        <w:rPr>
          <w:rFonts w:asciiTheme="minorHAnsi" w:hAnsiTheme="minorHAnsi" w:cstheme="minorHAnsi"/>
          <w:sz w:val="22"/>
          <w:szCs w:val="22"/>
        </w:rPr>
      </w:pPr>
      <w:r w:rsidRPr="0023712D">
        <w:rPr>
          <w:rFonts w:asciiTheme="minorHAnsi" w:hAnsiTheme="minorHAnsi" w:cstheme="minorHAnsi"/>
          <w:sz w:val="22"/>
          <w:szCs w:val="22"/>
        </w:rPr>
        <w:t xml:space="preserve">Załączniku nr </w:t>
      </w:r>
      <w:r w:rsidR="003573BD">
        <w:rPr>
          <w:rFonts w:asciiTheme="minorHAnsi" w:hAnsiTheme="minorHAnsi" w:cstheme="minorHAnsi"/>
          <w:sz w:val="22"/>
          <w:szCs w:val="22"/>
        </w:rPr>
        <w:t>5</w:t>
      </w:r>
      <w:r w:rsidRPr="0023712D">
        <w:rPr>
          <w:rFonts w:asciiTheme="minorHAnsi" w:hAnsiTheme="minorHAnsi" w:cstheme="minorHAnsi"/>
          <w:sz w:val="22"/>
          <w:szCs w:val="22"/>
        </w:rPr>
        <w:t>B</w:t>
      </w:r>
      <w:r w:rsidR="003573BD">
        <w:rPr>
          <w:rFonts w:asciiTheme="minorHAnsi" w:hAnsiTheme="minorHAnsi" w:cstheme="minorHAnsi"/>
          <w:sz w:val="22"/>
          <w:szCs w:val="22"/>
        </w:rPr>
        <w:t xml:space="preserve"> – Szczegółowy opis przedmiotu zamówienia </w:t>
      </w:r>
      <w:r w:rsidR="008D7749">
        <w:rPr>
          <w:rFonts w:asciiTheme="minorHAnsi" w:hAnsiTheme="minorHAnsi" w:cstheme="minorHAnsi"/>
          <w:sz w:val="22"/>
          <w:szCs w:val="22"/>
        </w:rPr>
        <w:t xml:space="preserve">dla </w:t>
      </w:r>
      <w:r w:rsidRPr="0023712D">
        <w:rPr>
          <w:rFonts w:asciiTheme="minorHAnsi" w:hAnsiTheme="minorHAnsi" w:cstheme="minorHAnsi"/>
          <w:sz w:val="22"/>
          <w:szCs w:val="22"/>
        </w:rPr>
        <w:t>części nr 2</w:t>
      </w:r>
      <w:r w:rsidR="003573BD">
        <w:rPr>
          <w:rFonts w:asciiTheme="minorHAnsi" w:hAnsiTheme="minorHAnsi" w:cstheme="minorHAnsi"/>
          <w:sz w:val="22"/>
          <w:szCs w:val="22"/>
        </w:rPr>
        <w:t>.</w:t>
      </w:r>
    </w:p>
    <w:p w14:paraId="349023A7" w14:textId="77777777" w:rsidR="003573BD" w:rsidRDefault="007E0629" w:rsidP="00670878">
      <w:pPr>
        <w:numPr>
          <w:ilvl w:val="0"/>
          <w:numId w:val="23"/>
        </w:numPr>
        <w:spacing w:after="0" w:line="240" w:lineRule="auto"/>
        <w:jc w:val="both"/>
        <w:rPr>
          <w:rFonts w:cstheme="minorHAnsi"/>
          <w:bCs/>
        </w:rPr>
      </w:pPr>
      <w:bookmarkStart w:id="1" w:name="_Hlk105656061"/>
      <w:r w:rsidRPr="003E060A">
        <w:rPr>
          <w:rFonts w:cstheme="minorHAnsi"/>
          <w:bCs/>
        </w:rPr>
        <w:t>Przedmiot zamówienia wg kodu CPV</w:t>
      </w:r>
      <w:bookmarkEnd w:id="1"/>
      <w:r w:rsidR="003573BD">
        <w:rPr>
          <w:rFonts w:cstheme="minorHAnsi"/>
          <w:bCs/>
        </w:rPr>
        <w:t>:</w:t>
      </w:r>
    </w:p>
    <w:p w14:paraId="12DB7CE1" w14:textId="084BE378" w:rsidR="007E0629" w:rsidRPr="003573BD" w:rsidRDefault="003573BD" w:rsidP="003573BD">
      <w:pPr>
        <w:spacing w:after="0" w:line="240" w:lineRule="auto"/>
        <w:ind w:left="708"/>
        <w:jc w:val="both"/>
        <w:rPr>
          <w:rFonts w:cstheme="majorHAnsi"/>
          <w:bCs/>
          <w:color w:val="000000" w:themeColor="text1"/>
        </w:rPr>
      </w:pPr>
      <w:r>
        <w:rPr>
          <w:rFonts w:cstheme="minorHAnsi"/>
          <w:bCs/>
        </w:rPr>
        <w:t xml:space="preserve">a) </w:t>
      </w:r>
      <w:r w:rsidR="0023712D">
        <w:rPr>
          <w:rFonts w:cstheme="minorHAnsi"/>
          <w:bCs/>
        </w:rPr>
        <w:t xml:space="preserve"> dla części nr 1: </w:t>
      </w:r>
      <w:r w:rsidR="0023712D" w:rsidRPr="0023712D">
        <w:rPr>
          <w:rFonts w:cstheme="minorHAnsi"/>
          <w:bCs/>
        </w:rPr>
        <w:t xml:space="preserve">CPV: </w:t>
      </w:r>
      <w:r>
        <w:rPr>
          <w:rFonts w:cstheme="majorHAnsi"/>
          <w:bCs/>
          <w:color w:val="000000" w:themeColor="text1"/>
        </w:rPr>
        <w:t>48700000-5 Pakiety oprogramowania użytkowego, 48900000-7 Różne pakiety oprogramowania i systemy komputerowe;</w:t>
      </w:r>
    </w:p>
    <w:p w14:paraId="1BCF10FB" w14:textId="30101AEE" w:rsidR="003573BD" w:rsidRDefault="003573BD" w:rsidP="003573BD">
      <w:pPr>
        <w:spacing w:after="0" w:line="240" w:lineRule="auto"/>
        <w:ind w:left="708"/>
        <w:jc w:val="both"/>
        <w:rPr>
          <w:rFonts w:cstheme="minorHAnsi"/>
          <w:bCs/>
        </w:rPr>
      </w:pPr>
      <w:r>
        <w:rPr>
          <w:rFonts w:cstheme="minorHAnsi"/>
          <w:bCs/>
        </w:rPr>
        <w:t xml:space="preserve">b) dla części nr 2: </w:t>
      </w:r>
      <w:r w:rsidRPr="003573BD">
        <w:rPr>
          <w:rFonts w:cstheme="minorHAnsi"/>
          <w:bCs/>
        </w:rPr>
        <w:t>486200000-0 – Systemy operacyjne, 48700000-5 Pakiety oprogramowania użytkowego, 48900000-7 Różne pakiety oprogramowania i systemy komputerowe</w:t>
      </w:r>
      <w:r>
        <w:rPr>
          <w:rFonts w:cstheme="minorHAnsi"/>
          <w:bCs/>
        </w:rPr>
        <w:t>.</w:t>
      </w:r>
    </w:p>
    <w:p w14:paraId="11878D43" w14:textId="77777777" w:rsidR="00ED11A4" w:rsidRPr="00232BB7" w:rsidRDefault="00ED11A4" w:rsidP="00670878">
      <w:pPr>
        <w:numPr>
          <w:ilvl w:val="0"/>
          <w:numId w:val="23"/>
        </w:numPr>
        <w:spacing w:after="0" w:line="240" w:lineRule="auto"/>
        <w:jc w:val="both"/>
        <w:rPr>
          <w:rFonts w:cstheme="minorHAnsi"/>
          <w:color w:val="000000" w:themeColor="text1"/>
        </w:rPr>
      </w:pPr>
      <w:r w:rsidRPr="00232BB7">
        <w:rPr>
          <w:rFonts w:cstheme="minorHAnsi"/>
          <w:color w:val="000000" w:themeColor="text1"/>
        </w:rPr>
        <w:t>Rozwiązania równoważne:</w:t>
      </w:r>
    </w:p>
    <w:p w14:paraId="6BDC7DA1" w14:textId="77777777" w:rsidR="00900912" w:rsidRDefault="00ED11A4" w:rsidP="00670878">
      <w:pPr>
        <w:pStyle w:val="Akapitzlist"/>
        <w:numPr>
          <w:ilvl w:val="0"/>
          <w:numId w:val="28"/>
        </w:numPr>
        <w:ind w:left="1074" w:hanging="357"/>
        <w:jc w:val="both"/>
        <w:rPr>
          <w:rFonts w:asciiTheme="minorHAnsi" w:hAnsiTheme="minorHAnsi" w:cstheme="minorHAnsi"/>
          <w:color w:val="000000" w:themeColor="text1"/>
          <w:sz w:val="22"/>
          <w:szCs w:val="22"/>
        </w:rPr>
      </w:pPr>
      <w:r w:rsidRPr="00232BB7">
        <w:rPr>
          <w:rFonts w:asciiTheme="minorHAnsi" w:hAnsiTheme="minorHAnsi" w:cstheme="minorHAnsi"/>
          <w:color w:val="000000" w:themeColor="text1"/>
          <w:sz w:val="22"/>
          <w:szCs w:val="22"/>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w:t>
      </w:r>
      <w:r>
        <w:rPr>
          <w:rFonts w:asciiTheme="minorHAnsi" w:hAnsiTheme="minorHAnsi" w:cstheme="minorHAnsi"/>
          <w:color w:val="000000" w:themeColor="text1"/>
          <w:sz w:val="22"/>
          <w:szCs w:val="22"/>
        </w:rPr>
        <w:t> </w:t>
      </w:r>
      <w:r w:rsidRPr="00232BB7">
        <w:rPr>
          <w:rFonts w:asciiTheme="minorHAnsi" w:hAnsiTheme="minorHAnsi" w:cstheme="minorHAnsi"/>
          <w:color w:val="000000" w:themeColor="text1"/>
          <w:sz w:val="22"/>
          <w:szCs w:val="22"/>
        </w:rPr>
        <w:t xml:space="preserve">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w:t>
      </w:r>
    </w:p>
    <w:p w14:paraId="18430880" w14:textId="7FEF5506" w:rsidR="00ED11A4" w:rsidRPr="00232BB7" w:rsidRDefault="00900912" w:rsidP="00670878">
      <w:pPr>
        <w:pStyle w:val="Akapitzlist"/>
        <w:numPr>
          <w:ilvl w:val="0"/>
          <w:numId w:val="28"/>
        </w:numPr>
        <w:ind w:left="1074"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za równoważny przedmiot zamówienia dla określonego znakiem towarowym, nazwą handlową, pochodzeniem, w SWZ Zamawiający uzna produkt spełniający wszystkie wymagania równoważności określone w Szczegółowym opisie przedmiotu zamówienia. </w:t>
      </w:r>
    </w:p>
    <w:p w14:paraId="5EA9E313" w14:textId="4158DB5F" w:rsidR="00ED11A4" w:rsidRPr="00232BB7" w:rsidRDefault="00ED11A4" w:rsidP="00670878">
      <w:pPr>
        <w:pStyle w:val="Normalny1"/>
        <w:numPr>
          <w:ilvl w:val="0"/>
          <w:numId w:val="28"/>
        </w:numPr>
        <w:spacing w:after="0" w:line="240" w:lineRule="auto"/>
        <w:ind w:left="1074"/>
        <w:jc w:val="both"/>
        <w:rPr>
          <w:rFonts w:asciiTheme="minorHAnsi" w:hAnsiTheme="minorHAnsi" w:cstheme="minorHAnsi"/>
          <w:b/>
          <w:bCs/>
          <w:color w:val="000000" w:themeColor="text1"/>
          <w:u w:val="single"/>
        </w:rPr>
      </w:pPr>
      <w:r w:rsidRPr="00232BB7">
        <w:rPr>
          <w:rFonts w:asciiTheme="minorHAnsi" w:eastAsia="Times New Roman" w:hAnsiTheme="minorHAnsi" w:cstheme="minorHAnsi"/>
          <w:color w:val="000000" w:themeColor="text1"/>
        </w:rPr>
        <w:lastRenderedPageBreak/>
        <w:t xml:space="preserve">w przypadku, gdy w opisie przedmiotu zamówienia zawarto odniesienia do norm europejskich, europejskich ocen technicznych, aprobat, specyfikacji technicznych i </w:t>
      </w:r>
      <w:r>
        <w:rPr>
          <w:rFonts w:asciiTheme="minorHAnsi" w:eastAsia="Times New Roman" w:hAnsiTheme="minorHAnsi" w:cstheme="minorHAnsi"/>
          <w:color w:val="000000" w:themeColor="text1"/>
        </w:rPr>
        <w:t> </w:t>
      </w:r>
      <w:r w:rsidRPr="00232BB7">
        <w:rPr>
          <w:rFonts w:asciiTheme="minorHAnsi" w:eastAsia="Times New Roman" w:hAnsiTheme="minorHAnsi" w:cstheme="minorHAnsi"/>
          <w:color w:val="000000" w:themeColor="text1"/>
        </w:rPr>
        <w:t>systemów odniesienia referencji technicznych, Zamawiający dopuszcza rozwiązania równoważne;</w:t>
      </w:r>
    </w:p>
    <w:p w14:paraId="18F93D0F" w14:textId="1EF19989" w:rsidR="00ED11A4" w:rsidRDefault="00ED11A4" w:rsidP="00670878">
      <w:pPr>
        <w:pStyle w:val="Akapitzlist"/>
        <w:numPr>
          <w:ilvl w:val="0"/>
          <w:numId w:val="28"/>
        </w:numPr>
        <w:ind w:hanging="357"/>
        <w:jc w:val="both"/>
        <w:rPr>
          <w:rFonts w:asciiTheme="minorHAnsi" w:hAnsiTheme="minorHAnsi" w:cstheme="minorHAnsi"/>
          <w:color w:val="000000" w:themeColor="text1"/>
          <w:sz w:val="22"/>
          <w:szCs w:val="22"/>
        </w:rPr>
      </w:pPr>
      <w:bookmarkStart w:id="2" w:name="_Hlk83626682"/>
      <w:r w:rsidRPr="00232BB7">
        <w:rPr>
          <w:rFonts w:asciiTheme="minorHAnsi" w:hAnsiTheme="minorHAnsi" w:cstheme="minorHAnsi"/>
          <w:color w:val="000000" w:themeColor="text1"/>
          <w:sz w:val="22"/>
          <w:szCs w:val="22"/>
        </w:rPr>
        <w:t xml:space="preserve">Wykonawca, który oferuje rozwiązania równoważne, jest zobowiązany </w:t>
      </w:r>
      <w:r w:rsidRPr="00900912">
        <w:rPr>
          <w:rFonts w:asciiTheme="minorHAnsi" w:hAnsiTheme="minorHAnsi" w:cstheme="minorHAnsi"/>
          <w:b/>
          <w:color w:val="000000" w:themeColor="text1"/>
          <w:sz w:val="22"/>
          <w:szCs w:val="22"/>
        </w:rPr>
        <w:t>wykazać</w:t>
      </w:r>
      <w:r w:rsidR="00900912" w:rsidRPr="00900912">
        <w:rPr>
          <w:rFonts w:asciiTheme="minorHAnsi" w:hAnsiTheme="minorHAnsi" w:cstheme="minorHAnsi"/>
          <w:b/>
          <w:color w:val="000000" w:themeColor="text1"/>
          <w:sz w:val="22"/>
          <w:szCs w:val="22"/>
        </w:rPr>
        <w:t xml:space="preserve"> na etapie składania ofert</w:t>
      </w:r>
      <w:r w:rsidRPr="00232BB7">
        <w:rPr>
          <w:rFonts w:asciiTheme="minorHAnsi" w:hAnsiTheme="minorHAnsi" w:cstheme="minorHAnsi"/>
          <w:color w:val="000000" w:themeColor="text1"/>
          <w:sz w:val="22"/>
          <w:szCs w:val="22"/>
        </w:rPr>
        <w:t xml:space="preserve">, że </w:t>
      </w:r>
      <w:r>
        <w:rPr>
          <w:rFonts w:asciiTheme="minorHAnsi" w:hAnsiTheme="minorHAnsi" w:cstheme="minorHAnsi"/>
          <w:color w:val="000000" w:themeColor="text1"/>
          <w:sz w:val="22"/>
          <w:szCs w:val="22"/>
        </w:rPr>
        <w:t> </w:t>
      </w:r>
      <w:r w:rsidRPr="00232BB7">
        <w:rPr>
          <w:rFonts w:asciiTheme="minorHAnsi" w:hAnsiTheme="minorHAnsi" w:cstheme="minorHAnsi"/>
          <w:color w:val="000000" w:themeColor="text1"/>
          <w:sz w:val="22"/>
          <w:szCs w:val="22"/>
        </w:rPr>
        <w:t>oferowane przez niego dostawy spełniają wymagania określone przez Zamawiającego</w:t>
      </w:r>
      <w:bookmarkEnd w:id="2"/>
      <w:r w:rsidR="00900912">
        <w:rPr>
          <w:rFonts w:asciiTheme="minorHAnsi" w:hAnsiTheme="minorHAnsi" w:cstheme="minorHAnsi"/>
          <w:color w:val="000000" w:themeColor="text1"/>
          <w:sz w:val="22"/>
          <w:szCs w:val="22"/>
        </w:rPr>
        <w:t>, w szczególności:</w:t>
      </w:r>
    </w:p>
    <w:p w14:paraId="359BD69D" w14:textId="3BB1AA85" w:rsidR="00900912" w:rsidRDefault="00623968" w:rsidP="00670878">
      <w:pPr>
        <w:pStyle w:val="Akapitzlist"/>
        <w:numPr>
          <w:ilvl w:val="0"/>
          <w:numId w:val="37"/>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900912">
        <w:rPr>
          <w:rFonts w:asciiTheme="minorHAnsi" w:hAnsiTheme="minorHAnsi" w:cstheme="minorHAnsi"/>
          <w:color w:val="000000" w:themeColor="text1"/>
          <w:sz w:val="22"/>
          <w:szCs w:val="22"/>
        </w:rPr>
        <w:t xml:space="preserve">skazać w </w:t>
      </w:r>
      <w:r w:rsidR="008D7749">
        <w:rPr>
          <w:rFonts w:asciiTheme="minorHAnsi" w:hAnsiTheme="minorHAnsi" w:cstheme="minorHAnsi"/>
          <w:color w:val="000000" w:themeColor="text1"/>
          <w:sz w:val="22"/>
          <w:szCs w:val="22"/>
        </w:rPr>
        <w:t>Kalkulacji cenowej (Załącznik nr 3A i 3B)</w:t>
      </w:r>
      <w:r w:rsidR="00900912">
        <w:rPr>
          <w:rFonts w:asciiTheme="minorHAnsi" w:hAnsiTheme="minorHAnsi" w:cstheme="minorHAnsi"/>
          <w:color w:val="000000" w:themeColor="text1"/>
          <w:sz w:val="22"/>
          <w:szCs w:val="22"/>
        </w:rPr>
        <w:t xml:space="preserve"> nazwę producenta i nazwę handlową oferowanego rozwiązania równoważnego i wersję oprogramowania równoważnego identyfikującego jednoznacznie oferowane oprogramowanie;</w:t>
      </w:r>
    </w:p>
    <w:p w14:paraId="7740E219" w14:textId="54E5B50E" w:rsidR="00900912" w:rsidRDefault="00623968" w:rsidP="00670878">
      <w:pPr>
        <w:pStyle w:val="Akapitzlist"/>
        <w:numPr>
          <w:ilvl w:val="0"/>
          <w:numId w:val="37"/>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900912">
        <w:rPr>
          <w:rFonts w:asciiTheme="minorHAnsi" w:hAnsiTheme="minorHAnsi" w:cstheme="minorHAnsi"/>
          <w:color w:val="000000" w:themeColor="text1"/>
          <w:sz w:val="22"/>
          <w:szCs w:val="22"/>
        </w:rPr>
        <w:t xml:space="preserve">ykazać, że oferowane rozwiązanie równoważne spełnia wszystkie wymagania równoważności określone </w:t>
      </w:r>
      <w:r w:rsidR="008D7749">
        <w:rPr>
          <w:rFonts w:asciiTheme="minorHAnsi" w:hAnsiTheme="minorHAnsi" w:cstheme="minorHAnsi"/>
          <w:color w:val="000000" w:themeColor="text1"/>
          <w:sz w:val="22"/>
          <w:szCs w:val="22"/>
        </w:rPr>
        <w:t xml:space="preserve">w opisie przedmiotu zamówienia (Załącznik nr </w:t>
      </w:r>
      <w:r w:rsidR="009E68DF">
        <w:rPr>
          <w:rFonts w:asciiTheme="minorHAnsi" w:hAnsiTheme="minorHAnsi" w:cstheme="minorHAnsi"/>
          <w:color w:val="000000" w:themeColor="text1"/>
          <w:sz w:val="22"/>
          <w:szCs w:val="22"/>
        </w:rPr>
        <w:t>5</w:t>
      </w:r>
      <w:r w:rsidR="008D7749">
        <w:rPr>
          <w:rFonts w:asciiTheme="minorHAnsi" w:hAnsiTheme="minorHAnsi" w:cstheme="minorHAnsi"/>
          <w:color w:val="000000" w:themeColor="text1"/>
          <w:sz w:val="22"/>
          <w:szCs w:val="22"/>
        </w:rPr>
        <w:t xml:space="preserve">A i </w:t>
      </w:r>
      <w:r w:rsidR="009E68DF">
        <w:rPr>
          <w:rFonts w:asciiTheme="minorHAnsi" w:hAnsiTheme="minorHAnsi" w:cstheme="minorHAnsi"/>
          <w:color w:val="000000" w:themeColor="text1"/>
          <w:sz w:val="22"/>
          <w:szCs w:val="22"/>
        </w:rPr>
        <w:t>5</w:t>
      </w:r>
      <w:r w:rsidR="008D7749">
        <w:rPr>
          <w:rFonts w:asciiTheme="minorHAnsi" w:hAnsiTheme="minorHAnsi" w:cstheme="minorHAnsi"/>
          <w:color w:val="000000" w:themeColor="text1"/>
          <w:sz w:val="22"/>
          <w:szCs w:val="22"/>
        </w:rPr>
        <w:t>B)</w:t>
      </w:r>
      <w:r w:rsidR="00900912">
        <w:rPr>
          <w:rFonts w:asciiTheme="minorHAnsi" w:hAnsiTheme="minorHAnsi" w:cstheme="minorHAnsi"/>
          <w:color w:val="000000" w:themeColor="text1"/>
          <w:sz w:val="22"/>
          <w:szCs w:val="22"/>
        </w:rPr>
        <w:t xml:space="preserve">, tj. </w:t>
      </w:r>
      <w:r w:rsidR="00C2472D">
        <w:rPr>
          <w:rFonts w:asciiTheme="minorHAnsi" w:hAnsiTheme="minorHAnsi" w:cstheme="minorHAnsi"/>
          <w:color w:val="000000" w:themeColor="text1"/>
          <w:sz w:val="22"/>
          <w:szCs w:val="22"/>
        </w:rPr>
        <w:t> </w:t>
      </w:r>
      <w:r w:rsidR="00900912">
        <w:rPr>
          <w:rFonts w:asciiTheme="minorHAnsi" w:hAnsiTheme="minorHAnsi" w:cstheme="minorHAnsi"/>
          <w:color w:val="000000" w:themeColor="text1"/>
          <w:sz w:val="22"/>
          <w:szCs w:val="22"/>
        </w:rPr>
        <w:t>przeprowadzić w Formularzu ofertowym dowód równoważności poprzez opis porównawczy wymagań i parametrów równoważności wyspecyf</w:t>
      </w:r>
      <w:r>
        <w:rPr>
          <w:rFonts w:asciiTheme="minorHAnsi" w:hAnsiTheme="minorHAnsi" w:cstheme="minorHAnsi"/>
          <w:color w:val="000000" w:themeColor="text1"/>
          <w:sz w:val="22"/>
          <w:szCs w:val="22"/>
        </w:rPr>
        <w:t xml:space="preserve">ikowanych przez Zamawiającego i parametrami produktów oferowanych jako równoważne. </w:t>
      </w:r>
    </w:p>
    <w:p w14:paraId="11AAD2E0" w14:textId="47A1269C" w:rsidR="00623968" w:rsidRDefault="00623968" w:rsidP="00670878">
      <w:pPr>
        <w:pStyle w:val="Akapitzlist"/>
        <w:numPr>
          <w:ilvl w:val="0"/>
          <w:numId w:val="28"/>
        </w:numPr>
        <w:ind w:hanging="357"/>
        <w:jc w:val="both"/>
        <w:rPr>
          <w:rFonts w:asciiTheme="minorHAnsi" w:hAnsiTheme="minorHAnsi" w:cstheme="minorHAnsi"/>
          <w:color w:val="000000" w:themeColor="text1"/>
          <w:sz w:val="22"/>
          <w:szCs w:val="22"/>
        </w:rPr>
      </w:pPr>
      <w:r w:rsidRPr="00623968">
        <w:rPr>
          <w:rFonts w:asciiTheme="minorHAnsi" w:hAnsiTheme="minorHAnsi" w:cstheme="minorHAnsi"/>
          <w:color w:val="000000" w:themeColor="text1"/>
          <w:sz w:val="22"/>
          <w:szCs w:val="22"/>
        </w:rPr>
        <w:t>Licencje równoważne muszą</w:t>
      </w:r>
      <w:r>
        <w:rPr>
          <w:rFonts w:asciiTheme="minorHAnsi" w:hAnsiTheme="minorHAnsi" w:cstheme="minorHAnsi"/>
          <w:color w:val="000000" w:themeColor="text1"/>
          <w:sz w:val="22"/>
          <w:szCs w:val="22"/>
        </w:rPr>
        <w:t xml:space="preserve"> być oznakowane w taki sposób, aby możliwa była identyfikacja zarówno produktu, jak i producenta. W przypadku wątpliwości dotyczących równoważności oferowanego rozwiązania równoważnego, Zamawiający wezwie Wykonawcę do złożenia wyjaśnień dotyczących treści oferty, jednak niedopuszczalne jest uzupełnianie treści oferty w ramach tych wyjaśnień</w:t>
      </w:r>
      <w:r w:rsidR="007515C3">
        <w:rPr>
          <w:rFonts w:asciiTheme="minorHAnsi" w:hAnsiTheme="minorHAnsi" w:cstheme="minorHAnsi"/>
          <w:color w:val="000000" w:themeColor="text1"/>
          <w:sz w:val="22"/>
          <w:szCs w:val="22"/>
        </w:rPr>
        <w:t>. Ciężar udowodnienia równoważności spoczywa na Wykonawcy.</w:t>
      </w:r>
    </w:p>
    <w:p w14:paraId="0C530C1C" w14:textId="65DCEB5D" w:rsidR="007515C3" w:rsidRDefault="007515C3" w:rsidP="00670878">
      <w:pPr>
        <w:pStyle w:val="Akapitzlist"/>
        <w:numPr>
          <w:ilvl w:val="0"/>
          <w:numId w:val="28"/>
        </w:numPr>
        <w:ind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Zastosowanie rozwiązań równoważnych nie może prowadzić do pogorszenia właściwości przedmiotu zamówienia w stosunku do przewidzianych w pierwotnej dokumentacji, ani </w:t>
      </w:r>
      <w:r w:rsidR="008D7749">
        <w:rPr>
          <w:rFonts w:asciiTheme="minorHAnsi" w:hAnsiTheme="minorHAnsi" w:cstheme="minorHAnsi"/>
          <w:color w:val="000000" w:themeColor="text1"/>
          <w:sz w:val="22"/>
          <w:szCs w:val="22"/>
        </w:rPr>
        <w:t> </w:t>
      </w:r>
      <w:r>
        <w:rPr>
          <w:rFonts w:asciiTheme="minorHAnsi" w:hAnsiTheme="minorHAnsi" w:cstheme="minorHAnsi"/>
          <w:color w:val="000000" w:themeColor="text1"/>
          <w:sz w:val="22"/>
          <w:szCs w:val="22"/>
        </w:rPr>
        <w:t xml:space="preserve">do </w:t>
      </w:r>
      <w:r w:rsidR="008D7749">
        <w:rPr>
          <w:rFonts w:asciiTheme="minorHAnsi" w:hAnsiTheme="minorHAnsi" w:cstheme="minorHAnsi"/>
          <w:color w:val="000000" w:themeColor="text1"/>
          <w:sz w:val="22"/>
          <w:szCs w:val="22"/>
        </w:rPr>
        <w:t> </w:t>
      </w:r>
      <w:r>
        <w:rPr>
          <w:rFonts w:asciiTheme="minorHAnsi" w:hAnsiTheme="minorHAnsi" w:cstheme="minorHAnsi"/>
          <w:color w:val="000000" w:themeColor="text1"/>
          <w:sz w:val="22"/>
          <w:szCs w:val="22"/>
        </w:rPr>
        <w:t>naruszenia przepisów prawa.</w:t>
      </w:r>
    </w:p>
    <w:p w14:paraId="5D2A03C3" w14:textId="5AB956A6" w:rsidR="00883206" w:rsidRDefault="00883206" w:rsidP="00883206">
      <w:pPr>
        <w:jc w:val="center"/>
        <w:rPr>
          <w:rFonts w:cstheme="minorHAnsi"/>
          <w:color w:val="000000" w:themeColor="text1"/>
        </w:rPr>
      </w:pPr>
    </w:p>
    <w:p w14:paraId="133E1332" w14:textId="6779E040" w:rsidR="00883206" w:rsidRDefault="00883206" w:rsidP="00883206">
      <w:pPr>
        <w:jc w:val="center"/>
        <w:rPr>
          <w:rFonts w:cstheme="minorHAnsi"/>
          <w:color w:val="000000" w:themeColor="text1"/>
        </w:rPr>
      </w:pPr>
      <w:r>
        <w:rPr>
          <w:rFonts w:cstheme="minorHAnsi"/>
          <w:color w:val="000000" w:themeColor="text1"/>
        </w:rPr>
        <w:t>DOTYCZY CZĘŚCI NR 1</w:t>
      </w:r>
    </w:p>
    <w:p w14:paraId="22EA0C8E" w14:textId="4EB028B5" w:rsidR="00923036" w:rsidRPr="00707B72" w:rsidRDefault="00923036" w:rsidP="00923036">
      <w:pPr>
        <w:numPr>
          <w:ilvl w:val="0"/>
          <w:numId w:val="40"/>
        </w:numPr>
        <w:spacing w:after="0" w:line="264" w:lineRule="auto"/>
        <w:jc w:val="both"/>
        <w:rPr>
          <w:rFonts w:cstheme="minorHAnsi"/>
        </w:rPr>
      </w:pPr>
      <w:r>
        <w:rPr>
          <w:rFonts w:cstheme="minorHAnsi"/>
        </w:rPr>
        <w:t xml:space="preserve">Zamawiający wymaga aby </w:t>
      </w:r>
      <w:r w:rsidR="008D7749">
        <w:rPr>
          <w:rFonts w:cstheme="minorHAnsi"/>
        </w:rPr>
        <w:t>oferowane oprogramowanie</w:t>
      </w:r>
      <w:r>
        <w:rPr>
          <w:rFonts w:cstheme="minorHAnsi"/>
        </w:rPr>
        <w:t xml:space="preserve"> było w wersji aktualnej lub opisanej przez Zamawiającego, tj. najnowszej, stabilnej, opublikowanej przez producenta, zapewniającej zgodność i wymaganą funkcjonalność. Ponadto oprogramowanie musi być wolne od </w:t>
      </w:r>
      <w:r w:rsidR="00D67BE0">
        <w:rPr>
          <w:rFonts w:cstheme="minorHAnsi"/>
        </w:rPr>
        <w:t> </w:t>
      </w:r>
      <w:r>
        <w:rPr>
          <w:rFonts w:cstheme="minorHAnsi"/>
        </w:rPr>
        <w:t xml:space="preserve">wad </w:t>
      </w:r>
      <w:r w:rsidR="00D67BE0">
        <w:rPr>
          <w:rFonts w:cstheme="minorHAnsi"/>
        </w:rPr>
        <w:t> </w:t>
      </w:r>
      <w:r>
        <w:rPr>
          <w:rFonts w:cstheme="minorHAnsi"/>
        </w:rPr>
        <w:t xml:space="preserve">fizycznych i prawnych. </w:t>
      </w:r>
    </w:p>
    <w:p w14:paraId="4421CE8F" w14:textId="3BB75B5B" w:rsidR="00883206" w:rsidRPr="00864998" w:rsidRDefault="00717F91" w:rsidP="00883206">
      <w:pPr>
        <w:numPr>
          <w:ilvl w:val="0"/>
          <w:numId w:val="40"/>
        </w:numPr>
        <w:spacing w:after="0" w:line="240" w:lineRule="auto"/>
        <w:jc w:val="both"/>
        <w:rPr>
          <w:rFonts w:cstheme="minorHAnsi"/>
        </w:rPr>
      </w:pPr>
      <w:r>
        <w:rPr>
          <w:rFonts w:cstheme="minorHAnsi"/>
        </w:rPr>
        <w:t>Zamawiający ma zamiar zakupić oprogramowanie w ramach programu Microsoft Products and</w:t>
      </w:r>
      <w:r w:rsidR="003C3F3C">
        <w:rPr>
          <w:rFonts w:cstheme="minorHAnsi"/>
        </w:rPr>
        <w:t xml:space="preserve"> </w:t>
      </w:r>
      <w:r>
        <w:rPr>
          <w:rFonts w:cstheme="minorHAnsi"/>
        </w:rPr>
        <w:t xml:space="preserve">Services Agreement nr </w:t>
      </w:r>
      <w:r>
        <w:rPr>
          <w:sz w:val="24"/>
          <w:szCs w:val="24"/>
        </w:rPr>
        <w:t>4100021400.</w:t>
      </w:r>
      <w:r>
        <w:rPr>
          <w:rFonts w:cstheme="minorHAnsi"/>
        </w:rPr>
        <w:t xml:space="preserve"> </w:t>
      </w:r>
      <w:r w:rsidR="00923036">
        <w:rPr>
          <w:rFonts w:cstheme="minorHAnsi"/>
        </w:rPr>
        <w:t xml:space="preserve">Wykonawca musi posiadać aktualny status LSP </w:t>
      </w:r>
      <w:r w:rsidR="003C3F3C">
        <w:rPr>
          <w:rFonts w:cstheme="minorHAnsi"/>
        </w:rPr>
        <w:t> </w:t>
      </w:r>
      <w:r w:rsidR="00923036">
        <w:rPr>
          <w:rFonts w:cstheme="minorHAnsi"/>
        </w:rPr>
        <w:t>(</w:t>
      </w:r>
      <w:proofErr w:type="spellStart"/>
      <w:r w:rsidR="00923036">
        <w:rPr>
          <w:rFonts w:cstheme="minorHAnsi"/>
        </w:rPr>
        <w:t>Licensing</w:t>
      </w:r>
      <w:proofErr w:type="spellEnd"/>
      <w:r w:rsidR="00923036">
        <w:rPr>
          <w:rFonts w:cstheme="minorHAnsi"/>
        </w:rPr>
        <w:t xml:space="preserve"> Solution Providers) upoważniający do </w:t>
      </w:r>
      <w:r w:rsidR="00D67BE0">
        <w:rPr>
          <w:rFonts w:cstheme="minorHAnsi"/>
        </w:rPr>
        <w:t> </w:t>
      </w:r>
      <w:r w:rsidR="00923036">
        <w:rPr>
          <w:rFonts w:cstheme="minorHAnsi"/>
        </w:rPr>
        <w:t xml:space="preserve">sprzedaży oprogramowania wg programu MPSA. </w:t>
      </w:r>
    </w:p>
    <w:p w14:paraId="499CE2C6" w14:textId="12B4E8C2" w:rsidR="00883206" w:rsidRDefault="00883206" w:rsidP="00883206">
      <w:pPr>
        <w:rPr>
          <w:rFonts w:cstheme="minorHAnsi"/>
          <w:color w:val="000000" w:themeColor="text1"/>
        </w:rPr>
      </w:pPr>
    </w:p>
    <w:p w14:paraId="04F0CFAD" w14:textId="64FA961C" w:rsidR="00883206" w:rsidRDefault="00883206" w:rsidP="00883206">
      <w:pPr>
        <w:jc w:val="center"/>
        <w:rPr>
          <w:rFonts w:cstheme="minorHAnsi"/>
          <w:color w:val="000000" w:themeColor="text1"/>
        </w:rPr>
      </w:pPr>
      <w:r>
        <w:rPr>
          <w:rFonts w:cstheme="minorHAnsi"/>
          <w:color w:val="000000" w:themeColor="text1"/>
        </w:rPr>
        <w:t>DOTYCZY CZĘŚCI NR 2</w:t>
      </w:r>
    </w:p>
    <w:p w14:paraId="255BDF9D" w14:textId="33BF48C6" w:rsidR="00883206" w:rsidRDefault="00883206" w:rsidP="00883206">
      <w:pPr>
        <w:numPr>
          <w:ilvl w:val="0"/>
          <w:numId w:val="41"/>
        </w:numPr>
        <w:spacing w:after="0" w:line="240" w:lineRule="auto"/>
        <w:jc w:val="both"/>
        <w:rPr>
          <w:rFonts w:cstheme="minorHAnsi"/>
        </w:rPr>
      </w:pPr>
      <w:r>
        <w:rPr>
          <w:rFonts w:cstheme="minorHAnsi"/>
        </w:rPr>
        <w:t>Oferowane licencje muszą być fabrycznie nowe, wolne od wad i usterek, a także udzielone bezterminowo.</w:t>
      </w:r>
    </w:p>
    <w:p w14:paraId="4C57908C" w14:textId="2C10652A" w:rsidR="00883206" w:rsidRDefault="00883206" w:rsidP="00883206">
      <w:pPr>
        <w:numPr>
          <w:ilvl w:val="0"/>
          <w:numId w:val="41"/>
        </w:numPr>
        <w:spacing w:after="0" w:line="240" w:lineRule="auto"/>
        <w:jc w:val="both"/>
        <w:rPr>
          <w:rFonts w:cstheme="minorHAnsi"/>
        </w:rPr>
      </w:pPr>
      <w:r>
        <w:rPr>
          <w:rFonts w:cstheme="minorHAnsi"/>
        </w:rPr>
        <w:t xml:space="preserve">Oferowane licencje muszą być w wersji aktualnej, tj. najnowszej, stabilnej, opublikowanej przez producenta oprogramowania, zapewniające zgodność i wymaganą funkcjonalność. W przypadku pojawienia się nowszej wersji licencji, Wykonawca ma obowiązek sprzedaży licencji najnowszej, jednak za cenę nie wyższą od wskazanej w Kalkulacji cenowej stanowiącej Załącznika nr </w:t>
      </w:r>
      <w:r w:rsidR="008D7749">
        <w:rPr>
          <w:rFonts w:cstheme="minorHAnsi"/>
        </w:rPr>
        <w:t>3</w:t>
      </w:r>
      <w:r>
        <w:rPr>
          <w:rFonts w:cstheme="minorHAnsi"/>
        </w:rPr>
        <w:t>B</w:t>
      </w:r>
      <w:r w:rsidR="008D7749">
        <w:rPr>
          <w:rFonts w:cstheme="minorHAnsi"/>
        </w:rPr>
        <w:t xml:space="preserve"> – Kalkulacja cenowa dla części nr 2. </w:t>
      </w:r>
      <w:r>
        <w:rPr>
          <w:rFonts w:cstheme="minorHAnsi"/>
        </w:rPr>
        <w:t xml:space="preserve"> </w:t>
      </w:r>
    </w:p>
    <w:p w14:paraId="5E6A6712" w14:textId="66A6012E" w:rsidR="00923036" w:rsidRDefault="00717F91" w:rsidP="00923036">
      <w:pPr>
        <w:numPr>
          <w:ilvl w:val="0"/>
          <w:numId w:val="41"/>
        </w:numPr>
        <w:spacing w:after="0" w:line="240" w:lineRule="auto"/>
        <w:jc w:val="both"/>
        <w:rPr>
          <w:rFonts w:cstheme="minorHAnsi"/>
        </w:rPr>
      </w:pPr>
      <w:r>
        <w:rPr>
          <w:rFonts w:cstheme="minorHAnsi"/>
        </w:rPr>
        <w:lastRenderedPageBreak/>
        <w:t xml:space="preserve">Zamawiający ma zamiar zakupić oprogramowanie w ramach programu Microsoft Products and Services Agreement nr </w:t>
      </w:r>
      <w:r>
        <w:rPr>
          <w:sz w:val="24"/>
          <w:szCs w:val="24"/>
        </w:rPr>
        <w:t>4100021400.</w:t>
      </w:r>
      <w:r>
        <w:rPr>
          <w:rFonts w:cstheme="minorHAnsi"/>
        </w:rPr>
        <w:t xml:space="preserve"> </w:t>
      </w:r>
      <w:r w:rsidR="00923036">
        <w:rPr>
          <w:rFonts w:cstheme="minorHAnsi"/>
        </w:rPr>
        <w:t xml:space="preserve">Wykonawca musi posiadać aktualny status LSP (Licensing Solution Providers) upoważniający do </w:t>
      </w:r>
      <w:r w:rsidR="00D67BE0">
        <w:rPr>
          <w:rFonts w:cstheme="minorHAnsi"/>
        </w:rPr>
        <w:t> </w:t>
      </w:r>
      <w:r w:rsidR="00923036">
        <w:rPr>
          <w:rFonts w:cstheme="minorHAnsi"/>
        </w:rPr>
        <w:t xml:space="preserve">sprzedaży oprogramowania wg programu MPSA. </w:t>
      </w:r>
    </w:p>
    <w:p w14:paraId="64592DC1" w14:textId="7280FB20" w:rsidR="000F47F4" w:rsidRDefault="000F47F4" w:rsidP="00923036">
      <w:pPr>
        <w:numPr>
          <w:ilvl w:val="0"/>
          <w:numId w:val="41"/>
        </w:numPr>
        <w:spacing w:after="0" w:line="240" w:lineRule="auto"/>
        <w:jc w:val="both"/>
        <w:rPr>
          <w:rFonts w:cstheme="minorHAnsi"/>
        </w:rPr>
      </w:pPr>
      <w:r>
        <w:rPr>
          <w:rFonts w:cstheme="minorHAnsi"/>
        </w:rPr>
        <w:t xml:space="preserve">Zaplanowana liczba licencji, o której mowa w Kalkulacji cenowej (Załącznik nr 3B) jest wartością szacunkową i może ulec zmianie. Zamawiający zobowiązuje się do realizacji zamówień w wyskości co najmniej 60% wartości zamówienia netto. Wykonawcy nie będzie przysługiwać roszczenie w </w:t>
      </w:r>
      <w:r w:rsidR="00A22EF7">
        <w:rPr>
          <w:rFonts w:cstheme="minorHAnsi"/>
        </w:rPr>
        <w:t> </w:t>
      </w:r>
      <w:r>
        <w:rPr>
          <w:rFonts w:cstheme="minorHAnsi"/>
        </w:rPr>
        <w:t xml:space="preserve">stosunku do Zamawiającego w przypadku niewykorzystania przy realizacji umowy kwoty równej lub niższej niż 40% kwoty netto zamówienia. </w:t>
      </w:r>
    </w:p>
    <w:p w14:paraId="35E7185E" w14:textId="19251247" w:rsidR="001D45BA" w:rsidRPr="001D45BA" w:rsidRDefault="001D45BA" w:rsidP="001D45BA">
      <w:pPr>
        <w:numPr>
          <w:ilvl w:val="0"/>
          <w:numId w:val="41"/>
        </w:numPr>
        <w:spacing w:after="0" w:line="264" w:lineRule="auto"/>
        <w:jc w:val="both"/>
        <w:rPr>
          <w:rFonts w:eastAsia="Times New Roman" w:cstheme="minorHAnsi"/>
          <w:lang w:eastAsia="pl-PL"/>
        </w:rPr>
      </w:pPr>
      <w:r>
        <w:rPr>
          <w:rFonts w:eastAsia="Times New Roman" w:cstheme="minorHAnsi"/>
          <w:lang w:eastAsia="pl-PL"/>
        </w:rPr>
        <w:t xml:space="preserve">Ceny zaoferowane przez Wykonawcę w </w:t>
      </w:r>
      <w:r w:rsidR="002C0F72">
        <w:rPr>
          <w:rFonts w:eastAsia="Times New Roman" w:cstheme="minorHAnsi"/>
          <w:lang w:eastAsia="pl-PL"/>
        </w:rPr>
        <w:t>K</w:t>
      </w:r>
      <w:r>
        <w:rPr>
          <w:rFonts w:eastAsia="Times New Roman" w:cstheme="minorHAnsi"/>
          <w:lang w:eastAsia="pl-PL"/>
        </w:rPr>
        <w:t xml:space="preserve">alkulacji cenowej będą niezmienne przez cały okres obowiązywania Umowy. </w:t>
      </w:r>
    </w:p>
    <w:p w14:paraId="61872401" w14:textId="77777777" w:rsidR="00DC4A78" w:rsidRPr="00825C72" w:rsidRDefault="00DC4A78" w:rsidP="007A4B35">
      <w:pPr>
        <w:spacing w:after="0" w:line="240" w:lineRule="auto"/>
        <w:rPr>
          <w:color w:val="000000" w:themeColor="text1"/>
        </w:rPr>
      </w:pPr>
    </w:p>
    <w:p w14:paraId="187D2570" w14:textId="77777777" w:rsidR="00B03685" w:rsidRPr="00825C72" w:rsidRDefault="00172FA8" w:rsidP="00DC1929">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446DC4" w:rsidRPr="00825C72">
        <w:rPr>
          <w:b/>
          <w:color w:val="000000" w:themeColor="text1"/>
        </w:rPr>
        <w:t xml:space="preserve">5. </w:t>
      </w:r>
      <w:r w:rsidR="00B03685" w:rsidRPr="00825C72">
        <w:rPr>
          <w:b/>
          <w:color w:val="000000" w:themeColor="text1"/>
        </w:rPr>
        <w:t xml:space="preserve">TERMIN </w:t>
      </w:r>
      <w:r w:rsidR="00D2539B" w:rsidRPr="00825C72">
        <w:rPr>
          <w:b/>
          <w:color w:val="000000" w:themeColor="text1"/>
        </w:rPr>
        <w:t xml:space="preserve">REALIZACJI </w:t>
      </w:r>
      <w:r w:rsidR="00B03685" w:rsidRPr="00825C72">
        <w:rPr>
          <w:b/>
          <w:color w:val="000000" w:themeColor="text1"/>
        </w:rPr>
        <w:t>ZAMÓWIENIA</w:t>
      </w:r>
    </w:p>
    <w:p w14:paraId="141202D2" w14:textId="77777777" w:rsidR="00B03685" w:rsidRPr="00825C72" w:rsidRDefault="00B03685" w:rsidP="00DC1929">
      <w:pPr>
        <w:spacing w:after="0" w:line="240" w:lineRule="auto"/>
        <w:rPr>
          <w:color w:val="000000" w:themeColor="text1"/>
        </w:rPr>
      </w:pPr>
    </w:p>
    <w:p w14:paraId="50698711" w14:textId="3B3EDFAB" w:rsidR="007515C3" w:rsidRDefault="007515C3" w:rsidP="007515C3">
      <w:pPr>
        <w:pBdr>
          <w:bottom w:val="single" w:sz="6" w:space="1" w:color="auto"/>
        </w:pBdr>
        <w:spacing w:after="0" w:line="240" w:lineRule="auto"/>
        <w:jc w:val="center"/>
        <w:rPr>
          <w:color w:val="000000" w:themeColor="text1"/>
        </w:rPr>
      </w:pPr>
      <w:r>
        <w:rPr>
          <w:color w:val="000000" w:themeColor="text1"/>
        </w:rPr>
        <w:t>CZĘŚĆ NR 1</w:t>
      </w:r>
    </w:p>
    <w:p w14:paraId="7F2CA2A7" w14:textId="77777777" w:rsidR="007515C3" w:rsidRDefault="007515C3" w:rsidP="006F2210">
      <w:pPr>
        <w:pBdr>
          <w:bottom w:val="single" w:sz="6" w:space="1" w:color="auto"/>
        </w:pBdr>
        <w:spacing w:after="0" w:line="240" w:lineRule="auto"/>
        <w:rPr>
          <w:color w:val="000000" w:themeColor="text1"/>
        </w:rPr>
      </w:pPr>
    </w:p>
    <w:p w14:paraId="5D4F3C63" w14:textId="220DD7A4" w:rsidR="001565F0" w:rsidRDefault="007515C3" w:rsidP="00670878">
      <w:pPr>
        <w:numPr>
          <w:ilvl w:val="0"/>
          <w:numId w:val="38"/>
        </w:numPr>
        <w:spacing w:after="0" w:line="240" w:lineRule="auto"/>
        <w:jc w:val="both"/>
        <w:rPr>
          <w:rFonts w:cstheme="minorHAnsi"/>
          <w:color w:val="000000" w:themeColor="text1"/>
        </w:rPr>
      </w:pPr>
      <w:r w:rsidRPr="007515C3">
        <w:rPr>
          <w:rFonts w:cstheme="minorHAnsi"/>
          <w:color w:val="000000" w:themeColor="text1"/>
        </w:rPr>
        <w:t xml:space="preserve">Subskrypcja zostanie udzielona </w:t>
      </w:r>
      <w:r w:rsidRPr="007515C3">
        <w:rPr>
          <w:rFonts w:cstheme="minorHAnsi"/>
          <w:b/>
          <w:color w:val="000000" w:themeColor="text1"/>
        </w:rPr>
        <w:t>na okres 12 miesięcy</w:t>
      </w:r>
      <w:r w:rsidRPr="007515C3">
        <w:rPr>
          <w:rFonts w:cstheme="minorHAnsi"/>
          <w:color w:val="000000" w:themeColor="text1"/>
        </w:rPr>
        <w:t>, licząc od dnia udostępnienia oprogramowania Zamawiającemu</w:t>
      </w:r>
      <w:r w:rsidR="000B28C4">
        <w:rPr>
          <w:rFonts w:cstheme="minorHAnsi"/>
          <w:color w:val="000000" w:themeColor="text1"/>
        </w:rPr>
        <w:t>, tj. od dnia 01.01.2025 r</w:t>
      </w:r>
      <w:r w:rsidRPr="007515C3">
        <w:rPr>
          <w:rFonts w:cstheme="minorHAnsi"/>
          <w:color w:val="000000" w:themeColor="text1"/>
        </w:rPr>
        <w:t>.</w:t>
      </w:r>
    </w:p>
    <w:p w14:paraId="6F8DBC99" w14:textId="58BA87DC" w:rsidR="007515C3" w:rsidRPr="000C1AA5" w:rsidRDefault="002C0F72" w:rsidP="000C1AA5">
      <w:pPr>
        <w:numPr>
          <w:ilvl w:val="0"/>
          <w:numId w:val="38"/>
        </w:numPr>
        <w:pBdr>
          <w:bottom w:val="single" w:sz="6" w:space="1" w:color="auto"/>
        </w:pBdr>
        <w:spacing w:after="0" w:line="240" w:lineRule="auto"/>
        <w:jc w:val="both"/>
        <w:rPr>
          <w:color w:val="000000" w:themeColor="text1"/>
        </w:rPr>
      </w:pPr>
      <w:r w:rsidRPr="002C0F72">
        <w:rPr>
          <w:rFonts w:cstheme="minorHAnsi"/>
          <w:color w:val="000000" w:themeColor="text1"/>
        </w:rPr>
        <w:t>Wykonawca udostępni oprogramowanie drogą elektroniczną, bez udziału fizycznych nośników, za  pomocą dedykowanego portalu</w:t>
      </w:r>
      <w:bookmarkStart w:id="3" w:name="_Hlk172193102"/>
      <w:r w:rsidR="000C1AA5">
        <w:rPr>
          <w:rFonts w:cstheme="minorHAnsi"/>
          <w:color w:val="000000" w:themeColor="text1"/>
        </w:rPr>
        <w:t xml:space="preserve">, po wygaśnięciu aktualnej subskrypcji oprogramowania posiadanego przez Zamawiającego, </w:t>
      </w:r>
      <w:r w:rsidR="000C1AA5" w:rsidRPr="000C1AA5">
        <w:rPr>
          <w:rFonts w:cstheme="minorHAnsi"/>
          <w:b/>
          <w:color w:val="000000" w:themeColor="text1"/>
        </w:rPr>
        <w:t>tj. w dniu</w:t>
      </w:r>
      <w:r w:rsidR="000C1AA5">
        <w:rPr>
          <w:rFonts w:cstheme="minorHAnsi"/>
          <w:color w:val="000000" w:themeColor="text1"/>
        </w:rPr>
        <w:t xml:space="preserve"> </w:t>
      </w:r>
      <w:r w:rsidR="00C2472D">
        <w:rPr>
          <w:rFonts w:cstheme="minorHAnsi"/>
          <w:b/>
          <w:color w:val="000000" w:themeColor="text1"/>
        </w:rPr>
        <w:t>01</w:t>
      </w:r>
      <w:r w:rsidRPr="000C1AA5">
        <w:rPr>
          <w:rFonts w:cstheme="minorHAnsi"/>
          <w:b/>
          <w:color w:val="000000" w:themeColor="text1"/>
        </w:rPr>
        <w:t>.01.2025 r</w:t>
      </w:r>
      <w:r w:rsidRPr="000C1AA5">
        <w:rPr>
          <w:rFonts w:cstheme="minorHAnsi"/>
          <w:color w:val="000000" w:themeColor="text1"/>
        </w:rPr>
        <w:t>.</w:t>
      </w:r>
      <w:bookmarkEnd w:id="3"/>
    </w:p>
    <w:p w14:paraId="060AA53E" w14:textId="144AFAA0" w:rsidR="007B3412" w:rsidRDefault="007B3412" w:rsidP="00754186">
      <w:pPr>
        <w:numPr>
          <w:ilvl w:val="0"/>
          <w:numId w:val="38"/>
        </w:numPr>
        <w:pBdr>
          <w:bottom w:val="single" w:sz="6" w:space="1" w:color="auto"/>
        </w:pBdr>
        <w:spacing w:after="0" w:line="240" w:lineRule="auto"/>
        <w:jc w:val="both"/>
        <w:rPr>
          <w:color w:val="000000" w:themeColor="text1"/>
        </w:rPr>
      </w:pPr>
      <w:r>
        <w:rPr>
          <w:color w:val="000000" w:themeColor="text1"/>
        </w:rPr>
        <w:t>Wykonawca poinformuje pisemnie</w:t>
      </w:r>
      <w:r w:rsidR="006440F7">
        <w:rPr>
          <w:color w:val="000000" w:themeColor="text1"/>
        </w:rPr>
        <w:t xml:space="preserve"> </w:t>
      </w:r>
      <w:r>
        <w:rPr>
          <w:color w:val="000000" w:themeColor="text1"/>
        </w:rPr>
        <w:t xml:space="preserve">o fakcie udostępnienia oprogramowania, o którym mowa w </w:t>
      </w:r>
      <w:r w:rsidR="006440F7">
        <w:rPr>
          <w:color w:val="000000" w:themeColor="text1"/>
        </w:rPr>
        <w:t> </w:t>
      </w:r>
      <w:r>
        <w:rPr>
          <w:color w:val="000000" w:themeColor="text1"/>
        </w:rPr>
        <w:t xml:space="preserve">pkt </w:t>
      </w:r>
      <w:r w:rsidR="006440F7">
        <w:rPr>
          <w:color w:val="000000" w:themeColor="text1"/>
        </w:rPr>
        <w:t> </w:t>
      </w:r>
      <w:r>
        <w:rPr>
          <w:color w:val="000000" w:themeColor="text1"/>
        </w:rPr>
        <w:t xml:space="preserve">2 przedstawieciela Zamawiającego upoważnionego do kontaktów </w:t>
      </w:r>
      <w:r w:rsidR="006440F7">
        <w:rPr>
          <w:color w:val="000000" w:themeColor="text1"/>
        </w:rPr>
        <w:t xml:space="preserve">przy </w:t>
      </w:r>
      <w:r>
        <w:rPr>
          <w:color w:val="000000" w:themeColor="text1"/>
        </w:rPr>
        <w:t>realizacji umowy, wskazanego w umowie</w:t>
      </w:r>
      <w:r w:rsidR="006440F7">
        <w:rPr>
          <w:color w:val="000000" w:themeColor="text1"/>
        </w:rPr>
        <w:t xml:space="preserve">. </w:t>
      </w:r>
    </w:p>
    <w:p w14:paraId="1B7D970E" w14:textId="06FAF232" w:rsidR="008949AC" w:rsidRPr="002C0F72" w:rsidRDefault="008949AC" w:rsidP="00754186">
      <w:pPr>
        <w:numPr>
          <w:ilvl w:val="0"/>
          <w:numId w:val="38"/>
        </w:numPr>
        <w:pBdr>
          <w:bottom w:val="single" w:sz="6" w:space="1" w:color="auto"/>
        </w:pBdr>
        <w:spacing w:after="0" w:line="240" w:lineRule="auto"/>
        <w:jc w:val="both"/>
        <w:rPr>
          <w:color w:val="000000" w:themeColor="text1"/>
        </w:rPr>
      </w:pPr>
      <w:r>
        <w:rPr>
          <w:color w:val="000000" w:themeColor="text1"/>
        </w:rPr>
        <w:t>Zamawiający informuje, że aktualnie ma zawartą umowę na subskrypcję oprogramowania z  terminem realizacji do dnia 31.12.2024 r. i w związku z tym rozpoczęcie realizacji umowy dot. przedmiotowego postępowania nastąpi od dnia 01.01.2025 r.</w:t>
      </w:r>
    </w:p>
    <w:p w14:paraId="396E5802" w14:textId="77777777" w:rsidR="002C0F72" w:rsidRPr="002C0F72" w:rsidRDefault="002C0F72" w:rsidP="002C0F72">
      <w:pPr>
        <w:pBdr>
          <w:bottom w:val="single" w:sz="6" w:space="1" w:color="auto"/>
        </w:pBdr>
        <w:spacing w:after="0" w:line="240" w:lineRule="auto"/>
        <w:jc w:val="both"/>
        <w:rPr>
          <w:color w:val="000000" w:themeColor="text1"/>
        </w:rPr>
      </w:pPr>
    </w:p>
    <w:p w14:paraId="4319433D" w14:textId="3F90E5F4" w:rsidR="007515C3" w:rsidRDefault="007515C3" w:rsidP="007515C3">
      <w:pPr>
        <w:pBdr>
          <w:bottom w:val="single" w:sz="6" w:space="1" w:color="auto"/>
        </w:pBdr>
        <w:spacing w:after="0" w:line="240" w:lineRule="auto"/>
        <w:jc w:val="center"/>
        <w:rPr>
          <w:color w:val="000000" w:themeColor="text1"/>
        </w:rPr>
      </w:pPr>
      <w:r>
        <w:rPr>
          <w:color w:val="000000" w:themeColor="text1"/>
        </w:rPr>
        <w:t>CZĘŚĆ NR 2</w:t>
      </w:r>
    </w:p>
    <w:p w14:paraId="34D28FB8" w14:textId="77777777" w:rsidR="00B42501" w:rsidRDefault="00B42501" w:rsidP="007515C3">
      <w:pPr>
        <w:pBdr>
          <w:bottom w:val="single" w:sz="6" w:space="1" w:color="auto"/>
        </w:pBdr>
        <w:spacing w:after="0" w:line="240" w:lineRule="auto"/>
        <w:jc w:val="center"/>
        <w:rPr>
          <w:color w:val="000000" w:themeColor="text1"/>
        </w:rPr>
      </w:pPr>
    </w:p>
    <w:p w14:paraId="47BD4552" w14:textId="6FFD90E9" w:rsidR="007515C3" w:rsidRDefault="007515C3" w:rsidP="00670878">
      <w:pPr>
        <w:numPr>
          <w:ilvl w:val="0"/>
          <w:numId w:val="39"/>
        </w:numPr>
        <w:spacing w:after="0" w:line="240" w:lineRule="auto"/>
        <w:jc w:val="both"/>
        <w:rPr>
          <w:color w:val="000000" w:themeColor="text1"/>
        </w:rPr>
      </w:pPr>
      <w:r>
        <w:rPr>
          <w:color w:val="000000" w:themeColor="text1"/>
        </w:rPr>
        <w:t>Sukcesywna dostawa licencji oprogramowani</w:t>
      </w:r>
      <w:r w:rsidR="000548B6">
        <w:rPr>
          <w:color w:val="000000" w:themeColor="text1"/>
        </w:rPr>
        <w:t>a</w:t>
      </w:r>
      <w:r>
        <w:rPr>
          <w:color w:val="000000" w:themeColor="text1"/>
        </w:rPr>
        <w:t xml:space="preserve"> będzie realizowana </w:t>
      </w:r>
      <w:r w:rsidR="002C0F72">
        <w:rPr>
          <w:b/>
          <w:color w:val="000000" w:themeColor="text1"/>
        </w:rPr>
        <w:t>przez okres</w:t>
      </w:r>
      <w:r w:rsidRPr="00B42501">
        <w:rPr>
          <w:b/>
          <w:color w:val="000000" w:themeColor="text1"/>
        </w:rPr>
        <w:t xml:space="preserve"> 12 miesięcy</w:t>
      </w:r>
      <w:r>
        <w:rPr>
          <w:color w:val="000000" w:themeColor="text1"/>
        </w:rPr>
        <w:t xml:space="preserve">, licząc </w:t>
      </w:r>
      <w:r w:rsidR="002C0F72" w:rsidRPr="007B3412">
        <w:rPr>
          <w:b/>
          <w:color w:val="000000" w:themeColor="text1"/>
        </w:rPr>
        <w:t xml:space="preserve">od dnia </w:t>
      </w:r>
      <w:r w:rsidR="000548B6">
        <w:rPr>
          <w:b/>
          <w:color w:val="000000" w:themeColor="text1"/>
        </w:rPr>
        <w:t>0</w:t>
      </w:r>
      <w:r w:rsidR="002C0F72" w:rsidRPr="007B3412">
        <w:rPr>
          <w:b/>
          <w:color w:val="000000" w:themeColor="text1"/>
        </w:rPr>
        <w:t>9.09.2024 r</w:t>
      </w:r>
      <w:r w:rsidR="007B3412">
        <w:rPr>
          <w:color w:val="000000" w:themeColor="text1"/>
        </w:rPr>
        <w:t>.,</w:t>
      </w:r>
      <w:r>
        <w:rPr>
          <w:color w:val="000000" w:themeColor="text1"/>
        </w:rPr>
        <w:t xml:space="preserve"> lub do czasu udzielenia zamówień na łączną kwotę wynagrodzenia Wykonawcy brutto z tytułu realizacji zamówienia ( </w:t>
      </w:r>
      <w:r w:rsidR="007B3412">
        <w:rPr>
          <w:color w:val="000000" w:themeColor="text1"/>
        </w:rPr>
        <w:t> </w:t>
      </w:r>
      <w:r>
        <w:rPr>
          <w:color w:val="000000" w:themeColor="text1"/>
        </w:rPr>
        <w:t xml:space="preserve">w </w:t>
      </w:r>
      <w:r w:rsidR="007B3412">
        <w:rPr>
          <w:color w:val="000000" w:themeColor="text1"/>
        </w:rPr>
        <w:t> </w:t>
      </w:r>
      <w:r>
        <w:rPr>
          <w:color w:val="000000" w:themeColor="text1"/>
        </w:rPr>
        <w:t xml:space="preserve">zależności od tego co nastąpi wcześniej). </w:t>
      </w:r>
    </w:p>
    <w:p w14:paraId="2B4C7D29" w14:textId="0311C82F" w:rsidR="007515C3" w:rsidRDefault="007515C3" w:rsidP="00670878">
      <w:pPr>
        <w:numPr>
          <w:ilvl w:val="0"/>
          <w:numId w:val="39"/>
        </w:numPr>
        <w:spacing w:after="0" w:line="240" w:lineRule="auto"/>
        <w:jc w:val="both"/>
        <w:rPr>
          <w:color w:val="000000" w:themeColor="text1"/>
        </w:rPr>
      </w:pPr>
      <w:r>
        <w:rPr>
          <w:color w:val="000000" w:themeColor="text1"/>
        </w:rPr>
        <w:t xml:space="preserve">Wykonawca będzie sukcesywnie udostępniał licencje oprogramowania zgodnie ze składanym zapotrzebowaniem (zamówieniem) </w:t>
      </w:r>
      <w:r w:rsidR="00B42501">
        <w:rPr>
          <w:color w:val="000000" w:themeColor="text1"/>
        </w:rPr>
        <w:t>drogą elektroniczną, bez udziału fizycznych nośników, za pomocą portalu umożliwiającego pobieranie plików instalacyjnych oraz kluczy instalacyjnych oprogramowania.</w:t>
      </w:r>
    </w:p>
    <w:p w14:paraId="5C39717D" w14:textId="0E0C91AF" w:rsidR="00B42501" w:rsidRDefault="00B42501" w:rsidP="00670878">
      <w:pPr>
        <w:numPr>
          <w:ilvl w:val="0"/>
          <w:numId w:val="39"/>
        </w:numPr>
        <w:spacing w:after="0" w:line="240" w:lineRule="auto"/>
        <w:jc w:val="both"/>
        <w:rPr>
          <w:color w:val="000000" w:themeColor="text1"/>
        </w:rPr>
      </w:pPr>
      <w:r>
        <w:rPr>
          <w:color w:val="000000" w:themeColor="text1"/>
        </w:rPr>
        <w:t xml:space="preserve">Wykonawca zapewni dostęp do ww. portalu, </w:t>
      </w:r>
      <w:r w:rsidR="002374A2" w:rsidRPr="002114F9">
        <w:rPr>
          <w:color w:val="000000" w:themeColor="text1"/>
        </w:rPr>
        <w:t>po podpisaniu umowy</w:t>
      </w:r>
      <w:r w:rsidR="002374A2">
        <w:rPr>
          <w:b/>
          <w:color w:val="000000" w:themeColor="text1"/>
        </w:rPr>
        <w:t>, nie później</w:t>
      </w:r>
      <w:r w:rsidR="007B3412">
        <w:rPr>
          <w:b/>
          <w:color w:val="000000" w:themeColor="text1"/>
        </w:rPr>
        <w:t xml:space="preserve"> niż</w:t>
      </w:r>
      <w:r w:rsidR="000C1AA5">
        <w:rPr>
          <w:b/>
          <w:color w:val="000000" w:themeColor="text1"/>
        </w:rPr>
        <w:t xml:space="preserve"> od </w:t>
      </w:r>
      <w:r w:rsidR="007B3412">
        <w:rPr>
          <w:b/>
          <w:color w:val="000000" w:themeColor="text1"/>
        </w:rPr>
        <w:t xml:space="preserve">dnia </w:t>
      </w:r>
      <w:r w:rsidR="000548B6">
        <w:rPr>
          <w:b/>
          <w:color w:val="000000" w:themeColor="text1"/>
        </w:rPr>
        <w:t>0</w:t>
      </w:r>
      <w:r w:rsidR="007B3412">
        <w:rPr>
          <w:b/>
          <w:color w:val="000000" w:themeColor="text1"/>
        </w:rPr>
        <w:t>9.09.2024 r.</w:t>
      </w:r>
      <w:r>
        <w:rPr>
          <w:color w:val="000000" w:themeColor="text1"/>
        </w:rPr>
        <w:t xml:space="preserve">, </w:t>
      </w:r>
      <w:r w:rsidR="007B3412">
        <w:rPr>
          <w:color w:val="000000" w:themeColor="text1"/>
        </w:rPr>
        <w:t xml:space="preserve">tj. po zakończeniu aktualnej umowy na dostawę licencji oprogramowania, którą zawarł Zamawiający. </w:t>
      </w:r>
    </w:p>
    <w:p w14:paraId="40AAC323" w14:textId="2C2D7F88" w:rsidR="00B42501" w:rsidRDefault="00B42501" w:rsidP="00670878">
      <w:pPr>
        <w:numPr>
          <w:ilvl w:val="0"/>
          <w:numId w:val="39"/>
        </w:numPr>
        <w:spacing w:after="0" w:line="240" w:lineRule="auto"/>
        <w:jc w:val="both"/>
        <w:rPr>
          <w:color w:val="000000" w:themeColor="text1"/>
        </w:rPr>
      </w:pPr>
      <w:r>
        <w:rPr>
          <w:color w:val="000000" w:themeColor="text1"/>
        </w:rPr>
        <w:t xml:space="preserve">Wykonawca każdorazowo udostępni zamówione oprogramowanie oraz aktualizacje systemu (wraz z kodami instalacyjnymi) nie później niż </w:t>
      </w:r>
      <w:r w:rsidRPr="00B42501">
        <w:rPr>
          <w:b/>
          <w:color w:val="000000" w:themeColor="text1"/>
        </w:rPr>
        <w:t>do 3 dni roboczych</w:t>
      </w:r>
      <w:r>
        <w:rPr>
          <w:color w:val="000000" w:themeColor="text1"/>
        </w:rPr>
        <w:t xml:space="preserve">, licząc od momentu złożenia zamówienia. </w:t>
      </w:r>
    </w:p>
    <w:p w14:paraId="68824BA9" w14:textId="2FBC19F1" w:rsidR="006440F7" w:rsidRDefault="006440F7" w:rsidP="00670878">
      <w:pPr>
        <w:numPr>
          <w:ilvl w:val="0"/>
          <w:numId w:val="39"/>
        </w:numPr>
        <w:spacing w:after="0" w:line="240" w:lineRule="auto"/>
        <w:jc w:val="both"/>
        <w:rPr>
          <w:color w:val="000000" w:themeColor="text1"/>
        </w:rPr>
      </w:pPr>
      <w:r>
        <w:rPr>
          <w:color w:val="000000" w:themeColor="text1"/>
        </w:rPr>
        <w:lastRenderedPageBreak/>
        <w:t xml:space="preserve">Wykonawca poinformuje pisemnie o fakcie udostępnienia oprogramowania, o którym mowa w pkt 2 przedstawiciela Zamawiającego upoważnionego do kontaktów przy realizacji umowy, wskazanego w umowie. </w:t>
      </w:r>
    </w:p>
    <w:p w14:paraId="5E3BF23D" w14:textId="5D6A1429" w:rsidR="000548B6" w:rsidRPr="000548B6" w:rsidRDefault="000548B6" w:rsidP="000548B6">
      <w:pPr>
        <w:numPr>
          <w:ilvl w:val="0"/>
          <w:numId w:val="39"/>
        </w:numPr>
        <w:pBdr>
          <w:bottom w:val="single" w:sz="6" w:space="1" w:color="auto"/>
        </w:pBdr>
        <w:spacing w:after="0" w:line="240" w:lineRule="auto"/>
        <w:jc w:val="both"/>
        <w:rPr>
          <w:color w:val="000000" w:themeColor="text1"/>
        </w:rPr>
      </w:pPr>
      <w:r>
        <w:rPr>
          <w:color w:val="000000" w:themeColor="text1"/>
        </w:rPr>
        <w:t>Zamawiający informuje, że aktualnie ma zawartą umowę na sukcesywną dostawę oprogramowania z  terminem realizacji do dnia 08.09.2024 r. i w związku z tym rozpoczęcie realizacji umowy dot. przedmiotowego postępowania nastąpi od dnia 09.09.2024 r.</w:t>
      </w:r>
    </w:p>
    <w:p w14:paraId="4B65B908" w14:textId="77777777" w:rsidR="00452D97" w:rsidRDefault="00452D97" w:rsidP="006F2210">
      <w:pPr>
        <w:pBdr>
          <w:bottom w:val="single" w:sz="6" w:space="1" w:color="auto"/>
        </w:pBdr>
        <w:spacing w:after="0" w:line="240" w:lineRule="auto"/>
        <w:rPr>
          <w:b/>
          <w:color w:val="000000" w:themeColor="text1"/>
        </w:rPr>
      </w:pPr>
    </w:p>
    <w:p w14:paraId="66943805" w14:textId="553CC613" w:rsidR="002D1F22" w:rsidRPr="00825C72" w:rsidRDefault="00172FA8" w:rsidP="002D1F2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B80B63" w:rsidRPr="00825C72">
        <w:rPr>
          <w:b/>
          <w:color w:val="000000" w:themeColor="text1"/>
        </w:rPr>
        <w:t>6</w:t>
      </w:r>
      <w:r w:rsidR="003472FD" w:rsidRPr="00825C72">
        <w:rPr>
          <w:b/>
          <w:color w:val="000000" w:themeColor="text1"/>
        </w:rPr>
        <w:t xml:space="preserve">. </w:t>
      </w:r>
      <w:r w:rsidR="002D1F22" w:rsidRPr="00825C72">
        <w:rPr>
          <w:b/>
          <w:color w:val="000000" w:themeColor="text1"/>
        </w:rPr>
        <w:t>PROJEKTOWANE POSTANOWIENIA UMOWY</w:t>
      </w:r>
    </w:p>
    <w:p w14:paraId="5F35F5A0" w14:textId="77777777" w:rsidR="002D1F22" w:rsidRPr="00825C72" w:rsidRDefault="002D1F22" w:rsidP="002D1F22">
      <w:pPr>
        <w:spacing w:after="0" w:line="240" w:lineRule="auto"/>
        <w:jc w:val="both"/>
        <w:rPr>
          <w:color w:val="000000" w:themeColor="text1"/>
        </w:rPr>
      </w:pPr>
    </w:p>
    <w:p w14:paraId="53843DFC" w14:textId="540C50D4" w:rsidR="00B449CD" w:rsidRPr="00825C72" w:rsidRDefault="002D1F22" w:rsidP="00F8068A">
      <w:pPr>
        <w:spacing w:after="0" w:line="240" w:lineRule="auto"/>
        <w:jc w:val="both"/>
        <w:rPr>
          <w:color w:val="000000" w:themeColor="text1"/>
        </w:rPr>
      </w:pPr>
      <w:r w:rsidRPr="00825C72">
        <w:rPr>
          <w:color w:val="000000" w:themeColor="text1"/>
        </w:rPr>
        <w:t xml:space="preserve">Projektowane postanowienia umowy, które zostaną wprowadzone do treści </w:t>
      </w:r>
      <w:r w:rsidR="005432D6" w:rsidRPr="00825C72">
        <w:rPr>
          <w:color w:val="000000" w:themeColor="text1"/>
        </w:rPr>
        <w:t>U</w:t>
      </w:r>
      <w:r w:rsidRPr="00825C72">
        <w:rPr>
          <w:color w:val="000000" w:themeColor="text1"/>
        </w:rPr>
        <w:t xml:space="preserve">mowy </w:t>
      </w:r>
      <w:r w:rsidR="005432D6" w:rsidRPr="00825C72">
        <w:rPr>
          <w:color w:val="000000" w:themeColor="text1"/>
        </w:rPr>
        <w:t xml:space="preserve">w sprawie zamówienia publicznego stanowią </w:t>
      </w:r>
      <w:r w:rsidRPr="00825C72">
        <w:rPr>
          <w:color w:val="000000" w:themeColor="text1"/>
        </w:rPr>
        <w:t xml:space="preserve">załącznik </w:t>
      </w:r>
      <w:r w:rsidR="00B449CD" w:rsidRPr="00825C72">
        <w:rPr>
          <w:color w:val="000000" w:themeColor="text1"/>
        </w:rPr>
        <w:t>nr 1</w:t>
      </w:r>
      <w:r w:rsidR="00B42501">
        <w:rPr>
          <w:color w:val="000000" w:themeColor="text1"/>
        </w:rPr>
        <w:t xml:space="preserve">A do SWZ – dla części nr 1 oraz 1B – dla części nr 2. </w:t>
      </w:r>
    </w:p>
    <w:p w14:paraId="134ACEA2" w14:textId="77777777" w:rsidR="00E35324" w:rsidRPr="00825C72" w:rsidRDefault="00E35324" w:rsidP="00F8068A">
      <w:pPr>
        <w:spacing w:after="0" w:line="240" w:lineRule="auto"/>
        <w:jc w:val="both"/>
        <w:rPr>
          <w:rFonts w:cstheme="majorHAnsi"/>
          <w:color w:val="000000" w:themeColor="text1"/>
        </w:rPr>
      </w:pPr>
    </w:p>
    <w:p w14:paraId="37E5C769" w14:textId="77777777" w:rsidR="00E360DF" w:rsidRPr="00825C72" w:rsidRDefault="00172FA8" w:rsidP="00E35324">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B80B63" w:rsidRPr="00825C72">
        <w:rPr>
          <w:b/>
          <w:color w:val="000000" w:themeColor="text1"/>
        </w:rPr>
        <w:t>7</w:t>
      </w:r>
      <w:r w:rsidR="003472FD" w:rsidRPr="00825C72">
        <w:rPr>
          <w:b/>
          <w:color w:val="000000" w:themeColor="text1"/>
        </w:rPr>
        <w:t xml:space="preserve">. </w:t>
      </w:r>
      <w:r w:rsidR="00E35324" w:rsidRPr="00825C72">
        <w:rPr>
          <w:b/>
          <w:color w:val="000000" w:themeColor="text1"/>
        </w:rPr>
        <w:t>WYJAŚNIENIA TREŚCI SPECYFIKACJI WARUNKÓW ZAMÓWIENIA</w:t>
      </w:r>
    </w:p>
    <w:p w14:paraId="051FE795" w14:textId="77777777" w:rsidR="00E35324" w:rsidRPr="00825C72" w:rsidRDefault="00E35324" w:rsidP="007A4B35">
      <w:pPr>
        <w:spacing w:after="0" w:line="240" w:lineRule="auto"/>
        <w:rPr>
          <w:color w:val="000000" w:themeColor="text1"/>
        </w:rPr>
      </w:pPr>
    </w:p>
    <w:p w14:paraId="3403E9D7" w14:textId="77777777"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Wykonawca może zwrócić się do Zamawiającego z wnioskiem o wyjaśnienie treści SWZ.</w:t>
      </w:r>
    </w:p>
    <w:p w14:paraId="152EA51D" w14:textId="77777777"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Zamawiający jest obowiązany udzielić wyjaśnień niezwłocznie, jednak nie później niż na 2  dni przed upływem terminu składania ofert, pod warunkiem że wniosek o wyj</w:t>
      </w:r>
      <w:r w:rsidR="009C0557" w:rsidRPr="00825C72">
        <w:rPr>
          <w:rFonts w:asciiTheme="minorHAnsi" w:hAnsiTheme="minorHAnsi"/>
          <w:color w:val="000000" w:themeColor="text1"/>
          <w:sz w:val="22"/>
          <w:szCs w:val="22"/>
        </w:rPr>
        <w:t>aśnienie treści SWZ wpłynął do Z</w:t>
      </w:r>
      <w:r w:rsidRPr="00825C72">
        <w:rPr>
          <w:rFonts w:asciiTheme="minorHAnsi" w:hAnsiTheme="minorHAnsi"/>
          <w:color w:val="000000" w:themeColor="text1"/>
          <w:sz w:val="22"/>
          <w:szCs w:val="22"/>
        </w:rPr>
        <w:t>amawiającego nie później niż na 4 dni przed upływem terminu składania ofert.</w:t>
      </w:r>
    </w:p>
    <w:p w14:paraId="3981125E" w14:textId="3B17E98E"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Jeżeli Zamawiający nie udzieli wyjaśnień</w:t>
      </w:r>
      <w:r w:rsidR="00100144" w:rsidRPr="00825C72">
        <w:rPr>
          <w:rFonts w:asciiTheme="minorHAnsi" w:hAnsiTheme="minorHAnsi"/>
          <w:color w:val="000000" w:themeColor="text1"/>
          <w:sz w:val="22"/>
          <w:szCs w:val="22"/>
        </w:rPr>
        <w:t xml:space="preserve"> w terminie, o którym mowa w </w:t>
      </w:r>
      <w:r w:rsidR="008869FF" w:rsidRPr="00825C72">
        <w:rPr>
          <w:rFonts w:asciiTheme="minorHAnsi" w:hAnsiTheme="minorHAnsi"/>
          <w:color w:val="000000" w:themeColor="text1"/>
          <w:sz w:val="22"/>
          <w:szCs w:val="22"/>
        </w:rPr>
        <w:t>pkt</w:t>
      </w:r>
      <w:r w:rsidRPr="00825C72">
        <w:rPr>
          <w:rFonts w:asciiTheme="minorHAnsi" w:hAnsiTheme="minorHAnsi"/>
          <w:color w:val="000000" w:themeColor="text1"/>
          <w:sz w:val="22"/>
          <w:szCs w:val="22"/>
        </w:rPr>
        <w:t xml:space="preserve"> 2, przedłuża termin składania ofert o czas niezbędny do zapoznania się wszystkich zainteresowanych Wykonawców z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wyjaśnieniami niezbędnymi do należytego przygotowania i złożenia ofert.</w:t>
      </w:r>
    </w:p>
    <w:p w14:paraId="27AA68E8" w14:textId="153F935F"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 przypadku gdy wniosek o wyjaśnienie treści SWZ nie wpłynął w te</w:t>
      </w:r>
      <w:r w:rsidR="00100144" w:rsidRPr="00825C72">
        <w:rPr>
          <w:rFonts w:asciiTheme="minorHAnsi" w:hAnsiTheme="minorHAnsi"/>
          <w:color w:val="000000" w:themeColor="text1"/>
          <w:sz w:val="22"/>
          <w:szCs w:val="22"/>
        </w:rPr>
        <w:t xml:space="preserve">rminie, o którym mowa w </w:t>
      </w:r>
      <w:r w:rsidR="0034686B" w:rsidRPr="00825C72">
        <w:rPr>
          <w:rFonts w:asciiTheme="minorHAnsi" w:hAnsiTheme="minorHAnsi"/>
          <w:color w:val="000000" w:themeColor="text1"/>
          <w:sz w:val="22"/>
          <w:szCs w:val="22"/>
        </w:rPr>
        <w:t> </w:t>
      </w:r>
      <w:r w:rsidR="008869FF" w:rsidRPr="00825C72">
        <w:rPr>
          <w:rFonts w:asciiTheme="minorHAnsi" w:hAnsiTheme="minorHAnsi"/>
          <w:color w:val="000000" w:themeColor="text1"/>
          <w:sz w:val="22"/>
          <w:szCs w:val="22"/>
        </w:rPr>
        <w:t>pkt</w:t>
      </w:r>
      <w:r w:rsidRPr="00825C72">
        <w:rPr>
          <w:rFonts w:asciiTheme="minorHAnsi" w:hAnsiTheme="minorHAnsi"/>
          <w:color w:val="000000" w:themeColor="text1"/>
          <w:sz w:val="22"/>
          <w:szCs w:val="22"/>
        </w:rPr>
        <w:t xml:space="preserve"> </w:t>
      </w:r>
      <w:r w:rsidR="0034686B"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2, Zamawiający nie ma obowiązku udzielania wyjaśnień SWZ oraz obowiązku przedłużenia terminu składania ofert.</w:t>
      </w:r>
    </w:p>
    <w:p w14:paraId="4F874E11" w14:textId="77777777"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Przedłużenie terminu skład</w:t>
      </w:r>
      <w:r w:rsidR="00100144" w:rsidRPr="00825C72">
        <w:rPr>
          <w:rFonts w:asciiTheme="minorHAnsi" w:hAnsiTheme="minorHAnsi"/>
          <w:color w:val="000000" w:themeColor="text1"/>
          <w:sz w:val="22"/>
          <w:szCs w:val="22"/>
        </w:rPr>
        <w:t xml:space="preserve">ania ofert, o których mowa w </w:t>
      </w:r>
      <w:r w:rsidR="008869FF" w:rsidRPr="00825C72">
        <w:rPr>
          <w:rFonts w:asciiTheme="minorHAnsi" w:hAnsiTheme="minorHAnsi"/>
          <w:color w:val="000000" w:themeColor="text1"/>
          <w:sz w:val="22"/>
          <w:szCs w:val="22"/>
        </w:rPr>
        <w:t>pkt</w:t>
      </w:r>
      <w:r w:rsidRPr="00825C72">
        <w:rPr>
          <w:rFonts w:asciiTheme="minorHAnsi" w:hAnsiTheme="minorHAnsi"/>
          <w:color w:val="000000" w:themeColor="text1"/>
          <w:sz w:val="22"/>
          <w:szCs w:val="22"/>
        </w:rPr>
        <w:t xml:space="preserve"> 3, nie wpływa na bieg terminu składania wniosku o wyjaśnienie treści SWZ.</w:t>
      </w:r>
    </w:p>
    <w:p w14:paraId="14CACE73" w14:textId="1F67C2D5"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 xml:space="preserve">Treść zapytań wraz z wyjaśnieniami Zamawiający udostępnia, bez ujawniania źródła zapytania, na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stronie internetowej prowadzonego postępowania.</w:t>
      </w:r>
    </w:p>
    <w:p w14:paraId="435ED750" w14:textId="77777777"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 uzasadnionych przypadkach Zamawiający może przed upływem terminu składania ofert zmienić treść SWZ.</w:t>
      </w:r>
    </w:p>
    <w:p w14:paraId="2876E11F" w14:textId="6AAA1B7A" w:rsidR="009A253E" w:rsidRPr="00825C72" w:rsidRDefault="009A253E" w:rsidP="000758D2">
      <w:pPr>
        <w:pStyle w:val="Akapitzlist"/>
        <w:numPr>
          <w:ilvl w:val="1"/>
          <w:numId w:val="2"/>
        </w:numPr>
        <w:jc w:val="both"/>
        <w:rPr>
          <w:rFonts w:asciiTheme="minorHAnsi" w:hAnsiTheme="minorHAnsi"/>
          <w:color w:val="000000" w:themeColor="text1"/>
          <w:sz w:val="22"/>
          <w:szCs w:val="22"/>
        </w:rPr>
      </w:pPr>
      <w:r w:rsidRPr="00825C72">
        <w:rPr>
          <w:rFonts w:ascii="Calibri" w:hAnsi="Calibri" w:cs="Calibri"/>
          <w:color w:val="000000" w:themeColor="text1"/>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w:t>
      </w:r>
      <w:r w:rsidR="00E06CD3" w:rsidRPr="00825C72">
        <w:rPr>
          <w:rFonts w:ascii="Calibri" w:hAnsi="Calibri" w:cs="Calibri"/>
          <w:color w:val="000000" w:themeColor="text1"/>
          <w:sz w:val="22"/>
          <w:szCs w:val="22"/>
        </w:rPr>
        <w:t> </w:t>
      </w:r>
      <w:r w:rsidRPr="00825C72">
        <w:rPr>
          <w:rFonts w:ascii="Calibri" w:hAnsi="Calibri" w:cs="Calibri"/>
          <w:color w:val="000000" w:themeColor="text1"/>
          <w:sz w:val="22"/>
          <w:szCs w:val="22"/>
        </w:rPr>
        <w:t>ich przygotowanie.</w:t>
      </w:r>
    </w:p>
    <w:p w14:paraId="73A7198E" w14:textId="40CFA399" w:rsidR="009A253E" w:rsidRPr="00825C72" w:rsidRDefault="009A253E" w:rsidP="000758D2">
      <w:pPr>
        <w:pStyle w:val="Akapitzlist"/>
        <w:numPr>
          <w:ilvl w:val="1"/>
          <w:numId w:val="2"/>
        </w:numPr>
        <w:jc w:val="both"/>
        <w:rPr>
          <w:rFonts w:asciiTheme="minorHAnsi" w:hAnsiTheme="minorHAnsi"/>
          <w:color w:val="000000" w:themeColor="text1"/>
          <w:sz w:val="22"/>
          <w:szCs w:val="22"/>
        </w:rPr>
      </w:pPr>
      <w:r w:rsidRPr="00825C72">
        <w:rPr>
          <w:rFonts w:ascii="Calibri" w:hAnsi="Calibri" w:cs="Calibri"/>
          <w:color w:val="000000" w:themeColor="text1"/>
          <w:sz w:val="22"/>
          <w:szCs w:val="22"/>
        </w:rPr>
        <w:t xml:space="preserve">Zamawiający informuje </w:t>
      </w:r>
      <w:r w:rsidR="0034686B" w:rsidRPr="00825C72">
        <w:rPr>
          <w:rFonts w:ascii="Calibri" w:hAnsi="Calibri" w:cs="Calibri"/>
          <w:color w:val="000000" w:themeColor="text1"/>
          <w:sz w:val="22"/>
          <w:szCs w:val="22"/>
        </w:rPr>
        <w:t>W</w:t>
      </w:r>
      <w:r w:rsidRPr="00825C72">
        <w:rPr>
          <w:rFonts w:ascii="Calibri" w:hAnsi="Calibri" w:cs="Calibri"/>
          <w:color w:val="000000" w:themeColor="text1"/>
          <w:sz w:val="22"/>
          <w:szCs w:val="22"/>
        </w:rPr>
        <w:t>ykonawców o przedłużonym terminie składania ofert przez zamieszczenie informacji na stronie internetowej prowadzonego postępowania, na której została udostępniona SWZ.</w:t>
      </w:r>
    </w:p>
    <w:p w14:paraId="6C8C5EBC" w14:textId="1071D904" w:rsidR="009A253E" w:rsidRPr="00825C72" w:rsidRDefault="00CE14C9" w:rsidP="000758D2">
      <w:pPr>
        <w:pStyle w:val="Akapitzlist"/>
        <w:numPr>
          <w:ilvl w:val="1"/>
          <w:numId w:val="2"/>
        </w:numPr>
        <w:jc w:val="both"/>
        <w:rPr>
          <w:rFonts w:asciiTheme="minorHAnsi" w:hAnsiTheme="minorHAnsi"/>
          <w:color w:val="000000" w:themeColor="text1"/>
          <w:sz w:val="22"/>
          <w:szCs w:val="22"/>
        </w:rPr>
      </w:pPr>
      <w:r w:rsidRPr="00825C72">
        <w:rPr>
          <w:rFonts w:ascii="Calibri" w:hAnsi="Calibri" w:cs="Calibri"/>
          <w:color w:val="000000" w:themeColor="text1"/>
          <w:sz w:val="22"/>
          <w:szCs w:val="22"/>
        </w:rPr>
        <w:t>Dokonaną</w:t>
      </w:r>
      <w:r w:rsidR="009A253E" w:rsidRPr="00825C72">
        <w:rPr>
          <w:rFonts w:ascii="Calibri" w:hAnsi="Calibri" w:cs="Calibri"/>
          <w:color w:val="000000" w:themeColor="text1"/>
          <w:sz w:val="22"/>
          <w:szCs w:val="22"/>
        </w:rPr>
        <w:t xml:space="preserve"> zmianę treści SWZ </w:t>
      </w:r>
      <w:r w:rsidR="0034686B" w:rsidRPr="00825C72">
        <w:rPr>
          <w:rFonts w:ascii="Calibri" w:hAnsi="Calibri" w:cs="Calibri"/>
          <w:color w:val="000000" w:themeColor="text1"/>
          <w:sz w:val="22"/>
          <w:szCs w:val="22"/>
        </w:rPr>
        <w:t>Z</w:t>
      </w:r>
      <w:r w:rsidR="009A253E" w:rsidRPr="00825C72">
        <w:rPr>
          <w:rFonts w:ascii="Calibri" w:hAnsi="Calibri" w:cs="Calibri"/>
          <w:color w:val="000000" w:themeColor="text1"/>
          <w:sz w:val="22"/>
          <w:szCs w:val="22"/>
        </w:rPr>
        <w:t>amawiający udostępnia na stronie internetowej prowadzonego postępowania.</w:t>
      </w:r>
    </w:p>
    <w:p w14:paraId="601B3FC4" w14:textId="46137710" w:rsidR="0001236F" w:rsidRPr="00786735" w:rsidRDefault="0001236F" w:rsidP="000758D2">
      <w:pPr>
        <w:pStyle w:val="Akapitzlist"/>
        <w:numPr>
          <w:ilvl w:val="1"/>
          <w:numId w:val="2"/>
        </w:numPr>
        <w:jc w:val="both"/>
        <w:rPr>
          <w:rFonts w:asciiTheme="minorHAnsi" w:hAnsiTheme="minorHAnsi"/>
          <w:bCs/>
          <w:color w:val="000000" w:themeColor="text1"/>
          <w:sz w:val="22"/>
          <w:szCs w:val="22"/>
        </w:rPr>
      </w:pPr>
      <w:r w:rsidRPr="00786735">
        <w:rPr>
          <w:rFonts w:asciiTheme="minorHAnsi" w:hAnsiTheme="minorHAnsi"/>
          <w:bCs/>
          <w:color w:val="000000" w:themeColor="text1"/>
          <w:sz w:val="22"/>
          <w:szCs w:val="22"/>
        </w:rPr>
        <w:t xml:space="preserve">Uwaga! W przypadku rozbieżności pomiędzy treścią SWZ, a treścią udzielonych odpowiedzi, jako obowiązującą należy przyjąć treść pisma zawierającego późniejsze oświadczenie </w:t>
      </w:r>
      <w:r w:rsidR="0034686B" w:rsidRPr="00786735">
        <w:rPr>
          <w:rFonts w:asciiTheme="minorHAnsi" w:hAnsiTheme="minorHAnsi"/>
          <w:bCs/>
          <w:color w:val="000000" w:themeColor="text1"/>
          <w:sz w:val="22"/>
          <w:szCs w:val="22"/>
        </w:rPr>
        <w:t>Z</w:t>
      </w:r>
      <w:r w:rsidRPr="00786735">
        <w:rPr>
          <w:rFonts w:asciiTheme="minorHAnsi" w:hAnsiTheme="minorHAnsi"/>
          <w:bCs/>
          <w:color w:val="000000" w:themeColor="text1"/>
          <w:sz w:val="22"/>
          <w:szCs w:val="22"/>
        </w:rPr>
        <w:t>amawiającego.</w:t>
      </w:r>
    </w:p>
    <w:p w14:paraId="53F04A94" w14:textId="77777777" w:rsidR="00E35324" w:rsidRPr="00825C72" w:rsidRDefault="00E35324" w:rsidP="00F453C5">
      <w:pPr>
        <w:pBdr>
          <w:bottom w:val="single" w:sz="6" w:space="1" w:color="auto"/>
        </w:pBdr>
        <w:spacing w:after="0" w:line="240" w:lineRule="auto"/>
        <w:rPr>
          <w:b/>
          <w:color w:val="000000" w:themeColor="text1"/>
        </w:rPr>
      </w:pPr>
    </w:p>
    <w:p w14:paraId="4469EF4D" w14:textId="77777777" w:rsidR="005E43E5" w:rsidRPr="00825C72" w:rsidRDefault="00172FA8" w:rsidP="00F8068A">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B80B63" w:rsidRPr="00825C72">
        <w:rPr>
          <w:b/>
          <w:color w:val="000000" w:themeColor="text1"/>
        </w:rPr>
        <w:t>8</w:t>
      </w:r>
      <w:r w:rsidR="003472FD" w:rsidRPr="00825C72">
        <w:rPr>
          <w:b/>
          <w:color w:val="000000" w:themeColor="text1"/>
        </w:rPr>
        <w:t xml:space="preserve">. </w:t>
      </w:r>
      <w:r w:rsidR="00F8068A" w:rsidRPr="00825C72">
        <w:rPr>
          <w:b/>
          <w:color w:val="000000" w:themeColor="text1"/>
        </w:rPr>
        <w:t>PODSTAWY WYKLUCZENIA</w:t>
      </w:r>
    </w:p>
    <w:p w14:paraId="2F0E2727" w14:textId="77777777" w:rsidR="00275905" w:rsidRPr="00825C72" w:rsidRDefault="00275905" w:rsidP="00275905">
      <w:pPr>
        <w:spacing w:after="0" w:line="319" w:lineRule="auto"/>
        <w:jc w:val="both"/>
        <w:rPr>
          <w:rFonts w:cstheme="majorHAnsi"/>
          <w:color w:val="000000" w:themeColor="text1"/>
        </w:rPr>
      </w:pPr>
    </w:p>
    <w:p w14:paraId="4D00D643" w14:textId="6FFE93E3" w:rsidR="00B803B7" w:rsidRPr="00825C72" w:rsidRDefault="00275905" w:rsidP="00C45624">
      <w:pPr>
        <w:pStyle w:val="Akapitzlist"/>
        <w:numPr>
          <w:ilvl w:val="0"/>
          <w:numId w:val="12"/>
        </w:numPr>
        <w:jc w:val="both"/>
        <w:rPr>
          <w:rFonts w:asciiTheme="minorHAnsi" w:hAnsiTheme="minorHAnsi" w:cs="Calibri"/>
          <w:color w:val="000000" w:themeColor="text1"/>
          <w:sz w:val="22"/>
          <w:szCs w:val="22"/>
        </w:rPr>
      </w:pPr>
      <w:r w:rsidRPr="00825C72">
        <w:rPr>
          <w:rFonts w:asciiTheme="minorHAnsi" w:hAnsiTheme="minorHAnsi"/>
          <w:color w:val="000000" w:themeColor="text1"/>
          <w:sz w:val="22"/>
          <w:szCs w:val="22"/>
        </w:rPr>
        <w:lastRenderedPageBreak/>
        <w:t xml:space="preserve">Z postępowania </w:t>
      </w:r>
      <w:r w:rsidRPr="00825C72">
        <w:rPr>
          <w:rFonts w:asciiTheme="minorHAnsi" w:hAnsiTheme="minorHAnsi" w:cstheme="majorHAnsi"/>
          <w:color w:val="000000" w:themeColor="text1"/>
          <w:sz w:val="22"/>
          <w:szCs w:val="22"/>
        </w:rPr>
        <w:t xml:space="preserve">o udzielenie zamówienia wyklucza się Wykonawców, w stosunku do których zachodzi którakolwiek z okoliczności wskazanych w </w:t>
      </w:r>
      <w:r w:rsidRPr="00825C72">
        <w:rPr>
          <w:rFonts w:asciiTheme="minorHAnsi" w:hAnsiTheme="minorHAnsi"/>
          <w:color w:val="000000" w:themeColor="text1"/>
          <w:sz w:val="22"/>
          <w:szCs w:val="22"/>
        </w:rPr>
        <w:t xml:space="preserve">art. </w:t>
      </w:r>
      <w:r w:rsidR="005208A9" w:rsidRPr="00825C72">
        <w:rPr>
          <w:rFonts w:asciiTheme="minorHAnsi" w:hAnsiTheme="minorHAnsi"/>
          <w:color w:val="000000" w:themeColor="text1"/>
          <w:sz w:val="22"/>
          <w:szCs w:val="22"/>
        </w:rPr>
        <w:t>108 ust 1</w:t>
      </w:r>
      <w:r w:rsidR="0034686B" w:rsidRPr="00825C72">
        <w:rPr>
          <w:rFonts w:asciiTheme="minorHAnsi" w:hAnsiTheme="minorHAnsi"/>
          <w:color w:val="000000" w:themeColor="text1"/>
          <w:sz w:val="22"/>
          <w:szCs w:val="22"/>
        </w:rPr>
        <w:t xml:space="preserve"> ustawy PZP</w:t>
      </w:r>
      <w:r w:rsidR="00452D97">
        <w:rPr>
          <w:rFonts w:asciiTheme="minorHAnsi" w:hAnsiTheme="minorHAnsi"/>
          <w:color w:val="000000" w:themeColor="text1"/>
          <w:sz w:val="22"/>
          <w:szCs w:val="22"/>
        </w:rPr>
        <w:t>.</w:t>
      </w:r>
    </w:p>
    <w:p w14:paraId="3428B30A" w14:textId="21868EFB" w:rsidR="00275905" w:rsidRPr="00825C72" w:rsidRDefault="00B803B7" w:rsidP="00C45624">
      <w:pPr>
        <w:pStyle w:val="Akapitzlist"/>
        <w:numPr>
          <w:ilvl w:val="0"/>
          <w:numId w:val="12"/>
        </w:numPr>
        <w:jc w:val="both"/>
        <w:rPr>
          <w:rStyle w:val="markedcontent"/>
          <w:rFonts w:asciiTheme="minorHAnsi" w:hAnsiTheme="minorHAnsi" w:cs="Calibri"/>
          <w:color w:val="000000" w:themeColor="text1"/>
          <w:sz w:val="22"/>
          <w:szCs w:val="22"/>
        </w:rPr>
      </w:pPr>
      <w:r w:rsidRPr="00825C72">
        <w:rPr>
          <w:rFonts w:asciiTheme="minorHAnsi" w:hAnsiTheme="minorHAnsi" w:cs="Calibri"/>
          <w:color w:val="000000" w:themeColor="text1"/>
          <w:sz w:val="22"/>
          <w:szCs w:val="22"/>
        </w:rPr>
        <w:t xml:space="preserve">Ponadto </w:t>
      </w:r>
      <w:r w:rsidRPr="00825C72">
        <w:rPr>
          <w:rFonts w:asciiTheme="minorHAnsi" w:hAnsiTheme="minorHAnsi"/>
          <w:color w:val="000000" w:themeColor="text1"/>
          <w:sz w:val="22"/>
          <w:szCs w:val="22"/>
        </w:rPr>
        <w:t xml:space="preserve">z postępowania </w:t>
      </w:r>
      <w:r w:rsidRPr="00825C72">
        <w:rPr>
          <w:rFonts w:asciiTheme="minorHAnsi" w:hAnsiTheme="minorHAnsi" w:cstheme="majorHAnsi"/>
          <w:color w:val="000000" w:themeColor="text1"/>
          <w:sz w:val="22"/>
          <w:szCs w:val="22"/>
        </w:rPr>
        <w:t xml:space="preserve">o udzielenie zamówienia wyklucza się </w:t>
      </w:r>
      <w:r w:rsidR="008869FF" w:rsidRPr="00825C72">
        <w:rPr>
          <w:rFonts w:asciiTheme="minorHAnsi" w:hAnsiTheme="minorHAnsi" w:cstheme="majorHAnsi"/>
          <w:color w:val="000000" w:themeColor="text1"/>
          <w:sz w:val="22"/>
          <w:szCs w:val="22"/>
        </w:rPr>
        <w:t xml:space="preserve">również </w:t>
      </w:r>
      <w:r w:rsidRPr="00825C72">
        <w:rPr>
          <w:rFonts w:asciiTheme="minorHAnsi" w:hAnsiTheme="minorHAnsi" w:cstheme="majorHAnsi"/>
          <w:color w:val="000000" w:themeColor="text1"/>
          <w:sz w:val="22"/>
          <w:szCs w:val="22"/>
        </w:rPr>
        <w:t>Wykonawców</w:t>
      </w:r>
      <w:r w:rsidRPr="00825C72">
        <w:rPr>
          <w:rFonts w:asciiTheme="minorHAnsi" w:hAnsiTheme="minorHAnsi" w:cs="Calibri"/>
          <w:color w:val="000000" w:themeColor="text1"/>
          <w:sz w:val="22"/>
          <w:szCs w:val="22"/>
        </w:rPr>
        <w:t xml:space="preserve">, którzy podlegają wykluczeniu z  postępowania na podstawie art. 7 ust. 1 ustawy z dnia 13 kwietnia 2022 roku </w:t>
      </w:r>
      <w:r w:rsidRPr="00825C72">
        <w:rPr>
          <w:rStyle w:val="markedcontent"/>
          <w:rFonts w:asciiTheme="minorHAnsi" w:hAnsiTheme="minorHAnsi"/>
          <w:color w:val="000000" w:themeColor="text1"/>
          <w:sz w:val="22"/>
          <w:szCs w:val="22"/>
        </w:rPr>
        <w:t xml:space="preserve">o szczególnych rozwiązaniach w zakresie przeciwdziałania wspieraniu agresji na Ukrainę oraz </w:t>
      </w:r>
      <w:r w:rsidR="0000299E" w:rsidRPr="00825C72">
        <w:rPr>
          <w:rStyle w:val="markedcontent"/>
          <w:rFonts w:asciiTheme="minorHAnsi" w:hAnsiTheme="minorHAnsi"/>
          <w:color w:val="000000" w:themeColor="text1"/>
          <w:sz w:val="22"/>
          <w:szCs w:val="22"/>
        </w:rPr>
        <w:t> </w:t>
      </w:r>
      <w:r w:rsidRPr="00825C72">
        <w:rPr>
          <w:rStyle w:val="markedcontent"/>
          <w:rFonts w:asciiTheme="minorHAnsi" w:hAnsiTheme="minorHAnsi"/>
          <w:color w:val="000000" w:themeColor="text1"/>
          <w:sz w:val="22"/>
          <w:szCs w:val="22"/>
        </w:rPr>
        <w:t xml:space="preserve">służących ochronie bezpieczeństwa narodowego </w:t>
      </w:r>
      <w:bookmarkStart w:id="4" w:name="_Hlk108528103"/>
      <w:r w:rsidRPr="00825C72">
        <w:rPr>
          <w:rStyle w:val="markedcontent"/>
          <w:rFonts w:asciiTheme="minorHAnsi" w:hAnsiTheme="minorHAnsi"/>
          <w:color w:val="000000" w:themeColor="text1"/>
          <w:sz w:val="22"/>
          <w:szCs w:val="22"/>
        </w:rPr>
        <w:t>(</w:t>
      </w:r>
      <w:r w:rsidR="00CE4F30" w:rsidRPr="00825C72">
        <w:rPr>
          <w:rStyle w:val="markedcontent"/>
          <w:rFonts w:asciiTheme="minorHAnsi" w:hAnsiTheme="minorHAnsi"/>
          <w:color w:val="000000" w:themeColor="text1"/>
          <w:sz w:val="22"/>
          <w:szCs w:val="22"/>
        </w:rPr>
        <w:t>t.j.</w:t>
      </w:r>
      <w:r w:rsidR="00A50230">
        <w:rPr>
          <w:rStyle w:val="markedcontent"/>
          <w:rFonts w:asciiTheme="minorHAnsi" w:hAnsiTheme="minorHAnsi"/>
          <w:color w:val="000000" w:themeColor="text1"/>
          <w:sz w:val="22"/>
          <w:szCs w:val="22"/>
        </w:rPr>
        <w:t xml:space="preserve"> </w:t>
      </w:r>
      <w:r w:rsidRPr="00825C72">
        <w:rPr>
          <w:rStyle w:val="markedcontent"/>
          <w:rFonts w:asciiTheme="minorHAnsi" w:hAnsiTheme="minorHAnsi"/>
          <w:color w:val="000000" w:themeColor="text1"/>
          <w:sz w:val="22"/>
          <w:szCs w:val="22"/>
        </w:rPr>
        <w:t xml:space="preserve">Dz. U. </w:t>
      </w:r>
      <w:r w:rsidR="00677C33" w:rsidRPr="00825C72">
        <w:rPr>
          <w:rStyle w:val="markedcontent"/>
          <w:rFonts w:asciiTheme="minorHAnsi" w:hAnsiTheme="minorHAnsi"/>
          <w:color w:val="000000" w:themeColor="text1"/>
          <w:sz w:val="22"/>
          <w:szCs w:val="22"/>
        </w:rPr>
        <w:t>202</w:t>
      </w:r>
      <w:r w:rsidR="00677C33">
        <w:rPr>
          <w:rStyle w:val="markedcontent"/>
          <w:rFonts w:asciiTheme="minorHAnsi" w:hAnsiTheme="minorHAnsi"/>
          <w:color w:val="000000" w:themeColor="text1"/>
          <w:sz w:val="22"/>
          <w:szCs w:val="22"/>
        </w:rPr>
        <w:t>4</w:t>
      </w:r>
      <w:r w:rsidR="00677C33" w:rsidRPr="00825C72">
        <w:rPr>
          <w:rStyle w:val="markedcontent"/>
          <w:rFonts w:asciiTheme="minorHAnsi" w:hAnsiTheme="minorHAnsi"/>
          <w:color w:val="000000" w:themeColor="text1"/>
          <w:sz w:val="22"/>
          <w:szCs w:val="22"/>
        </w:rPr>
        <w:t xml:space="preserve"> </w:t>
      </w:r>
      <w:r w:rsidRPr="00825C72">
        <w:rPr>
          <w:rStyle w:val="markedcontent"/>
          <w:rFonts w:asciiTheme="minorHAnsi" w:hAnsiTheme="minorHAnsi"/>
          <w:color w:val="000000" w:themeColor="text1"/>
          <w:sz w:val="22"/>
          <w:szCs w:val="22"/>
        </w:rPr>
        <w:t xml:space="preserve">poz. </w:t>
      </w:r>
      <w:r w:rsidR="00677C33">
        <w:rPr>
          <w:rStyle w:val="markedcontent"/>
          <w:rFonts w:asciiTheme="minorHAnsi" w:hAnsiTheme="minorHAnsi"/>
          <w:color w:val="000000" w:themeColor="text1"/>
          <w:sz w:val="22"/>
          <w:szCs w:val="22"/>
        </w:rPr>
        <w:t xml:space="preserve">507 </w:t>
      </w:r>
      <w:r w:rsidR="00605BC2">
        <w:rPr>
          <w:rStyle w:val="markedcontent"/>
          <w:rFonts w:asciiTheme="minorHAnsi" w:hAnsiTheme="minorHAnsi"/>
          <w:color w:val="000000" w:themeColor="text1"/>
          <w:sz w:val="22"/>
          <w:szCs w:val="22"/>
        </w:rPr>
        <w:t>ze zm.</w:t>
      </w:r>
      <w:r w:rsidRPr="00825C72">
        <w:rPr>
          <w:rStyle w:val="markedcontent"/>
          <w:rFonts w:asciiTheme="minorHAnsi" w:hAnsiTheme="minorHAnsi"/>
          <w:color w:val="000000" w:themeColor="text1"/>
          <w:sz w:val="22"/>
          <w:szCs w:val="22"/>
        </w:rPr>
        <w:t>)</w:t>
      </w:r>
      <w:r w:rsidR="00D52EAE" w:rsidRPr="00825C72">
        <w:rPr>
          <w:rStyle w:val="markedcontent"/>
          <w:rFonts w:asciiTheme="minorHAnsi" w:hAnsiTheme="minorHAnsi"/>
          <w:color w:val="000000" w:themeColor="text1"/>
          <w:sz w:val="22"/>
          <w:szCs w:val="22"/>
        </w:rPr>
        <w:t>.</w:t>
      </w:r>
      <w:bookmarkEnd w:id="4"/>
    </w:p>
    <w:p w14:paraId="1869534A" w14:textId="434B20DC" w:rsidR="00F8068A" w:rsidRPr="00825C72" w:rsidRDefault="00F8068A" w:rsidP="00C45624">
      <w:pPr>
        <w:pStyle w:val="Akapitzlist"/>
        <w:numPr>
          <w:ilvl w:val="0"/>
          <w:numId w:val="12"/>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Wykonawc</w:t>
      </w:r>
      <w:r w:rsidR="009C0557" w:rsidRPr="00825C72">
        <w:rPr>
          <w:rFonts w:asciiTheme="minorHAnsi" w:hAnsiTheme="minorHAnsi" w:cstheme="minorHAnsi"/>
          <w:color w:val="000000" w:themeColor="text1"/>
          <w:sz w:val="22"/>
          <w:szCs w:val="22"/>
        </w:rPr>
        <w:t>a może zostać wykluczony przez Z</w:t>
      </w:r>
      <w:r w:rsidRPr="00825C72">
        <w:rPr>
          <w:rFonts w:asciiTheme="minorHAnsi" w:hAnsiTheme="minorHAnsi" w:cstheme="minorHAnsi"/>
          <w:color w:val="000000" w:themeColor="text1"/>
          <w:sz w:val="22"/>
          <w:szCs w:val="22"/>
        </w:rPr>
        <w:t xml:space="preserve">amawiającego na każdym etapie postępowania </w:t>
      </w:r>
      <w:r w:rsidR="0001236F" w:rsidRPr="00825C72">
        <w:rPr>
          <w:rFonts w:asciiTheme="minorHAnsi" w:hAnsiTheme="minorHAnsi" w:cstheme="minorHAnsi"/>
          <w:color w:val="000000" w:themeColor="text1"/>
          <w:sz w:val="22"/>
          <w:szCs w:val="22"/>
        </w:rPr>
        <w:t xml:space="preserve">o </w:t>
      </w:r>
      <w:r w:rsidR="0000299E"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udzielenie zamówienia.</w:t>
      </w:r>
    </w:p>
    <w:p w14:paraId="36DB532C" w14:textId="2C3B4E36" w:rsidR="004023B5" w:rsidRPr="00825C72" w:rsidRDefault="004023B5" w:rsidP="00C45624">
      <w:pPr>
        <w:pStyle w:val="Akapitzlist"/>
        <w:numPr>
          <w:ilvl w:val="0"/>
          <w:numId w:val="12"/>
        </w:numPr>
        <w:jc w:val="both"/>
        <w:rPr>
          <w:rFonts w:asciiTheme="minorHAnsi" w:hAnsiTheme="minorHAnsi" w:cstheme="minorHAnsi"/>
          <w:color w:val="000000" w:themeColor="text1"/>
          <w:sz w:val="22"/>
          <w:szCs w:val="22"/>
        </w:rPr>
      </w:pPr>
      <w:r w:rsidRPr="00825C72">
        <w:rPr>
          <w:rFonts w:asciiTheme="minorHAnsi" w:eastAsia="Arial" w:hAnsiTheme="minorHAnsi" w:cstheme="minorHAnsi"/>
          <w:color w:val="000000" w:themeColor="text1"/>
          <w:sz w:val="22"/>
          <w:szCs w:val="22"/>
        </w:rPr>
        <w:t xml:space="preserve">W przypadku </w:t>
      </w:r>
      <w:r>
        <w:rPr>
          <w:rFonts w:asciiTheme="minorHAnsi" w:eastAsia="Arial" w:hAnsiTheme="minorHAnsi" w:cstheme="minorHAnsi"/>
          <w:color w:val="000000" w:themeColor="text1"/>
          <w:sz w:val="22"/>
          <w:szCs w:val="22"/>
        </w:rPr>
        <w:t>Wykonawców wspólnie ubiegających się o zamówienie, wykluczeniu</w:t>
      </w:r>
      <w:r w:rsidRPr="00825C72">
        <w:rPr>
          <w:rFonts w:asciiTheme="minorHAnsi" w:eastAsia="Arial" w:hAnsiTheme="minorHAnsi" w:cstheme="minorHAnsi"/>
          <w:color w:val="000000" w:themeColor="text1"/>
          <w:sz w:val="22"/>
          <w:szCs w:val="22"/>
        </w:rPr>
        <w:t xml:space="preserve"> z postępowania o udzielenie zamówienia na podstawie przesłanek określonych powyżej w pkt 1 i 2</w:t>
      </w:r>
      <w:r>
        <w:rPr>
          <w:rFonts w:asciiTheme="minorHAnsi" w:eastAsia="Arial" w:hAnsiTheme="minorHAnsi" w:cstheme="minorHAnsi"/>
          <w:color w:val="000000" w:themeColor="text1"/>
          <w:sz w:val="22"/>
          <w:szCs w:val="22"/>
        </w:rPr>
        <w:t xml:space="preserve"> </w:t>
      </w:r>
      <w:r w:rsidRPr="00825C72">
        <w:rPr>
          <w:rFonts w:asciiTheme="minorHAnsi" w:eastAsia="Arial" w:hAnsiTheme="minorHAnsi" w:cstheme="minorHAnsi"/>
          <w:color w:val="000000" w:themeColor="text1"/>
          <w:sz w:val="22"/>
          <w:szCs w:val="22"/>
        </w:rPr>
        <w:t xml:space="preserve">nie może </w:t>
      </w:r>
      <w:r>
        <w:rPr>
          <w:rFonts w:asciiTheme="minorHAnsi" w:eastAsia="Arial" w:hAnsiTheme="minorHAnsi" w:cstheme="minorHAnsi"/>
          <w:color w:val="000000" w:themeColor="text1"/>
          <w:sz w:val="22"/>
          <w:szCs w:val="22"/>
        </w:rPr>
        <w:t>podlegać żaden z Wykonawców.</w:t>
      </w:r>
      <w:r w:rsidRPr="00825C72">
        <w:rPr>
          <w:rFonts w:asciiTheme="minorHAnsi" w:eastAsia="Arial" w:hAnsiTheme="minorHAnsi" w:cstheme="minorHAnsi"/>
          <w:color w:val="000000" w:themeColor="text1"/>
          <w:sz w:val="22"/>
          <w:szCs w:val="22"/>
        </w:rPr>
        <w:t xml:space="preserve"> </w:t>
      </w:r>
    </w:p>
    <w:p w14:paraId="0EDE8248" w14:textId="77777777" w:rsidR="00F8068A" w:rsidRPr="00825C72" w:rsidRDefault="00F8068A" w:rsidP="007A4B35">
      <w:pPr>
        <w:spacing w:after="0" w:line="240" w:lineRule="auto"/>
        <w:rPr>
          <w:color w:val="000000" w:themeColor="text1"/>
        </w:rPr>
      </w:pPr>
    </w:p>
    <w:p w14:paraId="0938AF8B" w14:textId="77777777" w:rsidR="00F8068A" w:rsidRPr="00825C72" w:rsidRDefault="00172FA8" w:rsidP="00F8068A">
      <w:pPr>
        <w:pBdr>
          <w:bottom w:val="single" w:sz="6" w:space="1" w:color="auto"/>
        </w:pBdr>
        <w:spacing w:after="0" w:line="240" w:lineRule="auto"/>
        <w:jc w:val="center"/>
        <w:rPr>
          <w:b/>
          <w:color w:val="000000" w:themeColor="text1"/>
        </w:rPr>
      </w:pPr>
      <w:r w:rsidRPr="00D67BE0">
        <w:rPr>
          <w:b/>
          <w:color w:val="000000" w:themeColor="text1"/>
        </w:rPr>
        <w:t xml:space="preserve">ROZDZIAŁ </w:t>
      </w:r>
      <w:r w:rsidR="00B80B63" w:rsidRPr="00D67BE0">
        <w:rPr>
          <w:b/>
          <w:color w:val="000000" w:themeColor="text1"/>
        </w:rPr>
        <w:t>9</w:t>
      </w:r>
      <w:r w:rsidR="003472FD" w:rsidRPr="00D67BE0">
        <w:rPr>
          <w:b/>
          <w:color w:val="000000" w:themeColor="text1"/>
        </w:rPr>
        <w:t xml:space="preserve">. </w:t>
      </w:r>
      <w:r w:rsidR="00F8068A" w:rsidRPr="00D67BE0">
        <w:rPr>
          <w:b/>
          <w:color w:val="000000" w:themeColor="text1"/>
        </w:rPr>
        <w:t>WARUNKI UDZIAŁU W POSTĘPOWANIU</w:t>
      </w:r>
    </w:p>
    <w:p w14:paraId="5EB3217D" w14:textId="77777777" w:rsidR="00F8068A" w:rsidRPr="00825C72" w:rsidRDefault="00F8068A" w:rsidP="007A4B35">
      <w:pPr>
        <w:spacing w:after="0" w:line="240" w:lineRule="auto"/>
        <w:rPr>
          <w:color w:val="000000" w:themeColor="text1"/>
        </w:rPr>
      </w:pPr>
    </w:p>
    <w:p w14:paraId="0D4859E2" w14:textId="77777777" w:rsidR="000742C8" w:rsidRPr="00083876" w:rsidRDefault="00A65482" w:rsidP="00670878">
      <w:pPr>
        <w:pStyle w:val="Akapitzlist"/>
        <w:numPr>
          <w:ilvl w:val="0"/>
          <w:numId w:val="29"/>
        </w:numPr>
        <w:jc w:val="both"/>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 xml:space="preserve">O </w:t>
      </w:r>
      <w:r w:rsidR="0001236F" w:rsidRPr="00A65482">
        <w:rPr>
          <w:rFonts w:asciiTheme="minorHAnsi" w:eastAsia="Arial" w:hAnsiTheme="minorHAnsi" w:cstheme="minorHAnsi"/>
          <w:color w:val="000000" w:themeColor="text1"/>
          <w:sz w:val="22"/>
          <w:szCs w:val="22"/>
        </w:rPr>
        <w:t>udzielenie zamówienia mogą ubiegać się</w:t>
      </w:r>
      <w:r w:rsidR="00D74C9C" w:rsidRPr="00A65482">
        <w:rPr>
          <w:rFonts w:asciiTheme="minorHAnsi" w:eastAsia="Arial" w:hAnsiTheme="minorHAnsi" w:cstheme="minorHAnsi"/>
          <w:color w:val="000000" w:themeColor="text1"/>
          <w:sz w:val="22"/>
          <w:szCs w:val="22"/>
        </w:rPr>
        <w:t xml:space="preserve"> W</w:t>
      </w:r>
      <w:r w:rsidR="0001236F" w:rsidRPr="00A65482">
        <w:rPr>
          <w:rFonts w:asciiTheme="minorHAnsi" w:eastAsia="Arial" w:hAnsiTheme="minorHAnsi" w:cstheme="minorHAnsi"/>
          <w:color w:val="000000" w:themeColor="text1"/>
          <w:sz w:val="22"/>
          <w:szCs w:val="22"/>
        </w:rPr>
        <w:t xml:space="preserve">ykonawcy, którzy spełniają warunki udziału w  postępowaniu </w:t>
      </w:r>
      <w:r w:rsidR="0001236F" w:rsidRPr="00083876">
        <w:rPr>
          <w:rFonts w:asciiTheme="minorHAnsi" w:eastAsia="Arial" w:hAnsiTheme="minorHAnsi" w:cstheme="minorHAnsi"/>
          <w:color w:val="000000" w:themeColor="text1"/>
          <w:sz w:val="22"/>
          <w:szCs w:val="22"/>
        </w:rPr>
        <w:t>dotyczące</w:t>
      </w:r>
      <w:r w:rsidR="000742C8">
        <w:rPr>
          <w:rFonts w:asciiTheme="minorHAnsi" w:eastAsia="Arial" w:hAnsiTheme="minorHAnsi" w:cstheme="minorHAnsi"/>
          <w:b/>
          <w:color w:val="000000" w:themeColor="text1"/>
          <w:sz w:val="22"/>
          <w:szCs w:val="22"/>
        </w:rPr>
        <w:t>:</w:t>
      </w:r>
    </w:p>
    <w:p w14:paraId="4335BA4A" w14:textId="77777777" w:rsidR="000742C8" w:rsidRPr="00083876" w:rsidRDefault="00A65482" w:rsidP="00083876">
      <w:pPr>
        <w:pStyle w:val="Akapitzlist"/>
        <w:ind w:left="360"/>
        <w:jc w:val="both"/>
        <w:rPr>
          <w:rFonts w:asciiTheme="minorHAnsi" w:eastAsia="Arial" w:hAnsiTheme="minorHAnsi" w:cstheme="minorHAnsi"/>
          <w:color w:val="000000" w:themeColor="text1"/>
          <w:sz w:val="22"/>
          <w:szCs w:val="22"/>
        </w:rPr>
      </w:pPr>
      <w:r w:rsidRPr="00A65482">
        <w:rPr>
          <w:rFonts w:asciiTheme="minorHAnsi" w:eastAsia="Arial" w:hAnsiTheme="minorHAnsi" w:cstheme="minorHAnsi"/>
          <w:b/>
          <w:color w:val="000000" w:themeColor="text1"/>
          <w:sz w:val="22"/>
          <w:szCs w:val="22"/>
        </w:rPr>
        <w:t xml:space="preserve"> </w:t>
      </w:r>
    </w:p>
    <w:p w14:paraId="54D3F3A1" w14:textId="1362384B" w:rsidR="000742C8" w:rsidRPr="00083876" w:rsidRDefault="000742C8" w:rsidP="006A2069">
      <w:pPr>
        <w:pStyle w:val="Akapitzlist"/>
        <w:ind w:left="360"/>
        <w:jc w:val="both"/>
        <w:rPr>
          <w:rFonts w:asciiTheme="minorHAnsi" w:eastAsia="Arial" w:hAnsiTheme="minorHAnsi" w:cstheme="minorHAnsi"/>
          <w:color w:val="000000" w:themeColor="text1"/>
          <w:sz w:val="22"/>
          <w:szCs w:val="22"/>
        </w:rPr>
      </w:pPr>
      <w:r w:rsidRPr="00083876">
        <w:rPr>
          <w:rFonts w:ascii="Calibri" w:hAnsi="Calibri" w:cs="Calibri"/>
          <w:color w:val="000000" w:themeColor="text1"/>
          <w:sz w:val="22"/>
          <w:szCs w:val="22"/>
        </w:rPr>
        <w:t>a) zdolności do występowania w obrocie gospodarczym</w:t>
      </w:r>
      <w:r w:rsidR="00116A88">
        <w:rPr>
          <w:rFonts w:ascii="Calibri" w:hAnsi="Calibri" w:cs="Calibri"/>
          <w:color w:val="000000" w:themeColor="text1"/>
          <w:sz w:val="22"/>
          <w:szCs w:val="22"/>
        </w:rPr>
        <w:t>;</w:t>
      </w:r>
    </w:p>
    <w:p w14:paraId="54E0AE33" w14:textId="6D7E06DC" w:rsidR="000742C8" w:rsidRPr="00083876" w:rsidRDefault="000742C8" w:rsidP="000742C8">
      <w:pPr>
        <w:ind w:left="360"/>
        <w:jc w:val="both"/>
        <w:rPr>
          <w:rFonts w:ascii="Calibri" w:hAnsi="Calibri" w:cs="Calibri"/>
          <w:i/>
          <w:color w:val="000000" w:themeColor="text1"/>
        </w:rPr>
      </w:pPr>
      <w:r w:rsidRPr="00083876">
        <w:rPr>
          <w:rFonts w:ascii="Calibri" w:eastAsia="Times New Roman" w:hAnsi="Calibri" w:cs="Calibri"/>
          <w:i/>
          <w:color w:val="000000" w:themeColor="text1"/>
          <w:lang w:eastAsia="pl-PL"/>
        </w:rPr>
        <w:t>Zamawiający nie stawia wymagań w tym zakresie</w:t>
      </w:r>
      <w:r w:rsidRPr="00083876">
        <w:rPr>
          <w:rFonts w:ascii="Calibri" w:hAnsi="Calibri" w:cs="Calibri"/>
          <w:i/>
          <w:color w:val="000000" w:themeColor="text1"/>
        </w:rPr>
        <w:t xml:space="preserve"> </w:t>
      </w:r>
    </w:p>
    <w:p w14:paraId="16DA151E" w14:textId="3A163E62" w:rsidR="000742C8" w:rsidRPr="00083876" w:rsidRDefault="000742C8" w:rsidP="00083876">
      <w:pPr>
        <w:spacing w:after="0"/>
        <w:ind w:left="360"/>
        <w:jc w:val="both"/>
        <w:rPr>
          <w:rFonts w:eastAsia="Arial" w:cstheme="minorHAnsi"/>
          <w:color w:val="000000" w:themeColor="text1"/>
        </w:rPr>
      </w:pPr>
      <w:r w:rsidRPr="00083876">
        <w:rPr>
          <w:rFonts w:eastAsia="Arial" w:cstheme="minorHAnsi"/>
          <w:color w:val="000000" w:themeColor="text1"/>
        </w:rPr>
        <w:t>b) uprawnień do prowadzenia określonej działalności gospodarczej lub zawodowej, jeżeli wynika to z odrębnych przepisów</w:t>
      </w:r>
      <w:r w:rsidR="00116A88">
        <w:rPr>
          <w:rFonts w:eastAsia="Arial" w:cstheme="minorHAnsi"/>
          <w:color w:val="000000" w:themeColor="text1"/>
        </w:rPr>
        <w:t>;</w:t>
      </w:r>
    </w:p>
    <w:p w14:paraId="0381AD64" w14:textId="6150C979" w:rsidR="000742C8" w:rsidRDefault="000742C8" w:rsidP="00083876">
      <w:pPr>
        <w:spacing w:after="0"/>
        <w:ind w:left="360"/>
        <w:jc w:val="both"/>
        <w:rPr>
          <w:rFonts w:ascii="Calibri" w:eastAsia="Times New Roman" w:hAnsi="Calibri" w:cs="Calibri"/>
          <w:i/>
          <w:color w:val="000000" w:themeColor="text1"/>
          <w:lang w:eastAsia="pl-PL"/>
        </w:rPr>
      </w:pPr>
      <w:r w:rsidRPr="00083876">
        <w:rPr>
          <w:rFonts w:ascii="Calibri" w:eastAsia="Times New Roman" w:hAnsi="Calibri" w:cs="Calibri"/>
          <w:i/>
          <w:color w:val="000000" w:themeColor="text1"/>
          <w:lang w:eastAsia="pl-PL"/>
        </w:rPr>
        <w:t>Zamawiający nie stawia wymagań w tym zakresie</w:t>
      </w:r>
    </w:p>
    <w:p w14:paraId="734E14CD" w14:textId="77777777" w:rsidR="00083876" w:rsidRDefault="00083876" w:rsidP="00083876">
      <w:pPr>
        <w:spacing w:after="0"/>
        <w:ind w:left="360"/>
        <w:jc w:val="both"/>
        <w:rPr>
          <w:rFonts w:eastAsia="Arial" w:cstheme="minorHAnsi"/>
          <w:i/>
          <w:color w:val="000000" w:themeColor="text1"/>
        </w:rPr>
      </w:pPr>
    </w:p>
    <w:p w14:paraId="6B5CE792" w14:textId="056BFBF6" w:rsidR="00D67BE0" w:rsidRPr="00D67BE0" w:rsidRDefault="000742C8" w:rsidP="00D67BE0">
      <w:pPr>
        <w:pStyle w:val="Akapitzlist"/>
        <w:numPr>
          <w:ilvl w:val="0"/>
          <w:numId w:val="36"/>
        </w:numPr>
        <w:jc w:val="both"/>
        <w:rPr>
          <w:rFonts w:asciiTheme="minorHAnsi" w:eastAsia="Arial" w:hAnsiTheme="minorHAnsi" w:cstheme="minorHAnsi"/>
          <w:color w:val="000000" w:themeColor="text1"/>
          <w:sz w:val="22"/>
          <w:szCs w:val="22"/>
        </w:rPr>
      </w:pPr>
      <w:r w:rsidRPr="00D67BE0">
        <w:rPr>
          <w:rFonts w:asciiTheme="minorHAnsi" w:eastAsia="Arial" w:hAnsiTheme="minorHAnsi" w:cstheme="minorHAnsi"/>
          <w:color w:val="000000" w:themeColor="text1"/>
          <w:sz w:val="22"/>
          <w:szCs w:val="22"/>
        </w:rPr>
        <w:t>sytuacji ekonomicznej lub finansowej</w:t>
      </w:r>
      <w:r w:rsidR="00116A88" w:rsidRPr="00D67BE0">
        <w:rPr>
          <w:rFonts w:asciiTheme="minorHAnsi" w:eastAsia="Arial" w:hAnsiTheme="minorHAnsi" w:cstheme="minorHAnsi"/>
          <w:color w:val="000000" w:themeColor="text1"/>
          <w:sz w:val="22"/>
          <w:szCs w:val="22"/>
        </w:rPr>
        <w:t>;</w:t>
      </w:r>
    </w:p>
    <w:p w14:paraId="5DD85E4E" w14:textId="7BCFBB99" w:rsidR="00D67BE0" w:rsidRPr="00D67BE0" w:rsidRDefault="000742C8" w:rsidP="00D67BE0">
      <w:pPr>
        <w:ind w:left="360"/>
        <w:jc w:val="both"/>
        <w:rPr>
          <w:rFonts w:ascii="Calibri" w:hAnsi="Calibri" w:cs="Calibri"/>
          <w:i/>
          <w:color w:val="000000" w:themeColor="text1"/>
        </w:rPr>
      </w:pPr>
      <w:r w:rsidRPr="00D67BE0">
        <w:rPr>
          <w:rFonts w:ascii="Calibri" w:hAnsi="Calibri" w:cs="Calibri"/>
          <w:i/>
          <w:color w:val="000000" w:themeColor="text1"/>
        </w:rPr>
        <w:t>Zamawiający nie stawia wymagań w tym zakresie</w:t>
      </w:r>
    </w:p>
    <w:p w14:paraId="627C98E1" w14:textId="77777777" w:rsidR="00D67BE0" w:rsidRPr="00D67BE0" w:rsidRDefault="00D67BE0" w:rsidP="00D67BE0">
      <w:pPr>
        <w:pStyle w:val="Akapitzlist"/>
        <w:numPr>
          <w:ilvl w:val="0"/>
          <w:numId w:val="36"/>
        </w:numPr>
        <w:jc w:val="both"/>
        <w:rPr>
          <w:rFonts w:asciiTheme="minorHAnsi" w:eastAsia="Arial" w:hAnsiTheme="minorHAnsi" w:cstheme="minorHAnsi"/>
          <w:color w:val="000000" w:themeColor="text1"/>
          <w:sz w:val="22"/>
          <w:szCs w:val="22"/>
        </w:rPr>
      </w:pPr>
      <w:r w:rsidRPr="00D67BE0">
        <w:rPr>
          <w:rFonts w:asciiTheme="minorHAnsi" w:eastAsia="Arial" w:hAnsiTheme="minorHAnsi" w:cstheme="minorHAnsi"/>
          <w:color w:val="000000" w:themeColor="text1"/>
          <w:sz w:val="22"/>
          <w:szCs w:val="22"/>
        </w:rPr>
        <w:t>zdolności technicznej lub zawodowej;</w:t>
      </w:r>
    </w:p>
    <w:p w14:paraId="7998579C" w14:textId="06681865" w:rsidR="00D67BE0" w:rsidRPr="00D67BE0" w:rsidRDefault="00D67BE0" w:rsidP="00D67BE0">
      <w:pPr>
        <w:ind w:left="360"/>
        <w:jc w:val="both"/>
        <w:rPr>
          <w:rFonts w:eastAsia="Arial" w:cstheme="minorHAnsi"/>
          <w:i/>
          <w:color w:val="000000" w:themeColor="text1"/>
        </w:rPr>
      </w:pPr>
      <w:r w:rsidRPr="00D67BE0">
        <w:rPr>
          <w:rFonts w:ascii="Calibri" w:hAnsi="Calibri" w:cs="Calibri"/>
          <w:i/>
          <w:color w:val="000000" w:themeColor="text1"/>
        </w:rPr>
        <w:t>Zamawiający nie stawia wymagań w tym zakresie</w:t>
      </w:r>
    </w:p>
    <w:p w14:paraId="44B8175E" w14:textId="77777777" w:rsidR="0074093A" w:rsidRPr="00825C72" w:rsidRDefault="0074093A" w:rsidP="00E06CD3">
      <w:pPr>
        <w:spacing w:after="0" w:line="240" w:lineRule="auto"/>
        <w:jc w:val="both"/>
        <w:rPr>
          <w:color w:val="000000" w:themeColor="text1"/>
        </w:rPr>
      </w:pPr>
    </w:p>
    <w:p w14:paraId="5214A3A5" w14:textId="77777777" w:rsidR="006F3B02" w:rsidRPr="00825C72" w:rsidRDefault="00172FA8" w:rsidP="006F3B0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3472FD" w:rsidRPr="00825C72">
        <w:rPr>
          <w:b/>
          <w:color w:val="000000" w:themeColor="text1"/>
        </w:rPr>
        <w:t>1</w:t>
      </w:r>
      <w:r w:rsidR="00943FE2" w:rsidRPr="00825C72">
        <w:rPr>
          <w:b/>
          <w:color w:val="000000" w:themeColor="text1"/>
        </w:rPr>
        <w:t>0</w:t>
      </w:r>
      <w:r w:rsidR="003472FD" w:rsidRPr="00825C72">
        <w:rPr>
          <w:b/>
          <w:color w:val="000000" w:themeColor="text1"/>
        </w:rPr>
        <w:t xml:space="preserve">. </w:t>
      </w:r>
      <w:r w:rsidR="006F3B02" w:rsidRPr="00825C72">
        <w:rPr>
          <w:b/>
          <w:color w:val="000000" w:themeColor="text1"/>
        </w:rPr>
        <w:t>WYKONAWCY WSPÓLNIE UBIEGAJĄCY SIĘ O ZAMÓWIENIE</w:t>
      </w:r>
    </w:p>
    <w:p w14:paraId="7CD6D7F7" w14:textId="77777777" w:rsidR="006F3B02" w:rsidRPr="00825C72" w:rsidRDefault="006F3B02" w:rsidP="005E43E5">
      <w:pPr>
        <w:spacing w:after="0" w:line="240" w:lineRule="auto"/>
        <w:jc w:val="both"/>
        <w:rPr>
          <w:color w:val="000000" w:themeColor="text1"/>
        </w:rPr>
      </w:pPr>
    </w:p>
    <w:p w14:paraId="59281591" w14:textId="77777777" w:rsidR="00D40E8A" w:rsidRPr="00825C72" w:rsidRDefault="00D40E8A" w:rsidP="00C45624">
      <w:pPr>
        <w:pStyle w:val="Akapitzlist"/>
        <w:numPr>
          <w:ilvl w:val="1"/>
          <w:numId w:val="15"/>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Wykonawcy mogą wspólnie ubiegać się o udzielenie niniejszego zamówienia.</w:t>
      </w:r>
    </w:p>
    <w:p w14:paraId="71D038CF" w14:textId="656554F3" w:rsidR="00D40E8A" w:rsidRPr="00825C72" w:rsidRDefault="00D40E8A" w:rsidP="00C45624">
      <w:pPr>
        <w:pStyle w:val="Akapitzlist"/>
        <w:numPr>
          <w:ilvl w:val="1"/>
          <w:numId w:val="15"/>
        </w:numPr>
        <w:ind w:left="374"/>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 xml:space="preserve">Wykonawcy </w:t>
      </w:r>
      <w:r w:rsidR="001E32FF" w:rsidRPr="00825C72">
        <w:rPr>
          <w:rFonts w:asciiTheme="minorHAnsi" w:hAnsiTheme="minorHAnsi" w:cstheme="majorHAnsi"/>
          <w:color w:val="000000" w:themeColor="text1"/>
          <w:sz w:val="22"/>
          <w:szCs w:val="22"/>
        </w:rPr>
        <w:t xml:space="preserve">wspólnie ubiegający się o udzielenie zamówienia </w:t>
      </w:r>
      <w:r w:rsidR="001E32FF" w:rsidRPr="00825C72">
        <w:rPr>
          <w:rFonts w:asciiTheme="minorHAnsi" w:hAnsiTheme="minorHAnsi"/>
          <w:color w:val="000000" w:themeColor="text1"/>
          <w:sz w:val="22"/>
          <w:szCs w:val="22"/>
        </w:rPr>
        <w:t>ustanawiają</w:t>
      </w:r>
      <w:r w:rsidRPr="00825C72">
        <w:rPr>
          <w:rFonts w:asciiTheme="minorHAnsi" w:hAnsiTheme="minorHAnsi"/>
          <w:color w:val="000000" w:themeColor="text1"/>
          <w:sz w:val="22"/>
          <w:szCs w:val="22"/>
        </w:rPr>
        <w:t xml:space="preserve"> Pełnomocnika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do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reprezentowania ich w postępowaniu o  udzielenie zamówienia albo </w:t>
      </w:r>
      <w:r w:rsidR="0074093A"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do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reprezentowania ich w postępowaniu i  zawarcia umowy w sprawie zamówienia publicznego.</w:t>
      </w:r>
    </w:p>
    <w:p w14:paraId="5C2054EF" w14:textId="77777777" w:rsidR="00D40E8A" w:rsidRPr="00825C72" w:rsidRDefault="00D40E8A" w:rsidP="00C45624">
      <w:pPr>
        <w:pStyle w:val="Akapitzlist"/>
        <w:numPr>
          <w:ilvl w:val="1"/>
          <w:numId w:val="15"/>
        </w:numPr>
        <w:ind w:left="374"/>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 ofercie powinien być podany adres do korespon</w:t>
      </w:r>
      <w:r w:rsidR="00942D36" w:rsidRPr="00825C72">
        <w:rPr>
          <w:rFonts w:asciiTheme="minorHAnsi" w:hAnsiTheme="minorHAnsi"/>
          <w:color w:val="000000" w:themeColor="text1"/>
          <w:sz w:val="22"/>
          <w:szCs w:val="22"/>
        </w:rPr>
        <w:t xml:space="preserve">dencji i kontakt telefoniczny </w:t>
      </w:r>
      <w:r w:rsidR="00163BFD" w:rsidRPr="00825C72">
        <w:rPr>
          <w:rFonts w:asciiTheme="minorHAnsi" w:hAnsiTheme="minorHAnsi"/>
          <w:color w:val="000000" w:themeColor="text1"/>
          <w:sz w:val="22"/>
          <w:szCs w:val="22"/>
        </w:rPr>
        <w:t>do</w:t>
      </w:r>
      <w:r w:rsidR="00CE5B7A" w:rsidRPr="00825C72">
        <w:rPr>
          <w:rFonts w:asciiTheme="minorHAnsi" w:hAnsiTheme="minorHAnsi"/>
          <w:color w:val="000000" w:themeColor="text1"/>
          <w:sz w:val="22"/>
          <w:szCs w:val="22"/>
        </w:rPr>
        <w:t xml:space="preserve"> </w:t>
      </w:r>
      <w:r w:rsidRPr="00825C72">
        <w:rPr>
          <w:rFonts w:asciiTheme="minorHAnsi" w:hAnsiTheme="minorHAnsi"/>
          <w:color w:val="000000" w:themeColor="text1"/>
          <w:sz w:val="22"/>
          <w:szCs w:val="22"/>
        </w:rPr>
        <w:t>Pełnomocnik</w:t>
      </w:r>
      <w:r w:rsidR="00163BFD" w:rsidRPr="00825C72">
        <w:rPr>
          <w:rFonts w:asciiTheme="minorHAnsi" w:hAnsiTheme="minorHAnsi"/>
          <w:color w:val="000000" w:themeColor="text1"/>
          <w:sz w:val="22"/>
          <w:szCs w:val="22"/>
        </w:rPr>
        <w:t>a</w:t>
      </w:r>
      <w:r w:rsidR="00CE5B7A" w:rsidRPr="00825C72">
        <w:rPr>
          <w:rFonts w:asciiTheme="minorHAnsi" w:hAnsiTheme="minorHAnsi"/>
          <w:color w:val="000000" w:themeColor="text1"/>
          <w:sz w:val="22"/>
          <w:szCs w:val="22"/>
        </w:rPr>
        <w:t xml:space="preserve"> </w:t>
      </w:r>
      <w:r w:rsidR="00942D36" w:rsidRPr="00825C72">
        <w:rPr>
          <w:rFonts w:asciiTheme="minorHAnsi" w:hAnsiTheme="minorHAnsi"/>
          <w:color w:val="000000" w:themeColor="text1"/>
          <w:sz w:val="22"/>
          <w:szCs w:val="22"/>
        </w:rPr>
        <w:t>W</w:t>
      </w:r>
      <w:r w:rsidRPr="00825C72">
        <w:rPr>
          <w:rFonts w:asciiTheme="minorHAnsi" w:hAnsiTheme="minorHAnsi"/>
          <w:color w:val="000000" w:themeColor="text1"/>
          <w:sz w:val="22"/>
          <w:szCs w:val="22"/>
        </w:rPr>
        <w:t xml:space="preserve">ykonawców wspólnie ubiegających się o udzielenie zamówienia. Wszelka korespondencja </w:t>
      </w:r>
      <w:r w:rsidR="008869FF" w:rsidRPr="00825C72">
        <w:rPr>
          <w:rFonts w:asciiTheme="minorHAnsi" w:hAnsiTheme="minorHAnsi"/>
          <w:color w:val="000000" w:themeColor="text1"/>
          <w:sz w:val="22"/>
          <w:szCs w:val="22"/>
        </w:rPr>
        <w:t>prowadzona</w:t>
      </w:r>
      <w:r w:rsidRPr="00825C72">
        <w:rPr>
          <w:rFonts w:asciiTheme="minorHAnsi" w:hAnsiTheme="minorHAnsi"/>
          <w:color w:val="000000" w:themeColor="text1"/>
          <w:sz w:val="22"/>
          <w:szCs w:val="22"/>
        </w:rPr>
        <w:t xml:space="preserve"> będzie wyłącznie z podmiotem występującym jako Pełnomocnik.</w:t>
      </w:r>
    </w:p>
    <w:p w14:paraId="5F6738DA" w14:textId="77777777" w:rsidR="00AD45EB" w:rsidRPr="00825C72" w:rsidRDefault="00AD45EB" w:rsidP="00C45624">
      <w:pPr>
        <w:pStyle w:val="Akapitzlist"/>
        <w:numPr>
          <w:ilvl w:val="1"/>
          <w:numId w:val="15"/>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 xml:space="preserve">Jeżeli została wybrana oferta Wykonawców wspólnie ubiegających się o udzielenie zamówienia, Zamawiający </w:t>
      </w:r>
      <w:r w:rsidR="00567011" w:rsidRPr="00825C72">
        <w:rPr>
          <w:rFonts w:asciiTheme="minorHAnsi" w:hAnsiTheme="minorHAnsi"/>
          <w:color w:val="000000" w:themeColor="text1"/>
          <w:sz w:val="22"/>
          <w:szCs w:val="22"/>
        </w:rPr>
        <w:t xml:space="preserve">zastrzega sobie prawo do </w:t>
      </w:r>
      <w:r w:rsidRPr="00825C72">
        <w:rPr>
          <w:rFonts w:asciiTheme="minorHAnsi" w:hAnsiTheme="minorHAnsi"/>
          <w:color w:val="000000" w:themeColor="text1"/>
          <w:sz w:val="22"/>
          <w:szCs w:val="22"/>
        </w:rPr>
        <w:t>żąda</w:t>
      </w:r>
      <w:r w:rsidR="00567011" w:rsidRPr="00825C72">
        <w:rPr>
          <w:rFonts w:asciiTheme="minorHAnsi" w:hAnsiTheme="minorHAnsi"/>
          <w:color w:val="000000" w:themeColor="text1"/>
          <w:sz w:val="22"/>
          <w:szCs w:val="22"/>
        </w:rPr>
        <w:t>nia</w:t>
      </w:r>
      <w:r w:rsidRPr="00825C72">
        <w:rPr>
          <w:rFonts w:asciiTheme="minorHAnsi" w:hAnsiTheme="minorHAnsi"/>
          <w:color w:val="000000" w:themeColor="text1"/>
          <w:sz w:val="22"/>
          <w:szCs w:val="22"/>
        </w:rPr>
        <w:t xml:space="preserve"> przed zawarciem umowy w sprawie zamówienia publicznego kopii umowy regulującej współpracę tych Wykonawców.</w:t>
      </w:r>
    </w:p>
    <w:p w14:paraId="15FCEFD8" w14:textId="77777777" w:rsidR="009E1041" w:rsidRPr="00825C72" w:rsidRDefault="009E1041" w:rsidP="00C45624">
      <w:pPr>
        <w:pStyle w:val="Akapitzlist"/>
        <w:numPr>
          <w:ilvl w:val="1"/>
          <w:numId w:val="15"/>
        </w:numPr>
        <w:ind w:left="374"/>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 xml:space="preserve">Formularz oferty składa Pełnomocnik Wykonawców w  imieniu wszystkich Wykonawców </w:t>
      </w:r>
      <w:r w:rsidR="001E32FF" w:rsidRPr="00825C72">
        <w:rPr>
          <w:rFonts w:asciiTheme="minorHAnsi" w:hAnsiTheme="minorHAnsi"/>
          <w:color w:val="000000" w:themeColor="text1"/>
          <w:sz w:val="22"/>
          <w:szCs w:val="22"/>
        </w:rPr>
        <w:t>wspólnie ubiegających się o udzielenie zamówienia.</w:t>
      </w:r>
    </w:p>
    <w:p w14:paraId="2389F37C" w14:textId="67BEB388" w:rsidR="0034478B" w:rsidRPr="00F6430C" w:rsidRDefault="005A5EE8" w:rsidP="00C45624">
      <w:pPr>
        <w:pStyle w:val="Akapitzlist"/>
        <w:numPr>
          <w:ilvl w:val="1"/>
          <w:numId w:val="15"/>
        </w:numPr>
        <w:ind w:left="374"/>
        <w:jc w:val="both"/>
        <w:rPr>
          <w:b/>
          <w:color w:val="000000" w:themeColor="text1"/>
        </w:rPr>
      </w:pPr>
      <w:r w:rsidRPr="00825C72">
        <w:rPr>
          <w:rFonts w:asciiTheme="minorHAnsi" w:hAnsiTheme="minorHAnsi"/>
          <w:color w:val="000000" w:themeColor="text1"/>
          <w:sz w:val="22"/>
          <w:szCs w:val="22"/>
        </w:rPr>
        <w:lastRenderedPageBreak/>
        <w:t>Oświadczenie</w:t>
      </w:r>
      <w:r w:rsidR="00BE5574" w:rsidRPr="00825C72">
        <w:rPr>
          <w:rFonts w:asciiTheme="minorHAnsi" w:hAnsiTheme="minorHAnsi"/>
          <w:color w:val="000000" w:themeColor="text1"/>
          <w:sz w:val="22"/>
          <w:szCs w:val="22"/>
        </w:rPr>
        <w:t xml:space="preserve"> o braku podstaw wykluczenia z postępowania</w:t>
      </w:r>
      <w:r w:rsidR="00672D1C">
        <w:rPr>
          <w:rFonts w:asciiTheme="minorHAnsi" w:hAnsiTheme="minorHAnsi"/>
          <w:color w:val="000000" w:themeColor="text1"/>
          <w:sz w:val="22"/>
          <w:szCs w:val="22"/>
        </w:rPr>
        <w:t xml:space="preserve"> i oświadczenie potwierdzające spełnienie warunków udziału w postępowaniu </w:t>
      </w:r>
      <w:r w:rsidRPr="00825C72">
        <w:rPr>
          <w:rFonts w:asciiTheme="minorHAnsi" w:hAnsiTheme="minorHAnsi"/>
          <w:color w:val="000000" w:themeColor="text1"/>
          <w:sz w:val="22"/>
          <w:szCs w:val="22"/>
        </w:rPr>
        <w:t xml:space="preserve">składa każdy z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Wykonawców </w:t>
      </w:r>
      <w:r w:rsidRPr="00825C72">
        <w:rPr>
          <w:rFonts w:asciiTheme="minorHAnsi" w:hAnsiTheme="minorHAnsi" w:cstheme="majorHAnsi"/>
          <w:color w:val="000000" w:themeColor="text1"/>
          <w:sz w:val="22"/>
          <w:szCs w:val="22"/>
        </w:rPr>
        <w:t xml:space="preserve">wspólnie ubiegających się o </w:t>
      </w:r>
      <w:r w:rsidR="001E32FF" w:rsidRPr="00825C72">
        <w:rPr>
          <w:rFonts w:asciiTheme="minorHAnsi" w:hAnsiTheme="minorHAnsi" w:cstheme="majorHAnsi"/>
          <w:color w:val="000000" w:themeColor="text1"/>
          <w:sz w:val="22"/>
          <w:szCs w:val="22"/>
        </w:rPr>
        <w:t>udzielenie zamówienia</w:t>
      </w:r>
      <w:r w:rsidRPr="00825C72">
        <w:rPr>
          <w:rFonts w:asciiTheme="minorHAnsi" w:hAnsiTheme="minorHAnsi" w:cstheme="majorHAnsi"/>
          <w:color w:val="000000" w:themeColor="text1"/>
          <w:sz w:val="22"/>
          <w:szCs w:val="22"/>
        </w:rPr>
        <w:t>.</w:t>
      </w:r>
      <w:r w:rsidR="00CE5B7A" w:rsidRPr="00825C72">
        <w:rPr>
          <w:rFonts w:asciiTheme="minorHAnsi" w:hAnsiTheme="minorHAnsi" w:cstheme="majorHAnsi"/>
          <w:color w:val="000000" w:themeColor="text1"/>
          <w:sz w:val="22"/>
          <w:szCs w:val="22"/>
        </w:rPr>
        <w:t xml:space="preserve"> </w:t>
      </w:r>
    </w:p>
    <w:p w14:paraId="679B0486" w14:textId="77777777" w:rsidR="00BD0262" w:rsidRDefault="00BD0262" w:rsidP="00847872">
      <w:pPr>
        <w:pBdr>
          <w:bottom w:val="single" w:sz="6" w:space="1" w:color="auto"/>
        </w:pBdr>
        <w:spacing w:after="0" w:line="240" w:lineRule="auto"/>
        <w:jc w:val="center"/>
        <w:rPr>
          <w:b/>
          <w:color w:val="000000" w:themeColor="text1"/>
        </w:rPr>
      </w:pPr>
    </w:p>
    <w:p w14:paraId="6C2BABB9" w14:textId="0863615E" w:rsidR="00847872" w:rsidRPr="00825C72" w:rsidRDefault="00172FA8" w:rsidP="0084787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F40E73" w:rsidRPr="00825C72">
        <w:rPr>
          <w:b/>
          <w:color w:val="000000" w:themeColor="text1"/>
        </w:rPr>
        <w:t>1</w:t>
      </w:r>
      <w:r w:rsidR="00943FE2" w:rsidRPr="00825C72">
        <w:rPr>
          <w:b/>
          <w:color w:val="000000" w:themeColor="text1"/>
        </w:rPr>
        <w:t>1</w:t>
      </w:r>
      <w:r w:rsidRPr="00825C72">
        <w:rPr>
          <w:b/>
          <w:color w:val="000000" w:themeColor="text1"/>
        </w:rPr>
        <w:t xml:space="preserve">. </w:t>
      </w:r>
      <w:r w:rsidR="00847872" w:rsidRPr="00825C72">
        <w:rPr>
          <w:b/>
          <w:color w:val="000000" w:themeColor="text1"/>
        </w:rPr>
        <w:t>TERMIN SKŁADANIA I OTWARCIA OFERT</w:t>
      </w:r>
    </w:p>
    <w:p w14:paraId="6267BEC8" w14:textId="77777777" w:rsidR="00847872" w:rsidRPr="00825C72" w:rsidRDefault="00847872" w:rsidP="00F8068A">
      <w:pPr>
        <w:spacing w:after="0" w:line="240" w:lineRule="auto"/>
        <w:jc w:val="both"/>
        <w:rPr>
          <w:rFonts w:cstheme="minorHAnsi"/>
          <w:color w:val="000000" w:themeColor="text1"/>
        </w:rPr>
      </w:pPr>
    </w:p>
    <w:p w14:paraId="410EF21F" w14:textId="081A8D58" w:rsidR="00BF2882" w:rsidRPr="00BB7B60" w:rsidRDefault="00BF2882" w:rsidP="00670878">
      <w:pPr>
        <w:pStyle w:val="Akapitzlist"/>
        <w:numPr>
          <w:ilvl w:val="0"/>
          <w:numId w:val="16"/>
        </w:numPr>
        <w:ind w:left="284" w:hanging="284"/>
        <w:jc w:val="both"/>
        <w:rPr>
          <w:rFonts w:cstheme="minorHAnsi"/>
          <w:color w:val="000000" w:themeColor="text1"/>
        </w:rPr>
      </w:pPr>
      <w:r w:rsidRPr="00BB7B60">
        <w:rPr>
          <w:rFonts w:asciiTheme="minorHAnsi" w:hAnsiTheme="minorHAnsi" w:cstheme="minorHAnsi"/>
          <w:color w:val="000000" w:themeColor="text1"/>
          <w:sz w:val="22"/>
          <w:szCs w:val="22"/>
        </w:rPr>
        <w:t>Ofertę wraz z wymaganymi dokumentami należy umieścić na</w:t>
      </w:r>
      <w:r w:rsidR="00FF2FCE" w:rsidRPr="00BB7B60">
        <w:rPr>
          <w:rFonts w:asciiTheme="minorHAnsi" w:hAnsiTheme="minorHAnsi" w:cstheme="minorHAnsi"/>
          <w:color w:val="000000" w:themeColor="text1"/>
          <w:sz w:val="22"/>
          <w:szCs w:val="22"/>
        </w:rPr>
        <w:t xml:space="preserve"> stronie internetowej prowadzonego postępowania platformazakupowa.pl</w:t>
      </w:r>
      <w:r w:rsidR="00CE4F30" w:rsidRPr="00BB7B60">
        <w:rPr>
          <w:rFonts w:asciiTheme="minorHAnsi" w:hAnsiTheme="minorHAnsi" w:cstheme="minorHAnsi"/>
          <w:color w:val="000000" w:themeColor="text1"/>
          <w:sz w:val="22"/>
          <w:szCs w:val="22"/>
        </w:rPr>
        <w:t xml:space="preserve"> </w:t>
      </w:r>
      <w:r w:rsidRPr="00BB7B60">
        <w:rPr>
          <w:rFonts w:asciiTheme="minorHAnsi" w:hAnsiTheme="minorHAnsi" w:cstheme="minorHAnsi"/>
          <w:color w:val="000000" w:themeColor="text1"/>
          <w:sz w:val="22"/>
          <w:szCs w:val="22"/>
        </w:rPr>
        <w:t xml:space="preserve">pod adresem: </w:t>
      </w:r>
      <w:hyperlink r:id="rId15" w:history="1">
        <w:r w:rsidR="00FF2FCE" w:rsidRPr="00BB7B60">
          <w:rPr>
            <w:rStyle w:val="Hipercze"/>
            <w:rFonts w:asciiTheme="minorHAnsi" w:hAnsiTheme="minorHAnsi" w:cstheme="minorHAnsi"/>
            <w:b/>
            <w:sz w:val="22"/>
            <w:szCs w:val="22"/>
          </w:rPr>
          <w:t>https://platformazakupowa.pl/pn/up_poznan</w:t>
        </w:r>
      </w:hyperlink>
      <w:r w:rsidR="00BB7B60" w:rsidRPr="00BB7B60">
        <w:rPr>
          <w:rFonts w:asciiTheme="minorHAnsi" w:hAnsiTheme="minorHAnsi" w:cstheme="minorHAnsi"/>
          <w:b/>
          <w:sz w:val="22"/>
          <w:szCs w:val="22"/>
        </w:rPr>
        <w:t xml:space="preserve"> </w:t>
      </w:r>
      <w:r w:rsidRPr="00BB7B60">
        <w:rPr>
          <w:rFonts w:asciiTheme="minorHAnsi" w:hAnsiTheme="minorHAnsi" w:cstheme="minorHAnsi"/>
          <w:b/>
          <w:color w:val="000000" w:themeColor="text1"/>
          <w:sz w:val="22"/>
          <w:szCs w:val="22"/>
        </w:rPr>
        <w:t>do dnia</w:t>
      </w:r>
      <w:r w:rsidR="00CD46CF">
        <w:rPr>
          <w:rFonts w:asciiTheme="minorHAnsi" w:hAnsiTheme="minorHAnsi" w:cstheme="minorHAnsi"/>
          <w:b/>
          <w:color w:val="000000" w:themeColor="text1"/>
          <w:sz w:val="22"/>
          <w:szCs w:val="22"/>
        </w:rPr>
        <w:t xml:space="preserve"> 0</w:t>
      </w:r>
      <w:r w:rsidR="00BF02D0">
        <w:rPr>
          <w:rFonts w:asciiTheme="minorHAnsi" w:hAnsiTheme="minorHAnsi" w:cstheme="minorHAnsi"/>
          <w:b/>
          <w:color w:val="000000" w:themeColor="text1"/>
          <w:sz w:val="22"/>
          <w:szCs w:val="22"/>
        </w:rPr>
        <w:t>6.</w:t>
      </w:r>
      <w:r w:rsidR="00EB7B33">
        <w:rPr>
          <w:rFonts w:asciiTheme="minorHAnsi" w:hAnsiTheme="minorHAnsi" w:cstheme="minorHAnsi"/>
          <w:b/>
          <w:color w:val="000000" w:themeColor="text1"/>
          <w:sz w:val="22"/>
          <w:szCs w:val="22"/>
        </w:rPr>
        <w:t>0</w:t>
      </w:r>
      <w:r w:rsidR="00A22EF7">
        <w:rPr>
          <w:rFonts w:asciiTheme="minorHAnsi" w:hAnsiTheme="minorHAnsi" w:cstheme="minorHAnsi"/>
          <w:b/>
          <w:color w:val="000000" w:themeColor="text1"/>
          <w:sz w:val="22"/>
          <w:szCs w:val="22"/>
        </w:rPr>
        <w:t>8</w:t>
      </w:r>
      <w:r w:rsidR="00D801D1" w:rsidRPr="00BB7B60">
        <w:rPr>
          <w:rFonts w:asciiTheme="minorHAnsi" w:hAnsiTheme="minorHAnsi" w:cstheme="minorHAnsi"/>
          <w:b/>
          <w:color w:val="000000" w:themeColor="text1"/>
          <w:sz w:val="22"/>
          <w:szCs w:val="22"/>
        </w:rPr>
        <w:t>.202</w:t>
      </w:r>
      <w:r w:rsidR="00EB7B33">
        <w:rPr>
          <w:rFonts w:asciiTheme="minorHAnsi" w:hAnsiTheme="minorHAnsi" w:cstheme="minorHAnsi"/>
          <w:b/>
          <w:color w:val="000000" w:themeColor="text1"/>
          <w:sz w:val="22"/>
          <w:szCs w:val="22"/>
        </w:rPr>
        <w:t>4</w:t>
      </w:r>
      <w:r w:rsidR="007850B8" w:rsidRPr="00BB7B60">
        <w:rPr>
          <w:rFonts w:asciiTheme="minorHAnsi" w:hAnsiTheme="minorHAnsi" w:cstheme="minorHAnsi"/>
          <w:b/>
          <w:color w:val="000000" w:themeColor="text1"/>
          <w:sz w:val="22"/>
          <w:szCs w:val="22"/>
        </w:rPr>
        <w:t xml:space="preserve"> </w:t>
      </w:r>
      <w:r w:rsidR="00D801D1" w:rsidRPr="00BB7B60">
        <w:rPr>
          <w:rFonts w:asciiTheme="minorHAnsi" w:hAnsiTheme="minorHAnsi" w:cstheme="minorHAnsi"/>
          <w:b/>
          <w:color w:val="000000" w:themeColor="text1"/>
          <w:sz w:val="22"/>
          <w:szCs w:val="22"/>
        </w:rPr>
        <w:t>r</w:t>
      </w:r>
      <w:r w:rsidRPr="00BB7B60">
        <w:rPr>
          <w:rFonts w:asciiTheme="minorHAnsi" w:hAnsiTheme="minorHAnsi" w:cstheme="minorHAnsi"/>
          <w:b/>
          <w:color w:val="000000" w:themeColor="text1"/>
          <w:sz w:val="22"/>
          <w:szCs w:val="22"/>
        </w:rPr>
        <w:t xml:space="preserve">. do godz. </w:t>
      </w:r>
      <w:r w:rsidR="007850B8" w:rsidRPr="00BB7B60">
        <w:rPr>
          <w:rFonts w:asciiTheme="minorHAnsi" w:hAnsiTheme="minorHAnsi" w:cstheme="minorHAnsi"/>
          <w:b/>
          <w:color w:val="000000" w:themeColor="text1"/>
          <w:sz w:val="22"/>
          <w:szCs w:val="22"/>
        </w:rPr>
        <w:t>0</w:t>
      </w:r>
      <w:r w:rsidR="00EB7B33">
        <w:rPr>
          <w:rFonts w:asciiTheme="minorHAnsi" w:hAnsiTheme="minorHAnsi" w:cstheme="minorHAnsi"/>
          <w:b/>
          <w:color w:val="000000" w:themeColor="text1"/>
          <w:sz w:val="22"/>
          <w:szCs w:val="22"/>
        </w:rPr>
        <w:t>9</w:t>
      </w:r>
      <w:r w:rsidR="007850B8" w:rsidRPr="00BB7B60">
        <w:rPr>
          <w:rFonts w:asciiTheme="minorHAnsi" w:hAnsiTheme="minorHAnsi" w:cstheme="minorHAnsi"/>
          <w:b/>
          <w:color w:val="000000" w:themeColor="text1"/>
          <w:sz w:val="22"/>
          <w:szCs w:val="22"/>
        </w:rPr>
        <w:t>:</w:t>
      </w:r>
      <w:r w:rsidR="00D801D1" w:rsidRPr="00BB7B60">
        <w:rPr>
          <w:rFonts w:asciiTheme="minorHAnsi" w:hAnsiTheme="minorHAnsi" w:cstheme="minorHAnsi"/>
          <w:b/>
          <w:color w:val="000000" w:themeColor="text1"/>
          <w:sz w:val="22"/>
          <w:szCs w:val="22"/>
        </w:rPr>
        <w:t>00</w:t>
      </w:r>
      <w:r w:rsidR="007850B8" w:rsidRPr="00BB7B60">
        <w:rPr>
          <w:rFonts w:asciiTheme="minorHAnsi" w:hAnsiTheme="minorHAnsi" w:cstheme="minorHAnsi"/>
          <w:b/>
          <w:color w:val="000000" w:themeColor="text1"/>
          <w:sz w:val="22"/>
          <w:szCs w:val="22"/>
        </w:rPr>
        <w:t>.</w:t>
      </w:r>
    </w:p>
    <w:p w14:paraId="756B6594" w14:textId="77777777" w:rsidR="00BF2882" w:rsidRPr="00825C72" w:rsidRDefault="00BF2882" w:rsidP="00670878">
      <w:pPr>
        <w:pStyle w:val="Akapitzlist"/>
        <w:numPr>
          <w:ilvl w:val="0"/>
          <w:numId w:val="16"/>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Do oferty należy dołączyć wszystkie wymagane w SWZ dokumenty.</w:t>
      </w:r>
    </w:p>
    <w:p w14:paraId="3424C232" w14:textId="10B07E40" w:rsidR="00BF2882" w:rsidRPr="00825C72" w:rsidRDefault="00BF2882" w:rsidP="00670878">
      <w:pPr>
        <w:pStyle w:val="Akapitzlist"/>
        <w:numPr>
          <w:ilvl w:val="0"/>
          <w:numId w:val="16"/>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Po wypełnieniu Formularza składania oferty</w:t>
      </w:r>
      <w:r w:rsidR="00FF2FCE">
        <w:rPr>
          <w:rFonts w:asciiTheme="minorHAnsi" w:hAnsiTheme="minorHAnsi" w:cstheme="minorHAnsi"/>
          <w:color w:val="000000" w:themeColor="text1"/>
          <w:sz w:val="22"/>
          <w:szCs w:val="22"/>
        </w:rPr>
        <w:t xml:space="preserve"> </w:t>
      </w:r>
      <w:r w:rsidRPr="00825C72">
        <w:rPr>
          <w:rFonts w:asciiTheme="minorHAnsi" w:hAnsiTheme="minorHAnsi" w:cstheme="minorHAnsi"/>
          <w:color w:val="000000" w:themeColor="text1"/>
          <w:sz w:val="22"/>
          <w:szCs w:val="22"/>
        </w:rPr>
        <w:t>i dołączenia wszystkich wymaganych załączników należy kliknąć przycisk „Przejdź do podsumowania”.</w:t>
      </w:r>
    </w:p>
    <w:p w14:paraId="013AD381" w14:textId="03C18EFD" w:rsidR="00BF2882" w:rsidRPr="00825C72" w:rsidRDefault="00BF2882" w:rsidP="00670878">
      <w:pPr>
        <w:pStyle w:val="Akapitzlist"/>
        <w:numPr>
          <w:ilvl w:val="0"/>
          <w:numId w:val="16"/>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Oferta</w:t>
      </w:r>
      <w:r w:rsidR="00FF2FCE">
        <w:rPr>
          <w:rFonts w:asciiTheme="minorHAnsi" w:hAnsiTheme="minorHAnsi" w:cstheme="minorHAnsi"/>
          <w:color w:val="000000" w:themeColor="text1"/>
          <w:sz w:val="22"/>
          <w:szCs w:val="22"/>
        </w:rPr>
        <w:t xml:space="preserve"> </w:t>
      </w:r>
      <w:r w:rsidRPr="00825C72">
        <w:rPr>
          <w:rFonts w:asciiTheme="minorHAnsi" w:hAnsiTheme="minorHAnsi" w:cstheme="minorHAnsi"/>
          <w:color w:val="000000" w:themeColor="text1"/>
          <w:sz w:val="22"/>
          <w:szCs w:val="22"/>
        </w:rPr>
        <w:t xml:space="preserve">składana elektronicznie musi zostać podpisana elektronicznym podpisem kwalifikowanym, podpisem zaufanym lub podpisem osobistym. W procesie składania oferty za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pośrednictwem platformazakupowa.pl</w:t>
      </w:r>
      <w:r w:rsidR="00FF2FCE">
        <w:rPr>
          <w:rFonts w:asciiTheme="minorHAnsi" w:hAnsiTheme="minorHAnsi" w:cstheme="minorHAnsi"/>
          <w:color w:val="000000" w:themeColor="text1"/>
          <w:sz w:val="22"/>
          <w:szCs w:val="22"/>
        </w:rPr>
        <w:t xml:space="preserve"> </w:t>
      </w:r>
      <w:r w:rsidRPr="00825C72">
        <w:rPr>
          <w:rFonts w:asciiTheme="minorHAnsi" w:hAnsiTheme="minorHAnsi" w:cstheme="minorHAnsi"/>
          <w:color w:val="000000" w:themeColor="text1"/>
          <w:sz w:val="22"/>
          <w:szCs w:val="22"/>
        </w:rPr>
        <w:t xml:space="preserve">, </w:t>
      </w:r>
      <w:r w:rsidR="0074093A" w:rsidRPr="00825C72">
        <w:rPr>
          <w:rFonts w:asciiTheme="minorHAnsi" w:hAnsiTheme="minorHAnsi" w:cstheme="minorHAnsi"/>
          <w:color w:val="000000" w:themeColor="text1"/>
          <w:sz w:val="22"/>
          <w:szCs w:val="22"/>
        </w:rPr>
        <w:t>W</w:t>
      </w:r>
      <w:r w:rsidRPr="00825C72">
        <w:rPr>
          <w:rFonts w:asciiTheme="minorHAnsi" w:hAnsiTheme="minorHAnsi" w:cstheme="minorHAnsi"/>
          <w:color w:val="000000" w:themeColor="text1"/>
          <w:sz w:val="22"/>
          <w:szCs w:val="22"/>
        </w:rPr>
        <w:t xml:space="preserve">ykonawca powinien złożyć podpis bezpośrednio na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 xml:space="preserve">dokumentach przesłanych za pośrednictwem platformazakupowa.pl. Zalecamy stosowanie podpisu na każdym załączonym pliku osobno, w szczególności wskazanych w art. 63 ust 1 oraz ust.2  ustawy Pzp, gdzie zaznaczono, iż oferty oraz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 xml:space="preserve">oświadczenie, o którym mowa w art. 125 ust.1 sporządza się, pod rygorem nieważności, w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postaci lub formie elektronicznej i opatruje się odpowiednio w odniesieniu do wartości postępowania kwalifikowanym podpisem elektronicznym, podpisem zaufanym lub podpisem osobistym.</w:t>
      </w:r>
    </w:p>
    <w:p w14:paraId="48D0BF73" w14:textId="77777777" w:rsidR="00BF2882" w:rsidRPr="00825C72" w:rsidRDefault="00BF2882" w:rsidP="00670878">
      <w:pPr>
        <w:pStyle w:val="Akapitzlist"/>
        <w:numPr>
          <w:ilvl w:val="0"/>
          <w:numId w:val="16"/>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Za datę złożenia oferty przyjmuje się datę jej przekazania w systemie (platformie) w drugim kroku składania oferty </w:t>
      </w:r>
      <w:r w:rsidRPr="00825C72">
        <w:rPr>
          <w:rFonts w:asciiTheme="minorHAnsi" w:hAnsiTheme="minorHAnsi" w:cstheme="minorHAnsi"/>
          <w:b/>
          <w:color w:val="000000" w:themeColor="text1"/>
          <w:sz w:val="22"/>
          <w:szCs w:val="22"/>
        </w:rPr>
        <w:t>poprzez kliknięcie przycisku “Złóż ofertę”</w:t>
      </w:r>
      <w:r w:rsidRPr="00825C72">
        <w:rPr>
          <w:rFonts w:asciiTheme="minorHAnsi" w:hAnsiTheme="minorHAnsi" w:cstheme="minorHAnsi"/>
          <w:color w:val="000000" w:themeColor="text1"/>
          <w:sz w:val="22"/>
          <w:szCs w:val="22"/>
        </w:rPr>
        <w:t xml:space="preserve"> i wyświetlenie się komunikatu, że oferta została zaszyfrowana i złożona.</w:t>
      </w:r>
    </w:p>
    <w:p w14:paraId="0B4D727A" w14:textId="77777777" w:rsidR="00BF2882" w:rsidRPr="00825C72" w:rsidRDefault="00BF2882" w:rsidP="00670878">
      <w:pPr>
        <w:pStyle w:val="Akapitzlist"/>
        <w:numPr>
          <w:ilvl w:val="0"/>
          <w:numId w:val="16"/>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Szczegółowa instrukcja dla Wykonawców dotycząca złożenia, zmiany i wycofania oferty znajduje się na stronie internetowej pod adresem:  </w:t>
      </w:r>
      <w:hyperlink r:id="rId16" w:history="1">
        <w:r w:rsidRPr="00825C72">
          <w:rPr>
            <w:rStyle w:val="Hipercze"/>
            <w:rFonts w:asciiTheme="minorHAnsi" w:hAnsiTheme="minorHAnsi" w:cstheme="minorHAnsi"/>
            <w:color w:val="000000" w:themeColor="text1"/>
            <w:sz w:val="22"/>
            <w:szCs w:val="22"/>
          </w:rPr>
          <w:t>https://platformazakupowa.pl/strona/45-instrukcje</w:t>
        </w:r>
      </w:hyperlink>
      <w:r w:rsidRPr="00825C72">
        <w:rPr>
          <w:rFonts w:asciiTheme="minorHAnsi" w:hAnsiTheme="minorHAnsi" w:cstheme="minorHAnsi"/>
          <w:color w:val="000000" w:themeColor="text1"/>
          <w:sz w:val="22"/>
          <w:szCs w:val="22"/>
        </w:rPr>
        <w:t>.</w:t>
      </w:r>
    </w:p>
    <w:p w14:paraId="352D6D24" w14:textId="76A761E2" w:rsidR="00BF2882" w:rsidRPr="00FF2FCE" w:rsidRDefault="00BF2882" w:rsidP="00670878">
      <w:pPr>
        <w:pStyle w:val="Akapitzlist"/>
        <w:numPr>
          <w:ilvl w:val="0"/>
          <w:numId w:val="24"/>
        </w:numPr>
        <w:shd w:val="clear" w:color="auto" w:fill="FFFFFF"/>
        <w:spacing w:line="264" w:lineRule="auto"/>
        <w:jc w:val="both"/>
        <w:rPr>
          <w:rFonts w:asciiTheme="minorHAnsi" w:hAnsiTheme="minorHAnsi" w:cstheme="minorHAnsi"/>
          <w:color w:val="000000" w:themeColor="text1"/>
          <w:sz w:val="22"/>
          <w:szCs w:val="22"/>
        </w:rPr>
      </w:pPr>
      <w:r w:rsidRPr="00825C72">
        <w:rPr>
          <w:rFonts w:asciiTheme="minorHAnsi" w:hAnsiTheme="minorHAnsi" w:cstheme="minorHAnsi"/>
          <w:b/>
          <w:color w:val="000000" w:themeColor="text1"/>
          <w:sz w:val="22"/>
          <w:szCs w:val="22"/>
        </w:rPr>
        <w:t>Otwarcie ofert</w:t>
      </w:r>
      <w:r w:rsidRPr="00825C72">
        <w:rPr>
          <w:rFonts w:asciiTheme="minorHAnsi" w:hAnsiTheme="minorHAnsi" w:cstheme="minorHAnsi"/>
          <w:color w:val="000000" w:themeColor="text1"/>
          <w:sz w:val="22"/>
          <w:szCs w:val="22"/>
        </w:rPr>
        <w:t xml:space="preserve"> </w:t>
      </w:r>
      <w:r w:rsidR="007850B8" w:rsidRPr="00825C72">
        <w:rPr>
          <w:rFonts w:asciiTheme="minorHAnsi" w:hAnsiTheme="minorHAnsi" w:cstheme="minorHAnsi"/>
          <w:color w:val="000000" w:themeColor="text1"/>
          <w:sz w:val="22"/>
          <w:szCs w:val="22"/>
        </w:rPr>
        <w:t xml:space="preserve">nastąpi w dniu </w:t>
      </w:r>
      <w:r w:rsidR="00EB7B33">
        <w:rPr>
          <w:rFonts w:asciiTheme="minorHAnsi" w:hAnsiTheme="minorHAnsi" w:cstheme="minorHAnsi"/>
          <w:b/>
          <w:color w:val="000000" w:themeColor="text1"/>
          <w:sz w:val="22"/>
          <w:szCs w:val="22"/>
        </w:rPr>
        <w:t>0</w:t>
      </w:r>
      <w:r w:rsidR="00BF02D0">
        <w:rPr>
          <w:rFonts w:asciiTheme="minorHAnsi" w:hAnsiTheme="minorHAnsi" w:cstheme="minorHAnsi"/>
          <w:b/>
          <w:color w:val="000000" w:themeColor="text1"/>
          <w:sz w:val="22"/>
          <w:szCs w:val="22"/>
        </w:rPr>
        <w:t>6</w:t>
      </w:r>
      <w:r w:rsidR="00996F12" w:rsidRPr="00BB7B60">
        <w:rPr>
          <w:rFonts w:asciiTheme="minorHAnsi" w:hAnsiTheme="minorHAnsi" w:cstheme="minorHAnsi"/>
          <w:b/>
          <w:color w:val="000000" w:themeColor="text1"/>
          <w:sz w:val="22"/>
          <w:szCs w:val="22"/>
        </w:rPr>
        <w:t>.</w:t>
      </w:r>
      <w:r w:rsidR="00EB7B33">
        <w:rPr>
          <w:rFonts w:asciiTheme="minorHAnsi" w:hAnsiTheme="minorHAnsi" w:cstheme="minorHAnsi"/>
          <w:b/>
          <w:color w:val="000000" w:themeColor="text1"/>
          <w:sz w:val="22"/>
          <w:szCs w:val="22"/>
        </w:rPr>
        <w:t>0</w:t>
      </w:r>
      <w:r w:rsidR="00A22EF7">
        <w:rPr>
          <w:rFonts w:asciiTheme="minorHAnsi" w:hAnsiTheme="minorHAnsi" w:cstheme="minorHAnsi"/>
          <w:b/>
          <w:color w:val="000000" w:themeColor="text1"/>
          <w:sz w:val="22"/>
          <w:szCs w:val="22"/>
        </w:rPr>
        <w:t>8</w:t>
      </w:r>
      <w:r w:rsidR="00D801D1" w:rsidRPr="00BB7B60">
        <w:rPr>
          <w:rFonts w:asciiTheme="minorHAnsi" w:hAnsiTheme="minorHAnsi" w:cstheme="minorHAnsi"/>
          <w:b/>
          <w:color w:val="000000" w:themeColor="text1"/>
          <w:sz w:val="22"/>
          <w:szCs w:val="22"/>
        </w:rPr>
        <w:t>.202</w:t>
      </w:r>
      <w:r w:rsidR="00EB7B33">
        <w:rPr>
          <w:rFonts w:asciiTheme="minorHAnsi" w:hAnsiTheme="minorHAnsi" w:cstheme="minorHAnsi"/>
          <w:b/>
          <w:color w:val="000000" w:themeColor="text1"/>
          <w:sz w:val="22"/>
          <w:szCs w:val="22"/>
        </w:rPr>
        <w:t>4</w:t>
      </w:r>
      <w:r w:rsidR="007850B8" w:rsidRPr="00BB7B60">
        <w:rPr>
          <w:rFonts w:asciiTheme="minorHAnsi" w:hAnsiTheme="minorHAnsi" w:cstheme="minorHAnsi"/>
          <w:b/>
          <w:color w:val="000000" w:themeColor="text1"/>
          <w:sz w:val="22"/>
          <w:szCs w:val="22"/>
        </w:rPr>
        <w:t xml:space="preserve"> </w:t>
      </w:r>
      <w:r w:rsidR="00D801D1" w:rsidRPr="00BB7B60">
        <w:rPr>
          <w:rFonts w:asciiTheme="minorHAnsi" w:hAnsiTheme="minorHAnsi" w:cstheme="minorHAnsi"/>
          <w:b/>
          <w:color w:val="000000" w:themeColor="text1"/>
          <w:sz w:val="22"/>
          <w:szCs w:val="22"/>
        </w:rPr>
        <w:t>r.</w:t>
      </w:r>
      <w:r w:rsidR="00BC7AFA">
        <w:rPr>
          <w:rFonts w:asciiTheme="minorHAnsi" w:hAnsiTheme="minorHAnsi" w:cstheme="minorHAnsi"/>
          <w:b/>
          <w:color w:val="000000" w:themeColor="text1"/>
          <w:sz w:val="22"/>
          <w:szCs w:val="22"/>
        </w:rPr>
        <w:t xml:space="preserve"> o </w:t>
      </w:r>
      <w:r w:rsidR="00D801D1" w:rsidRPr="00BB7B60">
        <w:rPr>
          <w:rFonts w:asciiTheme="minorHAnsi" w:hAnsiTheme="minorHAnsi" w:cstheme="minorHAnsi"/>
          <w:b/>
          <w:color w:val="000000" w:themeColor="text1"/>
          <w:sz w:val="22"/>
          <w:szCs w:val="22"/>
        </w:rPr>
        <w:t xml:space="preserve">godz. </w:t>
      </w:r>
      <w:r w:rsidR="007850B8" w:rsidRPr="00BB7B60">
        <w:rPr>
          <w:rFonts w:asciiTheme="minorHAnsi" w:hAnsiTheme="minorHAnsi" w:cstheme="minorHAnsi"/>
          <w:b/>
          <w:color w:val="000000" w:themeColor="text1"/>
          <w:sz w:val="22"/>
          <w:szCs w:val="22"/>
        </w:rPr>
        <w:t>0</w:t>
      </w:r>
      <w:r w:rsidR="00EB7B33">
        <w:rPr>
          <w:rFonts w:asciiTheme="minorHAnsi" w:hAnsiTheme="minorHAnsi" w:cstheme="minorHAnsi"/>
          <w:b/>
          <w:color w:val="000000" w:themeColor="text1"/>
          <w:sz w:val="22"/>
          <w:szCs w:val="22"/>
        </w:rPr>
        <w:t>9</w:t>
      </w:r>
      <w:r w:rsidR="007850B8" w:rsidRPr="00BB7B60">
        <w:rPr>
          <w:rFonts w:asciiTheme="minorHAnsi" w:hAnsiTheme="minorHAnsi" w:cstheme="minorHAnsi"/>
          <w:b/>
          <w:color w:val="000000" w:themeColor="text1"/>
          <w:sz w:val="22"/>
          <w:szCs w:val="22"/>
        </w:rPr>
        <w:t>:3</w:t>
      </w:r>
      <w:r w:rsidR="00D801D1" w:rsidRPr="00BB7B60">
        <w:rPr>
          <w:rFonts w:asciiTheme="minorHAnsi" w:hAnsiTheme="minorHAnsi" w:cstheme="minorHAnsi"/>
          <w:b/>
          <w:color w:val="000000" w:themeColor="text1"/>
          <w:sz w:val="22"/>
          <w:szCs w:val="22"/>
        </w:rPr>
        <w:t>0</w:t>
      </w:r>
      <w:r w:rsidR="00FF2FCE" w:rsidRPr="00213BC8">
        <w:rPr>
          <w:rFonts w:asciiTheme="minorHAnsi" w:hAnsiTheme="minorHAnsi" w:cstheme="minorHAnsi"/>
          <w:b/>
          <w:color w:val="000000" w:themeColor="text1"/>
          <w:sz w:val="22"/>
          <w:szCs w:val="22"/>
        </w:rPr>
        <w:t xml:space="preserve"> </w:t>
      </w:r>
      <w:r w:rsidR="00FF2FCE" w:rsidRPr="00FF2FCE">
        <w:rPr>
          <w:rFonts w:asciiTheme="minorHAnsi" w:hAnsiTheme="minorHAnsi" w:cstheme="minorHAnsi"/>
          <w:color w:val="000000" w:themeColor="text1"/>
          <w:sz w:val="22"/>
          <w:szCs w:val="22"/>
        </w:rPr>
        <w:t>za pośrednictwem platformy zakupowej pod adresem:</w:t>
      </w:r>
      <w:r w:rsidR="00FF2FCE" w:rsidRPr="00FF2FCE">
        <w:rPr>
          <w:rFonts w:asciiTheme="minorHAnsi" w:hAnsiTheme="minorHAnsi" w:cstheme="minorHAnsi"/>
          <w:b/>
          <w:color w:val="000000" w:themeColor="text1"/>
          <w:sz w:val="22"/>
          <w:szCs w:val="22"/>
        </w:rPr>
        <w:t xml:space="preserve"> </w:t>
      </w:r>
      <w:hyperlink r:id="rId17" w:history="1">
        <w:r w:rsidR="00FF2FCE">
          <w:rPr>
            <w:rStyle w:val="Hipercze"/>
            <w:rFonts w:asciiTheme="minorHAnsi" w:hAnsiTheme="minorHAnsi" w:cstheme="minorHAnsi"/>
            <w:sz w:val="22"/>
            <w:szCs w:val="22"/>
          </w:rPr>
          <w:t>https://platformazakupowa.pl/pn/up_poznan</w:t>
        </w:r>
      </w:hyperlink>
      <w:r w:rsidR="00FF2FCE">
        <w:rPr>
          <w:rFonts w:asciiTheme="minorHAnsi" w:hAnsiTheme="minorHAnsi" w:cstheme="minorHAnsi"/>
          <w:sz w:val="22"/>
          <w:szCs w:val="22"/>
        </w:rPr>
        <w:t xml:space="preserve"> </w:t>
      </w:r>
    </w:p>
    <w:p w14:paraId="2AC0C81C" w14:textId="77777777" w:rsidR="00BF2882" w:rsidRPr="00825C72" w:rsidRDefault="00BF2882" w:rsidP="00670878">
      <w:pPr>
        <w:pStyle w:val="Akapitzlist"/>
        <w:numPr>
          <w:ilvl w:val="0"/>
          <w:numId w:val="25"/>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0C99F55" w14:textId="77777777" w:rsidR="00BF2882" w:rsidRPr="00825C72" w:rsidRDefault="00BF2882" w:rsidP="00670878">
      <w:pPr>
        <w:pStyle w:val="Akapitzlist"/>
        <w:numPr>
          <w:ilvl w:val="0"/>
          <w:numId w:val="25"/>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Zamawiający poinformuje o zmianie terminu otwarcia ofert na stronie internetowej prowadzonego postępowania.</w:t>
      </w:r>
    </w:p>
    <w:p w14:paraId="11F24C75" w14:textId="77777777" w:rsidR="00BF2882" w:rsidRPr="00825C72" w:rsidRDefault="00BF2882" w:rsidP="00670878">
      <w:pPr>
        <w:pStyle w:val="Akapitzlist"/>
        <w:numPr>
          <w:ilvl w:val="0"/>
          <w:numId w:val="25"/>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Zamawiający, najpóźniej przed otwarciem ofert, udostępnia na stronie internetowej prowadzonego postępowania informację o kwocie, jaką zamierza przeznaczyć na sfinansowanie zamówienia.</w:t>
      </w:r>
    </w:p>
    <w:p w14:paraId="176BF069" w14:textId="77777777" w:rsidR="00BF2882" w:rsidRPr="00825C72" w:rsidRDefault="00BF2882" w:rsidP="00670878">
      <w:pPr>
        <w:pStyle w:val="Akapitzlist"/>
        <w:numPr>
          <w:ilvl w:val="0"/>
          <w:numId w:val="25"/>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Zamawiający, niezwłocznie po otwarciu ofert, udostępnia na stronie internetowej prowadzonego postępowania informacje o:</w:t>
      </w:r>
    </w:p>
    <w:p w14:paraId="22F29FB3" w14:textId="77777777" w:rsidR="00BF2882" w:rsidRPr="00825C72" w:rsidRDefault="00BF2882" w:rsidP="00670878">
      <w:pPr>
        <w:pStyle w:val="Akapitzlist"/>
        <w:numPr>
          <w:ilvl w:val="0"/>
          <w:numId w:val="26"/>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nazwach albo imionach i nazwiskach oraz siedzibach lub miejscach prowadzonej działalności gospodarczej albo miejscach zamieszkania Wykonawców, których oferty zostały otwarte;</w:t>
      </w:r>
    </w:p>
    <w:p w14:paraId="50E5484E" w14:textId="77777777" w:rsidR="00BF2882" w:rsidRPr="00825C72" w:rsidRDefault="00BF2882" w:rsidP="00670878">
      <w:pPr>
        <w:pStyle w:val="Akapitzlist"/>
        <w:numPr>
          <w:ilvl w:val="0"/>
          <w:numId w:val="26"/>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cenach lub kosztach zawartych w ofertach.</w:t>
      </w:r>
    </w:p>
    <w:p w14:paraId="78A26FDF" w14:textId="74177BF6" w:rsidR="00BF2882" w:rsidRPr="00825C72" w:rsidRDefault="00BF2882" w:rsidP="00FF2FCE">
      <w:pPr>
        <w:pStyle w:val="Akapitzlist"/>
        <w:ind w:left="284"/>
        <w:jc w:val="both"/>
        <w:rPr>
          <w:color w:val="000000" w:themeColor="text1"/>
        </w:rPr>
      </w:pPr>
    </w:p>
    <w:p w14:paraId="1940F745" w14:textId="6C5AC1CB" w:rsidR="00013340" w:rsidRPr="00825C72" w:rsidRDefault="00172FA8" w:rsidP="00013340">
      <w:pPr>
        <w:pBdr>
          <w:bottom w:val="single" w:sz="6" w:space="1" w:color="auto"/>
        </w:pBdr>
        <w:spacing w:after="0" w:line="240" w:lineRule="auto"/>
        <w:jc w:val="center"/>
        <w:rPr>
          <w:b/>
          <w:color w:val="000000" w:themeColor="text1"/>
        </w:rPr>
      </w:pPr>
      <w:r w:rsidRPr="00825C72">
        <w:rPr>
          <w:b/>
          <w:color w:val="000000" w:themeColor="text1"/>
        </w:rPr>
        <w:t>ROZDZIAŁ 1</w:t>
      </w:r>
      <w:r w:rsidR="00943FE2" w:rsidRPr="00825C72">
        <w:rPr>
          <w:b/>
          <w:color w:val="000000" w:themeColor="text1"/>
        </w:rPr>
        <w:t>2</w:t>
      </w:r>
      <w:r w:rsidRPr="00825C72">
        <w:rPr>
          <w:b/>
          <w:color w:val="000000" w:themeColor="text1"/>
        </w:rPr>
        <w:t xml:space="preserve">. </w:t>
      </w:r>
      <w:r w:rsidR="00847872" w:rsidRPr="00825C72">
        <w:rPr>
          <w:b/>
          <w:color w:val="000000" w:themeColor="text1"/>
        </w:rPr>
        <w:t>TERMIN ZWIĄZANIA OFERTĄ</w:t>
      </w:r>
    </w:p>
    <w:p w14:paraId="53E58F00" w14:textId="77777777" w:rsidR="00847872" w:rsidRPr="00825C72" w:rsidRDefault="00847872" w:rsidP="007A4B35">
      <w:pPr>
        <w:spacing w:after="0" w:line="240" w:lineRule="auto"/>
        <w:rPr>
          <w:color w:val="000000" w:themeColor="text1"/>
        </w:rPr>
      </w:pPr>
    </w:p>
    <w:p w14:paraId="28ABE33F" w14:textId="096664BE" w:rsidR="00847872" w:rsidRPr="00BB7B60" w:rsidRDefault="00847872" w:rsidP="000758D2">
      <w:pPr>
        <w:numPr>
          <w:ilvl w:val="0"/>
          <w:numId w:val="3"/>
        </w:numPr>
        <w:spacing w:after="0" w:line="240" w:lineRule="auto"/>
        <w:jc w:val="both"/>
        <w:rPr>
          <w:b/>
          <w:color w:val="000000" w:themeColor="text1"/>
        </w:rPr>
      </w:pPr>
      <w:r w:rsidRPr="00BB7B60">
        <w:rPr>
          <w:color w:val="000000" w:themeColor="text1"/>
        </w:rPr>
        <w:lastRenderedPageBreak/>
        <w:t xml:space="preserve">Wykonawca pozostaje związany ofertą od dnia upływu </w:t>
      </w:r>
      <w:r w:rsidR="001301DE" w:rsidRPr="00BB7B60">
        <w:rPr>
          <w:color w:val="000000" w:themeColor="text1"/>
        </w:rPr>
        <w:t xml:space="preserve">terminu składania ofert </w:t>
      </w:r>
      <w:r w:rsidR="001301DE" w:rsidRPr="00BB7B60">
        <w:rPr>
          <w:b/>
          <w:color w:val="000000" w:themeColor="text1"/>
        </w:rPr>
        <w:t>do dnia</w:t>
      </w:r>
      <w:r w:rsidR="00D801D1" w:rsidRPr="00BB7B60">
        <w:rPr>
          <w:b/>
          <w:color w:val="000000" w:themeColor="text1"/>
        </w:rPr>
        <w:t xml:space="preserve"> </w:t>
      </w:r>
      <w:r w:rsidR="00117C2F" w:rsidRPr="00BB7B60">
        <w:rPr>
          <w:b/>
          <w:color w:val="000000" w:themeColor="text1"/>
        </w:rPr>
        <w:t xml:space="preserve">   </w:t>
      </w:r>
      <w:r w:rsidR="00B42501">
        <w:rPr>
          <w:b/>
          <w:color w:val="000000" w:themeColor="text1"/>
        </w:rPr>
        <w:t>0</w:t>
      </w:r>
      <w:r w:rsidR="00BF02D0">
        <w:rPr>
          <w:b/>
          <w:color w:val="000000" w:themeColor="text1"/>
        </w:rPr>
        <w:t>4</w:t>
      </w:r>
      <w:r w:rsidR="007850B8" w:rsidRPr="00BB7B60">
        <w:rPr>
          <w:b/>
          <w:color w:val="000000" w:themeColor="text1"/>
        </w:rPr>
        <w:t>.</w:t>
      </w:r>
      <w:r w:rsidR="00EB7B33">
        <w:rPr>
          <w:b/>
          <w:color w:val="000000" w:themeColor="text1"/>
        </w:rPr>
        <w:t>0</w:t>
      </w:r>
      <w:r w:rsidR="00A22EF7">
        <w:rPr>
          <w:b/>
          <w:color w:val="000000" w:themeColor="text1"/>
        </w:rPr>
        <w:t>9</w:t>
      </w:r>
      <w:r w:rsidR="00D801D1" w:rsidRPr="00BB7B60">
        <w:rPr>
          <w:b/>
          <w:color w:val="000000" w:themeColor="text1"/>
        </w:rPr>
        <w:t>.202</w:t>
      </w:r>
      <w:r w:rsidR="00EB7B33">
        <w:rPr>
          <w:b/>
          <w:color w:val="000000" w:themeColor="text1"/>
        </w:rPr>
        <w:t>4</w:t>
      </w:r>
      <w:r w:rsidR="007850B8" w:rsidRPr="00BB7B60">
        <w:rPr>
          <w:b/>
          <w:color w:val="000000" w:themeColor="text1"/>
        </w:rPr>
        <w:t xml:space="preserve"> </w:t>
      </w:r>
      <w:r w:rsidRPr="00BB7B60">
        <w:rPr>
          <w:b/>
          <w:color w:val="000000" w:themeColor="text1"/>
        </w:rPr>
        <w:t>r.</w:t>
      </w:r>
    </w:p>
    <w:p w14:paraId="65399F1B" w14:textId="2B697CB3" w:rsidR="00847872" w:rsidRPr="00825C72" w:rsidRDefault="00847872" w:rsidP="000758D2">
      <w:pPr>
        <w:numPr>
          <w:ilvl w:val="0"/>
          <w:numId w:val="3"/>
        </w:numPr>
        <w:spacing w:after="0" w:line="240" w:lineRule="auto"/>
        <w:jc w:val="both"/>
        <w:rPr>
          <w:color w:val="000000" w:themeColor="text1"/>
        </w:rPr>
      </w:pPr>
      <w:r w:rsidRPr="00825C72">
        <w:rPr>
          <w:color w:val="000000" w:themeColor="text1"/>
        </w:rPr>
        <w:t>W przypadku, gdy wybór najkorzystniejszej oferty nie nastąpi przed upływem terminu związ</w:t>
      </w:r>
      <w:r w:rsidR="00100144" w:rsidRPr="00825C72">
        <w:rPr>
          <w:color w:val="000000" w:themeColor="text1"/>
        </w:rPr>
        <w:t xml:space="preserve">ania ofertą, o którym mowa w </w:t>
      </w:r>
      <w:r w:rsidR="00163BFD" w:rsidRPr="00825C72">
        <w:rPr>
          <w:color w:val="000000" w:themeColor="text1"/>
        </w:rPr>
        <w:t>pkt</w:t>
      </w:r>
      <w:r w:rsidRPr="00825C72">
        <w:rPr>
          <w:color w:val="000000" w:themeColor="text1"/>
        </w:rPr>
        <w:t xml:space="preserve"> 1, Zamawiający przed upływem terminu związania ofer</w:t>
      </w:r>
      <w:r w:rsidR="00285A2C" w:rsidRPr="00825C72">
        <w:rPr>
          <w:color w:val="000000" w:themeColor="text1"/>
        </w:rPr>
        <w:t>tą, zwraca się jednokrotnie do W</w:t>
      </w:r>
      <w:r w:rsidRPr="00825C72">
        <w:rPr>
          <w:color w:val="000000" w:themeColor="text1"/>
        </w:rPr>
        <w:t xml:space="preserve">ykonawców o wyrażenie </w:t>
      </w:r>
      <w:r w:rsidR="008555D7" w:rsidRPr="00825C72">
        <w:rPr>
          <w:color w:val="000000" w:themeColor="text1"/>
        </w:rPr>
        <w:t xml:space="preserve">pisemnej </w:t>
      </w:r>
      <w:r w:rsidRPr="00825C72">
        <w:rPr>
          <w:color w:val="000000" w:themeColor="text1"/>
        </w:rPr>
        <w:t xml:space="preserve">zgody na przedłużenie tego terminu o </w:t>
      </w:r>
      <w:r w:rsidR="00E06CD3" w:rsidRPr="00825C72">
        <w:rPr>
          <w:color w:val="000000" w:themeColor="text1"/>
        </w:rPr>
        <w:t> </w:t>
      </w:r>
      <w:r w:rsidRPr="00825C72">
        <w:rPr>
          <w:color w:val="000000" w:themeColor="text1"/>
        </w:rPr>
        <w:t>wskazany przez niego okres, nie dłuższy niż 30 dni.</w:t>
      </w:r>
    </w:p>
    <w:p w14:paraId="6E99C9FD" w14:textId="77777777" w:rsidR="00847872" w:rsidRPr="00825C72" w:rsidRDefault="00847872" w:rsidP="000758D2">
      <w:pPr>
        <w:numPr>
          <w:ilvl w:val="0"/>
          <w:numId w:val="3"/>
        </w:numPr>
        <w:spacing w:after="0" w:line="240" w:lineRule="auto"/>
        <w:jc w:val="both"/>
        <w:rPr>
          <w:color w:val="000000" w:themeColor="text1"/>
        </w:rPr>
      </w:pPr>
      <w:r w:rsidRPr="00825C72">
        <w:rPr>
          <w:color w:val="000000" w:themeColor="text1"/>
        </w:rPr>
        <w:t>Przedłużenie terminu związ</w:t>
      </w:r>
      <w:r w:rsidR="00CF7F6F" w:rsidRPr="00825C72">
        <w:rPr>
          <w:color w:val="000000" w:themeColor="text1"/>
        </w:rPr>
        <w:t xml:space="preserve">ania ofertą, o którym mowa w </w:t>
      </w:r>
      <w:r w:rsidR="004E13D6" w:rsidRPr="00825C72">
        <w:rPr>
          <w:color w:val="000000" w:themeColor="text1"/>
        </w:rPr>
        <w:t>pkt</w:t>
      </w:r>
      <w:r w:rsidR="00285A2C" w:rsidRPr="00825C72">
        <w:rPr>
          <w:color w:val="000000" w:themeColor="text1"/>
        </w:rPr>
        <w:t xml:space="preserve"> 2, wymaga złożenia przez W</w:t>
      </w:r>
      <w:r w:rsidRPr="00825C72">
        <w:rPr>
          <w:color w:val="000000" w:themeColor="text1"/>
        </w:rPr>
        <w:t xml:space="preserve">ykonawcę pisemnego oświadczenia o wyrażeniu zgody na przedłużenie terminu związania ofertą. </w:t>
      </w:r>
    </w:p>
    <w:p w14:paraId="1CE6E06E" w14:textId="77777777" w:rsidR="00943FE2" w:rsidRPr="00825C72" w:rsidRDefault="00943FE2" w:rsidP="007A4B35">
      <w:pPr>
        <w:spacing w:after="0" w:line="240" w:lineRule="auto"/>
        <w:rPr>
          <w:color w:val="000000" w:themeColor="text1"/>
        </w:rPr>
      </w:pPr>
    </w:p>
    <w:p w14:paraId="603C96A1" w14:textId="77777777" w:rsidR="00847872" w:rsidRPr="00825C72" w:rsidRDefault="00172FA8" w:rsidP="00BF02D0">
      <w:pPr>
        <w:pBdr>
          <w:bottom w:val="single" w:sz="6" w:space="1" w:color="auto"/>
        </w:pBdr>
        <w:spacing w:before="240" w:after="0" w:line="240" w:lineRule="auto"/>
        <w:jc w:val="center"/>
        <w:rPr>
          <w:b/>
          <w:color w:val="000000" w:themeColor="text1"/>
        </w:rPr>
      </w:pPr>
      <w:r w:rsidRPr="00825C72">
        <w:rPr>
          <w:b/>
          <w:color w:val="000000" w:themeColor="text1"/>
        </w:rPr>
        <w:t>ROZDZIAŁ 1</w:t>
      </w:r>
      <w:r w:rsidR="00943FE2" w:rsidRPr="00825C72">
        <w:rPr>
          <w:b/>
          <w:color w:val="000000" w:themeColor="text1"/>
        </w:rPr>
        <w:t>3</w:t>
      </w:r>
      <w:r w:rsidRPr="00825C72">
        <w:rPr>
          <w:b/>
          <w:color w:val="000000" w:themeColor="text1"/>
        </w:rPr>
        <w:t xml:space="preserve">. </w:t>
      </w:r>
      <w:r w:rsidR="00847872" w:rsidRPr="00825C72">
        <w:rPr>
          <w:b/>
          <w:color w:val="000000" w:themeColor="text1"/>
        </w:rPr>
        <w:t>OPIS SPOSOBU PRZYGOTOWANIA OFERTY</w:t>
      </w:r>
    </w:p>
    <w:p w14:paraId="18F52B79" w14:textId="48A25A4F" w:rsidR="00FF2FCE" w:rsidRDefault="00FF2FCE" w:rsidP="00BF02D0">
      <w:pPr>
        <w:numPr>
          <w:ilvl w:val="0"/>
          <w:numId w:val="9"/>
        </w:numPr>
        <w:spacing w:before="240" w:after="0" w:line="240" w:lineRule="auto"/>
        <w:ind w:left="357" w:hanging="357"/>
        <w:jc w:val="both"/>
        <w:rPr>
          <w:rFonts w:ascii="Calibri" w:hAnsi="Calibri" w:cs="Calibri"/>
          <w:color w:val="000000" w:themeColor="text1"/>
        </w:rPr>
      </w:pPr>
      <w:r w:rsidRPr="00B509EF">
        <w:rPr>
          <w:rFonts w:ascii="Calibri" w:hAnsi="Calibri" w:cs="Calibri"/>
          <w:color w:val="000000" w:themeColor="text1"/>
        </w:rPr>
        <w:t>Każdy Wykonawca może złożyć tylko jedną ofertę</w:t>
      </w:r>
      <w:r w:rsidR="00BF02D0">
        <w:rPr>
          <w:rFonts w:ascii="Calibri" w:hAnsi="Calibri" w:cs="Calibri"/>
          <w:color w:val="000000" w:themeColor="text1"/>
        </w:rPr>
        <w:t xml:space="preserve"> na daną część</w:t>
      </w:r>
      <w:r>
        <w:rPr>
          <w:rFonts w:ascii="Calibri" w:hAnsi="Calibri" w:cs="Calibri"/>
          <w:color w:val="000000" w:themeColor="text1"/>
        </w:rPr>
        <w:t>.</w:t>
      </w:r>
    </w:p>
    <w:p w14:paraId="176F6ADC" w14:textId="6391C62F" w:rsidR="00BF02D0" w:rsidRPr="00B509EF" w:rsidRDefault="00BF02D0" w:rsidP="00BF02D0">
      <w:pPr>
        <w:numPr>
          <w:ilvl w:val="0"/>
          <w:numId w:val="9"/>
        </w:numPr>
        <w:spacing w:after="0" w:line="240" w:lineRule="auto"/>
        <w:ind w:left="357" w:hanging="357"/>
        <w:jc w:val="both"/>
        <w:rPr>
          <w:rFonts w:ascii="Calibri" w:hAnsi="Calibri" w:cs="Calibri"/>
          <w:color w:val="000000" w:themeColor="text1"/>
        </w:rPr>
      </w:pPr>
      <w:r>
        <w:rPr>
          <w:rFonts w:ascii="Calibri" w:hAnsi="Calibri" w:cs="Calibri"/>
          <w:color w:val="000000" w:themeColor="text1"/>
        </w:rPr>
        <w:t>Zamawiający dopuszcza złożenie ofert na więcej niż jedną część.</w:t>
      </w:r>
    </w:p>
    <w:p w14:paraId="10917410" w14:textId="77777777" w:rsidR="00FF2FCE" w:rsidRPr="00B509EF" w:rsidRDefault="00FF2FCE" w:rsidP="00FF2FCE">
      <w:pPr>
        <w:numPr>
          <w:ilvl w:val="0"/>
          <w:numId w:val="9"/>
        </w:numPr>
        <w:spacing w:after="0" w:line="240" w:lineRule="auto"/>
        <w:jc w:val="both"/>
        <w:rPr>
          <w:color w:val="000000" w:themeColor="text1"/>
        </w:rPr>
      </w:pPr>
      <w:r w:rsidRPr="00B509EF">
        <w:rPr>
          <w:color w:val="000000" w:themeColor="text1"/>
        </w:rPr>
        <w:t>Ofertę należy przygotować zgodnie z wymogami niniejszej SWZ. Formularz oferty oraz pozostałe dokumenty, dla których Zamawiający określił wzory w formie załączników do  niniejszej SWZ, powinny być sporządzone zgodnie z tymi wzorami, co do treści oraz opisu kolumn i wierszy.</w:t>
      </w:r>
    </w:p>
    <w:p w14:paraId="371E38A5" w14:textId="77777777" w:rsidR="00FF2FCE" w:rsidRPr="00D35B73" w:rsidRDefault="00FF2FCE" w:rsidP="00FF2FCE">
      <w:pPr>
        <w:numPr>
          <w:ilvl w:val="0"/>
          <w:numId w:val="9"/>
        </w:numPr>
        <w:spacing w:after="0" w:line="240" w:lineRule="auto"/>
        <w:jc w:val="both"/>
        <w:rPr>
          <w:color w:val="000000" w:themeColor="text1"/>
        </w:rPr>
      </w:pPr>
      <w:r w:rsidRPr="00D35B73">
        <w:rPr>
          <w:color w:val="000000" w:themeColor="text1"/>
        </w:rPr>
        <w:t>Treść oferty musi być zgodna z wymaganiami zamawiającego określonymi w SWZ.</w:t>
      </w:r>
    </w:p>
    <w:p w14:paraId="1D6FD993" w14:textId="5DF4731F" w:rsidR="00FF2FCE" w:rsidRDefault="00FF2FCE" w:rsidP="00FF2FCE">
      <w:pPr>
        <w:numPr>
          <w:ilvl w:val="0"/>
          <w:numId w:val="9"/>
        </w:numPr>
        <w:spacing w:after="0" w:line="240" w:lineRule="auto"/>
        <w:jc w:val="both"/>
        <w:rPr>
          <w:color w:val="000000" w:themeColor="text1"/>
        </w:rPr>
      </w:pPr>
      <w:r w:rsidRPr="00D35B73">
        <w:rPr>
          <w:color w:val="000000" w:themeColor="text1"/>
        </w:rPr>
        <w:t xml:space="preserve">Ofertę, w tym wszelkie dokumenty i oświadczenia sporządza się w języku polskim. Dokumenty sporządzone w języku obcym są  składane wraz z tłumaczeniem na język polski. </w:t>
      </w:r>
    </w:p>
    <w:p w14:paraId="66FAA8C1" w14:textId="77777777" w:rsidR="00FF2FCE" w:rsidRPr="00AC13F9" w:rsidRDefault="00FF2FCE" w:rsidP="00FF2FCE">
      <w:pPr>
        <w:numPr>
          <w:ilvl w:val="0"/>
          <w:numId w:val="9"/>
        </w:numPr>
        <w:spacing w:after="0" w:line="240" w:lineRule="auto"/>
        <w:jc w:val="both"/>
        <w:rPr>
          <w:color w:val="000000" w:themeColor="text1"/>
        </w:rPr>
      </w:pPr>
      <w:r w:rsidRPr="00AC13F9">
        <w:rPr>
          <w:rFonts w:ascii="Calibri" w:hAnsi="Calibri" w:cs="Calibri"/>
          <w:b/>
          <w:bCs/>
          <w:color w:val="000000" w:themeColor="text1"/>
        </w:rPr>
        <w:t xml:space="preserve">Ofertę wraz ze wszystkimi załącznikami składa się, pod rygorem nieważności, w formie elektronicznej </w:t>
      </w:r>
      <w:r w:rsidRPr="000134F0">
        <w:rPr>
          <w:rFonts w:ascii="Calibri" w:eastAsia="Calibri" w:hAnsi="Calibri" w:cs="Calibri"/>
          <w:b/>
          <w:bCs/>
          <w:color w:val="000000" w:themeColor="text1"/>
        </w:rPr>
        <w:t>i opatruje się kwalifikowanym podpisem elektronicznym lub w postaci elektronicznej opatrzonej podpisem zaufanym lub podpisem osobistym.</w:t>
      </w:r>
    </w:p>
    <w:p w14:paraId="3928D17A" w14:textId="77777777" w:rsidR="00FF2FCE" w:rsidRPr="00D35B73" w:rsidRDefault="00FF2FCE" w:rsidP="00FF2FCE">
      <w:pPr>
        <w:numPr>
          <w:ilvl w:val="0"/>
          <w:numId w:val="9"/>
        </w:numPr>
        <w:spacing w:after="0" w:line="240" w:lineRule="auto"/>
        <w:ind w:left="357" w:hanging="357"/>
        <w:jc w:val="both"/>
        <w:rPr>
          <w:color w:val="000000" w:themeColor="text1"/>
        </w:rPr>
      </w:pPr>
      <w:r w:rsidRPr="00D35B73">
        <w:rPr>
          <w:color w:val="000000" w:themeColor="text1"/>
        </w:rPr>
        <w:t xml:space="preserve">Oferta musi być podpisana przez osoby upoważnione do reprezentowania wykonawcy (wykonawców wspólnie ubiegających się o udzielenie zamówienia). </w:t>
      </w:r>
    </w:p>
    <w:p w14:paraId="6DF8F53B" w14:textId="77777777" w:rsidR="00FF2FCE" w:rsidRPr="00D35B73" w:rsidRDefault="00FF2FCE" w:rsidP="00FF2FCE">
      <w:pPr>
        <w:numPr>
          <w:ilvl w:val="0"/>
          <w:numId w:val="9"/>
        </w:numPr>
        <w:spacing w:after="0" w:line="240" w:lineRule="auto"/>
        <w:ind w:left="357" w:hanging="357"/>
        <w:jc w:val="both"/>
        <w:textAlignment w:val="baseline"/>
        <w:rPr>
          <w:rFonts w:cstheme="majorHAnsi"/>
          <w:color w:val="000000" w:themeColor="text1"/>
        </w:rPr>
      </w:pPr>
      <w:r w:rsidRPr="00D35B73">
        <w:rPr>
          <w:rFonts w:cstheme="majorHAnsi"/>
          <w:color w:val="000000" w:themeColor="text1"/>
        </w:rPr>
        <w:t xml:space="preserve">Zamawiający zaleca aby w przypadku podpisywania pliku przez kilka osób, stosować podpisy tego samego rodzaju. </w:t>
      </w:r>
    </w:p>
    <w:p w14:paraId="3739BE63" w14:textId="77777777" w:rsidR="00847872" w:rsidRPr="00825C72" w:rsidRDefault="00847872" w:rsidP="007A4B35">
      <w:pPr>
        <w:pBdr>
          <w:bottom w:val="single" w:sz="6" w:space="1" w:color="auto"/>
        </w:pBdr>
        <w:spacing w:after="0" w:line="240" w:lineRule="auto"/>
        <w:rPr>
          <w:rFonts w:cstheme="minorHAnsi"/>
          <w:color w:val="000000" w:themeColor="text1"/>
        </w:rPr>
      </w:pPr>
    </w:p>
    <w:p w14:paraId="3D49B20F" w14:textId="77777777" w:rsidR="00847872" w:rsidRPr="00825C72" w:rsidRDefault="00172FA8" w:rsidP="00847872">
      <w:pPr>
        <w:pBdr>
          <w:bottom w:val="single" w:sz="6" w:space="1" w:color="auto"/>
        </w:pBdr>
        <w:spacing w:after="0" w:line="240" w:lineRule="auto"/>
        <w:jc w:val="center"/>
        <w:rPr>
          <w:rFonts w:cstheme="minorHAnsi"/>
          <w:b/>
          <w:color w:val="000000" w:themeColor="text1"/>
        </w:rPr>
      </w:pPr>
      <w:r w:rsidRPr="00923036">
        <w:rPr>
          <w:rFonts w:cstheme="minorHAnsi"/>
          <w:b/>
          <w:color w:val="000000" w:themeColor="text1"/>
        </w:rPr>
        <w:t>ROZDZIAŁ 1</w:t>
      </w:r>
      <w:r w:rsidR="00943FE2" w:rsidRPr="00923036">
        <w:rPr>
          <w:rFonts w:cstheme="minorHAnsi"/>
          <w:b/>
          <w:color w:val="000000" w:themeColor="text1"/>
        </w:rPr>
        <w:t>4</w:t>
      </w:r>
      <w:r w:rsidRPr="00923036">
        <w:rPr>
          <w:rFonts w:cstheme="minorHAnsi"/>
          <w:b/>
          <w:color w:val="000000" w:themeColor="text1"/>
        </w:rPr>
        <w:t xml:space="preserve">. </w:t>
      </w:r>
      <w:r w:rsidR="00847872" w:rsidRPr="00923036">
        <w:rPr>
          <w:rFonts w:cstheme="minorHAnsi"/>
          <w:b/>
          <w:color w:val="000000" w:themeColor="text1"/>
        </w:rPr>
        <w:t>OPIS SPOSOBU OBLICZENIA CENY</w:t>
      </w:r>
    </w:p>
    <w:p w14:paraId="4F40B7F9" w14:textId="77777777" w:rsidR="0012126D" w:rsidRPr="00825C72" w:rsidRDefault="0012126D" w:rsidP="0012126D">
      <w:pPr>
        <w:spacing w:after="0" w:line="240" w:lineRule="auto"/>
        <w:jc w:val="center"/>
        <w:rPr>
          <w:rFonts w:cstheme="minorHAnsi"/>
          <w:b/>
          <w:bCs/>
          <w:color w:val="000000" w:themeColor="text1"/>
        </w:rPr>
      </w:pPr>
    </w:p>
    <w:p w14:paraId="00DEB316" w14:textId="06C9A201" w:rsidR="00452421" w:rsidRPr="00825C72" w:rsidRDefault="00452421" w:rsidP="00670878">
      <w:pPr>
        <w:pStyle w:val="Akapitzlist"/>
        <w:numPr>
          <w:ilvl w:val="0"/>
          <w:numId w:val="18"/>
        </w:numPr>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W ofercie należy podać cenę w rozumieniu przepisów </w:t>
      </w:r>
      <w:r w:rsidRPr="00825C72">
        <w:rPr>
          <w:rFonts w:asciiTheme="minorHAnsi" w:hAnsiTheme="minorHAnsi" w:cstheme="minorHAnsi"/>
          <w:i/>
          <w:color w:val="000000" w:themeColor="text1"/>
          <w:sz w:val="22"/>
          <w:szCs w:val="22"/>
        </w:rPr>
        <w:t>ustawy z dnia 9 maja 2014</w:t>
      </w:r>
      <w:r w:rsidRPr="00825C72">
        <w:rPr>
          <w:rFonts w:asciiTheme="minorHAnsi" w:hAnsiTheme="minorHAnsi" w:cstheme="minorHAnsi"/>
          <w:i/>
          <w:color w:val="000000" w:themeColor="text1"/>
          <w:sz w:val="22"/>
          <w:szCs w:val="22"/>
        </w:rPr>
        <w:br/>
        <w:t>o informowaniu o cenach towarów i usług (t.j. Dz. U z 20</w:t>
      </w:r>
      <w:r w:rsidR="00CE4F30" w:rsidRPr="00825C72">
        <w:rPr>
          <w:rFonts w:asciiTheme="minorHAnsi" w:hAnsiTheme="minorHAnsi" w:cstheme="minorHAnsi"/>
          <w:i/>
          <w:color w:val="000000" w:themeColor="text1"/>
          <w:sz w:val="22"/>
          <w:szCs w:val="22"/>
        </w:rPr>
        <w:t>23</w:t>
      </w:r>
      <w:r w:rsidRPr="00825C72">
        <w:rPr>
          <w:rFonts w:asciiTheme="minorHAnsi" w:hAnsiTheme="minorHAnsi" w:cstheme="minorHAnsi"/>
          <w:i/>
          <w:color w:val="000000" w:themeColor="text1"/>
          <w:sz w:val="22"/>
          <w:szCs w:val="22"/>
        </w:rPr>
        <w:t xml:space="preserve"> r., poz. 1</w:t>
      </w:r>
      <w:r w:rsidR="00CE4F30" w:rsidRPr="00825C72">
        <w:rPr>
          <w:rFonts w:asciiTheme="minorHAnsi" w:hAnsiTheme="minorHAnsi" w:cstheme="minorHAnsi"/>
          <w:i/>
          <w:color w:val="000000" w:themeColor="text1"/>
          <w:sz w:val="22"/>
          <w:szCs w:val="22"/>
        </w:rPr>
        <w:t>6</w:t>
      </w:r>
      <w:r w:rsidRPr="00825C72">
        <w:rPr>
          <w:rFonts w:asciiTheme="minorHAnsi" w:hAnsiTheme="minorHAnsi" w:cstheme="minorHAnsi"/>
          <w:i/>
          <w:color w:val="000000" w:themeColor="text1"/>
          <w:sz w:val="22"/>
          <w:szCs w:val="22"/>
        </w:rPr>
        <w:t>8)</w:t>
      </w:r>
      <w:r w:rsidRPr="00825C72">
        <w:rPr>
          <w:rFonts w:asciiTheme="minorHAnsi" w:hAnsiTheme="minorHAnsi" w:cstheme="minorHAnsi"/>
          <w:color w:val="000000" w:themeColor="text1"/>
          <w:sz w:val="22"/>
          <w:szCs w:val="22"/>
        </w:rPr>
        <w:t xml:space="preserve"> za  wykonanie przedmiotu zamówienia.</w:t>
      </w:r>
    </w:p>
    <w:p w14:paraId="78278701" w14:textId="588C2EBC" w:rsidR="00452421" w:rsidRDefault="003B4AE1" w:rsidP="00670878">
      <w:pPr>
        <w:numPr>
          <w:ilvl w:val="0"/>
          <w:numId w:val="18"/>
        </w:numPr>
        <w:spacing w:after="0" w:line="240" w:lineRule="auto"/>
        <w:ind w:left="360"/>
        <w:jc w:val="both"/>
        <w:rPr>
          <w:rFonts w:cstheme="minorHAnsi"/>
          <w:color w:val="000000" w:themeColor="text1"/>
        </w:rPr>
      </w:pPr>
      <w:r>
        <w:rPr>
          <w:rFonts w:cstheme="minorHAnsi"/>
          <w:color w:val="000000" w:themeColor="text1"/>
        </w:rPr>
        <w:t>Sposób obliczenia ceny oferty:</w:t>
      </w:r>
    </w:p>
    <w:p w14:paraId="14E9CA60" w14:textId="261F115E" w:rsidR="003B4AE1" w:rsidRDefault="003B4AE1" w:rsidP="003B4AE1">
      <w:pPr>
        <w:pStyle w:val="Akapitzlist"/>
        <w:numPr>
          <w:ilvl w:val="0"/>
          <w:numId w:val="43"/>
        </w:numPr>
        <w:jc w:val="both"/>
        <w:rPr>
          <w:rFonts w:asciiTheme="minorHAnsi" w:hAnsiTheme="minorHAnsi" w:cstheme="minorHAnsi"/>
          <w:color w:val="000000" w:themeColor="text1"/>
          <w:sz w:val="22"/>
          <w:szCs w:val="22"/>
        </w:rPr>
      </w:pPr>
      <w:r w:rsidRPr="003B4AE1">
        <w:rPr>
          <w:rFonts w:asciiTheme="minorHAnsi" w:hAnsiTheme="minorHAnsi" w:cstheme="minorHAnsi"/>
          <w:color w:val="000000" w:themeColor="text1"/>
          <w:sz w:val="22"/>
          <w:szCs w:val="22"/>
        </w:rPr>
        <w:t xml:space="preserve">Szczegółową cenę Wykonawca podaje w Kalkulacji cenowej, która stanowi treść załącznika nr </w:t>
      </w:r>
      <w:r w:rsidR="000F47F4">
        <w:rPr>
          <w:rFonts w:asciiTheme="minorHAnsi" w:hAnsiTheme="minorHAnsi" w:cstheme="minorHAnsi"/>
          <w:color w:val="000000" w:themeColor="text1"/>
          <w:sz w:val="22"/>
          <w:szCs w:val="22"/>
        </w:rPr>
        <w:t>3</w:t>
      </w:r>
      <w:r w:rsidRPr="003B4AE1">
        <w:rPr>
          <w:rFonts w:asciiTheme="minorHAnsi" w:hAnsiTheme="minorHAnsi" w:cstheme="minorHAnsi"/>
          <w:color w:val="000000" w:themeColor="text1"/>
          <w:sz w:val="22"/>
          <w:szCs w:val="22"/>
        </w:rPr>
        <w:t>A</w:t>
      </w:r>
      <w:r w:rsidR="000F47F4">
        <w:rPr>
          <w:rFonts w:asciiTheme="minorHAnsi" w:hAnsiTheme="minorHAnsi" w:cstheme="minorHAnsi"/>
          <w:color w:val="000000" w:themeColor="text1"/>
          <w:sz w:val="22"/>
          <w:szCs w:val="22"/>
        </w:rPr>
        <w:t xml:space="preserve"> (część nr 1)</w:t>
      </w:r>
      <w:r w:rsidRPr="003B4AE1">
        <w:rPr>
          <w:rFonts w:asciiTheme="minorHAnsi" w:hAnsiTheme="minorHAnsi" w:cstheme="minorHAnsi"/>
          <w:color w:val="000000" w:themeColor="text1"/>
          <w:sz w:val="22"/>
          <w:szCs w:val="22"/>
        </w:rPr>
        <w:t xml:space="preserve"> i </w:t>
      </w:r>
      <w:r w:rsidR="000F47F4">
        <w:rPr>
          <w:rFonts w:asciiTheme="minorHAnsi" w:hAnsiTheme="minorHAnsi" w:cstheme="minorHAnsi"/>
          <w:color w:val="000000" w:themeColor="text1"/>
          <w:sz w:val="22"/>
          <w:szCs w:val="22"/>
        </w:rPr>
        <w:t>3</w:t>
      </w:r>
      <w:r w:rsidRPr="003B4AE1">
        <w:rPr>
          <w:rFonts w:asciiTheme="minorHAnsi" w:hAnsiTheme="minorHAnsi" w:cstheme="minorHAnsi"/>
          <w:color w:val="000000" w:themeColor="text1"/>
          <w:sz w:val="22"/>
          <w:szCs w:val="22"/>
        </w:rPr>
        <w:t>B</w:t>
      </w:r>
      <w:r w:rsidR="000F47F4">
        <w:rPr>
          <w:rFonts w:asciiTheme="minorHAnsi" w:hAnsiTheme="minorHAnsi" w:cstheme="minorHAnsi"/>
          <w:color w:val="000000" w:themeColor="text1"/>
          <w:sz w:val="22"/>
          <w:szCs w:val="22"/>
        </w:rPr>
        <w:t xml:space="preserve"> (część nr 2);</w:t>
      </w:r>
    </w:p>
    <w:p w14:paraId="363D1BD6" w14:textId="7BE63B70" w:rsidR="003B4AE1" w:rsidRDefault="003B4AE1" w:rsidP="003B4AE1">
      <w:pPr>
        <w:pStyle w:val="Akapitzlist"/>
        <w:numPr>
          <w:ilvl w:val="0"/>
          <w:numId w:val="4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kolumnie nr </w:t>
      </w:r>
      <w:r w:rsidR="000F47F4">
        <w:rPr>
          <w:rFonts w:asciiTheme="minorHAnsi" w:hAnsiTheme="minorHAnsi" w:cstheme="minorHAnsi"/>
          <w:color w:val="000000" w:themeColor="text1"/>
          <w:sz w:val="22"/>
          <w:szCs w:val="22"/>
        </w:rPr>
        <w:t>6</w:t>
      </w:r>
      <w:r>
        <w:rPr>
          <w:rFonts w:asciiTheme="minorHAnsi" w:hAnsiTheme="minorHAnsi" w:cstheme="minorHAnsi"/>
          <w:color w:val="000000" w:themeColor="text1"/>
          <w:sz w:val="22"/>
          <w:szCs w:val="22"/>
        </w:rPr>
        <w:t xml:space="preserve"> należy podać cenę jednostkową netto za 1 licencję oprogramowania;</w:t>
      </w:r>
    </w:p>
    <w:p w14:paraId="71B5920F" w14:textId="6C08C2FE" w:rsidR="003B4AE1" w:rsidRDefault="003B4AE1" w:rsidP="003B4AE1">
      <w:pPr>
        <w:pStyle w:val="Akapitzlist"/>
        <w:numPr>
          <w:ilvl w:val="0"/>
          <w:numId w:val="4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kolumnie nr </w:t>
      </w:r>
      <w:r w:rsidR="000F47F4">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 xml:space="preserve"> należy wpisać wartość netto, którą wylicza się poprzez przemnożenie wartości z kolumny </w:t>
      </w:r>
      <w:r w:rsidR="000F47F4">
        <w:rPr>
          <w:rFonts w:asciiTheme="minorHAnsi" w:hAnsiTheme="minorHAnsi" w:cstheme="minorHAnsi"/>
          <w:color w:val="000000" w:themeColor="text1"/>
          <w:sz w:val="22"/>
          <w:szCs w:val="22"/>
        </w:rPr>
        <w:t>5</w:t>
      </w:r>
      <w:r>
        <w:rPr>
          <w:rFonts w:asciiTheme="minorHAnsi" w:hAnsiTheme="minorHAnsi" w:cstheme="minorHAnsi"/>
          <w:color w:val="000000" w:themeColor="text1"/>
          <w:sz w:val="22"/>
          <w:szCs w:val="22"/>
        </w:rPr>
        <w:t xml:space="preserve"> (ilość) i wartości z kolumny </w:t>
      </w:r>
      <w:r w:rsidR="000F47F4">
        <w:rPr>
          <w:rFonts w:asciiTheme="minorHAnsi" w:hAnsiTheme="minorHAnsi" w:cstheme="minorHAnsi"/>
          <w:color w:val="000000" w:themeColor="text1"/>
          <w:sz w:val="22"/>
          <w:szCs w:val="22"/>
        </w:rPr>
        <w:t>6</w:t>
      </w:r>
      <w:r>
        <w:rPr>
          <w:rFonts w:asciiTheme="minorHAnsi" w:hAnsiTheme="minorHAnsi" w:cstheme="minorHAnsi"/>
          <w:color w:val="000000" w:themeColor="text1"/>
          <w:sz w:val="22"/>
          <w:szCs w:val="22"/>
        </w:rPr>
        <w:t xml:space="preserve"> (cena jednostkowa netto);</w:t>
      </w:r>
    </w:p>
    <w:p w14:paraId="22386A79" w14:textId="0872FD84" w:rsidR="003B4AE1" w:rsidRDefault="003B4AE1" w:rsidP="003B4AE1">
      <w:pPr>
        <w:pStyle w:val="Akapitzlist"/>
        <w:numPr>
          <w:ilvl w:val="0"/>
          <w:numId w:val="4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kolumnue </w:t>
      </w:r>
      <w:r w:rsidR="000F47F4">
        <w:rPr>
          <w:rFonts w:asciiTheme="minorHAnsi" w:hAnsiTheme="minorHAnsi" w:cstheme="minorHAnsi"/>
          <w:color w:val="000000" w:themeColor="text1"/>
          <w:sz w:val="22"/>
          <w:szCs w:val="22"/>
        </w:rPr>
        <w:t>9</w:t>
      </w:r>
      <w:r>
        <w:rPr>
          <w:rFonts w:asciiTheme="minorHAnsi" w:hAnsiTheme="minorHAnsi" w:cstheme="minorHAnsi"/>
          <w:color w:val="000000" w:themeColor="text1"/>
          <w:sz w:val="22"/>
          <w:szCs w:val="22"/>
        </w:rPr>
        <w:t xml:space="preserve"> należy wpisać wartość brutto, którą Wykonawca wylicza poprzez przemnożenie wartości z kolumny </w:t>
      </w:r>
      <w:r w:rsidR="000F47F4">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 xml:space="preserve"> (wartość netto) i kolumny </w:t>
      </w:r>
      <w:r w:rsidR="000F47F4">
        <w:rPr>
          <w:rFonts w:asciiTheme="minorHAnsi" w:hAnsiTheme="minorHAnsi" w:cstheme="minorHAnsi"/>
          <w:color w:val="000000" w:themeColor="text1"/>
          <w:sz w:val="22"/>
          <w:szCs w:val="22"/>
        </w:rPr>
        <w:t>8</w:t>
      </w:r>
      <w:r>
        <w:rPr>
          <w:rFonts w:asciiTheme="minorHAnsi" w:hAnsiTheme="minorHAnsi" w:cstheme="minorHAnsi"/>
          <w:color w:val="000000" w:themeColor="text1"/>
          <w:sz w:val="22"/>
          <w:szCs w:val="22"/>
        </w:rPr>
        <w:t xml:space="preserve"> (VAT). </w:t>
      </w:r>
    </w:p>
    <w:p w14:paraId="475F5F79" w14:textId="4DE44FEC" w:rsidR="003B4AE1" w:rsidRPr="003B4AE1" w:rsidRDefault="003B4AE1" w:rsidP="003B4AE1">
      <w:pPr>
        <w:pStyle w:val="Akapitzlist"/>
        <w:numPr>
          <w:ilvl w:val="0"/>
          <w:numId w:val="4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Wartość z kolumn nr </w:t>
      </w:r>
      <w:r w:rsidR="000F47F4">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 xml:space="preserve"> i </w:t>
      </w:r>
      <w:r w:rsidR="000F47F4">
        <w:rPr>
          <w:rFonts w:asciiTheme="minorHAnsi" w:hAnsiTheme="minorHAnsi" w:cstheme="minorHAnsi"/>
          <w:color w:val="000000" w:themeColor="text1"/>
          <w:sz w:val="22"/>
          <w:szCs w:val="22"/>
        </w:rPr>
        <w:t>9</w:t>
      </w:r>
      <w:r>
        <w:rPr>
          <w:rFonts w:asciiTheme="minorHAnsi" w:hAnsiTheme="minorHAnsi" w:cstheme="minorHAnsi"/>
          <w:color w:val="000000" w:themeColor="text1"/>
          <w:sz w:val="22"/>
          <w:szCs w:val="22"/>
        </w:rPr>
        <w:t xml:space="preserve"> należy zsumować i wpisać w ostatnim wierszu tabeli w pozycji „Razem”</w:t>
      </w:r>
    </w:p>
    <w:p w14:paraId="1F732DAC" w14:textId="17AD743C" w:rsidR="00452421" w:rsidRDefault="00452421" w:rsidP="00670878">
      <w:pPr>
        <w:pStyle w:val="Akapitzlist"/>
        <w:numPr>
          <w:ilvl w:val="0"/>
          <w:numId w:val="18"/>
        </w:numPr>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Ocenie podlega</w:t>
      </w:r>
      <w:r w:rsidR="00240AA9">
        <w:rPr>
          <w:rFonts w:asciiTheme="minorHAnsi" w:hAnsiTheme="minorHAnsi" w:cstheme="minorHAnsi"/>
          <w:color w:val="000000" w:themeColor="text1"/>
          <w:sz w:val="22"/>
          <w:szCs w:val="22"/>
        </w:rPr>
        <w:t xml:space="preserve"> </w:t>
      </w:r>
      <w:r w:rsidRPr="00825C72">
        <w:rPr>
          <w:rFonts w:asciiTheme="minorHAnsi" w:hAnsiTheme="minorHAnsi" w:cstheme="minorHAnsi"/>
          <w:b/>
          <w:color w:val="000000" w:themeColor="text1"/>
          <w:sz w:val="22"/>
          <w:szCs w:val="22"/>
        </w:rPr>
        <w:t>cena ofertowa brutto</w:t>
      </w:r>
      <w:r w:rsidRPr="00825C72">
        <w:rPr>
          <w:rFonts w:asciiTheme="minorHAnsi" w:hAnsiTheme="minorHAnsi" w:cstheme="minorHAnsi"/>
          <w:color w:val="000000" w:themeColor="text1"/>
          <w:sz w:val="22"/>
          <w:szCs w:val="22"/>
        </w:rPr>
        <w:t xml:space="preserve">, podana w </w:t>
      </w:r>
      <w:r w:rsidR="00884CCE">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 xml:space="preserve">formularzu ofertowym. </w:t>
      </w:r>
    </w:p>
    <w:p w14:paraId="7CC2E246" w14:textId="77777777" w:rsidR="00452421" w:rsidRPr="00825C72" w:rsidRDefault="00452421" w:rsidP="00670878">
      <w:pPr>
        <w:pStyle w:val="Podtytu"/>
        <w:numPr>
          <w:ilvl w:val="0"/>
          <w:numId w:val="18"/>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lastRenderedPageBreak/>
        <w:t>W cenie należy uwzględnić wszystkie wymagania określone w niniejszej SWZ oraz wszelkie koszty, jakie poniesie Wykonawca z tytułu należytej oraz zgodnej</w:t>
      </w:r>
      <w:r w:rsidRPr="00825C72">
        <w:rPr>
          <w:rFonts w:asciiTheme="minorHAnsi" w:hAnsiTheme="minorHAnsi" w:cstheme="minorHAnsi"/>
          <w:color w:val="000000" w:themeColor="text1"/>
          <w:sz w:val="22"/>
          <w:szCs w:val="22"/>
        </w:rPr>
        <w:br/>
        <w:t xml:space="preserve">z obowiązującymi przepisami realizacji przedmiotu zamówienia, a także wszystkie potencjalne ryzyka ekonomiczne, jakie mogą wystąpić przy realizacji przedmiotu zamówienia. </w:t>
      </w:r>
    </w:p>
    <w:p w14:paraId="0B47C381" w14:textId="65264B9E" w:rsidR="00013340" w:rsidRPr="00825C72" w:rsidRDefault="00452421" w:rsidP="00670878">
      <w:pPr>
        <w:pStyle w:val="Podtytu"/>
        <w:numPr>
          <w:ilvl w:val="0"/>
          <w:numId w:val="18"/>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Cenę należy podać w złotych polskich z dokładnością do dwóch miejsc po przecinku</w:t>
      </w:r>
      <w:r w:rsidR="006B73A3">
        <w:rPr>
          <w:rFonts w:asciiTheme="minorHAnsi" w:hAnsiTheme="minorHAnsi" w:cstheme="minorHAnsi"/>
          <w:color w:val="000000" w:themeColor="text1"/>
          <w:sz w:val="22"/>
          <w:szCs w:val="22"/>
        </w:rPr>
        <w:t xml:space="preserve">, zgodnie z  matematycznymi zasadami zaokrąglania. </w:t>
      </w:r>
    </w:p>
    <w:p w14:paraId="5E38DF51" w14:textId="1ADB5E38" w:rsidR="00013340" w:rsidRPr="00825C72" w:rsidRDefault="00013340" w:rsidP="00670878">
      <w:pPr>
        <w:pStyle w:val="Podtytu"/>
        <w:numPr>
          <w:ilvl w:val="0"/>
          <w:numId w:val="18"/>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Informacje dotyczące walut obcych, w jakich mogą być prowadzone rozliczenia między Zamawiającym, a Wykonawcą: dopuszcza się rozliczenie tylko w złotych polskich (PLN).</w:t>
      </w:r>
    </w:p>
    <w:p w14:paraId="1173619F" w14:textId="7FF788FD" w:rsidR="0044253F" w:rsidRDefault="00452421" w:rsidP="00670878">
      <w:pPr>
        <w:pStyle w:val="Podtytu"/>
        <w:numPr>
          <w:ilvl w:val="0"/>
          <w:numId w:val="18"/>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Wykonawca zobowiązany jest zastosować stawkę VAT zgodnie z obowiązującymi przepisami ustawy o podatku od towarów i usług z dnia 11 marca 2004 r. (t.j. Dz. U. z 202</w:t>
      </w:r>
      <w:r w:rsidR="00BD0262">
        <w:rPr>
          <w:rFonts w:asciiTheme="minorHAnsi" w:hAnsiTheme="minorHAnsi" w:cstheme="minorHAnsi"/>
          <w:color w:val="000000" w:themeColor="text1"/>
          <w:sz w:val="22"/>
          <w:szCs w:val="22"/>
        </w:rPr>
        <w:t>4</w:t>
      </w:r>
      <w:r w:rsidRPr="00825C72">
        <w:rPr>
          <w:rFonts w:asciiTheme="minorHAnsi" w:hAnsiTheme="minorHAnsi" w:cstheme="minorHAnsi"/>
          <w:color w:val="000000" w:themeColor="text1"/>
          <w:sz w:val="22"/>
          <w:szCs w:val="22"/>
        </w:rPr>
        <w:t xml:space="preserve"> poz. </w:t>
      </w:r>
      <w:r w:rsidR="00337200" w:rsidRPr="00825C72">
        <w:rPr>
          <w:rFonts w:asciiTheme="minorHAnsi" w:hAnsiTheme="minorHAnsi" w:cstheme="minorHAnsi"/>
          <w:color w:val="000000" w:themeColor="text1"/>
          <w:sz w:val="22"/>
          <w:szCs w:val="22"/>
        </w:rPr>
        <w:t>3</w:t>
      </w:r>
      <w:r w:rsidR="00BD0262">
        <w:rPr>
          <w:rFonts w:asciiTheme="minorHAnsi" w:hAnsiTheme="minorHAnsi" w:cstheme="minorHAnsi"/>
          <w:color w:val="000000" w:themeColor="text1"/>
          <w:sz w:val="22"/>
          <w:szCs w:val="22"/>
        </w:rPr>
        <w:t>6</w:t>
      </w:r>
      <w:r w:rsidR="00337200" w:rsidRPr="00825C72">
        <w:rPr>
          <w:rFonts w:asciiTheme="minorHAnsi" w:hAnsiTheme="minorHAnsi" w:cstheme="minorHAnsi"/>
          <w:color w:val="000000" w:themeColor="text1"/>
          <w:sz w:val="22"/>
          <w:szCs w:val="22"/>
        </w:rPr>
        <w:t>1</w:t>
      </w:r>
      <w:r w:rsidRPr="00825C72">
        <w:rPr>
          <w:rFonts w:asciiTheme="minorHAnsi" w:hAnsiTheme="minorHAnsi" w:cstheme="minorHAnsi"/>
          <w:color w:val="000000" w:themeColor="text1"/>
          <w:sz w:val="22"/>
          <w:szCs w:val="22"/>
        </w:rPr>
        <w:t>).</w:t>
      </w:r>
    </w:p>
    <w:p w14:paraId="66D37458" w14:textId="4F49ED95" w:rsidR="00452421" w:rsidRDefault="0044253F" w:rsidP="00670878">
      <w:pPr>
        <w:pStyle w:val="Akapitzlist"/>
        <w:numPr>
          <w:ilvl w:val="0"/>
          <w:numId w:val="27"/>
        </w:numPr>
        <w:jc w:val="both"/>
        <w:rPr>
          <w:rFonts w:asciiTheme="minorHAnsi" w:hAnsiTheme="minorHAnsi" w:cstheme="minorHAnsi"/>
          <w:sz w:val="22"/>
          <w:szCs w:val="22"/>
        </w:rPr>
      </w:pPr>
      <w:r w:rsidRPr="0044253F">
        <w:rPr>
          <w:rFonts w:asciiTheme="minorHAnsi" w:hAnsiTheme="minorHAnsi" w:cstheme="minorHAnsi"/>
          <w:sz w:val="22"/>
          <w:szCs w:val="22"/>
        </w:rPr>
        <w:t xml:space="preserve">Wykonawca, składając ofertę informuje Zamawiającego czy wybór jego oferty będzie prowadził do </w:t>
      </w:r>
      <w:r w:rsidR="007A483D">
        <w:rPr>
          <w:rFonts w:asciiTheme="minorHAnsi" w:hAnsiTheme="minorHAnsi" w:cstheme="minorHAnsi"/>
          <w:sz w:val="22"/>
          <w:szCs w:val="22"/>
        </w:rPr>
        <w:t> </w:t>
      </w:r>
      <w:r w:rsidRPr="0044253F">
        <w:rPr>
          <w:rFonts w:asciiTheme="minorHAnsi" w:hAnsiTheme="minorHAnsi" w:cstheme="minorHAnsi"/>
          <w:sz w:val="22"/>
          <w:szCs w:val="22"/>
        </w:rPr>
        <w:t>powstania u Zamawiającego obowiązku podatkowego.</w:t>
      </w:r>
    </w:p>
    <w:p w14:paraId="622C5E45" w14:textId="564959D3" w:rsidR="006440F7" w:rsidRDefault="006440F7" w:rsidP="00670878">
      <w:pPr>
        <w:pStyle w:val="Akapitzlist"/>
        <w:numPr>
          <w:ilvl w:val="0"/>
          <w:numId w:val="27"/>
        </w:numPr>
        <w:jc w:val="both"/>
        <w:rPr>
          <w:rFonts w:asciiTheme="minorHAnsi" w:hAnsiTheme="minorHAnsi" w:cstheme="minorHAnsi"/>
          <w:sz w:val="22"/>
          <w:szCs w:val="22"/>
        </w:rPr>
      </w:pPr>
      <w:r>
        <w:rPr>
          <w:rFonts w:asciiTheme="minorHAnsi" w:hAnsiTheme="minorHAnsi" w:cstheme="minorHAnsi"/>
          <w:sz w:val="22"/>
          <w:szCs w:val="22"/>
        </w:rPr>
        <w:t>Uwaga! Ceny zaoferowane przez Wykonawcę w kalkulacji cenowej (Załącznik nr 3B) w odniesieniu do części 2 będą niezmienne przez cały okres obowiązywania umowy.</w:t>
      </w:r>
    </w:p>
    <w:p w14:paraId="58C68D26" w14:textId="7739474B" w:rsidR="006440F7" w:rsidRPr="00B4395D" w:rsidRDefault="006440F7" w:rsidP="00670878">
      <w:pPr>
        <w:pStyle w:val="Akapitzlist"/>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Uwaga! Zaplanowana liczba licencji podana w Kalkulacji cenowej (Załącznik nr 3B) w odniesieniu dla części 2 </w:t>
      </w:r>
      <w:r w:rsidRPr="006440F7">
        <w:rPr>
          <w:rFonts w:asciiTheme="minorHAnsi" w:hAnsiTheme="minorHAnsi" w:cstheme="minorHAnsi"/>
          <w:sz w:val="22"/>
          <w:szCs w:val="22"/>
        </w:rPr>
        <w:t xml:space="preserve">jest wartością szacunkową i może ulec zmianie. Zamawiajacy zobowiązuje się do realizacji zamówień w wysokości co najmniej 60% wartości umowy netto. Wykonawcy nie </w:t>
      </w:r>
      <w:r>
        <w:rPr>
          <w:rFonts w:asciiTheme="minorHAnsi" w:hAnsiTheme="minorHAnsi" w:cstheme="minorHAnsi"/>
          <w:sz w:val="22"/>
          <w:szCs w:val="22"/>
        </w:rPr>
        <w:t> </w:t>
      </w:r>
      <w:r w:rsidRPr="006440F7">
        <w:rPr>
          <w:rFonts w:asciiTheme="minorHAnsi" w:hAnsiTheme="minorHAnsi" w:cstheme="minorHAnsi"/>
          <w:sz w:val="22"/>
          <w:szCs w:val="22"/>
        </w:rPr>
        <w:t>przysługuje roszczenie w stosunku do Zamawiającego w przypadku niewykorzystania przy realizacji Umowy, kwoty równej lub niższej niż 40% kwoty netto umowy.</w:t>
      </w:r>
    </w:p>
    <w:p w14:paraId="5923542B" w14:textId="77777777" w:rsidR="00452421" w:rsidRPr="00825C72" w:rsidRDefault="00452421" w:rsidP="0012126D">
      <w:pPr>
        <w:spacing w:after="0" w:line="240" w:lineRule="auto"/>
        <w:jc w:val="center"/>
        <w:rPr>
          <w:b/>
          <w:bCs/>
          <w:color w:val="000000" w:themeColor="text1"/>
        </w:rPr>
      </w:pPr>
    </w:p>
    <w:p w14:paraId="3B60EDA8" w14:textId="77777777" w:rsidR="00847872" w:rsidRPr="00825C72" w:rsidRDefault="00172FA8" w:rsidP="00847872">
      <w:pPr>
        <w:pBdr>
          <w:bottom w:val="single" w:sz="6" w:space="1" w:color="auto"/>
        </w:pBdr>
        <w:spacing w:after="0" w:line="240" w:lineRule="auto"/>
        <w:jc w:val="center"/>
        <w:rPr>
          <w:b/>
          <w:color w:val="000000" w:themeColor="text1"/>
        </w:rPr>
      </w:pPr>
      <w:r w:rsidRPr="00825C72">
        <w:rPr>
          <w:b/>
          <w:color w:val="000000" w:themeColor="text1"/>
        </w:rPr>
        <w:t>ROZDZIAŁ 1</w:t>
      </w:r>
      <w:r w:rsidR="00943FE2" w:rsidRPr="00825C72">
        <w:rPr>
          <w:b/>
          <w:color w:val="000000" w:themeColor="text1"/>
        </w:rPr>
        <w:t>5</w:t>
      </w:r>
      <w:r w:rsidRPr="00825C72">
        <w:rPr>
          <w:b/>
          <w:color w:val="000000" w:themeColor="text1"/>
        </w:rPr>
        <w:t xml:space="preserve">. </w:t>
      </w:r>
      <w:r w:rsidR="005D3F47" w:rsidRPr="00825C72">
        <w:rPr>
          <w:b/>
          <w:color w:val="000000" w:themeColor="text1"/>
        </w:rPr>
        <w:t>WYKAZ DOKUMENTÓW SKŁADANYCH WRAZ Z OFERTĄ</w:t>
      </w:r>
    </w:p>
    <w:p w14:paraId="108A1F6D" w14:textId="77777777" w:rsidR="00847872" w:rsidRPr="00825C72" w:rsidRDefault="00847872" w:rsidP="007A4B35">
      <w:pPr>
        <w:spacing w:after="0" w:line="240" w:lineRule="auto"/>
        <w:rPr>
          <w:color w:val="000000" w:themeColor="text1"/>
        </w:rPr>
      </w:pPr>
    </w:p>
    <w:p w14:paraId="1DE44076" w14:textId="76876610" w:rsidR="00A278DC" w:rsidRPr="00825C72" w:rsidRDefault="00A278DC" w:rsidP="00670878">
      <w:pPr>
        <w:pStyle w:val="Akapitzlist"/>
        <w:numPr>
          <w:ilvl w:val="0"/>
          <w:numId w:val="19"/>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Oferta oraz załączniki do niej, które Wykonawca ubiegający się o zamówienie jest zobowiązany złożyć</w:t>
      </w:r>
      <w:r w:rsidR="00E06CD3" w:rsidRPr="00825C72">
        <w:rPr>
          <w:rFonts w:asciiTheme="minorHAnsi" w:hAnsiTheme="minorHAnsi" w:cstheme="minorHAnsi"/>
          <w:color w:val="000000" w:themeColor="text1"/>
          <w:sz w:val="22"/>
          <w:szCs w:val="22"/>
        </w:rPr>
        <w:t>:</w:t>
      </w:r>
    </w:p>
    <w:p w14:paraId="4363767D" w14:textId="77777777" w:rsidR="00500D4E" w:rsidRPr="00825C72" w:rsidRDefault="00500D4E" w:rsidP="00500D4E">
      <w:pPr>
        <w:pStyle w:val="Akapitzlist"/>
        <w:ind w:left="426"/>
        <w:jc w:val="both"/>
        <w:rPr>
          <w:rFonts w:asciiTheme="minorHAnsi" w:hAnsiTheme="minorHAnsi" w:cstheme="minorHAnsi"/>
          <w:color w:val="000000" w:themeColor="text1"/>
          <w:sz w:val="22"/>
          <w:szCs w:val="22"/>
        </w:rPr>
      </w:pPr>
    </w:p>
    <w:tbl>
      <w:tblPr>
        <w:tblStyle w:val="Tabela-Siatka"/>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8552"/>
      </w:tblGrid>
      <w:tr w:rsidR="00825C72" w:rsidRPr="00825C72" w14:paraId="4E3C6426" w14:textId="77777777" w:rsidTr="00320242">
        <w:tc>
          <w:tcPr>
            <w:tcW w:w="495" w:type="dxa"/>
          </w:tcPr>
          <w:p w14:paraId="7785893A" w14:textId="674EE891" w:rsidR="0064100B" w:rsidRPr="00825C72" w:rsidRDefault="0064100B" w:rsidP="00E06CD3">
            <w:pPr>
              <w:pStyle w:val="Akapitzlist"/>
              <w:ind w:left="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1.</w:t>
            </w:r>
          </w:p>
        </w:tc>
        <w:tc>
          <w:tcPr>
            <w:tcW w:w="8552" w:type="dxa"/>
          </w:tcPr>
          <w:p w14:paraId="4A614F6F" w14:textId="72157044" w:rsidR="0064100B" w:rsidRDefault="0064100B" w:rsidP="00E06CD3">
            <w:pPr>
              <w:pStyle w:val="Akapitzlist"/>
              <w:ind w:left="0"/>
              <w:jc w:val="both"/>
              <w:rPr>
                <w:rFonts w:asciiTheme="minorHAnsi" w:hAnsiTheme="minorHAnsi" w:cstheme="minorHAnsi"/>
                <w:b/>
                <w:color w:val="000000" w:themeColor="text1"/>
                <w:sz w:val="22"/>
                <w:szCs w:val="22"/>
              </w:rPr>
            </w:pPr>
            <w:r w:rsidRPr="00825C72">
              <w:rPr>
                <w:rFonts w:asciiTheme="minorHAnsi" w:hAnsiTheme="minorHAnsi" w:cstheme="minorHAnsi"/>
                <w:b/>
                <w:color w:val="000000" w:themeColor="text1"/>
                <w:sz w:val="22"/>
                <w:szCs w:val="22"/>
              </w:rPr>
              <w:t>Formularz oferty</w:t>
            </w:r>
            <w:r w:rsidR="006B73A3">
              <w:rPr>
                <w:rFonts w:asciiTheme="minorHAnsi" w:hAnsiTheme="minorHAnsi" w:cstheme="minorHAnsi"/>
                <w:b/>
                <w:color w:val="000000" w:themeColor="text1"/>
                <w:sz w:val="22"/>
                <w:szCs w:val="22"/>
              </w:rPr>
              <w:t xml:space="preserve"> dla części nr 1 - </w:t>
            </w:r>
            <w:r w:rsidRPr="00825C72">
              <w:rPr>
                <w:rFonts w:asciiTheme="minorHAnsi" w:hAnsiTheme="minorHAnsi" w:cstheme="minorHAnsi"/>
                <w:b/>
                <w:color w:val="000000" w:themeColor="text1"/>
                <w:sz w:val="22"/>
                <w:szCs w:val="22"/>
              </w:rPr>
              <w:t>załącznik nr 2</w:t>
            </w:r>
            <w:r w:rsidR="00B42501">
              <w:rPr>
                <w:rFonts w:asciiTheme="minorHAnsi" w:hAnsiTheme="minorHAnsi" w:cstheme="minorHAnsi"/>
                <w:b/>
                <w:color w:val="000000" w:themeColor="text1"/>
                <w:sz w:val="22"/>
                <w:szCs w:val="22"/>
              </w:rPr>
              <w:t xml:space="preserve">A </w:t>
            </w:r>
          </w:p>
          <w:p w14:paraId="3ECD1FEB" w14:textId="0782A10E" w:rsidR="00B42501" w:rsidRDefault="00B42501" w:rsidP="00B42501">
            <w:pPr>
              <w:pStyle w:val="Akapitzlist"/>
              <w:ind w:left="0"/>
              <w:jc w:val="both"/>
              <w:rPr>
                <w:rFonts w:asciiTheme="minorHAnsi" w:hAnsiTheme="minorHAnsi" w:cstheme="minorHAnsi"/>
                <w:b/>
                <w:color w:val="000000" w:themeColor="text1"/>
                <w:sz w:val="22"/>
                <w:szCs w:val="22"/>
              </w:rPr>
            </w:pPr>
            <w:r w:rsidRPr="00825C72">
              <w:rPr>
                <w:rFonts w:asciiTheme="minorHAnsi" w:hAnsiTheme="minorHAnsi" w:cstheme="minorHAnsi"/>
                <w:b/>
                <w:color w:val="000000" w:themeColor="text1"/>
                <w:sz w:val="22"/>
                <w:szCs w:val="22"/>
              </w:rPr>
              <w:t>Formularz oferty</w:t>
            </w:r>
            <w:r w:rsidR="006B73A3">
              <w:rPr>
                <w:rFonts w:asciiTheme="minorHAnsi" w:hAnsiTheme="minorHAnsi" w:cstheme="minorHAnsi"/>
                <w:b/>
                <w:color w:val="000000" w:themeColor="text1"/>
                <w:sz w:val="22"/>
                <w:szCs w:val="22"/>
              </w:rPr>
              <w:t xml:space="preserve"> dla części nr 2 - </w:t>
            </w:r>
            <w:r w:rsidRPr="00825C72">
              <w:rPr>
                <w:rFonts w:asciiTheme="minorHAnsi" w:hAnsiTheme="minorHAnsi" w:cstheme="minorHAnsi"/>
                <w:b/>
                <w:color w:val="000000" w:themeColor="text1"/>
                <w:sz w:val="22"/>
                <w:szCs w:val="22"/>
              </w:rPr>
              <w:t>załącznik nr 2</w:t>
            </w:r>
            <w:r>
              <w:rPr>
                <w:rFonts w:asciiTheme="minorHAnsi" w:hAnsiTheme="minorHAnsi" w:cstheme="minorHAnsi"/>
                <w:b/>
                <w:color w:val="000000" w:themeColor="text1"/>
                <w:sz w:val="22"/>
                <w:szCs w:val="22"/>
              </w:rPr>
              <w:t xml:space="preserve">B </w:t>
            </w:r>
          </w:p>
          <w:p w14:paraId="030AFA05" w14:textId="77777777" w:rsidR="0064100B" w:rsidRPr="00825C72" w:rsidRDefault="0064100B" w:rsidP="00E06CD3">
            <w:pPr>
              <w:pStyle w:val="Akapitzlist"/>
              <w:ind w:left="0"/>
              <w:jc w:val="both"/>
              <w:rPr>
                <w:rFonts w:asciiTheme="minorHAnsi" w:hAnsiTheme="minorHAnsi" w:cstheme="minorHAnsi"/>
                <w:color w:val="000000" w:themeColor="text1"/>
                <w:sz w:val="22"/>
                <w:szCs w:val="22"/>
              </w:rPr>
            </w:pPr>
          </w:p>
          <w:p w14:paraId="58EE6F9B" w14:textId="34DE0AEC" w:rsidR="0064100B" w:rsidRPr="00825C72" w:rsidRDefault="0064100B" w:rsidP="00E06CD3">
            <w:pPr>
              <w:pStyle w:val="Akapitzlist"/>
              <w:ind w:left="0"/>
              <w:jc w:val="both"/>
              <w:rPr>
                <w:rFonts w:asciiTheme="minorHAnsi" w:hAnsiTheme="minorHAnsi" w:cstheme="minorHAnsi"/>
                <w:i/>
                <w:color w:val="000000" w:themeColor="text1"/>
              </w:rPr>
            </w:pPr>
            <w:r w:rsidRPr="00825C72">
              <w:rPr>
                <w:rFonts w:asciiTheme="minorHAnsi" w:hAnsiTheme="minorHAnsi" w:cstheme="minorHAnsi"/>
                <w:i/>
                <w:color w:val="000000" w:themeColor="text1"/>
              </w:rPr>
              <w:t xml:space="preserve">Formularz oferty składa się w formie elektronicznej (tj. z kwalifikowanym podpisem elektronicznym) lub </w:t>
            </w:r>
            <w:r w:rsidR="0074093A" w:rsidRPr="00825C72">
              <w:rPr>
                <w:rFonts w:asciiTheme="minorHAnsi" w:hAnsiTheme="minorHAnsi" w:cstheme="minorHAnsi"/>
                <w:i/>
                <w:color w:val="000000" w:themeColor="text1"/>
              </w:rPr>
              <w:t> </w:t>
            </w:r>
            <w:r w:rsidRPr="00825C72">
              <w:rPr>
                <w:rFonts w:asciiTheme="minorHAnsi" w:hAnsiTheme="minorHAnsi" w:cstheme="minorHAnsi"/>
                <w:i/>
                <w:color w:val="000000" w:themeColor="text1"/>
              </w:rPr>
              <w:t xml:space="preserve">w </w:t>
            </w:r>
            <w:r w:rsidR="0074093A" w:rsidRPr="00825C72">
              <w:rPr>
                <w:rFonts w:asciiTheme="minorHAnsi" w:hAnsiTheme="minorHAnsi" w:cstheme="minorHAnsi"/>
                <w:i/>
                <w:color w:val="000000" w:themeColor="text1"/>
              </w:rPr>
              <w:t> </w:t>
            </w:r>
            <w:r w:rsidRPr="00825C72">
              <w:rPr>
                <w:rFonts w:asciiTheme="minorHAnsi" w:hAnsiTheme="minorHAnsi" w:cstheme="minorHAnsi"/>
                <w:i/>
                <w:color w:val="000000" w:themeColor="text1"/>
              </w:rPr>
              <w:t>postaci elektronicznej opatrzonej podpisem zaufanym lub podpisem osobistym.</w:t>
            </w:r>
          </w:p>
        </w:tc>
      </w:tr>
      <w:tr w:rsidR="006B73A3" w:rsidRPr="00825C72" w14:paraId="0BFBCE6A" w14:textId="77777777" w:rsidTr="00320242">
        <w:tc>
          <w:tcPr>
            <w:tcW w:w="495" w:type="dxa"/>
          </w:tcPr>
          <w:p w14:paraId="2CF074C2" w14:textId="32E54696" w:rsidR="006B73A3" w:rsidRPr="00825C72" w:rsidRDefault="006B73A3" w:rsidP="00E06CD3">
            <w:pPr>
              <w:pStyle w:val="Akapitzlist"/>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8552" w:type="dxa"/>
          </w:tcPr>
          <w:p w14:paraId="0AF0787E" w14:textId="50E19DEF" w:rsidR="006B73A3" w:rsidRDefault="006B73A3" w:rsidP="006B73A3">
            <w:pPr>
              <w:pStyle w:val="Akapitzlist"/>
              <w:ind w:left="0"/>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Kalkulacja cenowa dla części nr </w:t>
            </w:r>
            <w:r w:rsidR="00BF02D0">
              <w:rPr>
                <w:rFonts w:asciiTheme="minorHAnsi" w:hAnsiTheme="minorHAnsi" w:cstheme="minorHAnsi"/>
                <w:b/>
                <w:color w:val="000000" w:themeColor="text1"/>
                <w:sz w:val="22"/>
                <w:szCs w:val="22"/>
              </w:rPr>
              <w:t>1</w:t>
            </w:r>
            <w:r>
              <w:rPr>
                <w:rFonts w:asciiTheme="minorHAnsi" w:hAnsiTheme="minorHAnsi" w:cstheme="minorHAnsi"/>
                <w:b/>
                <w:color w:val="000000" w:themeColor="text1"/>
                <w:sz w:val="22"/>
                <w:szCs w:val="22"/>
              </w:rPr>
              <w:t xml:space="preserve"> – załącznik nr 3A</w:t>
            </w:r>
          </w:p>
          <w:p w14:paraId="464B3604" w14:textId="3E179E43" w:rsidR="006B73A3" w:rsidRDefault="006B73A3" w:rsidP="006B73A3">
            <w:pPr>
              <w:pStyle w:val="Akapitzlist"/>
              <w:ind w:left="0"/>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Kalkulacja cenowa dla części nr 2 - </w:t>
            </w:r>
            <w:r w:rsidRPr="00825C72">
              <w:rPr>
                <w:rFonts w:asciiTheme="minorHAnsi" w:hAnsiTheme="minorHAnsi" w:cstheme="minorHAnsi"/>
                <w:b/>
                <w:color w:val="000000" w:themeColor="text1"/>
                <w:sz w:val="22"/>
                <w:szCs w:val="22"/>
              </w:rPr>
              <w:t xml:space="preserve">załącznik nr </w:t>
            </w:r>
            <w:r>
              <w:rPr>
                <w:rFonts w:asciiTheme="minorHAnsi" w:hAnsiTheme="minorHAnsi" w:cstheme="minorHAnsi"/>
                <w:b/>
                <w:color w:val="000000" w:themeColor="text1"/>
                <w:sz w:val="22"/>
                <w:szCs w:val="22"/>
              </w:rPr>
              <w:t>3B</w:t>
            </w:r>
          </w:p>
          <w:p w14:paraId="3E9FC593" w14:textId="77777777" w:rsidR="006B73A3" w:rsidRDefault="006B73A3" w:rsidP="00E06CD3">
            <w:pPr>
              <w:pStyle w:val="Akapitzlist"/>
              <w:ind w:left="0"/>
              <w:jc w:val="both"/>
              <w:rPr>
                <w:rFonts w:asciiTheme="minorHAnsi" w:hAnsiTheme="minorHAnsi" w:cstheme="minorHAnsi"/>
                <w:b/>
                <w:color w:val="000000" w:themeColor="text1"/>
                <w:sz w:val="22"/>
                <w:szCs w:val="22"/>
              </w:rPr>
            </w:pPr>
          </w:p>
          <w:p w14:paraId="1FBC0AEC" w14:textId="33E5C583" w:rsidR="006B73A3" w:rsidRPr="00825C72" w:rsidRDefault="006B73A3" w:rsidP="00E06CD3">
            <w:pPr>
              <w:pStyle w:val="Akapitzlist"/>
              <w:ind w:left="0"/>
              <w:jc w:val="both"/>
              <w:rPr>
                <w:rFonts w:asciiTheme="minorHAnsi" w:hAnsiTheme="minorHAnsi" w:cstheme="minorHAnsi"/>
                <w:b/>
                <w:color w:val="000000" w:themeColor="text1"/>
                <w:sz w:val="22"/>
                <w:szCs w:val="22"/>
              </w:rPr>
            </w:pPr>
            <w:r>
              <w:rPr>
                <w:rFonts w:asciiTheme="minorHAnsi" w:hAnsiTheme="minorHAnsi" w:cstheme="minorHAnsi"/>
                <w:i/>
                <w:color w:val="000000" w:themeColor="text1"/>
              </w:rPr>
              <w:t xml:space="preserve">Kalkulację cenową </w:t>
            </w:r>
            <w:r w:rsidRPr="00825C72">
              <w:rPr>
                <w:rFonts w:asciiTheme="minorHAnsi" w:hAnsiTheme="minorHAnsi" w:cstheme="minorHAnsi"/>
                <w:i/>
                <w:color w:val="000000" w:themeColor="text1"/>
              </w:rPr>
              <w:t>składa się w formie elektronicznej (tj. z kwalifikowanym podpisem elektronicznym) lub  w  postaci elektronicznej opatrzonej podpisem zaufanym lub podpisem osobistym.</w:t>
            </w:r>
          </w:p>
        </w:tc>
      </w:tr>
      <w:tr w:rsidR="00825C72" w:rsidRPr="00825C72" w14:paraId="5656674E" w14:textId="77777777" w:rsidTr="00320242">
        <w:tc>
          <w:tcPr>
            <w:tcW w:w="495" w:type="dxa"/>
          </w:tcPr>
          <w:p w14:paraId="7DDAF3A5" w14:textId="027DE097" w:rsidR="0064100B" w:rsidRPr="00825C72" w:rsidRDefault="006B73A3" w:rsidP="00E06CD3">
            <w:pPr>
              <w:pStyle w:val="Akapitzlist"/>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tc>
        <w:tc>
          <w:tcPr>
            <w:tcW w:w="8552" w:type="dxa"/>
          </w:tcPr>
          <w:p w14:paraId="53C20C15" w14:textId="475CEEA3" w:rsidR="0064100B" w:rsidRPr="00825C72" w:rsidRDefault="0064100B" w:rsidP="00E06CD3">
            <w:pPr>
              <w:pStyle w:val="Akapitzlist"/>
              <w:ind w:left="0"/>
              <w:jc w:val="both"/>
              <w:rPr>
                <w:rFonts w:asciiTheme="minorHAnsi" w:hAnsiTheme="minorHAnsi" w:cstheme="minorHAnsi"/>
                <w:color w:val="000000" w:themeColor="text1"/>
                <w:sz w:val="22"/>
                <w:szCs w:val="22"/>
              </w:rPr>
            </w:pPr>
            <w:r w:rsidRPr="00825C72">
              <w:rPr>
                <w:rFonts w:ascii="Calibri" w:hAnsi="Calibri" w:cs="Calibri"/>
                <w:b/>
                <w:color w:val="000000" w:themeColor="text1"/>
                <w:sz w:val="22"/>
                <w:szCs w:val="22"/>
              </w:rPr>
              <w:t>Odpis lub informację z Krajowego Rejestru Sądowego, Centralnej Ewidencji i Informacji o  Działalności Gospodarczej lub innego właściwego rejestru</w:t>
            </w:r>
            <w:r w:rsidRPr="00825C72">
              <w:rPr>
                <w:rFonts w:ascii="Calibri" w:hAnsi="Calibri" w:cs="Calibri"/>
                <w:color w:val="000000" w:themeColor="text1"/>
                <w:sz w:val="22"/>
                <w:szCs w:val="22"/>
              </w:rPr>
              <w:t xml:space="preserve">, w celu potwierdzenia, że osoba działająca w imieniu Wykonawcy jest umocowana do jego reprezentowania. Wykonawca nie </w:t>
            </w:r>
            <w:r w:rsidR="0074093A" w:rsidRPr="00825C72">
              <w:rPr>
                <w:rFonts w:ascii="Calibri" w:hAnsi="Calibri" w:cs="Calibri"/>
                <w:color w:val="000000" w:themeColor="text1"/>
                <w:sz w:val="22"/>
                <w:szCs w:val="22"/>
              </w:rPr>
              <w:t> </w:t>
            </w:r>
            <w:r w:rsidRPr="00825C72">
              <w:rPr>
                <w:rFonts w:ascii="Calibri" w:hAnsi="Calibri" w:cs="Calibri"/>
                <w:color w:val="000000" w:themeColor="text1"/>
                <w:sz w:val="22"/>
                <w:szCs w:val="22"/>
              </w:rPr>
              <w:t xml:space="preserve">jest zobowiązany do złożenia tych dokumentów, jeżeli Zamawiający może je  uzyskać za </w:t>
            </w:r>
            <w:r w:rsidR="0074093A" w:rsidRPr="00825C72">
              <w:rPr>
                <w:rFonts w:ascii="Calibri" w:hAnsi="Calibri" w:cs="Calibri"/>
                <w:color w:val="000000" w:themeColor="text1"/>
                <w:sz w:val="22"/>
                <w:szCs w:val="22"/>
              </w:rPr>
              <w:t> </w:t>
            </w:r>
            <w:r w:rsidRPr="00825C72">
              <w:rPr>
                <w:rFonts w:ascii="Calibri" w:hAnsi="Calibri" w:cs="Calibri"/>
                <w:color w:val="000000" w:themeColor="text1"/>
                <w:sz w:val="22"/>
                <w:szCs w:val="22"/>
              </w:rPr>
              <w:t>pomocą bezpłatnych i ogólnodostępnych baz danych, o ile Wykonawca wskazał w  formularzu oferty dane umożliwiające dostęp do tych dokumentów.</w:t>
            </w:r>
          </w:p>
        </w:tc>
      </w:tr>
      <w:tr w:rsidR="00825C72" w:rsidRPr="00825C72" w14:paraId="60BA0F5E" w14:textId="77777777" w:rsidTr="00320242">
        <w:tc>
          <w:tcPr>
            <w:tcW w:w="495" w:type="dxa"/>
          </w:tcPr>
          <w:p w14:paraId="5DE72FF7" w14:textId="4D4DBB83" w:rsidR="0064100B" w:rsidRPr="00825C72" w:rsidRDefault="006B73A3" w:rsidP="00E06CD3">
            <w:pPr>
              <w:pStyle w:val="Akapitzlist"/>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p>
        </w:tc>
        <w:tc>
          <w:tcPr>
            <w:tcW w:w="8552" w:type="dxa"/>
          </w:tcPr>
          <w:p w14:paraId="62010BB9" w14:textId="736BCFB0" w:rsidR="0064100B" w:rsidRPr="00825C72" w:rsidRDefault="0064100B" w:rsidP="0064100B">
            <w:pPr>
              <w:jc w:val="both"/>
              <w:rPr>
                <w:rFonts w:cstheme="minorHAnsi"/>
                <w:color w:val="000000" w:themeColor="text1"/>
              </w:rPr>
            </w:pPr>
            <w:r w:rsidRPr="00825C72">
              <w:rPr>
                <w:rFonts w:cstheme="minorHAnsi"/>
                <w:b/>
                <w:color w:val="000000" w:themeColor="text1"/>
              </w:rPr>
              <w:t>Oświadczenie o braku podstaw wykluczenia z postępowania</w:t>
            </w:r>
            <w:r w:rsidRPr="00825C72">
              <w:rPr>
                <w:rFonts w:cstheme="minorHAnsi"/>
                <w:color w:val="000000" w:themeColor="text1"/>
              </w:rPr>
              <w:t xml:space="preserve"> </w:t>
            </w:r>
            <w:r w:rsidRPr="00825C72">
              <w:rPr>
                <w:rFonts w:cstheme="minorHAnsi"/>
                <w:b/>
                <w:color w:val="000000" w:themeColor="text1"/>
              </w:rPr>
              <w:t xml:space="preserve">– załącznik nr </w:t>
            </w:r>
            <w:r w:rsidR="006B73A3">
              <w:rPr>
                <w:rFonts w:cstheme="minorHAnsi"/>
                <w:b/>
                <w:color w:val="000000" w:themeColor="text1"/>
              </w:rPr>
              <w:t>4</w:t>
            </w:r>
            <w:r w:rsidR="000621DC">
              <w:rPr>
                <w:rFonts w:cstheme="minorHAnsi"/>
                <w:b/>
                <w:color w:val="000000" w:themeColor="text1"/>
              </w:rPr>
              <w:t xml:space="preserve"> – dot. części 1 i 2</w:t>
            </w:r>
          </w:p>
          <w:p w14:paraId="04DE738D" w14:textId="77777777" w:rsidR="0074093A" w:rsidRPr="00825C72" w:rsidRDefault="0074093A" w:rsidP="0064100B">
            <w:pPr>
              <w:jc w:val="both"/>
              <w:rPr>
                <w:rFonts w:cstheme="minorHAnsi"/>
                <w:i/>
                <w:color w:val="000000" w:themeColor="text1"/>
              </w:rPr>
            </w:pPr>
          </w:p>
          <w:p w14:paraId="345600E0" w14:textId="77777777" w:rsidR="0064100B" w:rsidRDefault="0064100B" w:rsidP="0064100B">
            <w:pPr>
              <w:jc w:val="both"/>
              <w:rPr>
                <w:rFonts w:cstheme="minorHAnsi"/>
                <w:i/>
                <w:color w:val="000000" w:themeColor="text1"/>
                <w:sz w:val="20"/>
                <w:szCs w:val="20"/>
              </w:rPr>
            </w:pPr>
            <w:r w:rsidRPr="00825C72">
              <w:rPr>
                <w:rFonts w:cstheme="minorHAnsi"/>
                <w:i/>
                <w:color w:val="000000" w:themeColor="text1"/>
                <w:sz w:val="20"/>
                <w:szCs w:val="20"/>
              </w:rPr>
              <w:lastRenderedPageBreak/>
              <w:t xml:space="preserve">Dokument składa się w formie elektronicznej (tj. z kwalifikowanym podpisem elektronicznym) lub </w:t>
            </w:r>
            <w:r w:rsidR="0074093A" w:rsidRPr="00825C72">
              <w:rPr>
                <w:rFonts w:cstheme="minorHAnsi"/>
                <w:i/>
                <w:color w:val="000000" w:themeColor="text1"/>
                <w:sz w:val="20"/>
                <w:szCs w:val="20"/>
              </w:rPr>
              <w:t> </w:t>
            </w:r>
            <w:r w:rsidRPr="00825C72">
              <w:rPr>
                <w:rFonts w:cstheme="minorHAnsi"/>
                <w:i/>
                <w:color w:val="000000" w:themeColor="text1"/>
                <w:sz w:val="20"/>
                <w:szCs w:val="20"/>
              </w:rPr>
              <w:t xml:space="preserve">w </w:t>
            </w:r>
            <w:r w:rsidR="0074093A" w:rsidRPr="00825C72">
              <w:rPr>
                <w:rFonts w:cstheme="minorHAnsi"/>
                <w:i/>
                <w:color w:val="000000" w:themeColor="text1"/>
                <w:sz w:val="20"/>
                <w:szCs w:val="20"/>
              </w:rPr>
              <w:t> </w:t>
            </w:r>
            <w:r w:rsidRPr="00825C72">
              <w:rPr>
                <w:rFonts w:cstheme="minorHAnsi"/>
                <w:i/>
                <w:color w:val="000000" w:themeColor="text1"/>
                <w:sz w:val="20"/>
                <w:szCs w:val="20"/>
              </w:rPr>
              <w:t>postaci elektronicznej opatrzonej podpisem zaufanym lub podpisem osobistym.</w:t>
            </w:r>
          </w:p>
          <w:p w14:paraId="09280E52" w14:textId="1B0A7D8F" w:rsidR="00884CCE" w:rsidRPr="00825C72" w:rsidRDefault="00884CCE" w:rsidP="0064100B">
            <w:pPr>
              <w:jc w:val="both"/>
              <w:rPr>
                <w:rFonts w:cstheme="minorHAnsi"/>
                <w:i/>
                <w:color w:val="000000" w:themeColor="text1"/>
                <w:sz w:val="20"/>
                <w:szCs w:val="20"/>
              </w:rPr>
            </w:pPr>
            <w:r w:rsidRPr="00CA7AA3">
              <w:rPr>
                <w:rFonts w:cstheme="minorHAnsi"/>
                <w:i/>
                <w:color w:val="000000" w:themeColor="text1"/>
                <w:sz w:val="20"/>
                <w:szCs w:val="20"/>
              </w:rPr>
              <w:t xml:space="preserve">W przypadku wspólnego ubiegania się o zamówienie przez Wykonawców, oświadczenie składa każdy z </w:t>
            </w:r>
            <w:r w:rsidR="007A483D">
              <w:rPr>
                <w:rFonts w:cstheme="minorHAnsi"/>
                <w:i/>
                <w:color w:val="000000" w:themeColor="text1"/>
                <w:sz w:val="20"/>
                <w:szCs w:val="20"/>
              </w:rPr>
              <w:t> </w:t>
            </w:r>
            <w:r w:rsidRPr="00CA7AA3">
              <w:rPr>
                <w:rFonts w:cstheme="minorHAnsi"/>
                <w:i/>
                <w:color w:val="000000" w:themeColor="text1"/>
                <w:sz w:val="20"/>
                <w:szCs w:val="20"/>
              </w:rPr>
              <w:t>Wykonawców wspólnie ubiegających się o zamówienie. .</w:t>
            </w:r>
          </w:p>
        </w:tc>
      </w:tr>
      <w:tr w:rsidR="00240AA9" w:rsidRPr="00825C72" w14:paraId="5DE68B50" w14:textId="77777777" w:rsidTr="00240AA9">
        <w:tc>
          <w:tcPr>
            <w:tcW w:w="495" w:type="dxa"/>
            <w:tcBorders>
              <w:bottom w:val="double" w:sz="4" w:space="0" w:color="auto"/>
            </w:tcBorders>
          </w:tcPr>
          <w:p w14:paraId="03B5EEBD" w14:textId="40BFDE84" w:rsidR="00240AA9" w:rsidRDefault="00BF02D0" w:rsidP="00C949E3">
            <w:pPr>
              <w:jc w:val="both"/>
              <w:rPr>
                <w:rFonts w:cstheme="minorHAnsi"/>
                <w:color w:val="000000" w:themeColor="text1"/>
              </w:rPr>
            </w:pPr>
            <w:r>
              <w:rPr>
                <w:rFonts w:cstheme="minorHAnsi"/>
                <w:color w:val="000000" w:themeColor="text1"/>
              </w:rPr>
              <w:lastRenderedPageBreak/>
              <w:t>5</w:t>
            </w:r>
            <w:r w:rsidR="001328FA">
              <w:rPr>
                <w:rFonts w:cstheme="minorHAnsi"/>
                <w:color w:val="000000" w:themeColor="text1"/>
              </w:rPr>
              <w:t>.</w:t>
            </w:r>
          </w:p>
        </w:tc>
        <w:tc>
          <w:tcPr>
            <w:tcW w:w="8552" w:type="dxa"/>
            <w:tcBorders>
              <w:bottom w:val="double" w:sz="4" w:space="0" w:color="auto"/>
            </w:tcBorders>
          </w:tcPr>
          <w:p w14:paraId="707B7512" w14:textId="77777777" w:rsidR="00240AA9" w:rsidRPr="00825C72" w:rsidRDefault="00240AA9" w:rsidP="00240AA9">
            <w:pPr>
              <w:jc w:val="both"/>
              <w:rPr>
                <w:rFonts w:cstheme="minorHAnsi"/>
                <w:b/>
                <w:i/>
                <w:color w:val="000000" w:themeColor="text1"/>
                <w:u w:val="single"/>
              </w:rPr>
            </w:pPr>
            <w:r w:rsidRPr="00825C72">
              <w:rPr>
                <w:rFonts w:cstheme="minorHAnsi"/>
                <w:b/>
                <w:i/>
                <w:color w:val="000000" w:themeColor="text1"/>
                <w:u w:val="single"/>
              </w:rPr>
              <w:t>Jeżeli dotyczy:</w:t>
            </w:r>
          </w:p>
          <w:p w14:paraId="4B471ACA" w14:textId="77777777" w:rsidR="00240AA9" w:rsidRPr="00825C72" w:rsidRDefault="00240AA9" w:rsidP="00240AA9">
            <w:pPr>
              <w:pStyle w:val="Akapitzlist"/>
              <w:ind w:left="426"/>
              <w:jc w:val="both"/>
              <w:rPr>
                <w:rFonts w:asciiTheme="minorHAnsi" w:hAnsiTheme="minorHAnsi" w:cstheme="minorHAnsi"/>
                <w:color w:val="000000" w:themeColor="text1"/>
                <w:sz w:val="22"/>
                <w:szCs w:val="22"/>
              </w:rPr>
            </w:pPr>
          </w:p>
          <w:p w14:paraId="01DB9CEA" w14:textId="77777777" w:rsidR="00240AA9" w:rsidRPr="00825C72" w:rsidRDefault="00240AA9" w:rsidP="00240AA9">
            <w:pPr>
              <w:pStyle w:val="Akapitzlist"/>
              <w:numPr>
                <w:ilvl w:val="0"/>
                <w:numId w:val="14"/>
              </w:numPr>
              <w:ind w:left="360"/>
              <w:jc w:val="both"/>
              <w:rPr>
                <w:rFonts w:asciiTheme="minorHAnsi" w:hAnsiTheme="minorHAnsi" w:cstheme="minorHAnsi"/>
                <w:bCs/>
                <w:color w:val="000000" w:themeColor="text1"/>
                <w:sz w:val="22"/>
                <w:szCs w:val="22"/>
              </w:rPr>
            </w:pPr>
            <w:r w:rsidRPr="00825C72">
              <w:rPr>
                <w:rFonts w:asciiTheme="minorHAnsi" w:hAnsiTheme="minorHAnsi" w:cstheme="minorHAnsi"/>
                <w:b/>
                <w:color w:val="000000" w:themeColor="text1"/>
                <w:sz w:val="22"/>
                <w:szCs w:val="22"/>
              </w:rPr>
              <w:t>Pełnomocnictwo</w:t>
            </w:r>
            <w:r w:rsidRPr="00825C72">
              <w:rPr>
                <w:rFonts w:asciiTheme="minorHAnsi" w:hAnsiTheme="minorHAnsi" w:cstheme="minorHAnsi"/>
                <w:bCs/>
                <w:color w:val="000000" w:themeColor="text1"/>
                <w:sz w:val="22"/>
                <w:szCs w:val="22"/>
              </w:rPr>
              <w:t xml:space="preserve"> </w:t>
            </w:r>
            <w:r w:rsidRPr="00825C72">
              <w:rPr>
                <w:rFonts w:asciiTheme="minorHAnsi" w:hAnsiTheme="minorHAnsi" w:cstheme="minorHAnsi"/>
                <w:b/>
                <w:bCs/>
                <w:color w:val="000000" w:themeColor="text1"/>
                <w:sz w:val="22"/>
                <w:szCs w:val="22"/>
              </w:rPr>
              <w:t>upoważniające do złożenia oferty</w:t>
            </w:r>
            <w:r w:rsidRPr="00825C72">
              <w:rPr>
                <w:rFonts w:asciiTheme="minorHAnsi" w:hAnsiTheme="minorHAnsi" w:cstheme="minorHAnsi"/>
                <w:bCs/>
                <w:color w:val="000000" w:themeColor="text1"/>
                <w:sz w:val="22"/>
                <w:szCs w:val="22"/>
              </w:rPr>
              <w:t xml:space="preserve"> (umocowanie do reprezentowania wykonawcy) - jeżeli w imieniu wykonawcy działa osoba, której umocowanie do jego reprezentowania nie wynika z dokumentów określających status prawny wykonawcy</w:t>
            </w:r>
            <w:r>
              <w:rPr>
                <w:rFonts w:asciiTheme="minorHAnsi" w:hAnsiTheme="minorHAnsi" w:cstheme="minorHAnsi"/>
                <w:bCs/>
                <w:color w:val="000000" w:themeColor="text1"/>
                <w:sz w:val="22"/>
                <w:szCs w:val="22"/>
              </w:rPr>
              <w:t>,</w:t>
            </w:r>
          </w:p>
          <w:p w14:paraId="611F7534" w14:textId="77777777" w:rsidR="00240AA9" w:rsidRPr="00B4395D" w:rsidRDefault="00240AA9" w:rsidP="00240AA9">
            <w:pPr>
              <w:pStyle w:val="Akapitzlist"/>
              <w:numPr>
                <w:ilvl w:val="0"/>
                <w:numId w:val="14"/>
              </w:numPr>
              <w:ind w:left="360"/>
              <w:jc w:val="both"/>
              <w:rPr>
                <w:rFonts w:asciiTheme="minorHAnsi" w:hAnsiTheme="minorHAnsi" w:cstheme="minorHAnsi"/>
                <w:bCs/>
                <w:color w:val="000000" w:themeColor="text1"/>
                <w:sz w:val="22"/>
                <w:szCs w:val="22"/>
              </w:rPr>
            </w:pPr>
            <w:r w:rsidRPr="00825C72">
              <w:rPr>
                <w:rFonts w:ascii="Calibri" w:hAnsi="Calibri" w:cs="Calibri"/>
                <w:color w:val="000000" w:themeColor="text1"/>
                <w:sz w:val="22"/>
                <w:szCs w:val="22"/>
              </w:rPr>
              <w:t>Pełnomocnictwo dla osoby działającej w imieniu wykonawców wspólnie ubiegających się o udzielenie zamówienia publicznego – dotyczy ofert składanych przez Wykonawców wspólnie ubiegających się o udzielenie zamówienia</w:t>
            </w:r>
            <w:r>
              <w:rPr>
                <w:rFonts w:ascii="Calibri" w:hAnsi="Calibri" w:cs="Calibri"/>
                <w:color w:val="000000" w:themeColor="text1"/>
                <w:sz w:val="22"/>
                <w:szCs w:val="22"/>
              </w:rPr>
              <w:t>,</w:t>
            </w:r>
          </w:p>
          <w:p w14:paraId="0EE02E94" w14:textId="77777777" w:rsidR="00240AA9" w:rsidRPr="00825C72" w:rsidRDefault="00240AA9" w:rsidP="00240AA9">
            <w:pPr>
              <w:pStyle w:val="Akapitzlist"/>
              <w:numPr>
                <w:ilvl w:val="0"/>
                <w:numId w:val="14"/>
              </w:numPr>
              <w:ind w:left="36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Pełnomocnictwo dla osoby działającej w imieniu podmiotu udostępniającego zasoby na zasadach określonych w art. 118 ustawy Pzp lub podwykonawcy niebędącego podmiotem udostępniającym zasoby na takich zasadach.</w:t>
            </w:r>
          </w:p>
          <w:p w14:paraId="49679059" w14:textId="77777777" w:rsidR="00240AA9" w:rsidRPr="00825C72" w:rsidRDefault="00240AA9" w:rsidP="00240AA9">
            <w:pPr>
              <w:pStyle w:val="Akapitzlist"/>
              <w:ind w:left="360"/>
              <w:jc w:val="both"/>
              <w:rPr>
                <w:rFonts w:asciiTheme="minorHAnsi" w:hAnsiTheme="minorHAnsi" w:cstheme="minorHAnsi"/>
                <w:bCs/>
                <w:color w:val="000000" w:themeColor="text1"/>
                <w:sz w:val="22"/>
                <w:szCs w:val="22"/>
              </w:rPr>
            </w:pPr>
          </w:p>
          <w:p w14:paraId="25198318" w14:textId="77777777" w:rsidR="00240AA9" w:rsidRPr="00825C72" w:rsidRDefault="00240AA9" w:rsidP="00240AA9">
            <w:pPr>
              <w:jc w:val="both"/>
              <w:rPr>
                <w:i/>
                <w:color w:val="000000" w:themeColor="text1"/>
                <w:sz w:val="20"/>
                <w:szCs w:val="20"/>
              </w:rPr>
            </w:pPr>
            <w:r w:rsidRPr="00825C72">
              <w:rPr>
                <w:i/>
                <w:color w:val="000000" w:themeColor="text1"/>
                <w:sz w:val="20"/>
                <w:szCs w:val="20"/>
              </w:rPr>
              <w:t>Pełnomocnictwo przekazuje się w postaci elektronicznej i opatruje się kwalifikowanym podpisem elektronicznym, podpisem zaufanym lub podpisem osobistym.</w:t>
            </w:r>
          </w:p>
          <w:p w14:paraId="75948606" w14:textId="5EC7049C" w:rsidR="00240AA9" w:rsidRPr="00C949E3" w:rsidRDefault="00240AA9" w:rsidP="00240AA9">
            <w:pPr>
              <w:jc w:val="both"/>
              <w:rPr>
                <w:b/>
              </w:rPr>
            </w:pPr>
            <w:r w:rsidRPr="00825C72">
              <w:rPr>
                <w:i/>
                <w:color w:val="000000" w:themeColor="text1"/>
                <w:sz w:val="20"/>
                <w:szCs w:val="20"/>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tc>
      </w:tr>
    </w:tbl>
    <w:p w14:paraId="20B01FC2" w14:textId="13E9F541" w:rsidR="003942C0" w:rsidRDefault="003942C0" w:rsidP="00B07D9B">
      <w:pPr>
        <w:pBdr>
          <w:bottom w:val="single" w:sz="6" w:space="1" w:color="auto"/>
        </w:pBdr>
        <w:spacing w:after="0" w:line="240" w:lineRule="auto"/>
        <w:rPr>
          <w:b/>
          <w:color w:val="000000" w:themeColor="text1"/>
        </w:rPr>
      </w:pPr>
    </w:p>
    <w:p w14:paraId="03BCE0BA" w14:textId="00D4498E" w:rsidR="004132BE" w:rsidRPr="00BF02D0" w:rsidRDefault="00754186" w:rsidP="004132BE">
      <w:pPr>
        <w:pStyle w:val="Akapitzlist"/>
        <w:numPr>
          <w:ilvl w:val="0"/>
          <w:numId w:val="19"/>
        </w:numPr>
        <w:pBdr>
          <w:bottom w:val="single" w:sz="6" w:space="1" w:color="auto"/>
        </w:pBdr>
        <w:jc w:val="both"/>
        <w:rPr>
          <w:rFonts w:asciiTheme="minorHAnsi" w:hAnsiTheme="minorHAnsi" w:cstheme="minorHAnsi"/>
          <w:color w:val="000000" w:themeColor="text1"/>
          <w:sz w:val="22"/>
          <w:szCs w:val="22"/>
        </w:rPr>
      </w:pPr>
      <w:r w:rsidRPr="00BF02D0">
        <w:rPr>
          <w:rFonts w:asciiTheme="minorHAnsi" w:hAnsiTheme="minorHAnsi" w:cstheme="minorHAnsi"/>
          <w:color w:val="000000" w:themeColor="text1"/>
          <w:sz w:val="22"/>
          <w:szCs w:val="22"/>
        </w:rPr>
        <w:t>Zamawiający wezwie Wykonawcę, którego o</w:t>
      </w:r>
      <w:r w:rsidRPr="00BF02D0">
        <w:rPr>
          <w:rFonts w:asciiTheme="minorHAnsi" w:hAnsiTheme="minorHAnsi" w:cstheme="minorHAnsi"/>
          <w:color w:val="000000" w:themeColor="text1"/>
          <w:sz w:val="22"/>
          <w:szCs w:val="22"/>
        </w:rPr>
        <w:t xml:space="preserve">ferta została najwyżej oceniona, do złożenia w </w:t>
      </w:r>
      <w:r w:rsidR="004132BE" w:rsidRPr="00BF02D0">
        <w:rPr>
          <w:rFonts w:asciiTheme="minorHAnsi" w:hAnsiTheme="minorHAnsi" w:cstheme="minorHAnsi"/>
          <w:color w:val="000000" w:themeColor="text1"/>
          <w:sz w:val="22"/>
          <w:szCs w:val="22"/>
        </w:rPr>
        <w:t> </w:t>
      </w:r>
      <w:r w:rsidRPr="00BF02D0">
        <w:rPr>
          <w:rFonts w:asciiTheme="minorHAnsi" w:hAnsiTheme="minorHAnsi" w:cstheme="minorHAnsi"/>
          <w:color w:val="000000" w:themeColor="text1"/>
          <w:sz w:val="22"/>
          <w:szCs w:val="22"/>
        </w:rPr>
        <w:t>wyznaczonym terminie, nie krótszym niż 5 dni od dnia wezwania, podmiotowych środków dowodowych aktualnych na dzień złożenia:</w:t>
      </w:r>
    </w:p>
    <w:p w14:paraId="6B167A11" w14:textId="3F92E229" w:rsidR="004132BE" w:rsidRDefault="004132BE" w:rsidP="004132BE">
      <w:pPr>
        <w:pBdr>
          <w:bottom w:val="single" w:sz="6" w:space="1" w:color="auto"/>
        </w:pBdr>
        <w:jc w:val="both"/>
        <w:rPr>
          <w:rFonts w:cstheme="minorHAnsi"/>
          <w:b/>
          <w:color w:val="000000" w:themeColor="text1"/>
        </w:rPr>
      </w:pPr>
    </w:p>
    <w:tbl>
      <w:tblPr>
        <w:tblStyle w:val="Tabela-Siatka"/>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8552"/>
      </w:tblGrid>
      <w:tr w:rsidR="004132BE" w:rsidRPr="00C949E3" w14:paraId="03E42216" w14:textId="77777777" w:rsidTr="000548B6">
        <w:tc>
          <w:tcPr>
            <w:tcW w:w="495" w:type="dxa"/>
            <w:tcBorders>
              <w:bottom w:val="double" w:sz="4" w:space="0" w:color="auto"/>
            </w:tcBorders>
          </w:tcPr>
          <w:p w14:paraId="3B415DDC" w14:textId="1F7C69F7" w:rsidR="004132BE" w:rsidRDefault="004132BE" w:rsidP="000548B6">
            <w:pPr>
              <w:jc w:val="both"/>
              <w:rPr>
                <w:rFonts w:cstheme="minorHAnsi"/>
                <w:color w:val="000000" w:themeColor="text1"/>
              </w:rPr>
            </w:pPr>
            <w:r>
              <w:rPr>
                <w:rFonts w:cstheme="minorHAnsi"/>
                <w:color w:val="000000" w:themeColor="text1"/>
              </w:rPr>
              <w:t>1.</w:t>
            </w:r>
          </w:p>
        </w:tc>
        <w:tc>
          <w:tcPr>
            <w:tcW w:w="8552" w:type="dxa"/>
            <w:tcBorders>
              <w:bottom w:val="double" w:sz="4" w:space="0" w:color="auto"/>
            </w:tcBorders>
          </w:tcPr>
          <w:p w14:paraId="6B23EAFF" w14:textId="3B32673D" w:rsidR="004132BE" w:rsidRPr="00BF02D0" w:rsidRDefault="004132BE" w:rsidP="000548B6">
            <w:pPr>
              <w:jc w:val="both"/>
            </w:pPr>
            <w:r>
              <w:rPr>
                <w:b/>
              </w:rPr>
              <w:t xml:space="preserve">Oświadczenie Wykonawcy o aktualności informacji – załącznik nr </w:t>
            </w:r>
            <w:r>
              <w:rPr>
                <w:b/>
              </w:rPr>
              <w:t>6</w:t>
            </w:r>
            <w:r>
              <w:rPr>
                <w:b/>
              </w:rPr>
              <w:t xml:space="preserve"> – </w:t>
            </w:r>
            <w:r w:rsidRPr="00BF02D0">
              <w:t>Oświadczenie o aktualności informacji zawar</w:t>
            </w:r>
            <w:r w:rsidRPr="00BF02D0">
              <w:t xml:space="preserve">tych w oświadczeniu składanym na podstawie art. 125 ust. 1 ustawy </w:t>
            </w:r>
            <w:proofErr w:type="spellStart"/>
            <w:r w:rsidRPr="00BF02D0">
              <w:t>Pzp</w:t>
            </w:r>
            <w:proofErr w:type="spellEnd"/>
            <w:r w:rsidRPr="00BF02D0">
              <w:t>, złożonym wraz z ofertą, w zakresie podstaw wykluczenia z postępowania wskazanych przez Zamawiającego.</w:t>
            </w:r>
            <w:r w:rsidR="000621DC" w:rsidRPr="00BF02D0">
              <w:t xml:space="preserve"> – dot. części 1 i 2</w:t>
            </w:r>
          </w:p>
          <w:p w14:paraId="4C3CAA68" w14:textId="77777777" w:rsidR="004132BE" w:rsidRDefault="004132BE" w:rsidP="000548B6">
            <w:pPr>
              <w:jc w:val="both"/>
              <w:rPr>
                <w:b/>
              </w:rPr>
            </w:pPr>
          </w:p>
          <w:p w14:paraId="44095912" w14:textId="77777777" w:rsidR="004132BE" w:rsidRDefault="004132BE" w:rsidP="000548B6">
            <w:pPr>
              <w:jc w:val="both"/>
              <w:rPr>
                <w:rFonts w:cstheme="minorHAnsi"/>
                <w:i/>
                <w:color w:val="000000" w:themeColor="text1"/>
                <w:sz w:val="20"/>
                <w:szCs w:val="20"/>
              </w:rPr>
            </w:pPr>
            <w:r w:rsidRPr="00825C72">
              <w:rPr>
                <w:rFonts w:cstheme="minorHAnsi"/>
                <w:i/>
                <w:color w:val="000000" w:themeColor="text1"/>
                <w:sz w:val="20"/>
                <w:szCs w:val="20"/>
              </w:rPr>
              <w:t>Dokument składa się w formie elektronicznej (tj. z kwalifikowanym podpisem elektronicznym) lub  w  postaci elektronicznej opatrzonej podpisem zaufanym lub podpisem osobistym.</w:t>
            </w:r>
          </w:p>
          <w:p w14:paraId="46714EAD" w14:textId="5452FF57" w:rsidR="004132BE" w:rsidRPr="00BF02D0" w:rsidRDefault="004132BE" w:rsidP="000548B6">
            <w:pPr>
              <w:jc w:val="both"/>
              <w:rPr>
                <w:rFonts w:cstheme="minorHAnsi"/>
                <w:i/>
                <w:sz w:val="20"/>
                <w:szCs w:val="20"/>
              </w:rPr>
            </w:pPr>
            <w:r w:rsidRPr="00BF02D0">
              <w:rPr>
                <w:rFonts w:cstheme="minorHAnsi"/>
                <w:i/>
                <w:sz w:val="20"/>
                <w:szCs w:val="20"/>
              </w:rPr>
              <w:t>Dokument składa każdy z</w:t>
            </w:r>
            <w:r w:rsidRPr="00BF02D0">
              <w:rPr>
                <w:rFonts w:cstheme="minorHAnsi"/>
                <w:i/>
                <w:sz w:val="20"/>
                <w:szCs w:val="20"/>
              </w:rPr>
              <w:t xml:space="preserve"> Wykonawców wspólnie ubiegających się o udzielenie zamówienia.</w:t>
            </w:r>
          </w:p>
        </w:tc>
      </w:tr>
    </w:tbl>
    <w:p w14:paraId="00FB142B" w14:textId="77777777" w:rsidR="004132BE" w:rsidRDefault="004132BE" w:rsidP="004132BE">
      <w:pPr>
        <w:pBdr>
          <w:bottom w:val="single" w:sz="6" w:space="1" w:color="auto"/>
        </w:pBdr>
        <w:jc w:val="both"/>
        <w:rPr>
          <w:rFonts w:cstheme="minorHAnsi"/>
          <w:b/>
          <w:color w:val="000000" w:themeColor="text1"/>
        </w:rPr>
      </w:pPr>
    </w:p>
    <w:p w14:paraId="625938EE" w14:textId="77777777" w:rsidR="00754186" w:rsidRDefault="00754186" w:rsidP="00BF02D0">
      <w:pPr>
        <w:pBdr>
          <w:bottom w:val="single" w:sz="6" w:space="1" w:color="auto"/>
        </w:pBdr>
        <w:spacing w:after="0" w:line="240" w:lineRule="auto"/>
        <w:rPr>
          <w:b/>
          <w:color w:val="000000" w:themeColor="text1"/>
        </w:rPr>
      </w:pPr>
      <w:bookmarkStart w:id="5" w:name="_GoBack"/>
    </w:p>
    <w:bookmarkEnd w:id="5"/>
    <w:p w14:paraId="660A245D" w14:textId="68CED89F" w:rsidR="0044253F" w:rsidRDefault="00172FA8" w:rsidP="00BF2882">
      <w:pPr>
        <w:pBdr>
          <w:bottom w:val="single" w:sz="6" w:space="1" w:color="auto"/>
        </w:pBdr>
        <w:spacing w:after="0" w:line="240" w:lineRule="auto"/>
        <w:jc w:val="center"/>
        <w:rPr>
          <w:rFonts w:cstheme="minorHAnsi"/>
          <w:b/>
          <w:color w:val="000000" w:themeColor="text1"/>
        </w:rPr>
      </w:pPr>
      <w:r w:rsidRPr="00825C72">
        <w:rPr>
          <w:b/>
          <w:color w:val="000000" w:themeColor="text1"/>
        </w:rPr>
        <w:t xml:space="preserve">ROZDZIAŁ </w:t>
      </w:r>
      <w:r w:rsidR="00440BC4" w:rsidRPr="00825C72">
        <w:rPr>
          <w:b/>
          <w:color w:val="000000" w:themeColor="text1"/>
        </w:rPr>
        <w:t>1</w:t>
      </w:r>
      <w:r w:rsidR="0044253F">
        <w:rPr>
          <w:b/>
          <w:color w:val="000000" w:themeColor="text1"/>
        </w:rPr>
        <w:t>6</w:t>
      </w:r>
      <w:r w:rsidRPr="00825C72">
        <w:rPr>
          <w:b/>
          <w:color w:val="000000" w:themeColor="text1"/>
        </w:rPr>
        <w:t xml:space="preserve">. </w:t>
      </w:r>
      <w:r w:rsidR="00847872" w:rsidRPr="00825C72">
        <w:rPr>
          <w:b/>
          <w:color w:val="000000" w:themeColor="text1"/>
        </w:rPr>
        <w:t>INFORMACJE O ŚROD</w:t>
      </w:r>
      <w:r w:rsidR="003472FD" w:rsidRPr="00825C72">
        <w:rPr>
          <w:b/>
          <w:color w:val="000000" w:themeColor="text1"/>
        </w:rPr>
        <w:t>KACH KOMUNIKACJI ELEKTRONICZNEJ</w:t>
      </w:r>
      <w:r w:rsidR="0044253F">
        <w:rPr>
          <w:rFonts w:cstheme="minorHAnsi"/>
          <w:b/>
          <w:color w:val="000000" w:themeColor="text1"/>
        </w:rPr>
        <w:t xml:space="preserve"> </w:t>
      </w:r>
    </w:p>
    <w:p w14:paraId="5DB77D44" w14:textId="2E21DFF3" w:rsidR="00847872" w:rsidRDefault="00BF2882" w:rsidP="00BF2882">
      <w:pPr>
        <w:pBdr>
          <w:bottom w:val="single" w:sz="6" w:space="1" w:color="auto"/>
        </w:pBdr>
        <w:spacing w:after="0" w:line="240" w:lineRule="auto"/>
        <w:jc w:val="center"/>
        <w:rPr>
          <w:rFonts w:cstheme="minorHAnsi"/>
          <w:b/>
          <w:color w:val="000000" w:themeColor="text1"/>
        </w:rPr>
      </w:pPr>
      <w:r w:rsidRPr="00825C72">
        <w:rPr>
          <w:rFonts w:cstheme="minorHAnsi"/>
          <w:b/>
          <w:color w:val="000000" w:themeColor="text1"/>
        </w:rPr>
        <w:t>INFORMACJE O WYMAGANIACH TECHNICZNYCH I ORGANIZACYJNYCH SPORZĄDZANIA, WYSYŁANIA I ODBIERANIA KORESPONDENCJI ELEKTRONICZNEJ</w:t>
      </w:r>
    </w:p>
    <w:p w14:paraId="649930C9" w14:textId="3B9FB2C3" w:rsidR="0044253F" w:rsidRPr="0044253F" w:rsidRDefault="0044253F" w:rsidP="0044253F">
      <w:pPr>
        <w:pBdr>
          <w:bottom w:val="single" w:sz="6" w:space="1" w:color="auto"/>
        </w:pBdr>
        <w:spacing w:after="0" w:line="240" w:lineRule="auto"/>
        <w:jc w:val="center"/>
        <w:rPr>
          <w:b/>
        </w:rPr>
      </w:pPr>
      <w:r w:rsidRPr="00847872">
        <w:rPr>
          <w:b/>
        </w:rPr>
        <w:t>OPIS SPOSOBU ZŁOŻENIA OFERTY</w:t>
      </w:r>
    </w:p>
    <w:p w14:paraId="634D80E1" w14:textId="77777777" w:rsidR="003472FD" w:rsidRPr="00825C72" w:rsidRDefault="003472FD" w:rsidP="00847872">
      <w:pPr>
        <w:spacing w:after="0" w:line="240" w:lineRule="auto"/>
        <w:jc w:val="both"/>
        <w:rPr>
          <w:color w:val="000000" w:themeColor="text1"/>
        </w:rPr>
      </w:pPr>
    </w:p>
    <w:p w14:paraId="3A26A2F3" w14:textId="786C48DD" w:rsidR="0044253F" w:rsidRPr="00412422" w:rsidRDefault="0044253F" w:rsidP="00881E06">
      <w:pPr>
        <w:numPr>
          <w:ilvl w:val="0"/>
          <w:numId w:val="8"/>
        </w:numPr>
        <w:spacing w:after="0" w:line="240" w:lineRule="auto"/>
        <w:ind w:left="357" w:hanging="357"/>
        <w:jc w:val="both"/>
        <w:rPr>
          <w:rFonts w:ascii="Calibri" w:hAnsi="Calibri" w:cs="Calibri"/>
        </w:rPr>
      </w:pPr>
      <w:r w:rsidRPr="00412422">
        <w:rPr>
          <w:rFonts w:ascii="Calibri" w:hAnsi="Calibri" w:cs="Calibri"/>
        </w:rPr>
        <w:lastRenderedPageBreak/>
        <w:t xml:space="preserve">Komunikacja w postępowaniu o udzielenie zamówienia, w tym składanie ofert, wymiana informacji oraz przekazywanie dokumentów lub oświadczeń między zamawiającym a  wykonawcą, z </w:t>
      </w:r>
      <w:r w:rsidR="00D66CD6">
        <w:rPr>
          <w:rFonts w:ascii="Calibri" w:hAnsi="Calibri" w:cs="Calibri"/>
        </w:rPr>
        <w:t> </w:t>
      </w:r>
      <w:r w:rsidRPr="00412422">
        <w:rPr>
          <w:rFonts w:ascii="Calibri" w:hAnsi="Calibri" w:cs="Calibri"/>
        </w:rPr>
        <w:t xml:space="preserve">uwzględnieniem wyjątków określonych w ustawie, odbywa się przy użyciu środków komunikacji elektronicznej. </w:t>
      </w:r>
    </w:p>
    <w:p w14:paraId="774629BA" w14:textId="77777777" w:rsidR="0044253F" w:rsidRPr="00412422" w:rsidRDefault="0044253F" w:rsidP="00881E06">
      <w:pPr>
        <w:numPr>
          <w:ilvl w:val="0"/>
          <w:numId w:val="8"/>
        </w:numPr>
        <w:spacing w:after="0" w:line="240" w:lineRule="auto"/>
        <w:ind w:left="357" w:hanging="357"/>
        <w:jc w:val="both"/>
        <w:rPr>
          <w:rFonts w:ascii="Calibri" w:hAnsi="Calibri" w:cs="Calibri"/>
        </w:rPr>
      </w:pPr>
      <w:r w:rsidRPr="00412422">
        <w:rPr>
          <w:rFonts w:ascii="Calibri" w:hAnsi="Calibri" w:cs="Calibri"/>
        </w:rPr>
        <w:t xml:space="preserve">Komunikacja między zamawiającym a wykonawcami odbywa się przy użyciu Platformy znajdującej się pod adresem </w:t>
      </w:r>
      <w:hyperlink r:id="rId18" w:history="1">
        <w:r w:rsidRPr="00412422">
          <w:rPr>
            <w:rStyle w:val="Hipercze"/>
            <w:rFonts w:ascii="Calibri" w:hAnsi="Calibri" w:cs="Calibri"/>
          </w:rPr>
          <w:t>https://platformazakupowa.pl/pn/up_poznan</w:t>
        </w:r>
      </w:hyperlink>
    </w:p>
    <w:p w14:paraId="59BBC286" w14:textId="7D55BB81" w:rsidR="0044253F" w:rsidRPr="00412422" w:rsidRDefault="0044253F" w:rsidP="00881E06">
      <w:pPr>
        <w:numPr>
          <w:ilvl w:val="0"/>
          <w:numId w:val="8"/>
        </w:numPr>
        <w:spacing w:after="0" w:line="240" w:lineRule="auto"/>
        <w:ind w:left="357" w:hanging="357"/>
        <w:jc w:val="both"/>
        <w:rPr>
          <w:rFonts w:ascii="Calibri" w:hAnsi="Calibri" w:cs="Calibri"/>
          <w:color w:val="000000"/>
        </w:rPr>
      </w:pPr>
      <w:r w:rsidRPr="00412422">
        <w:rPr>
          <w:rFonts w:ascii="Calibri" w:hAnsi="Calibri" w:cs="Calibri"/>
        </w:rPr>
        <w:t xml:space="preserve">Zamawiający dopuszcza komunikację elektroniczną, za wyjątkiem złożenia oferty i dokumentów, o </w:t>
      </w:r>
      <w:r w:rsidR="00D66CD6">
        <w:rPr>
          <w:rFonts w:ascii="Calibri" w:hAnsi="Calibri" w:cs="Calibri"/>
        </w:rPr>
        <w:t> </w:t>
      </w:r>
      <w:r w:rsidRPr="00412422">
        <w:rPr>
          <w:rFonts w:ascii="Calibri" w:hAnsi="Calibri" w:cs="Calibri"/>
        </w:rPr>
        <w:t xml:space="preserve">których </w:t>
      </w:r>
      <w:r w:rsidRPr="00A97D11">
        <w:rPr>
          <w:rFonts w:ascii="Calibri" w:hAnsi="Calibri" w:cs="Calibri"/>
        </w:rPr>
        <w:t>mowa w Rozdziale 1</w:t>
      </w:r>
      <w:r w:rsidR="00041DA0">
        <w:rPr>
          <w:rFonts w:ascii="Calibri" w:hAnsi="Calibri" w:cs="Calibri"/>
        </w:rPr>
        <w:t>5</w:t>
      </w:r>
      <w:r w:rsidRPr="00A97D11">
        <w:rPr>
          <w:rFonts w:ascii="Calibri" w:hAnsi="Calibri" w:cs="Calibri"/>
        </w:rPr>
        <w:t xml:space="preserve"> SWZ</w:t>
      </w:r>
      <w:r w:rsidRPr="00412422">
        <w:rPr>
          <w:rFonts w:ascii="Calibri" w:hAnsi="Calibri" w:cs="Calibri"/>
        </w:rPr>
        <w:t xml:space="preserve"> przy użyciu poczty elektronicznej, pod adresem e-mail: </w:t>
      </w:r>
      <w:hyperlink r:id="rId19" w:history="1">
        <w:r w:rsidR="005310AC" w:rsidRPr="002C01C7">
          <w:rPr>
            <w:rStyle w:val="Hipercze"/>
            <w:rFonts w:ascii="Calibri" w:hAnsi="Calibri" w:cs="Calibri"/>
          </w:rPr>
          <w:t>agnieszka.polak@up.poznan.pl</w:t>
        </w:r>
      </w:hyperlink>
      <w:r w:rsidRPr="00412422">
        <w:rPr>
          <w:rFonts w:ascii="Calibri" w:hAnsi="Calibri" w:cs="Calibri"/>
        </w:rPr>
        <w:t xml:space="preserve"> Zaleca się jednak, aby  komunikacja odbywała się </w:t>
      </w:r>
      <w:r w:rsidR="007A483D">
        <w:rPr>
          <w:rFonts w:ascii="Calibri" w:hAnsi="Calibri" w:cs="Calibri"/>
        </w:rPr>
        <w:t> </w:t>
      </w:r>
      <w:r w:rsidRPr="00412422">
        <w:rPr>
          <w:rFonts w:ascii="Calibri" w:hAnsi="Calibri" w:cs="Calibri"/>
        </w:rPr>
        <w:t xml:space="preserve">za </w:t>
      </w:r>
      <w:r w:rsidR="00D66CD6">
        <w:rPr>
          <w:rFonts w:ascii="Calibri" w:hAnsi="Calibri" w:cs="Calibri"/>
        </w:rPr>
        <w:t> </w:t>
      </w:r>
      <w:r w:rsidRPr="00412422">
        <w:rPr>
          <w:rFonts w:ascii="Calibri" w:hAnsi="Calibri" w:cs="Calibri"/>
          <w:color w:val="000000"/>
        </w:rPr>
        <w:t>pośrednictwem Platformy Przetargowej, a nie przy użyciu poczty elektronicznej.</w:t>
      </w:r>
    </w:p>
    <w:p w14:paraId="1322758F"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 datę przekazania (wpływu) oświadczeń, wniosków, zawiadomień oraz informacji przyjmuje się datę ich przesłania za pośrednictwem </w:t>
      </w:r>
      <w:hyperlink r:id="rId20">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poprzez kliknięcie przycisku  „Wyślij wiadomość do zamawiającego” po których pojawi się komunikat, że wiadomość została wysłana do zamawiającego.</w:t>
      </w:r>
    </w:p>
    <w:p w14:paraId="2C04B17D" w14:textId="77777777" w:rsidR="0044253F" w:rsidRPr="00FB731C"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Wykonawca jako podmiot profesjonalny ma obowiązek sprawdzania komunikatów i wiadomości bezpośrednio na platformazakupowa.pl przesłanych przez zamawiającego, gdyż system powiadomień </w:t>
      </w:r>
      <w:r w:rsidRPr="00FB731C">
        <w:rPr>
          <w:rFonts w:ascii="Calibri" w:eastAsia="Calibri" w:hAnsi="Calibri" w:cs="Calibri"/>
          <w:color w:val="000000"/>
        </w:rPr>
        <w:t>może ulec awarii lub powiadomienie może trafić do folderu SPAM.</w:t>
      </w:r>
    </w:p>
    <w:p w14:paraId="4B19C746" w14:textId="0F1EAE21" w:rsidR="0044253F" w:rsidRPr="00FB731C" w:rsidRDefault="0044253F" w:rsidP="00881E06">
      <w:pPr>
        <w:numPr>
          <w:ilvl w:val="0"/>
          <w:numId w:val="8"/>
        </w:numPr>
        <w:spacing w:after="0" w:line="240" w:lineRule="auto"/>
        <w:jc w:val="both"/>
        <w:rPr>
          <w:rFonts w:ascii="Calibri" w:eastAsia="Calibri" w:hAnsi="Calibri" w:cs="Calibri"/>
          <w:color w:val="000000"/>
        </w:rPr>
      </w:pPr>
      <w:r w:rsidRPr="00FB731C">
        <w:rPr>
          <w:rFonts w:ascii="Calibri" w:eastAsia="Calibri" w:hAnsi="Calibri" w:cs="Calibri"/>
          <w:color w:val="000000"/>
        </w:rPr>
        <w:t xml:space="preserve">Zamawiający, zgodnie z Rozporządzeniem </w:t>
      </w:r>
      <w:r w:rsidR="00FB731C">
        <w:rPr>
          <w:rFonts w:ascii="Calibri" w:eastAsia="Calibri" w:hAnsi="Calibri" w:cs="Calibri"/>
          <w:color w:val="000000"/>
        </w:rPr>
        <w:t xml:space="preserve">Prezesa Rady Ministrów z dnia 30 grudnia 2020 r. w </w:t>
      </w:r>
      <w:r w:rsidR="00B769B4">
        <w:rPr>
          <w:rFonts w:ascii="Calibri" w:eastAsia="Calibri" w:hAnsi="Calibri" w:cs="Calibri"/>
          <w:color w:val="000000"/>
        </w:rPr>
        <w:t> </w:t>
      </w:r>
      <w:r w:rsidR="00FB731C">
        <w:rPr>
          <w:rFonts w:ascii="Calibri" w:eastAsia="Calibri" w:hAnsi="Calibri" w:cs="Calibri"/>
          <w:color w:val="000000"/>
        </w:rPr>
        <w:t>sprawie</w:t>
      </w:r>
      <w:r w:rsidR="00B769B4">
        <w:rPr>
          <w:rFonts w:ascii="Calibri" w:eastAsia="Calibri" w:hAnsi="Calibri" w:cs="Calibri"/>
          <w:color w:val="000000"/>
        </w:rPr>
        <w:t xml:space="preserve"> sposobu sporządzania i przekazywania informacji oraz wymagań technicznych dla  dokumentów elektronicznych oraz środków komunikacji elektronicznej w postępowaniu o  udzielenie zamówienia publicznego lub konkursie (Dz. U z 2020r. poz. 2452)</w:t>
      </w:r>
      <w:r w:rsidR="00FB731C">
        <w:rPr>
          <w:rFonts w:ascii="Calibri" w:eastAsia="Calibri" w:hAnsi="Calibri" w:cs="Calibri"/>
          <w:color w:val="000000"/>
        </w:rPr>
        <w:t xml:space="preserve"> </w:t>
      </w:r>
      <w:r w:rsidRPr="00FB731C">
        <w:rPr>
          <w:rFonts w:ascii="Calibri" w:eastAsia="Calibri" w:hAnsi="Calibri" w:cs="Calibri"/>
          <w:color w:val="000000"/>
        </w:rPr>
        <w:t xml:space="preserve">określa niezbędne wymagania sprzętowo - aplikacyjne umożliwiające pracę na </w:t>
      </w:r>
      <w:hyperlink r:id="rId21">
        <w:r w:rsidRPr="00FB731C">
          <w:rPr>
            <w:rFonts w:ascii="Calibri" w:eastAsia="Calibri" w:hAnsi="Calibri" w:cs="Calibri"/>
            <w:color w:val="000000"/>
            <w:u w:val="single"/>
          </w:rPr>
          <w:t>platformazakupowa.pl</w:t>
        </w:r>
      </w:hyperlink>
      <w:r w:rsidRPr="00FB731C">
        <w:rPr>
          <w:rFonts w:ascii="Calibri" w:eastAsia="Calibri" w:hAnsi="Calibri" w:cs="Calibri"/>
          <w:color w:val="000000"/>
        </w:rPr>
        <w:t>, tj.:</w:t>
      </w:r>
    </w:p>
    <w:p w14:paraId="36FEB17B" w14:textId="77777777" w:rsidR="0044253F" w:rsidRPr="00FB731C" w:rsidRDefault="0044253F" w:rsidP="00881E06">
      <w:pPr>
        <w:numPr>
          <w:ilvl w:val="1"/>
          <w:numId w:val="8"/>
        </w:numPr>
        <w:spacing w:after="0" w:line="240" w:lineRule="auto"/>
        <w:jc w:val="both"/>
        <w:rPr>
          <w:rFonts w:ascii="Calibri" w:eastAsia="Calibri" w:hAnsi="Calibri" w:cs="Calibri"/>
          <w:color w:val="000000"/>
        </w:rPr>
      </w:pPr>
      <w:r w:rsidRPr="00FB731C">
        <w:rPr>
          <w:rFonts w:ascii="Calibri" w:eastAsia="Calibri" w:hAnsi="Calibri" w:cs="Calibri"/>
          <w:color w:val="000000"/>
        </w:rPr>
        <w:t>stały dostęp do sieci Internet o gwarantowanej przepustowości nie mniejszej niż 512 kb/s,</w:t>
      </w:r>
    </w:p>
    <w:p w14:paraId="63EB887C"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FB731C">
        <w:rPr>
          <w:rFonts w:ascii="Calibri" w:eastAsia="Calibri" w:hAnsi="Calibri" w:cs="Calibri"/>
          <w:color w:val="000000"/>
        </w:rPr>
        <w:t>komputer klasy PC lub MAC o następującej</w:t>
      </w:r>
      <w:r w:rsidRPr="00412422">
        <w:rPr>
          <w:rFonts w:ascii="Calibri" w:eastAsia="Calibri" w:hAnsi="Calibri" w:cs="Calibri"/>
          <w:color w:val="000000"/>
        </w:rPr>
        <w:t xml:space="preserve"> konfiguracji: pamięć min. 2 GB Ram, procesor Intel IV 2 GHZ lub jego nowsza wersja, jeden z systemów operacyjnych - MS Windows 7, Mac Os x 10 4, Linux, lub ich nowsze wersje,</w:t>
      </w:r>
    </w:p>
    <w:p w14:paraId="5DDFDDDA"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zainstalowana dowolna, inna przeglądarka internetowa niż Internet Explorer,</w:t>
      </w:r>
    </w:p>
    <w:p w14:paraId="704EE81B"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włączona obsługa JavaScript,</w:t>
      </w:r>
    </w:p>
    <w:p w14:paraId="1E2B53F0"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zainstalowany program Adobe Acrobat Reader lub inny obsługujący format plików .pdf,</w:t>
      </w:r>
    </w:p>
    <w:p w14:paraId="7F3FE90A"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Szyfrowanie na platformazakupowa.pl odbywa się za pomocą protokołu TLS 1.3.</w:t>
      </w:r>
    </w:p>
    <w:p w14:paraId="51DC1014"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Oznaczenie czasu odbioru danych przez platformę zakupową stanowi datę oraz dokładny czas (hh:mm:ss) generowany wg. czasu lokalnego serwera synchronizowanego z zegarem Głównego Urzędu Miar.</w:t>
      </w:r>
    </w:p>
    <w:p w14:paraId="0261BB64"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Wykonawca, przystępując do niniejszego postępowania o udzielenie zamówienia publicznego:</w:t>
      </w:r>
    </w:p>
    <w:p w14:paraId="7A5EA2EC"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akceptuje warunki korzystania z </w:t>
      </w:r>
      <w:hyperlink r:id="rId22">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określone w Regulaminie zamieszczonym na stronie internetowej </w:t>
      </w:r>
      <w:hyperlink r:id="rId23">
        <w:r w:rsidRPr="00412422">
          <w:rPr>
            <w:rFonts w:ascii="Calibri" w:eastAsia="Calibri" w:hAnsi="Calibri" w:cs="Calibri"/>
            <w:color w:val="000000"/>
          </w:rPr>
          <w:t>pod linkiem</w:t>
        </w:r>
      </w:hyperlink>
      <w:r w:rsidRPr="00412422">
        <w:rPr>
          <w:rFonts w:ascii="Calibri" w:eastAsia="Calibri" w:hAnsi="Calibri" w:cs="Calibri"/>
          <w:color w:val="000000"/>
        </w:rPr>
        <w:t xml:space="preserve">  w zakładce „Regulamin" oraz uznaje go za wiążący,</w:t>
      </w:r>
    </w:p>
    <w:p w14:paraId="1B9D2F66"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zapoznał i stosuje się do Instrukcji składania ofert/wniosków dostępnej </w:t>
      </w:r>
      <w:hyperlink r:id="rId24">
        <w:r w:rsidRPr="00412422">
          <w:rPr>
            <w:rFonts w:ascii="Calibri" w:eastAsia="Calibri" w:hAnsi="Calibri" w:cs="Calibri"/>
            <w:color w:val="000000"/>
            <w:u w:val="single"/>
          </w:rPr>
          <w:t>pod linkiem</w:t>
        </w:r>
      </w:hyperlink>
      <w:r w:rsidRPr="00412422">
        <w:rPr>
          <w:rFonts w:ascii="Calibri" w:eastAsia="Calibri" w:hAnsi="Calibri" w:cs="Calibri"/>
          <w:color w:val="000000"/>
        </w:rPr>
        <w:t xml:space="preserve">. </w:t>
      </w:r>
    </w:p>
    <w:p w14:paraId="7830299A" w14:textId="2BFC531A"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bCs/>
          <w:color w:val="000000"/>
        </w:rPr>
        <w:t xml:space="preserve">Zamawiający nie ponosi odpowiedzialności za złożenie oferty w sposób niezgodny z Instrukcją korzystania z </w:t>
      </w:r>
      <w:hyperlink r:id="rId25">
        <w:r w:rsidRPr="00412422">
          <w:rPr>
            <w:rFonts w:ascii="Calibri" w:eastAsia="Calibri" w:hAnsi="Calibri" w:cs="Calibri"/>
            <w:bCs/>
            <w:color w:val="000000"/>
            <w:u w:val="single"/>
          </w:rPr>
          <w:t>platformazakupowa.pl</w:t>
        </w:r>
      </w:hyperlink>
      <w:r w:rsidRPr="00412422">
        <w:rPr>
          <w:rFonts w:ascii="Calibri" w:eastAsia="Calibri" w:hAnsi="Calibri" w:cs="Calibri"/>
          <w:color w:val="000000"/>
        </w:rPr>
        <w:t xml:space="preserve">, w szczególności za sytuację, gdy zamawiający zapozna się </w:t>
      </w:r>
      <w:r w:rsidR="00B769B4">
        <w:rPr>
          <w:rFonts w:ascii="Calibri" w:eastAsia="Calibri" w:hAnsi="Calibri" w:cs="Calibri"/>
          <w:color w:val="000000"/>
        </w:rPr>
        <w:t> </w:t>
      </w:r>
      <w:r w:rsidRPr="00412422">
        <w:rPr>
          <w:rFonts w:ascii="Calibri" w:eastAsia="Calibri" w:hAnsi="Calibri" w:cs="Calibri"/>
          <w:color w:val="000000"/>
        </w:rPr>
        <w:t xml:space="preserve">z </w:t>
      </w:r>
      <w:r w:rsidR="00B769B4">
        <w:rPr>
          <w:rFonts w:ascii="Calibri" w:eastAsia="Calibri" w:hAnsi="Calibri" w:cs="Calibri"/>
          <w:color w:val="000000"/>
        </w:rPr>
        <w:t> </w:t>
      </w:r>
      <w:r w:rsidRPr="00412422">
        <w:rPr>
          <w:rFonts w:ascii="Calibri" w:eastAsia="Calibri" w:hAnsi="Calibri" w:cs="Calibri"/>
          <w:color w:val="00000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AB8F912" w14:textId="0A0CD534"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lastRenderedPageBreak/>
        <w:t xml:space="preserve">Zamawiający informuje, że instrukcje korzystania z </w:t>
      </w:r>
      <w:hyperlink r:id="rId26">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dotyczące w </w:t>
      </w:r>
      <w:r w:rsidR="00B769B4">
        <w:rPr>
          <w:rFonts w:ascii="Calibri" w:eastAsia="Calibri" w:hAnsi="Calibri" w:cs="Calibri"/>
          <w:color w:val="000000"/>
        </w:rPr>
        <w:t> </w:t>
      </w:r>
      <w:r w:rsidRPr="00412422">
        <w:rPr>
          <w:rFonts w:ascii="Calibri" w:eastAsia="Calibri" w:hAnsi="Calibri" w:cs="Calibri"/>
          <w:color w:val="000000"/>
        </w:rPr>
        <w:t xml:space="preserve">szczególności logowania, składania wniosków o wyjaśnienie treści SWZ, składania ofert oraz </w:t>
      </w:r>
      <w:r w:rsidR="00B769B4">
        <w:rPr>
          <w:rFonts w:ascii="Calibri" w:eastAsia="Calibri" w:hAnsi="Calibri" w:cs="Calibri"/>
          <w:color w:val="000000"/>
        </w:rPr>
        <w:t> </w:t>
      </w:r>
      <w:r w:rsidRPr="00412422">
        <w:rPr>
          <w:rFonts w:ascii="Calibri" w:eastAsia="Calibri" w:hAnsi="Calibri" w:cs="Calibri"/>
          <w:color w:val="000000"/>
        </w:rPr>
        <w:t xml:space="preserve">innych czynności podejmowanych w niniejszym postępowaniu przy użyciu </w:t>
      </w:r>
      <w:hyperlink r:id="rId27">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znajdują się w zakładce „Instrukcje dla Wykonawców" na stronie internetowej pod adresem: </w:t>
      </w:r>
      <w:hyperlink r:id="rId28">
        <w:r w:rsidRPr="00412422">
          <w:rPr>
            <w:rFonts w:ascii="Calibri" w:eastAsia="Calibri" w:hAnsi="Calibri" w:cs="Calibri"/>
            <w:color w:val="000000"/>
            <w:u w:val="single"/>
          </w:rPr>
          <w:t>https://platformazakupowa.pl/strona/45-instrukcje</w:t>
        </w:r>
      </w:hyperlink>
    </w:p>
    <w:p w14:paraId="553818C1" w14:textId="295BEDAE" w:rsidR="0044253F" w:rsidRPr="00412422" w:rsidRDefault="0044253F" w:rsidP="00881E06">
      <w:pPr>
        <w:numPr>
          <w:ilvl w:val="0"/>
          <w:numId w:val="8"/>
        </w:numPr>
        <w:spacing w:after="0" w:line="240" w:lineRule="auto"/>
        <w:jc w:val="both"/>
        <w:rPr>
          <w:rFonts w:ascii="Calibri" w:eastAsia="Calibri" w:hAnsi="Calibri" w:cs="Calibri"/>
          <w:bCs/>
          <w:color w:val="000000"/>
        </w:rPr>
      </w:pPr>
      <w:bookmarkStart w:id="6" w:name="_Hlk119658416"/>
      <w:r w:rsidRPr="00412422">
        <w:rPr>
          <w:rFonts w:ascii="Calibri" w:eastAsia="Calibri" w:hAnsi="Calibri" w:cs="Calibri"/>
          <w:bCs/>
          <w:color w:val="000000"/>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w:t>
      </w:r>
      <w:r w:rsidR="00B769B4">
        <w:rPr>
          <w:rFonts w:ascii="Calibri" w:eastAsia="Calibri" w:hAnsi="Calibri" w:cs="Calibri"/>
          <w:bCs/>
          <w:color w:val="000000"/>
        </w:rPr>
        <w:t> </w:t>
      </w:r>
      <w:r w:rsidRPr="00412422">
        <w:rPr>
          <w:rFonts w:ascii="Calibri" w:eastAsia="Calibri" w:hAnsi="Calibri" w:cs="Calibri"/>
          <w:bCs/>
          <w:color w:val="000000"/>
        </w:rPr>
        <w:t>minimalnych wymagań dla systemów teleinformatycznych”.</w:t>
      </w:r>
    </w:p>
    <w:bookmarkEnd w:id="6"/>
    <w:p w14:paraId="641A8F8F" w14:textId="77777777" w:rsidR="0044253F" w:rsidRPr="00412422" w:rsidRDefault="0044253F" w:rsidP="00881E06">
      <w:pPr>
        <w:numPr>
          <w:ilvl w:val="0"/>
          <w:numId w:val="8"/>
        </w:numPr>
        <w:spacing w:after="0" w:line="240" w:lineRule="auto"/>
        <w:jc w:val="both"/>
        <w:rPr>
          <w:rFonts w:ascii="Calibri" w:eastAsia="Calibri" w:hAnsi="Calibri" w:cs="Calibri"/>
          <w:bCs/>
          <w:color w:val="000000"/>
        </w:rPr>
      </w:pPr>
      <w:r w:rsidRPr="00412422">
        <w:rPr>
          <w:rFonts w:ascii="Calibri" w:eastAsia="Calibri" w:hAnsi="Calibri" w:cs="Calibri"/>
          <w:bCs/>
          <w:color w:val="000000"/>
        </w:rPr>
        <w:t>Zamawiający rekomenduje wykorzystanie formatów: .pdf .doc .xls .jpg (.jpeg) ze szczególnym wskazaniem na .pdf</w:t>
      </w:r>
    </w:p>
    <w:p w14:paraId="6A024CEB" w14:textId="46B9F21E"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 celu ewentualnej kompresji danych Zamawiający rekomenduje wykorzystanie jednego z </w:t>
      </w:r>
      <w:r w:rsidR="00B769B4">
        <w:rPr>
          <w:rFonts w:ascii="Calibri" w:eastAsia="Calibri" w:hAnsi="Calibri" w:cs="Calibri"/>
          <w:color w:val="000000"/>
        </w:rPr>
        <w:t> </w:t>
      </w:r>
      <w:r w:rsidRPr="00412422">
        <w:rPr>
          <w:rFonts w:ascii="Calibri" w:eastAsia="Calibri" w:hAnsi="Calibri" w:cs="Calibri"/>
          <w:color w:val="000000"/>
        </w:rPr>
        <w:t>formatów:</w:t>
      </w:r>
    </w:p>
    <w:p w14:paraId="754DC9C1"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.zip </w:t>
      </w:r>
    </w:p>
    <w:p w14:paraId="4441F104"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.7Z</w:t>
      </w:r>
    </w:p>
    <w:p w14:paraId="30C802B1"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Wśród formatów powszechnych a NIE występujących w rozporządzeniu występują: .rar .gif .bmp .numbers .pages. Dokumenty złożone w takich plikach zostaną uznane za złożone nieskutecznie.</w:t>
      </w:r>
    </w:p>
    <w:p w14:paraId="041C0AC9"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2D66343"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Pliki w innych formatach niż PDF zaleca się opatrzyć zewnętrznym podpisem XAdES. Wykonawca powinien pamiętać, aby plik z podpisem przekazywać łącznie z dokumentem podpisywanym.</w:t>
      </w:r>
    </w:p>
    <w:p w14:paraId="35AADB8E"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Zamawiający zaleca aby w przypadku podpisywania pliku przez kilka osób, stosować podpisy tego samego rodzaju.</w:t>
      </w:r>
    </w:p>
    <w:p w14:paraId="76B5A4BC"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Podczas podpisywania plików zaleca się stosowanie algorytmu skrótu SHA2 zamiast SHA1.  </w:t>
      </w:r>
    </w:p>
    <w:p w14:paraId="317DAB72" w14:textId="668A54CB"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Jeśli wykonawca pakuje dokumenty np. w plik ZIP zalecamy wcześniejsze podpisanie każdego ze </w:t>
      </w:r>
      <w:r w:rsidR="00B769B4">
        <w:rPr>
          <w:rFonts w:ascii="Calibri" w:eastAsia="Calibri" w:hAnsi="Calibri" w:cs="Calibri"/>
          <w:color w:val="000000"/>
        </w:rPr>
        <w:t> </w:t>
      </w:r>
      <w:r w:rsidRPr="00412422">
        <w:rPr>
          <w:rFonts w:ascii="Calibri" w:eastAsia="Calibri" w:hAnsi="Calibri" w:cs="Calibri"/>
          <w:color w:val="000000"/>
        </w:rPr>
        <w:t xml:space="preserve">skompresowanych plików. </w:t>
      </w:r>
    </w:p>
    <w:p w14:paraId="3D2704AA"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Zamawiający rekomenduje wykorzystanie podpisu z kwalifikowanym znacznikiem czasu.</w:t>
      </w:r>
    </w:p>
    <w:p w14:paraId="1CEAB5D7" w14:textId="37F52BEB"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Zamawiający zaleca aby </w:t>
      </w:r>
      <w:r w:rsidRPr="00412422">
        <w:rPr>
          <w:rFonts w:ascii="Calibri" w:eastAsia="Calibri" w:hAnsi="Calibri" w:cs="Calibri"/>
          <w:color w:val="000000"/>
          <w:u w:val="single"/>
        </w:rPr>
        <w:t>nie</w:t>
      </w:r>
      <w:r w:rsidRPr="00412422">
        <w:rPr>
          <w:rFonts w:ascii="Calibri" w:eastAsia="Calibri" w:hAnsi="Calibri" w:cs="Calibri"/>
          <w:color w:val="000000"/>
        </w:rPr>
        <w:t xml:space="preserve"> wprowadzać jakichkolwiek zmian w plikach po podpisaniu ich </w:t>
      </w:r>
      <w:r w:rsidR="00B769B4">
        <w:rPr>
          <w:rFonts w:ascii="Calibri" w:eastAsia="Calibri" w:hAnsi="Calibri" w:cs="Calibri"/>
          <w:color w:val="000000"/>
        </w:rPr>
        <w:t> </w:t>
      </w:r>
      <w:r w:rsidRPr="00412422">
        <w:rPr>
          <w:rFonts w:ascii="Calibri" w:eastAsia="Calibri" w:hAnsi="Calibri" w:cs="Calibri"/>
          <w:color w:val="000000"/>
        </w:rPr>
        <w:t xml:space="preserve">podpisem kwalifikowanym. Może to skutkować naruszeniem integralności plików co </w:t>
      </w:r>
      <w:r w:rsidR="00B769B4">
        <w:rPr>
          <w:rFonts w:ascii="Calibri" w:eastAsia="Calibri" w:hAnsi="Calibri" w:cs="Calibri"/>
          <w:color w:val="000000"/>
        </w:rPr>
        <w:t> </w:t>
      </w:r>
      <w:r w:rsidRPr="00412422">
        <w:rPr>
          <w:rFonts w:ascii="Calibri" w:eastAsia="Calibri" w:hAnsi="Calibri" w:cs="Calibri"/>
          <w:color w:val="000000"/>
        </w:rPr>
        <w:t>równoważne będzie z koniecznością odrzucenia oferty w postępowaniu.</w:t>
      </w:r>
    </w:p>
    <w:p w14:paraId="734EC8E7" w14:textId="53A2B228" w:rsidR="0044253F" w:rsidRPr="00412422" w:rsidRDefault="0044253F" w:rsidP="00881E06">
      <w:pPr>
        <w:numPr>
          <w:ilvl w:val="0"/>
          <w:numId w:val="8"/>
        </w:numPr>
        <w:spacing w:after="0" w:line="240" w:lineRule="auto"/>
        <w:jc w:val="both"/>
        <w:rPr>
          <w:rFonts w:ascii="Calibri" w:hAnsi="Calibri" w:cs="Calibri"/>
          <w:color w:val="000000"/>
        </w:rPr>
      </w:pPr>
      <w:r w:rsidRPr="00412422">
        <w:rPr>
          <w:rFonts w:ascii="Calibri" w:eastAsia="Calibri" w:hAnsi="Calibri" w:cs="Calibri"/>
          <w:color w:val="000000"/>
        </w:rPr>
        <w:t xml:space="preserve">Oferta oraz </w:t>
      </w:r>
      <w:r>
        <w:rPr>
          <w:rFonts w:ascii="Calibri" w:eastAsia="Calibri" w:hAnsi="Calibri" w:cs="Calibri"/>
          <w:color w:val="000000"/>
        </w:rPr>
        <w:t>wszelkie dokumenty i oświadczenia</w:t>
      </w:r>
      <w:r w:rsidRPr="00412422">
        <w:rPr>
          <w:rFonts w:ascii="Calibri" w:eastAsia="Calibri" w:hAnsi="Calibri" w:cs="Calibri"/>
          <w:color w:val="000000"/>
        </w:rPr>
        <w:t xml:space="preserve"> składane elektronicznie muszą zostać podpisane kwalifikowanym podpisem</w:t>
      </w:r>
      <w:r w:rsidRPr="002D20C4">
        <w:rPr>
          <w:rFonts w:ascii="Calibri" w:eastAsia="Calibri" w:hAnsi="Calibri" w:cs="Calibri"/>
          <w:color w:val="000000"/>
        </w:rPr>
        <w:t xml:space="preserve"> </w:t>
      </w:r>
      <w:r w:rsidRPr="00412422">
        <w:rPr>
          <w:rFonts w:ascii="Calibri" w:eastAsia="Calibri" w:hAnsi="Calibri" w:cs="Calibri"/>
          <w:color w:val="000000"/>
        </w:rPr>
        <w:t>elektronicznym</w:t>
      </w:r>
      <w:r>
        <w:rPr>
          <w:rFonts w:ascii="Calibri" w:eastAsia="Calibri" w:hAnsi="Calibri" w:cs="Calibri"/>
          <w:color w:val="000000"/>
        </w:rPr>
        <w:t>, podpisem zaufanym lub podpisem osobistym</w:t>
      </w:r>
      <w:r w:rsidRPr="00412422">
        <w:rPr>
          <w:rFonts w:ascii="Calibri" w:eastAsia="Calibri" w:hAnsi="Calibri" w:cs="Calibri"/>
          <w:color w:val="000000"/>
        </w:rPr>
        <w:t xml:space="preserve">. W </w:t>
      </w:r>
      <w:r w:rsidR="00B769B4">
        <w:rPr>
          <w:rFonts w:ascii="Calibri" w:eastAsia="Calibri" w:hAnsi="Calibri" w:cs="Calibri"/>
          <w:color w:val="000000"/>
        </w:rPr>
        <w:t> </w:t>
      </w:r>
      <w:r w:rsidRPr="00412422">
        <w:rPr>
          <w:rFonts w:ascii="Calibri" w:eastAsia="Calibri" w:hAnsi="Calibri" w:cs="Calibri"/>
          <w:color w:val="000000"/>
        </w:rPr>
        <w:t>procesie składania oferty na platformie, podpis elektroniczny Wykonawca składa bezpośrednio na dokumencie, który następnie przesyła do systemu.</w:t>
      </w:r>
    </w:p>
    <w:p w14:paraId="307E30EB"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Podpisy kwalifikowane wykorzystywane przez wykonawców do podpisywania wszelkich plików muszą spełniać</w:t>
      </w:r>
      <w:r>
        <w:rPr>
          <w:rFonts w:ascii="Calibri" w:eastAsia="Calibri" w:hAnsi="Calibri" w:cs="Calibri"/>
          <w:color w:val="000000"/>
        </w:rPr>
        <w:t xml:space="preserve"> wymagania</w:t>
      </w:r>
      <w:r w:rsidRPr="00412422">
        <w:rPr>
          <w:rFonts w:ascii="Calibri" w:eastAsia="Calibri" w:hAnsi="Calibri" w:cs="Calibri"/>
          <w:color w:val="000000"/>
        </w:rPr>
        <w:t xml:space="preserve"> Rozporządzeni</w:t>
      </w:r>
      <w:r>
        <w:rPr>
          <w:rFonts w:ascii="Calibri" w:eastAsia="Calibri" w:hAnsi="Calibri" w:cs="Calibri"/>
          <w:color w:val="000000"/>
        </w:rPr>
        <w:t>a</w:t>
      </w:r>
      <w:r w:rsidRPr="00412422">
        <w:rPr>
          <w:rFonts w:ascii="Calibri" w:eastAsia="Calibri" w:hAnsi="Calibri" w:cs="Calibri"/>
          <w:color w:val="000000"/>
        </w:rPr>
        <w:t xml:space="preserve"> Parlamentu Europejskiego i Rady w sprawie identyfikacji elektronicznej i usług zaufania w odniesieniu do transakcji elektronicznych na rynku wewnętrznym (eIDAS) (UE) nr 910/2014 - od 1 lipca 2016 roku</w:t>
      </w:r>
      <w:r>
        <w:rPr>
          <w:rFonts w:ascii="Calibri" w:eastAsia="Calibri" w:hAnsi="Calibri" w:cs="Calibri"/>
          <w:color w:val="000000"/>
        </w:rPr>
        <w:t>.</w:t>
      </w:r>
    </w:p>
    <w:p w14:paraId="74276988"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W przypadku wykorzystania formatu podpisu XAdES zewnętrzny</w:t>
      </w:r>
      <w:r>
        <w:rPr>
          <w:rFonts w:ascii="Calibri" w:eastAsia="Calibri" w:hAnsi="Calibri" w:cs="Calibri"/>
          <w:color w:val="000000"/>
        </w:rPr>
        <w:t xml:space="preserve">, </w:t>
      </w:r>
      <w:r w:rsidRPr="00412422">
        <w:rPr>
          <w:rFonts w:ascii="Calibri" w:eastAsia="Calibri" w:hAnsi="Calibri" w:cs="Calibri"/>
          <w:color w:val="000000"/>
        </w:rPr>
        <w:t>Zamawiający wymaga dołączenia odpowiedniej ilości plików tj. podpisywanych plików z danymi oraz plików podpisu w formacie XAdES.</w:t>
      </w:r>
    </w:p>
    <w:p w14:paraId="27086F28" w14:textId="5619866E" w:rsidR="0044253F" w:rsidRPr="00412422" w:rsidRDefault="0044253F" w:rsidP="00881E06">
      <w:pPr>
        <w:numPr>
          <w:ilvl w:val="0"/>
          <w:numId w:val="8"/>
        </w:numPr>
        <w:spacing w:after="0" w:line="240" w:lineRule="auto"/>
        <w:jc w:val="both"/>
        <w:rPr>
          <w:rFonts w:ascii="Calibri" w:eastAsia="Calibri" w:hAnsi="Calibri" w:cs="Calibri"/>
          <w:b/>
          <w:bCs/>
          <w:color w:val="000000"/>
        </w:rPr>
      </w:pPr>
      <w:r w:rsidRPr="00412422">
        <w:rPr>
          <w:rFonts w:ascii="Calibri" w:eastAsia="Calibri" w:hAnsi="Calibri" w:cs="Calibri"/>
          <w:b/>
          <w:bCs/>
          <w:color w:val="000000"/>
        </w:rPr>
        <w:t xml:space="preserve">Zgodnie z art. 18 ust. 3 ustawy Pzp, nie ujawnia się informacji stanowiących tajemnicę przedsiębiorstwa, w rozumieniu przepisów o zwalczaniu nieuczciwej konkurencji. </w:t>
      </w:r>
      <w:r w:rsidRPr="00412422">
        <w:rPr>
          <w:rFonts w:ascii="Calibri" w:eastAsia="Calibri" w:hAnsi="Calibri" w:cs="Calibri"/>
          <w:b/>
          <w:bCs/>
          <w:color w:val="000000"/>
        </w:rPr>
        <w:lastRenderedPageBreak/>
        <w:t xml:space="preserve">Jeżeli </w:t>
      </w:r>
      <w:r w:rsidR="00B769B4">
        <w:rPr>
          <w:rFonts w:ascii="Calibri" w:eastAsia="Calibri" w:hAnsi="Calibri" w:cs="Calibri"/>
          <w:b/>
          <w:bCs/>
          <w:color w:val="000000"/>
        </w:rPr>
        <w:t> </w:t>
      </w:r>
      <w:r w:rsidRPr="00412422">
        <w:rPr>
          <w:rFonts w:ascii="Calibri" w:eastAsia="Calibri" w:hAnsi="Calibri" w:cs="Calibri"/>
          <w:b/>
          <w:bCs/>
          <w:color w:val="000000"/>
        </w:rPr>
        <w:t xml:space="preserve">wykonawca, nie później niż w terminie składania ofert, w sposób niebudzący wątpliwości zastrzegł, że nie mogą być one udostępniane oraz wykazał, załączając stosowne wyjaśnienia, iż </w:t>
      </w:r>
      <w:r w:rsidR="00B769B4">
        <w:rPr>
          <w:rFonts w:ascii="Calibri" w:eastAsia="Calibri" w:hAnsi="Calibri" w:cs="Calibri"/>
          <w:b/>
          <w:bCs/>
          <w:color w:val="000000"/>
        </w:rPr>
        <w:t> </w:t>
      </w:r>
      <w:r w:rsidRPr="00412422">
        <w:rPr>
          <w:rFonts w:ascii="Calibri" w:eastAsia="Calibri" w:hAnsi="Calibri" w:cs="Calibri"/>
          <w:b/>
          <w:bCs/>
          <w:color w:val="000000"/>
        </w:rPr>
        <w:t>zastrzeżone informacje stanowią tajemnicę przedsiębiorstwa. Na platformie w formularzu składania oferty znajduje się miejsce wyznaczone do dołączenia części oferty stanowiącej tajemnicę przedsiębiorstwa.</w:t>
      </w:r>
    </w:p>
    <w:p w14:paraId="099D28FA" w14:textId="77777777" w:rsidR="0044253F" w:rsidRPr="00412422" w:rsidRDefault="0044253F" w:rsidP="00041DA0">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Wykonawca, za pośrednictwem </w:t>
      </w:r>
      <w:hyperlink r:id="rId29">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może przed upływem terminu składania ofert wycofać ofertę. Sposób dokonywania wycofania oferty zamieszczono w instrukcji zamieszczonej na stronie internetowej pod adresem:</w:t>
      </w:r>
    </w:p>
    <w:p w14:paraId="6D39B152" w14:textId="77777777" w:rsidR="0044253F" w:rsidRPr="00412422" w:rsidRDefault="000548B6" w:rsidP="00041DA0">
      <w:pPr>
        <w:spacing w:after="0" w:line="240" w:lineRule="auto"/>
        <w:ind w:firstLine="360"/>
        <w:jc w:val="both"/>
        <w:rPr>
          <w:rFonts w:ascii="Calibri" w:eastAsia="Calibri" w:hAnsi="Calibri" w:cs="Calibri"/>
          <w:color w:val="FF0000"/>
        </w:rPr>
      </w:pPr>
      <w:hyperlink r:id="rId30" w:history="1">
        <w:r w:rsidR="0044253F" w:rsidRPr="00412422">
          <w:rPr>
            <w:rStyle w:val="Hipercze"/>
            <w:rFonts w:ascii="Calibri" w:eastAsia="Calibri" w:hAnsi="Calibri" w:cs="Calibri"/>
          </w:rPr>
          <w:t>https://platformazakupowa.pl/strona/45-instrukcje</w:t>
        </w:r>
      </w:hyperlink>
    </w:p>
    <w:p w14:paraId="595480F6" w14:textId="3B21C461" w:rsidR="0044253F" w:rsidRPr="00412422" w:rsidRDefault="0044253F" w:rsidP="00041DA0">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Maksymalny rozmiar jednego pliku przesyłanego za pośrednictwem dedykowanych formularzy do: </w:t>
      </w:r>
      <w:r w:rsidR="00B769B4">
        <w:rPr>
          <w:rFonts w:ascii="Calibri" w:eastAsia="Calibri" w:hAnsi="Calibri" w:cs="Calibri"/>
          <w:color w:val="000000"/>
        </w:rPr>
        <w:t> </w:t>
      </w:r>
      <w:r w:rsidRPr="00412422">
        <w:rPr>
          <w:rFonts w:ascii="Calibri" w:eastAsia="Calibri" w:hAnsi="Calibri" w:cs="Calibri"/>
          <w:color w:val="000000"/>
        </w:rPr>
        <w:t xml:space="preserve">złożenia, zmiany, wycofania oferty wynosi 150 MB natomiast przy komunikacji wielkość pliku to </w:t>
      </w:r>
      <w:r w:rsidR="00B769B4">
        <w:rPr>
          <w:rFonts w:ascii="Calibri" w:eastAsia="Calibri" w:hAnsi="Calibri" w:cs="Calibri"/>
          <w:color w:val="000000"/>
        </w:rPr>
        <w:t> </w:t>
      </w:r>
      <w:r w:rsidRPr="00412422">
        <w:rPr>
          <w:rFonts w:ascii="Calibri" w:eastAsia="Calibri" w:hAnsi="Calibri" w:cs="Calibri"/>
          <w:color w:val="000000"/>
        </w:rPr>
        <w:t>maksymalnie 500 MB.</w:t>
      </w:r>
    </w:p>
    <w:p w14:paraId="19E4460B" w14:textId="77777777" w:rsidR="0044253F" w:rsidRPr="00412422" w:rsidRDefault="0044253F" w:rsidP="00881E06">
      <w:pPr>
        <w:pStyle w:val="Tekstpodstawowy"/>
        <w:numPr>
          <w:ilvl w:val="0"/>
          <w:numId w:val="8"/>
        </w:numPr>
        <w:spacing w:after="0"/>
        <w:jc w:val="both"/>
        <w:rPr>
          <w:rFonts w:ascii="Calibri" w:hAnsi="Calibri" w:cs="Calibri"/>
          <w:b/>
          <w:bCs/>
          <w:color w:val="000000"/>
          <w:sz w:val="22"/>
          <w:szCs w:val="22"/>
        </w:rPr>
      </w:pPr>
      <w:r w:rsidRPr="00412422">
        <w:rPr>
          <w:rFonts w:ascii="Calibri" w:hAnsi="Calibri" w:cs="Calibri"/>
          <w:b/>
          <w:bCs/>
          <w:color w:val="000000"/>
          <w:sz w:val="22"/>
          <w:szCs w:val="22"/>
        </w:rPr>
        <w:t xml:space="preserve">Środkiem komunikacji elektronicznej, służącym do złożenia oferty przez wykonawcę, jest Platforma dostępna pod adresem </w:t>
      </w:r>
      <w:hyperlink r:id="rId31" w:history="1">
        <w:r w:rsidRPr="00412422">
          <w:rPr>
            <w:rStyle w:val="Hipercze"/>
            <w:rFonts w:ascii="Calibri" w:hAnsi="Calibri" w:cs="Calibri"/>
            <w:b/>
            <w:bCs/>
            <w:color w:val="000000"/>
            <w:sz w:val="22"/>
            <w:szCs w:val="22"/>
          </w:rPr>
          <w:t>https://platformazakupowa.pl/pn/up_poznan</w:t>
        </w:r>
      </w:hyperlink>
      <w:r w:rsidRPr="00412422">
        <w:rPr>
          <w:rFonts w:ascii="Calibri" w:hAnsi="Calibri" w:cs="Calibri"/>
          <w:b/>
          <w:bCs/>
          <w:color w:val="000000"/>
          <w:sz w:val="22"/>
          <w:szCs w:val="22"/>
        </w:rPr>
        <w:t xml:space="preserve"> </w:t>
      </w:r>
    </w:p>
    <w:p w14:paraId="655FE451" w14:textId="658F80DD" w:rsidR="0044253F" w:rsidRPr="00412422" w:rsidRDefault="0044253F" w:rsidP="00881E06">
      <w:pPr>
        <w:pStyle w:val="Akapitzlist"/>
        <w:numPr>
          <w:ilvl w:val="0"/>
          <w:numId w:val="8"/>
        </w:numPr>
        <w:jc w:val="both"/>
        <w:rPr>
          <w:rFonts w:ascii="Calibri" w:hAnsi="Calibri" w:cs="Calibri"/>
          <w:color w:val="000000"/>
          <w:sz w:val="22"/>
          <w:szCs w:val="22"/>
        </w:rPr>
      </w:pPr>
      <w:r w:rsidRPr="00412422">
        <w:rPr>
          <w:rFonts w:ascii="Calibri" w:hAnsi="Calibri" w:cs="Calibri"/>
          <w:color w:val="000000"/>
          <w:sz w:val="22"/>
          <w:szCs w:val="22"/>
        </w:rPr>
        <w:t xml:space="preserve">Wykonawca składa ofertę wraz z wymaganymi dokumentami, wyszczególnionymi </w:t>
      </w:r>
      <w:r w:rsidRPr="00A97D11">
        <w:rPr>
          <w:rFonts w:ascii="Calibri" w:hAnsi="Calibri" w:cs="Calibri"/>
          <w:color w:val="000000"/>
          <w:sz w:val="22"/>
          <w:szCs w:val="22"/>
        </w:rPr>
        <w:t>w  Rozdziale 1</w:t>
      </w:r>
      <w:r w:rsidR="007A483D">
        <w:rPr>
          <w:rFonts w:ascii="Calibri" w:hAnsi="Calibri" w:cs="Calibri"/>
          <w:color w:val="000000"/>
          <w:sz w:val="22"/>
          <w:szCs w:val="22"/>
        </w:rPr>
        <w:t>5</w:t>
      </w:r>
      <w:r w:rsidRPr="00412422">
        <w:rPr>
          <w:rFonts w:ascii="Calibri" w:hAnsi="Calibri" w:cs="Calibri"/>
          <w:color w:val="000000"/>
          <w:sz w:val="22"/>
          <w:szCs w:val="22"/>
        </w:rPr>
        <w:t xml:space="preserve"> SWZ</w:t>
      </w:r>
      <w:r>
        <w:rPr>
          <w:rFonts w:ascii="Calibri" w:hAnsi="Calibri" w:cs="Calibri"/>
          <w:color w:val="000000"/>
          <w:sz w:val="22"/>
          <w:szCs w:val="22"/>
        </w:rPr>
        <w:t xml:space="preserve"> </w:t>
      </w:r>
      <w:r w:rsidRPr="00412422">
        <w:rPr>
          <w:rFonts w:ascii="Calibri" w:hAnsi="Calibri" w:cs="Calibri"/>
          <w:color w:val="000000"/>
          <w:sz w:val="22"/>
          <w:szCs w:val="22"/>
        </w:rPr>
        <w:t xml:space="preserve">za pośrednictwem Platformy. </w:t>
      </w:r>
    </w:p>
    <w:p w14:paraId="2AC6ECD7"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Po wypełnieniu Formularza składania oferty lub wniosku i dołączenia  wszystkich wymaganych załączników należy kliknąć przycisk „Przejdź do podsumowania”.</w:t>
      </w:r>
    </w:p>
    <w:p w14:paraId="2C78BFC9"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2F624708"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Szczegółowa instrukcja dla Wykonawców dotycząca złożenia, zmiany i wycofania oferty znajduje się na stronie internetowej pod adresem:</w:t>
      </w:r>
    </w:p>
    <w:p w14:paraId="684BBC8B" w14:textId="77777777" w:rsidR="0044253F" w:rsidRPr="00DF506D" w:rsidRDefault="000548B6" w:rsidP="00881E06">
      <w:pPr>
        <w:spacing w:line="240" w:lineRule="auto"/>
        <w:ind w:left="360"/>
        <w:jc w:val="both"/>
        <w:rPr>
          <w:rFonts w:ascii="Calibri" w:eastAsia="Calibri" w:hAnsi="Calibri" w:cs="Calibri"/>
          <w:color w:val="000000"/>
          <w:u w:val="single"/>
        </w:rPr>
      </w:pPr>
      <w:hyperlink r:id="rId32" w:history="1">
        <w:r w:rsidR="0044253F" w:rsidRPr="00412422">
          <w:rPr>
            <w:rStyle w:val="Hipercze"/>
            <w:rFonts w:ascii="Calibri" w:eastAsia="Calibri" w:hAnsi="Calibri" w:cs="Calibri"/>
            <w:color w:val="000000"/>
          </w:rPr>
          <w:t>https://platformazakupowa.pl/strona/45-instrukcje</w:t>
        </w:r>
      </w:hyperlink>
    </w:p>
    <w:p w14:paraId="5F3CDAAC" w14:textId="77777777" w:rsidR="00847872" w:rsidRPr="00825C72" w:rsidRDefault="00847872" w:rsidP="007A4B35">
      <w:pPr>
        <w:spacing w:after="0" w:line="240" w:lineRule="auto"/>
        <w:rPr>
          <w:color w:val="000000" w:themeColor="text1"/>
        </w:rPr>
      </w:pPr>
    </w:p>
    <w:p w14:paraId="3C9DECD9" w14:textId="6435F9C8" w:rsidR="00847872" w:rsidRPr="00825C72" w:rsidRDefault="00172FA8" w:rsidP="00257731">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943FE2" w:rsidRPr="00825C72">
        <w:rPr>
          <w:b/>
          <w:color w:val="000000" w:themeColor="text1"/>
        </w:rPr>
        <w:t>1</w:t>
      </w:r>
      <w:r w:rsidR="0044253F">
        <w:rPr>
          <w:b/>
          <w:color w:val="000000" w:themeColor="text1"/>
        </w:rPr>
        <w:t>7</w:t>
      </w:r>
      <w:r w:rsidRPr="00825C72">
        <w:rPr>
          <w:b/>
          <w:color w:val="000000" w:themeColor="text1"/>
        </w:rPr>
        <w:t xml:space="preserve">. </w:t>
      </w:r>
      <w:r w:rsidR="00257731" w:rsidRPr="00825C72">
        <w:rPr>
          <w:b/>
          <w:color w:val="000000" w:themeColor="text1"/>
        </w:rPr>
        <w:t>KRYTERIA OCENY OFERT</w:t>
      </w:r>
    </w:p>
    <w:p w14:paraId="11941E0C" w14:textId="77777777" w:rsidR="00833FEB" w:rsidRPr="00825C72" w:rsidRDefault="00833FEB" w:rsidP="007A4B35">
      <w:pPr>
        <w:spacing w:after="0" w:line="240" w:lineRule="auto"/>
        <w:rPr>
          <w:color w:val="000000" w:themeColor="text1"/>
        </w:rPr>
      </w:pPr>
    </w:p>
    <w:p w14:paraId="140E8F58" w14:textId="0F7ECFEE" w:rsidR="007A483D" w:rsidRDefault="00452421" w:rsidP="00670878">
      <w:pPr>
        <w:pStyle w:val="Akapitzlist"/>
        <w:numPr>
          <w:ilvl w:val="0"/>
          <w:numId w:val="20"/>
        </w:numPr>
        <w:tabs>
          <w:tab w:val="left" w:pos="7320"/>
        </w:tabs>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Zamawiający będzie oceniał oferty według następujących kryteriów:</w:t>
      </w:r>
      <w:r w:rsidR="0009394F" w:rsidRPr="00825C72">
        <w:rPr>
          <w:rFonts w:asciiTheme="minorHAnsi" w:hAnsiTheme="minorHAnsi" w:cstheme="minorHAnsi"/>
          <w:color w:val="000000" w:themeColor="text1"/>
          <w:sz w:val="22"/>
          <w:szCs w:val="22"/>
        </w:rPr>
        <w:tab/>
      </w:r>
    </w:p>
    <w:p w14:paraId="0EFBA34C" w14:textId="2BDA5BE5" w:rsidR="005B469A" w:rsidRDefault="005B469A" w:rsidP="005B469A">
      <w:pPr>
        <w:pStyle w:val="Akapitzlist"/>
        <w:tabs>
          <w:tab w:val="left" w:pos="7320"/>
        </w:tabs>
        <w:ind w:left="360"/>
        <w:jc w:val="both"/>
        <w:rPr>
          <w:rFonts w:asciiTheme="minorHAnsi" w:hAnsiTheme="minorHAnsi" w:cstheme="minorHAnsi"/>
          <w:color w:val="000000" w:themeColor="text1"/>
          <w:sz w:val="22"/>
          <w:szCs w:val="22"/>
        </w:rPr>
      </w:pPr>
    </w:p>
    <w:p w14:paraId="73042473" w14:textId="64CD1780" w:rsidR="00923036" w:rsidRDefault="00923036" w:rsidP="00923036">
      <w:pPr>
        <w:pStyle w:val="Akapitzlist"/>
        <w:tabs>
          <w:tab w:val="left" w:pos="7320"/>
        </w:tabs>
        <w:ind w:left="360"/>
        <w:jc w:val="center"/>
        <w:rPr>
          <w:rFonts w:asciiTheme="minorHAnsi" w:hAnsiTheme="minorHAnsi" w:cstheme="minorHAnsi"/>
          <w:b/>
          <w:color w:val="000000" w:themeColor="text1"/>
          <w:sz w:val="22"/>
          <w:szCs w:val="22"/>
        </w:rPr>
      </w:pPr>
      <w:r w:rsidRPr="00923036">
        <w:rPr>
          <w:rFonts w:asciiTheme="minorHAnsi" w:hAnsiTheme="minorHAnsi" w:cstheme="minorHAnsi"/>
          <w:b/>
          <w:color w:val="000000" w:themeColor="text1"/>
          <w:sz w:val="22"/>
          <w:szCs w:val="22"/>
        </w:rPr>
        <w:t>CZĘŚĆ NR 1</w:t>
      </w:r>
      <w:r w:rsidR="006B73A3">
        <w:rPr>
          <w:rFonts w:asciiTheme="minorHAnsi" w:hAnsiTheme="minorHAnsi" w:cstheme="minorHAnsi"/>
          <w:b/>
          <w:color w:val="000000" w:themeColor="text1"/>
          <w:sz w:val="22"/>
          <w:szCs w:val="22"/>
        </w:rPr>
        <w:t xml:space="preserve"> i </w:t>
      </w:r>
      <w:r w:rsidRPr="00923036">
        <w:rPr>
          <w:rFonts w:asciiTheme="minorHAnsi" w:hAnsiTheme="minorHAnsi" w:cstheme="minorHAnsi"/>
          <w:b/>
          <w:color w:val="000000" w:themeColor="text1"/>
          <w:sz w:val="22"/>
          <w:szCs w:val="22"/>
        </w:rPr>
        <w:t>2</w:t>
      </w:r>
    </w:p>
    <w:p w14:paraId="58421A68" w14:textId="77777777" w:rsidR="00923036" w:rsidRPr="00923036" w:rsidRDefault="00923036" w:rsidP="00923036">
      <w:pPr>
        <w:pStyle w:val="Akapitzlist"/>
        <w:tabs>
          <w:tab w:val="left" w:pos="7320"/>
        </w:tabs>
        <w:ind w:left="360"/>
        <w:jc w:val="center"/>
        <w:rPr>
          <w:rFonts w:asciiTheme="minorHAnsi" w:hAnsiTheme="minorHAnsi" w:cstheme="minorHAnsi"/>
          <w:b/>
          <w:color w:val="000000" w:themeColor="text1"/>
          <w:sz w:val="22"/>
          <w:szCs w:val="22"/>
        </w:rPr>
      </w:pPr>
    </w:p>
    <w:tbl>
      <w:tblPr>
        <w:tblW w:w="9015"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851"/>
        <w:gridCol w:w="5528"/>
        <w:gridCol w:w="851"/>
        <w:gridCol w:w="1785"/>
      </w:tblGrid>
      <w:tr w:rsidR="00825C72" w:rsidRPr="00825C72" w14:paraId="6FED9D02" w14:textId="77777777" w:rsidTr="00500D4E">
        <w:trPr>
          <w:cantSplit/>
          <w:trHeight w:val="730"/>
        </w:trPr>
        <w:tc>
          <w:tcPr>
            <w:tcW w:w="851"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6BEB7047" w14:textId="77777777" w:rsidR="0009394F" w:rsidRPr="00825C72" w:rsidRDefault="0009394F">
            <w:pPr>
              <w:spacing w:after="0" w:line="240" w:lineRule="auto"/>
              <w:jc w:val="center"/>
              <w:rPr>
                <w:rFonts w:cstheme="minorHAnsi"/>
                <w:b/>
                <w:color w:val="000000" w:themeColor="text1"/>
              </w:rPr>
            </w:pPr>
            <w:bookmarkStart w:id="7" w:name="_Hlk130802705"/>
            <w:r w:rsidRPr="00825C72">
              <w:rPr>
                <w:rFonts w:cstheme="minorHAnsi"/>
                <w:b/>
                <w:color w:val="000000" w:themeColor="text1"/>
              </w:rPr>
              <w:t>Nr:</w:t>
            </w:r>
          </w:p>
        </w:tc>
        <w:tc>
          <w:tcPr>
            <w:tcW w:w="5528"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423F5259" w14:textId="77777777" w:rsidR="0009394F" w:rsidRPr="00825C72" w:rsidRDefault="0009394F">
            <w:pPr>
              <w:spacing w:after="0" w:line="240" w:lineRule="auto"/>
              <w:jc w:val="center"/>
              <w:rPr>
                <w:rFonts w:cstheme="minorHAnsi"/>
                <w:b/>
                <w:color w:val="000000" w:themeColor="text1"/>
              </w:rPr>
            </w:pPr>
            <w:r w:rsidRPr="00825C72">
              <w:rPr>
                <w:rFonts w:cstheme="minorHAnsi"/>
                <w:b/>
                <w:color w:val="000000" w:themeColor="text1"/>
              </w:rPr>
              <w:t>Nazwa kryterium</w:t>
            </w:r>
          </w:p>
        </w:tc>
        <w:tc>
          <w:tcPr>
            <w:tcW w:w="851"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1246F23B" w14:textId="77777777" w:rsidR="0009394F" w:rsidRPr="00825C72" w:rsidRDefault="0009394F">
            <w:pPr>
              <w:spacing w:after="0" w:line="240" w:lineRule="auto"/>
              <w:jc w:val="center"/>
              <w:rPr>
                <w:rFonts w:cstheme="minorHAnsi"/>
                <w:color w:val="000000" w:themeColor="text1"/>
              </w:rPr>
            </w:pPr>
            <w:r w:rsidRPr="00825C72">
              <w:rPr>
                <w:rFonts w:cstheme="minorHAnsi"/>
                <w:b/>
                <w:color w:val="000000" w:themeColor="text1"/>
              </w:rPr>
              <w:t>Waga</w:t>
            </w:r>
          </w:p>
        </w:tc>
        <w:tc>
          <w:tcPr>
            <w:tcW w:w="1785"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46C7895D" w14:textId="77777777" w:rsidR="0009394F" w:rsidRPr="00825C72" w:rsidRDefault="0009394F">
            <w:pPr>
              <w:spacing w:after="0" w:line="240" w:lineRule="auto"/>
              <w:jc w:val="center"/>
              <w:rPr>
                <w:rFonts w:cstheme="minorHAnsi"/>
                <w:b/>
                <w:color w:val="000000" w:themeColor="text1"/>
              </w:rPr>
            </w:pPr>
            <w:r w:rsidRPr="00825C72">
              <w:rPr>
                <w:rFonts w:cstheme="minorHAnsi"/>
                <w:b/>
                <w:color w:val="000000" w:themeColor="text1"/>
              </w:rPr>
              <w:t>Maksymalna liczba punktów</w:t>
            </w:r>
          </w:p>
        </w:tc>
      </w:tr>
      <w:tr w:rsidR="00825C72" w:rsidRPr="00825C72" w14:paraId="55114D92" w14:textId="77777777" w:rsidTr="00500D4E">
        <w:trPr>
          <w:trHeight w:val="222"/>
        </w:trPr>
        <w:tc>
          <w:tcPr>
            <w:tcW w:w="851" w:type="dxa"/>
            <w:tcBorders>
              <w:top w:val="double" w:sz="4" w:space="0" w:color="000000"/>
              <w:left w:val="double" w:sz="4" w:space="0" w:color="000000"/>
              <w:bottom w:val="double" w:sz="4" w:space="0" w:color="000000"/>
              <w:right w:val="double" w:sz="4" w:space="0" w:color="000000"/>
            </w:tcBorders>
            <w:hideMark/>
          </w:tcPr>
          <w:p w14:paraId="09AD48F8" w14:textId="77777777" w:rsidR="0009394F" w:rsidRPr="00825C72" w:rsidRDefault="0009394F">
            <w:pPr>
              <w:spacing w:after="0" w:line="240" w:lineRule="auto"/>
              <w:jc w:val="center"/>
              <w:rPr>
                <w:rFonts w:cstheme="minorHAnsi"/>
                <w:color w:val="000000" w:themeColor="text1"/>
              </w:rPr>
            </w:pPr>
            <w:r w:rsidRPr="00825C72">
              <w:rPr>
                <w:rFonts w:cstheme="minorHAnsi"/>
                <w:color w:val="000000" w:themeColor="text1"/>
              </w:rPr>
              <w:t>1.</w:t>
            </w:r>
          </w:p>
        </w:tc>
        <w:tc>
          <w:tcPr>
            <w:tcW w:w="5528" w:type="dxa"/>
            <w:tcBorders>
              <w:top w:val="double" w:sz="4" w:space="0" w:color="000000"/>
              <w:left w:val="double" w:sz="4" w:space="0" w:color="000000"/>
              <w:bottom w:val="double" w:sz="4" w:space="0" w:color="000000"/>
              <w:right w:val="double" w:sz="4" w:space="0" w:color="000000"/>
            </w:tcBorders>
            <w:hideMark/>
          </w:tcPr>
          <w:p w14:paraId="57D513A8" w14:textId="77777777" w:rsidR="0009394F" w:rsidRPr="00825C72" w:rsidRDefault="0009394F">
            <w:pPr>
              <w:spacing w:after="0" w:line="240" w:lineRule="auto"/>
              <w:rPr>
                <w:rFonts w:cstheme="minorHAnsi"/>
                <w:color w:val="000000" w:themeColor="text1"/>
              </w:rPr>
            </w:pPr>
            <w:r w:rsidRPr="00825C72">
              <w:rPr>
                <w:rFonts w:cstheme="minorHAnsi"/>
                <w:color w:val="000000" w:themeColor="text1"/>
              </w:rPr>
              <w:t>Cena brutto oferty (C)</w:t>
            </w:r>
          </w:p>
        </w:tc>
        <w:tc>
          <w:tcPr>
            <w:tcW w:w="851" w:type="dxa"/>
            <w:tcBorders>
              <w:top w:val="double" w:sz="4" w:space="0" w:color="000000"/>
              <w:left w:val="double" w:sz="4" w:space="0" w:color="000000"/>
              <w:bottom w:val="double" w:sz="4" w:space="0" w:color="000000"/>
              <w:right w:val="double" w:sz="4" w:space="0" w:color="000000"/>
            </w:tcBorders>
            <w:vAlign w:val="center"/>
            <w:hideMark/>
          </w:tcPr>
          <w:p w14:paraId="245FEB66" w14:textId="0621479F" w:rsidR="0009394F" w:rsidRPr="00825C72" w:rsidRDefault="003A2663">
            <w:pPr>
              <w:spacing w:after="0" w:line="240" w:lineRule="auto"/>
              <w:jc w:val="center"/>
              <w:rPr>
                <w:rFonts w:cstheme="minorHAnsi"/>
                <w:color w:val="000000" w:themeColor="text1"/>
              </w:rPr>
            </w:pPr>
            <w:r>
              <w:rPr>
                <w:rFonts w:cstheme="minorHAnsi"/>
                <w:color w:val="000000" w:themeColor="text1"/>
              </w:rPr>
              <w:t>10</w:t>
            </w:r>
            <w:r w:rsidR="0009394F" w:rsidRPr="00825C72">
              <w:rPr>
                <w:rFonts w:cstheme="minorHAnsi"/>
                <w:color w:val="000000" w:themeColor="text1"/>
              </w:rPr>
              <w:t>0%</w:t>
            </w:r>
          </w:p>
        </w:tc>
        <w:tc>
          <w:tcPr>
            <w:tcW w:w="1785" w:type="dxa"/>
            <w:tcBorders>
              <w:top w:val="double" w:sz="4" w:space="0" w:color="000000"/>
              <w:left w:val="double" w:sz="4" w:space="0" w:color="000000"/>
              <w:bottom w:val="double" w:sz="4" w:space="0" w:color="000000"/>
              <w:right w:val="double" w:sz="4" w:space="0" w:color="000000"/>
            </w:tcBorders>
            <w:vAlign w:val="center"/>
            <w:hideMark/>
          </w:tcPr>
          <w:p w14:paraId="0ED679F4" w14:textId="7E4E0EF9" w:rsidR="0009394F" w:rsidRPr="00825C72" w:rsidRDefault="003A2663">
            <w:pPr>
              <w:spacing w:after="0" w:line="240" w:lineRule="auto"/>
              <w:jc w:val="center"/>
              <w:rPr>
                <w:rFonts w:cstheme="minorHAnsi"/>
                <w:color w:val="000000" w:themeColor="text1"/>
              </w:rPr>
            </w:pPr>
            <w:r>
              <w:rPr>
                <w:rFonts w:cstheme="minorHAnsi"/>
                <w:color w:val="000000" w:themeColor="text1"/>
              </w:rPr>
              <w:t>100</w:t>
            </w:r>
          </w:p>
        </w:tc>
      </w:tr>
      <w:bookmarkEnd w:id="7"/>
    </w:tbl>
    <w:p w14:paraId="34304B69" w14:textId="77777777" w:rsidR="00452421" w:rsidRPr="00825C72" w:rsidRDefault="00452421" w:rsidP="00452421">
      <w:pPr>
        <w:spacing w:after="0" w:line="240" w:lineRule="auto"/>
        <w:jc w:val="both"/>
        <w:rPr>
          <w:rFonts w:eastAsia="Times New Roman" w:cstheme="minorHAnsi"/>
          <w:color w:val="000000" w:themeColor="text1"/>
          <w:sz w:val="24"/>
          <w:szCs w:val="24"/>
          <w:lang w:eastAsia="pl-PL"/>
        </w:rPr>
      </w:pPr>
    </w:p>
    <w:p w14:paraId="3BC9CF70" w14:textId="1A2BE0A9" w:rsidR="00452421" w:rsidRPr="003A2663" w:rsidRDefault="00452421" w:rsidP="00670878">
      <w:pPr>
        <w:pStyle w:val="Akapitzlist"/>
        <w:numPr>
          <w:ilvl w:val="0"/>
          <w:numId w:val="20"/>
        </w:numPr>
        <w:tabs>
          <w:tab w:val="left" w:pos="7320"/>
        </w:tabs>
        <w:jc w:val="both"/>
        <w:rPr>
          <w:rFonts w:asciiTheme="minorHAnsi" w:hAnsiTheme="minorHAnsi" w:cstheme="minorHAnsi"/>
          <w:color w:val="000000" w:themeColor="text1"/>
          <w:sz w:val="22"/>
          <w:szCs w:val="22"/>
        </w:rPr>
      </w:pPr>
      <w:r w:rsidRPr="003A2663">
        <w:rPr>
          <w:rFonts w:asciiTheme="minorHAnsi" w:hAnsiTheme="minorHAnsi" w:cstheme="minorHAnsi"/>
          <w:color w:val="000000" w:themeColor="text1"/>
          <w:sz w:val="22"/>
          <w:szCs w:val="22"/>
        </w:rPr>
        <w:t>Zamawiający dokona oceny ofert przyznając punkty w ramach poszczególnych kryteriów, przyjmując zasadę, że 1% = 1 pkt.</w:t>
      </w:r>
    </w:p>
    <w:p w14:paraId="1DDDEA9F" w14:textId="412566E9" w:rsidR="003A2663" w:rsidRPr="003A2663" w:rsidRDefault="00452421" w:rsidP="00670878">
      <w:pPr>
        <w:pStyle w:val="Akapitzlist"/>
        <w:numPr>
          <w:ilvl w:val="0"/>
          <w:numId w:val="20"/>
        </w:numPr>
        <w:tabs>
          <w:tab w:val="left" w:pos="7320"/>
        </w:tabs>
        <w:jc w:val="both"/>
        <w:rPr>
          <w:rFonts w:asciiTheme="minorHAnsi" w:hAnsiTheme="minorHAnsi" w:cstheme="minorHAnsi"/>
          <w:color w:val="000000" w:themeColor="text1"/>
          <w:sz w:val="22"/>
          <w:szCs w:val="22"/>
        </w:rPr>
      </w:pPr>
      <w:r w:rsidRPr="003A2663">
        <w:rPr>
          <w:rFonts w:asciiTheme="minorHAnsi" w:hAnsiTheme="minorHAnsi" w:cstheme="minorHAnsi"/>
          <w:color w:val="000000" w:themeColor="text1"/>
          <w:sz w:val="22"/>
          <w:szCs w:val="22"/>
        </w:rPr>
        <w:t>Maksymalna łączna liczba punktów jaką może otrzymać oferta Wykonawcy wynosi 100 pkt.</w:t>
      </w:r>
    </w:p>
    <w:p w14:paraId="1EFFFA23" w14:textId="226937DB" w:rsidR="003A2663" w:rsidRDefault="003A2663" w:rsidP="00670878">
      <w:pPr>
        <w:pStyle w:val="Akapitzlist"/>
        <w:numPr>
          <w:ilvl w:val="0"/>
          <w:numId w:val="20"/>
        </w:numPr>
        <w:tabs>
          <w:tab w:val="left" w:pos="7320"/>
        </w:tabs>
        <w:jc w:val="both"/>
        <w:rPr>
          <w:rFonts w:asciiTheme="minorHAnsi" w:hAnsiTheme="minorHAnsi" w:cstheme="minorHAnsi"/>
          <w:color w:val="000000" w:themeColor="text1"/>
          <w:sz w:val="22"/>
          <w:szCs w:val="22"/>
        </w:rPr>
      </w:pPr>
      <w:r w:rsidRPr="003A2663">
        <w:rPr>
          <w:rFonts w:asciiTheme="minorHAnsi" w:hAnsiTheme="minorHAnsi" w:cstheme="minorHAnsi"/>
          <w:color w:val="000000" w:themeColor="text1"/>
          <w:sz w:val="22"/>
          <w:szCs w:val="22"/>
        </w:rPr>
        <w:t>Zamawiający przyzna punkty, zgodnie z poniższym wzorem:</w:t>
      </w:r>
    </w:p>
    <w:p w14:paraId="5C7AD886" w14:textId="77777777" w:rsidR="003A2663" w:rsidRPr="003A2663" w:rsidRDefault="003A2663" w:rsidP="003A2663">
      <w:pPr>
        <w:pStyle w:val="Akapitzlist"/>
        <w:tabs>
          <w:tab w:val="left" w:pos="7320"/>
        </w:tabs>
        <w:ind w:left="360"/>
        <w:jc w:val="both"/>
        <w:rPr>
          <w:rFonts w:asciiTheme="minorHAnsi" w:hAnsiTheme="minorHAnsi" w:cstheme="minorHAnsi"/>
          <w:color w:val="000000" w:themeColor="text1"/>
          <w:sz w:val="22"/>
          <w:szCs w:val="22"/>
        </w:rPr>
      </w:pPr>
    </w:p>
    <w:p w14:paraId="5D2BCDA1" w14:textId="77777777" w:rsidR="003A2663" w:rsidRPr="003A2663" w:rsidRDefault="003A2663" w:rsidP="003A2663">
      <w:pPr>
        <w:ind w:firstLine="360"/>
        <w:rPr>
          <w:rFonts w:eastAsia="Calibri"/>
          <w:b/>
        </w:rPr>
      </w:pPr>
      <w:r w:rsidRPr="003A2663">
        <w:rPr>
          <w:rFonts w:eastAsia="Calibri"/>
          <w:b/>
        </w:rPr>
        <w:t>najniższa cena brutto w zbiorze ważnych ofert</w:t>
      </w:r>
    </w:p>
    <w:p w14:paraId="747C8D2D" w14:textId="77777777" w:rsidR="003A2663" w:rsidRPr="003A2663" w:rsidRDefault="003A2663" w:rsidP="003A2663">
      <w:pPr>
        <w:ind w:firstLine="360"/>
        <w:rPr>
          <w:rFonts w:eastAsia="Calibri"/>
          <w:b/>
        </w:rPr>
      </w:pPr>
      <w:r w:rsidRPr="003A2663">
        <w:rPr>
          <w:rFonts w:eastAsia="Calibri" w:cs="Calibri"/>
          <w:b/>
        </w:rPr>
        <w:t>----------------------------------------------------------------         x    100</w:t>
      </w:r>
    </w:p>
    <w:p w14:paraId="4E352AF8" w14:textId="6FD1768D" w:rsidR="00452421" w:rsidRPr="003A2663" w:rsidRDefault="003A2663" w:rsidP="003A2663">
      <w:pPr>
        <w:ind w:firstLine="360"/>
        <w:rPr>
          <w:rFonts w:eastAsia="Calibri"/>
          <w:b/>
        </w:rPr>
      </w:pPr>
      <w:r w:rsidRPr="003A2663">
        <w:rPr>
          <w:rFonts w:eastAsia="Calibri" w:cs="Calibri"/>
          <w:b/>
        </w:rPr>
        <w:lastRenderedPageBreak/>
        <w:t>cena brutto oferty rozpatrywanej</w:t>
      </w:r>
    </w:p>
    <w:p w14:paraId="33AD4836" w14:textId="77777777" w:rsidR="003A2663" w:rsidRDefault="003A2663" w:rsidP="003A2663">
      <w:pPr>
        <w:pBdr>
          <w:top w:val="nil"/>
          <w:left w:val="nil"/>
          <w:bottom w:val="nil"/>
          <w:right w:val="nil"/>
          <w:between w:val="nil"/>
        </w:pBdr>
        <w:spacing w:after="0" w:line="240" w:lineRule="auto"/>
        <w:jc w:val="both"/>
        <w:rPr>
          <w:rFonts w:cstheme="majorHAnsi"/>
          <w:bCs/>
        </w:rPr>
      </w:pPr>
    </w:p>
    <w:p w14:paraId="19B81304" w14:textId="77777777" w:rsidR="003A2663" w:rsidRPr="003A2663" w:rsidRDefault="003A2663" w:rsidP="00670878">
      <w:pPr>
        <w:pStyle w:val="Akapitzlist"/>
        <w:numPr>
          <w:ilvl w:val="0"/>
          <w:numId w:val="20"/>
        </w:numPr>
        <w:tabs>
          <w:tab w:val="left" w:pos="7320"/>
        </w:tabs>
        <w:jc w:val="both"/>
        <w:rPr>
          <w:rFonts w:asciiTheme="minorHAnsi" w:hAnsiTheme="minorHAnsi" w:cstheme="minorHAnsi"/>
          <w:color w:val="000000" w:themeColor="text1"/>
          <w:sz w:val="22"/>
          <w:szCs w:val="22"/>
        </w:rPr>
      </w:pPr>
      <w:r w:rsidRPr="003A2663">
        <w:rPr>
          <w:rFonts w:asciiTheme="minorHAnsi" w:hAnsiTheme="minorHAnsi" w:cstheme="minorHAnsi"/>
          <w:color w:val="000000" w:themeColor="text1"/>
          <w:sz w:val="22"/>
          <w:szCs w:val="22"/>
        </w:rPr>
        <w:t>Uzyskane punkty  w kryterium „Cena” stanowić będą ocenę końcową danej oferty. Punkty zostaną wyliczone z dokładnością do dwóch miejsc po przecinku. Oferta, która uzyska najwyższą ilość punktów zostanie uznana za ofertę najkorzystniejszą.</w:t>
      </w:r>
    </w:p>
    <w:p w14:paraId="45BE3A4C" w14:textId="77777777" w:rsidR="003A2663" w:rsidRPr="003A2663" w:rsidRDefault="003A2663" w:rsidP="00670878">
      <w:pPr>
        <w:pStyle w:val="Akapitzlist"/>
        <w:numPr>
          <w:ilvl w:val="0"/>
          <w:numId w:val="20"/>
        </w:numPr>
        <w:tabs>
          <w:tab w:val="left" w:pos="7320"/>
        </w:tabs>
        <w:jc w:val="both"/>
        <w:rPr>
          <w:rFonts w:asciiTheme="minorHAnsi" w:hAnsiTheme="minorHAnsi" w:cstheme="minorHAnsi"/>
          <w:color w:val="000000" w:themeColor="text1"/>
          <w:sz w:val="22"/>
          <w:szCs w:val="22"/>
        </w:rPr>
      </w:pPr>
      <w:r w:rsidRPr="003A2663">
        <w:rPr>
          <w:rFonts w:asciiTheme="minorHAnsi" w:hAnsiTheme="minorHAnsi" w:cstheme="minorHAnsi"/>
          <w:color w:val="000000" w:themeColor="text1"/>
          <w:sz w:val="22"/>
          <w:szCs w:val="22"/>
        </w:rPr>
        <w:t>Jeżeli zostały złożone oferty o takiej samej cenie, Zamawiający wzywa Wykonawców, którzy złożyli te oferty, do złożenia w terminie określonym przez Zamawiającego ofert dodatkowych (art. 248 ust. 3 ustawy Pzp).</w:t>
      </w:r>
    </w:p>
    <w:p w14:paraId="06753174" w14:textId="26C46DC4" w:rsidR="003A2663" w:rsidRPr="003A2663" w:rsidRDefault="003A2663" w:rsidP="00670878">
      <w:pPr>
        <w:pStyle w:val="Akapitzlist"/>
        <w:numPr>
          <w:ilvl w:val="0"/>
          <w:numId w:val="20"/>
        </w:numPr>
        <w:tabs>
          <w:tab w:val="left" w:pos="7320"/>
        </w:tabs>
        <w:jc w:val="both"/>
        <w:rPr>
          <w:rFonts w:asciiTheme="minorHAnsi" w:hAnsiTheme="minorHAnsi" w:cstheme="minorHAnsi"/>
          <w:color w:val="000000" w:themeColor="text1"/>
          <w:sz w:val="22"/>
          <w:szCs w:val="22"/>
        </w:rPr>
      </w:pPr>
      <w:r w:rsidRPr="003A2663">
        <w:rPr>
          <w:rFonts w:asciiTheme="minorHAnsi" w:hAnsiTheme="minorHAnsi" w:cstheme="minorHAnsi"/>
          <w:color w:val="000000" w:themeColor="text1"/>
          <w:sz w:val="22"/>
          <w:szCs w:val="22"/>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zgodnie z zapisami art. 224 ust. 1 Pzp.</w:t>
      </w:r>
      <w:r>
        <w:rPr>
          <w:rFonts w:asciiTheme="minorHAnsi" w:hAnsiTheme="minorHAnsi" w:cstheme="minorHAnsi"/>
          <w:color w:val="000000" w:themeColor="text1"/>
          <w:sz w:val="22"/>
          <w:szCs w:val="22"/>
        </w:rPr>
        <w:t xml:space="preserve"> </w:t>
      </w:r>
      <w:r w:rsidRPr="003A2663">
        <w:rPr>
          <w:rFonts w:asciiTheme="minorHAnsi" w:hAnsiTheme="minorHAnsi" w:cstheme="minorHAnsi"/>
          <w:sz w:val="22"/>
          <w:szCs w:val="22"/>
        </w:rPr>
        <w:t>Obowiązek wykazania, że oferta nie zawiera rażąco niskiej ceny lub kosztu spoczywa na wykonawcy.</w:t>
      </w:r>
    </w:p>
    <w:p w14:paraId="58F6D07C" w14:textId="4C49C649" w:rsidR="003A2663" w:rsidRPr="003A2663" w:rsidRDefault="003A2663" w:rsidP="00670878">
      <w:pPr>
        <w:pStyle w:val="Akapitzlist"/>
        <w:numPr>
          <w:ilvl w:val="0"/>
          <w:numId w:val="20"/>
        </w:numPr>
        <w:tabs>
          <w:tab w:val="left" w:pos="7320"/>
        </w:tabs>
        <w:jc w:val="both"/>
        <w:rPr>
          <w:rFonts w:asciiTheme="minorHAnsi" w:hAnsiTheme="minorHAnsi" w:cstheme="minorHAnsi"/>
          <w:color w:val="000000" w:themeColor="text1"/>
          <w:sz w:val="22"/>
          <w:szCs w:val="22"/>
        </w:rPr>
      </w:pPr>
      <w:r w:rsidRPr="003A2663">
        <w:rPr>
          <w:rFonts w:asciiTheme="minorHAnsi" w:hAnsiTheme="minorHAnsi" w:cstheme="minorHAnsi"/>
          <w:color w:val="000000" w:themeColor="text1"/>
          <w:sz w:val="22"/>
          <w:szCs w:val="22"/>
        </w:rPr>
        <w:t xml:space="preserve">Zamawiający zastosował kryterium najniższej ceny o wadze 100%, ponieważ wymagania jakościowe, o których mowa w art. 246 ust. 2 ustawy Pzp zostały wskazane w </w:t>
      </w:r>
      <w:r>
        <w:rPr>
          <w:rFonts w:asciiTheme="minorHAnsi" w:hAnsiTheme="minorHAnsi" w:cstheme="minorHAnsi"/>
          <w:color w:val="000000" w:themeColor="text1"/>
          <w:sz w:val="22"/>
          <w:szCs w:val="22"/>
        </w:rPr>
        <w:t>szczegółowym opisie przedmiotu zamówienia</w:t>
      </w:r>
      <w:r w:rsidRPr="003A2663">
        <w:rPr>
          <w:rFonts w:asciiTheme="minorHAnsi" w:hAnsiTheme="minorHAnsi" w:cstheme="minorHAnsi"/>
          <w:color w:val="000000" w:themeColor="text1"/>
          <w:sz w:val="22"/>
          <w:szCs w:val="22"/>
        </w:rPr>
        <w:t>.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4815E6A1" w14:textId="77777777" w:rsidR="00452421" w:rsidRPr="00825C72" w:rsidRDefault="00452421" w:rsidP="00847872">
      <w:pPr>
        <w:pBdr>
          <w:bottom w:val="single" w:sz="6" w:space="1" w:color="auto"/>
        </w:pBdr>
        <w:spacing w:after="0" w:line="240" w:lineRule="auto"/>
        <w:jc w:val="center"/>
        <w:rPr>
          <w:b/>
          <w:color w:val="000000" w:themeColor="text1"/>
        </w:rPr>
      </w:pPr>
    </w:p>
    <w:p w14:paraId="0B3D7FDD" w14:textId="241DD8A7" w:rsidR="00847872" w:rsidRPr="00825C72" w:rsidRDefault="00172FA8" w:rsidP="0084787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67024D" w:rsidRPr="00825C72">
        <w:rPr>
          <w:b/>
          <w:color w:val="000000" w:themeColor="text1"/>
        </w:rPr>
        <w:t>1</w:t>
      </w:r>
      <w:r w:rsidR="0044253F">
        <w:rPr>
          <w:b/>
          <w:color w:val="000000" w:themeColor="text1"/>
        </w:rPr>
        <w:t>8</w:t>
      </w:r>
      <w:r w:rsidRPr="00825C72">
        <w:rPr>
          <w:b/>
          <w:color w:val="000000" w:themeColor="text1"/>
        </w:rPr>
        <w:t xml:space="preserve">. </w:t>
      </w:r>
      <w:r w:rsidR="00847872" w:rsidRPr="00825C72">
        <w:rPr>
          <w:b/>
          <w:color w:val="000000" w:themeColor="text1"/>
        </w:rPr>
        <w:t>WADIUM</w:t>
      </w:r>
      <w:r w:rsidR="003D5381" w:rsidRPr="00825C72">
        <w:rPr>
          <w:b/>
          <w:color w:val="000000" w:themeColor="text1"/>
        </w:rPr>
        <w:t xml:space="preserve"> </w:t>
      </w:r>
      <w:r w:rsidR="005208A9" w:rsidRPr="00825C72">
        <w:rPr>
          <w:b/>
          <w:color w:val="000000" w:themeColor="text1"/>
        </w:rPr>
        <w:t>I ZABEZPIECZENIE NALEŻYTEGO WYKONANIA UMOWY</w:t>
      </w:r>
    </w:p>
    <w:p w14:paraId="515EFECD" w14:textId="77777777" w:rsidR="00847872" w:rsidRPr="00825C72" w:rsidRDefault="00847872" w:rsidP="007A4B35">
      <w:pPr>
        <w:spacing w:after="0" w:line="240" w:lineRule="auto"/>
        <w:rPr>
          <w:color w:val="000000" w:themeColor="text1"/>
        </w:rPr>
      </w:pPr>
    </w:p>
    <w:p w14:paraId="4461DD2F" w14:textId="0789722E" w:rsidR="00847872" w:rsidRPr="00825C72" w:rsidRDefault="00452421" w:rsidP="00452421">
      <w:pPr>
        <w:jc w:val="both"/>
        <w:rPr>
          <w:color w:val="000000" w:themeColor="text1"/>
        </w:rPr>
      </w:pPr>
      <w:r w:rsidRPr="00825C72">
        <w:rPr>
          <w:rFonts w:ascii="Calibri" w:hAnsi="Calibri" w:cs="Calibri"/>
          <w:color w:val="000000" w:themeColor="text1"/>
        </w:rPr>
        <w:t>Zamawiający nie przewiduje obowiązku wniesienia wadium</w:t>
      </w:r>
      <w:r w:rsidR="005208A9" w:rsidRPr="00825C72">
        <w:rPr>
          <w:rFonts w:ascii="Calibri" w:hAnsi="Calibri" w:cs="Calibri"/>
          <w:color w:val="000000" w:themeColor="text1"/>
        </w:rPr>
        <w:t xml:space="preserve"> oraz </w:t>
      </w:r>
      <w:r w:rsidR="005208A9" w:rsidRPr="00825C72">
        <w:rPr>
          <w:color w:val="000000" w:themeColor="text1"/>
        </w:rPr>
        <w:t>zabezpieczenia należytego wykonania umowy</w:t>
      </w:r>
      <w:r w:rsidRPr="00825C72">
        <w:rPr>
          <w:rFonts w:ascii="Calibri" w:hAnsi="Calibri" w:cs="Calibri"/>
          <w:color w:val="000000" w:themeColor="text1"/>
        </w:rPr>
        <w:t xml:space="preserve">.  </w:t>
      </w:r>
    </w:p>
    <w:p w14:paraId="796F1E53" w14:textId="5E09FAC8" w:rsidR="00847872" w:rsidRPr="00825C72" w:rsidRDefault="00172FA8" w:rsidP="005208A9">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44253F">
        <w:rPr>
          <w:b/>
          <w:color w:val="000000" w:themeColor="text1"/>
        </w:rPr>
        <w:t>19</w:t>
      </w:r>
      <w:r w:rsidRPr="00825C72">
        <w:rPr>
          <w:b/>
          <w:color w:val="000000" w:themeColor="text1"/>
        </w:rPr>
        <w:t xml:space="preserve">. </w:t>
      </w:r>
      <w:r w:rsidR="005208A9" w:rsidRPr="00825C72">
        <w:rPr>
          <w:rFonts w:eastAsia="Calibri"/>
          <w:b/>
          <w:bCs/>
          <w:color w:val="000000" w:themeColor="text1"/>
          <w:kern w:val="32"/>
        </w:rPr>
        <w:t>PODWYKONAWSTWO</w:t>
      </w:r>
    </w:p>
    <w:p w14:paraId="36EB5695" w14:textId="77777777" w:rsidR="005208A9" w:rsidRPr="00825C72" w:rsidRDefault="005208A9" w:rsidP="00670878">
      <w:pPr>
        <w:numPr>
          <w:ilvl w:val="0"/>
          <w:numId w:val="21"/>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Wykonawca może powierzyć wykonanie części zamówienia podwykonawcom.</w:t>
      </w:r>
    </w:p>
    <w:p w14:paraId="7D65527D" w14:textId="66C3E62F" w:rsidR="005208A9" w:rsidRPr="00825C72" w:rsidRDefault="005208A9" w:rsidP="00670878">
      <w:pPr>
        <w:numPr>
          <w:ilvl w:val="0"/>
          <w:numId w:val="21"/>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Zamawiający żąda wskazania przez wykonawcę, w ofercie, części zamówienia, których wykonanie zamierza powierzyć podwykonawcom</w:t>
      </w:r>
      <w:r w:rsidR="003D5381" w:rsidRPr="00825C72">
        <w:rPr>
          <w:rFonts w:eastAsia="Calibri"/>
          <w:bCs/>
          <w:color w:val="000000" w:themeColor="text1"/>
          <w:kern w:val="32"/>
        </w:rPr>
        <w:t xml:space="preserve"> </w:t>
      </w:r>
      <w:r w:rsidRPr="00825C72">
        <w:rPr>
          <w:rFonts w:eastAsia="Calibri"/>
          <w:bCs/>
          <w:color w:val="000000" w:themeColor="text1"/>
          <w:kern w:val="32"/>
        </w:rPr>
        <w:t xml:space="preserve">i podania nazw ewentualnych podwykonawców, jeżeli </w:t>
      </w:r>
      <w:r w:rsidR="00337200" w:rsidRPr="00825C72">
        <w:rPr>
          <w:rFonts w:eastAsia="Calibri"/>
          <w:bCs/>
          <w:color w:val="000000" w:themeColor="text1"/>
          <w:kern w:val="32"/>
        </w:rPr>
        <w:t> </w:t>
      </w:r>
      <w:r w:rsidRPr="00825C72">
        <w:rPr>
          <w:rFonts w:eastAsia="Calibri"/>
          <w:bCs/>
          <w:color w:val="000000" w:themeColor="text1"/>
          <w:kern w:val="32"/>
        </w:rPr>
        <w:t xml:space="preserve">są </w:t>
      </w:r>
      <w:r w:rsidR="0074093A" w:rsidRPr="00825C72">
        <w:rPr>
          <w:rFonts w:eastAsia="Calibri"/>
          <w:bCs/>
          <w:color w:val="000000" w:themeColor="text1"/>
          <w:kern w:val="32"/>
        </w:rPr>
        <w:t> </w:t>
      </w:r>
      <w:r w:rsidRPr="00825C72">
        <w:rPr>
          <w:rFonts w:eastAsia="Calibri"/>
          <w:bCs/>
          <w:color w:val="000000" w:themeColor="text1"/>
          <w:kern w:val="32"/>
        </w:rPr>
        <w:t xml:space="preserve">już </w:t>
      </w:r>
      <w:r w:rsidR="0074093A" w:rsidRPr="00825C72">
        <w:rPr>
          <w:rFonts w:eastAsia="Calibri"/>
          <w:bCs/>
          <w:color w:val="000000" w:themeColor="text1"/>
          <w:kern w:val="32"/>
        </w:rPr>
        <w:t> </w:t>
      </w:r>
      <w:r w:rsidRPr="00825C72">
        <w:rPr>
          <w:rFonts w:eastAsia="Calibri"/>
          <w:bCs/>
          <w:color w:val="000000" w:themeColor="text1"/>
          <w:kern w:val="32"/>
        </w:rPr>
        <w:t>znane.</w:t>
      </w:r>
    </w:p>
    <w:p w14:paraId="331A86BD" w14:textId="5B84B0D5" w:rsidR="005208A9" w:rsidRPr="00825C72" w:rsidRDefault="005208A9" w:rsidP="00670878">
      <w:pPr>
        <w:numPr>
          <w:ilvl w:val="0"/>
          <w:numId w:val="21"/>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 xml:space="preserve">Zamawiający żąda, aby przed przystąpieniem do wykonania zamówienia wykonawca podał nazwy, dane kontaktowe oraz przedstawicieli, podwykonawców zaangażowanych, jeżeli </w:t>
      </w:r>
      <w:r w:rsidR="00337200" w:rsidRPr="00825C72">
        <w:rPr>
          <w:rFonts w:eastAsia="Calibri"/>
          <w:bCs/>
          <w:color w:val="000000" w:themeColor="text1"/>
          <w:kern w:val="32"/>
        </w:rPr>
        <w:t> </w:t>
      </w:r>
      <w:r w:rsidRPr="00825C72">
        <w:rPr>
          <w:rFonts w:eastAsia="Calibri"/>
          <w:bCs/>
          <w:color w:val="000000" w:themeColor="text1"/>
          <w:kern w:val="32"/>
        </w:rPr>
        <w:t xml:space="preserve">są </w:t>
      </w:r>
      <w:r w:rsidR="0074093A" w:rsidRPr="00825C72">
        <w:rPr>
          <w:rFonts w:eastAsia="Calibri"/>
          <w:bCs/>
          <w:color w:val="000000" w:themeColor="text1"/>
          <w:kern w:val="32"/>
        </w:rPr>
        <w:t> </w:t>
      </w:r>
      <w:r w:rsidRPr="00825C72">
        <w:rPr>
          <w:rFonts w:eastAsia="Calibri"/>
          <w:bCs/>
          <w:color w:val="000000" w:themeColor="text1"/>
          <w:kern w:val="32"/>
        </w:rPr>
        <w:t>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w:t>
      </w:r>
      <w:r w:rsidR="00FC2DE3">
        <w:rPr>
          <w:rFonts w:eastAsia="Calibri"/>
          <w:bCs/>
          <w:color w:val="000000" w:themeColor="text1"/>
          <w:kern w:val="32"/>
        </w:rPr>
        <w:t xml:space="preserve"> dostaw.</w:t>
      </w:r>
    </w:p>
    <w:p w14:paraId="28E2CDD1" w14:textId="331E47E4" w:rsidR="005208A9" w:rsidRPr="00825C72" w:rsidRDefault="005208A9" w:rsidP="00670878">
      <w:pPr>
        <w:numPr>
          <w:ilvl w:val="0"/>
          <w:numId w:val="21"/>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 xml:space="preserve">Powierzenie wykonania części zamówienia Podwykonawcom nie zwalnia Wykonawcy z </w:t>
      </w:r>
      <w:r w:rsidR="003D5381" w:rsidRPr="00825C72">
        <w:rPr>
          <w:rFonts w:eastAsia="Calibri"/>
          <w:bCs/>
          <w:color w:val="000000" w:themeColor="text1"/>
          <w:kern w:val="32"/>
        </w:rPr>
        <w:t> </w:t>
      </w:r>
      <w:r w:rsidRPr="00825C72">
        <w:rPr>
          <w:rFonts w:eastAsia="Calibri"/>
          <w:bCs/>
          <w:color w:val="000000" w:themeColor="text1"/>
          <w:kern w:val="32"/>
        </w:rPr>
        <w:t>odpowiedzialności za należyte wykonanie tego zamówienia.</w:t>
      </w:r>
    </w:p>
    <w:p w14:paraId="038E6CB6" w14:textId="77777777" w:rsidR="004B7F04" w:rsidRPr="00825C72" w:rsidRDefault="004B7F04" w:rsidP="007A4B35">
      <w:pPr>
        <w:spacing w:after="0" w:line="240" w:lineRule="auto"/>
        <w:rPr>
          <w:color w:val="000000" w:themeColor="text1"/>
        </w:rPr>
      </w:pPr>
    </w:p>
    <w:p w14:paraId="6C9B14F9" w14:textId="132820AB" w:rsidR="00257731" w:rsidRPr="0028196C" w:rsidRDefault="00172FA8" w:rsidP="0028196C">
      <w:pPr>
        <w:pBdr>
          <w:bottom w:val="single" w:sz="6" w:space="1" w:color="auto"/>
        </w:pBdr>
        <w:spacing w:after="0" w:line="240" w:lineRule="auto"/>
        <w:jc w:val="center"/>
        <w:rPr>
          <w:b/>
          <w:color w:val="000000" w:themeColor="text1"/>
        </w:rPr>
      </w:pPr>
      <w:r w:rsidRPr="00825C72">
        <w:rPr>
          <w:b/>
          <w:color w:val="000000" w:themeColor="text1"/>
        </w:rPr>
        <w:t>ROZDZIAŁ 2</w:t>
      </w:r>
      <w:r w:rsidR="0044253F">
        <w:rPr>
          <w:b/>
          <w:color w:val="000000" w:themeColor="text1"/>
        </w:rPr>
        <w:t>0</w:t>
      </w:r>
      <w:r w:rsidRPr="00825C72">
        <w:rPr>
          <w:b/>
          <w:color w:val="000000" w:themeColor="text1"/>
        </w:rPr>
        <w:t xml:space="preserve">. </w:t>
      </w:r>
      <w:r w:rsidR="00257731" w:rsidRPr="00825C72">
        <w:rPr>
          <w:b/>
          <w:color w:val="000000" w:themeColor="text1"/>
        </w:rPr>
        <w:t>UDZIELENIE ZAMÓWIENI</w:t>
      </w:r>
      <w:r w:rsidR="0028196C">
        <w:rPr>
          <w:b/>
          <w:color w:val="000000" w:themeColor="text1"/>
        </w:rPr>
        <w:t>A</w:t>
      </w:r>
    </w:p>
    <w:p w14:paraId="14809111"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t xml:space="preserve">Zamawiający udzieli </w:t>
      </w:r>
      <w:r w:rsidR="00CB72B7" w:rsidRPr="00825C72">
        <w:rPr>
          <w:color w:val="000000" w:themeColor="text1"/>
        </w:rPr>
        <w:t>zamówienia W</w:t>
      </w:r>
      <w:r w:rsidRPr="00825C72">
        <w:rPr>
          <w:color w:val="000000" w:themeColor="text1"/>
        </w:rPr>
        <w:t>ykonawcy, którego oferta</w:t>
      </w:r>
      <w:r w:rsidR="00CB72B7" w:rsidRPr="00825C72">
        <w:rPr>
          <w:color w:val="000000" w:themeColor="text1"/>
        </w:rPr>
        <w:t xml:space="preserve"> spełnia wszystkie wymagania określone</w:t>
      </w:r>
      <w:r w:rsidRPr="00825C72">
        <w:rPr>
          <w:color w:val="000000" w:themeColor="text1"/>
        </w:rPr>
        <w:t xml:space="preserve"> w </w:t>
      </w:r>
      <w:r w:rsidR="00CB72B7" w:rsidRPr="00825C72">
        <w:rPr>
          <w:color w:val="000000" w:themeColor="text1"/>
        </w:rPr>
        <w:t xml:space="preserve">SWZ </w:t>
      </w:r>
      <w:r w:rsidRPr="00825C72">
        <w:rPr>
          <w:color w:val="000000" w:themeColor="text1"/>
        </w:rPr>
        <w:t>i została oceniona jako najkorzystniejsza w oparciu o kryteria oceny ofert.</w:t>
      </w:r>
    </w:p>
    <w:p w14:paraId="2349EF5A" w14:textId="77777777" w:rsidR="00AE01F1" w:rsidRPr="00825C72" w:rsidRDefault="00AE01F1" w:rsidP="000758D2">
      <w:pPr>
        <w:numPr>
          <w:ilvl w:val="0"/>
          <w:numId w:val="4"/>
        </w:numPr>
        <w:spacing w:after="0" w:line="240" w:lineRule="auto"/>
        <w:jc w:val="both"/>
        <w:rPr>
          <w:color w:val="000000" w:themeColor="text1"/>
        </w:rPr>
      </w:pPr>
      <w:r w:rsidRPr="00825C72">
        <w:rPr>
          <w:color w:val="000000" w:themeColor="text1"/>
        </w:rPr>
        <w:lastRenderedPageBreak/>
        <w:t xml:space="preserve">Niezwłocznie po wyborze najkorzystniejszej oferty Zamawiający informuje równocześnie Wykonawców, którzy złożyli oferty, o: </w:t>
      </w:r>
    </w:p>
    <w:p w14:paraId="66700FAF" w14:textId="416AD367" w:rsidR="00AE01F1" w:rsidRPr="00825C72" w:rsidRDefault="00AE01F1" w:rsidP="000758D2">
      <w:pPr>
        <w:numPr>
          <w:ilvl w:val="0"/>
          <w:numId w:val="5"/>
        </w:numPr>
        <w:spacing w:after="0" w:line="240" w:lineRule="auto"/>
        <w:jc w:val="both"/>
        <w:rPr>
          <w:color w:val="000000" w:themeColor="text1"/>
        </w:rPr>
      </w:pPr>
      <w:r w:rsidRPr="00825C72">
        <w:rPr>
          <w:color w:val="000000" w:themeColor="text1"/>
        </w:rPr>
        <w:t xml:space="preserve">wyborze najkorzystniejszej oferty, podając nazwę albo imię i nazwisko, siedzibę albo </w:t>
      </w:r>
      <w:r w:rsidR="009D28C6" w:rsidRPr="00825C72">
        <w:rPr>
          <w:color w:val="000000" w:themeColor="text1"/>
        </w:rPr>
        <w:t> </w:t>
      </w:r>
      <w:r w:rsidRPr="00825C72">
        <w:rPr>
          <w:color w:val="000000" w:themeColor="text1"/>
        </w:rPr>
        <w:t>miejsce zamieszkania, jeżeli jest mie</w:t>
      </w:r>
      <w:r w:rsidR="00285A2C" w:rsidRPr="00825C72">
        <w:rPr>
          <w:color w:val="000000" w:themeColor="text1"/>
        </w:rPr>
        <w:t>jscem wykonywania działalności W</w:t>
      </w:r>
      <w:r w:rsidRPr="00825C72">
        <w:rPr>
          <w:color w:val="000000" w:themeColor="text1"/>
        </w:rPr>
        <w:t>ykonawcy, którego ofertę wybrano, oraz nazwy albo imiona i nazwiska, siedziby albo miejsca zamieszkania, jeżeli są miej</w:t>
      </w:r>
      <w:r w:rsidR="00285A2C" w:rsidRPr="00825C72">
        <w:rPr>
          <w:color w:val="000000" w:themeColor="text1"/>
        </w:rPr>
        <w:t>scami wykonywania działalności W</w:t>
      </w:r>
      <w:r w:rsidRPr="00825C72">
        <w:rPr>
          <w:color w:val="000000" w:themeColor="text1"/>
        </w:rPr>
        <w:t>ykonawców, którzy złożyli oferty, a także punktację przyznaną ofertom w każdym kryterium o</w:t>
      </w:r>
      <w:r w:rsidR="001F382B" w:rsidRPr="00825C72">
        <w:rPr>
          <w:color w:val="000000" w:themeColor="text1"/>
        </w:rPr>
        <w:t>ceny ofert i łączną punktację;</w:t>
      </w:r>
    </w:p>
    <w:p w14:paraId="74168B0E" w14:textId="77777777" w:rsidR="00AE01F1" w:rsidRPr="00825C72" w:rsidRDefault="00285A2C" w:rsidP="000758D2">
      <w:pPr>
        <w:numPr>
          <w:ilvl w:val="0"/>
          <w:numId w:val="5"/>
        </w:numPr>
        <w:spacing w:after="0" w:line="240" w:lineRule="auto"/>
        <w:jc w:val="both"/>
        <w:rPr>
          <w:color w:val="000000" w:themeColor="text1"/>
        </w:rPr>
      </w:pPr>
      <w:r w:rsidRPr="00825C72">
        <w:rPr>
          <w:color w:val="000000" w:themeColor="text1"/>
        </w:rPr>
        <w:t>W</w:t>
      </w:r>
      <w:r w:rsidR="00AE01F1" w:rsidRPr="00825C72">
        <w:rPr>
          <w:color w:val="000000" w:themeColor="text1"/>
        </w:rPr>
        <w:t xml:space="preserve">ykonawcach, których oferty zostały odrzucone – podając uzasadnienie faktyczne i  prawne. </w:t>
      </w:r>
    </w:p>
    <w:p w14:paraId="1FE19A2A" w14:textId="77777777" w:rsidR="00AE01F1" w:rsidRPr="00825C72" w:rsidRDefault="00AE01F1" w:rsidP="000758D2">
      <w:pPr>
        <w:numPr>
          <w:ilvl w:val="0"/>
          <w:numId w:val="4"/>
        </w:numPr>
        <w:spacing w:after="0" w:line="240" w:lineRule="auto"/>
        <w:jc w:val="both"/>
        <w:rPr>
          <w:color w:val="000000" w:themeColor="text1"/>
        </w:rPr>
      </w:pPr>
      <w:r w:rsidRPr="00825C72">
        <w:rPr>
          <w:color w:val="000000" w:themeColor="text1"/>
        </w:rPr>
        <w:t>Zamawiający udostępnia niezwłocznie informacje, o który</w:t>
      </w:r>
      <w:r w:rsidR="00100144" w:rsidRPr="00825C72">
        <w:rPr>
          <w:color w:val="000000" w:themeColor="text1"/>
        </w:rPr>
        <w:t xml:space="preserve">ch mowa w </w:t>
      </w:r>
      <w:r w:rsidR="005C3EE4" w:rsidRPr="00825C72">
        <w:rPr>
          <w:color w:val="000000" w:themeColor="text1"/>
        </w:rPr>
        <w:t xml:space="preserve">pkt </w:t>
      </w:r>
      <w:r w:rsidR="00100144" w:rsidRPr="00825C72">
        <w:rPr>
          <w:color w:val="000000" w:themeColor="text1"/>
        </w:rPr>
        <w:t>2</w:t>
      </w:r>
      <w:r w:rsidRPr="00825C72">
        <w:rPr>
          <w:color w:val="000000" w:themeColor="text1"/>
        </w:rPr>
        <w:t xml:space="preserve"> pkt a)</w:t>
      </w:r>
      <w:r w:rsidR="009563D2" w:rsidRPr="00825C72">
        <w:rPr>
          <w:color w:val="000000" w:themeColor="text1"/>
        </w:rPr>
        <w:t xml:space="preserve"> powyżej</w:t>
      </w:r>
      <w:r w:rsidRPr="00825C72">
        <w:rPr>
          <w:color w:val="000000" w:themeColor="text1"/>
        </w:rPr>
        <w:t>, na  stronie internetowej prowadzonego postępowania.</w:t>
      </w:r>
    </w:p>
    <w:p w14:paraId="2CE3FD53" w14:textId="50CB0213" w:rsidR="00257731" w:rsidRPr="00825C72" w:rsidRDefault="00C35766" w:rsidP="000758D2">
      <w:pPr>
        <w:numPr>
          <w:ilvl w:val="0"/>
          <w:numId w:val="4"/>
        </w:numPr>
        <w:spacing w:after="0" w:line="240" w:lineRule="auto"/>
        <w:jc w:val="both"/>
        <w:rPr>
          <w:color w:val="000000" w:themeColor="text1"/>
        </w:rPr>
      </w:pPr>
      <w:r w:rsidRPr="00825C72">
        <w:rPr>
          <w:color w:val="000000" w:themeColor="text1"/>
        </w:rPr>
        <w:t>Jeżeli W</w:t>
      </w:r>
      <w:r w:rsidR="00257731" w:rsidRPr="00825C72">
        <w:rPr>
          <w:color w:val="000000" w:themeColor="text1"/>
        </w:rPr>
        <w:t>ykonawca, którego oferta została wybrana jako najkorzystniejsza, uchyla się od  zawarcia umowy w</w:t>
      </w:r>
      <w:r w:rsidR="008136AD" w:rsidRPr="00825C72">
        <w:rPr>
          <w:color w:val="000000" w:themeColor="text1"/>
        </w:rPr>
        <w:t xml:space="preserve"> sprawie zamówienia publicznego </w:t>
      </w:r>
      <w:r w:rsidRPr="00825C72">
        <w:rPr>
          <w:color w:val="000000" w:themeColor="text1"/>
        </w:rPr>
        <w:t>Z</w:t>
      </w:r>
      <w:r w:rsidR="00257731" w:rsidRPr="00825C72">
        <w:rPr>
          <w:color w:val="000000" w:themeColor="text1"/>
        </w:rPr>
        <w:t xml:space="preserve">amawiający może dokonać ponownego badania i </w:t>
      </w:r>
      <w:r w:rsidR="00337200" w:rsidRPr="00825C72">
        <w:rPr>
          <w:color w:val="000000" w:themeColor="text1"/>
        </w:rPr>
        <w:t> </w:t>
      </w:r>
      <w:r w:rsidR="00257731" w:rsidRPr="00825C72">
        <w:rPr>
          <w:color w:val="000000" w:themeColor="text1"/>
        </w:rPr>
        <w:t>oceny ofert spośród of</w:t>
      </w:r>
      <w:r w:rsidRPr="00825C72">
        <w:rPr>
          <w:color w:val="000000" w:themeColor="text1"/>
        </w:rPr>
        <w:t>ert pozostałych w postępowaniu W</w:t>
      </w:r>
      <w:r w:rsidR="00257731" w:rsidRPr="00825C72">
        <w:rPr>
          <w:color w:val="000000" w:themeColor="text1"/>
        </w:rPr>
        <w:t>ykonawców oraz wybrać najkorzystniejszą ofertę albo unieważnić postępowanie.</w:t>
      </w:r>
    </w:p>
    <w:p w14:paraId="417A183E"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t>Zamawiający zawiera umowę w sprawie zamówienia publicznego, z uwzględnieniem art.  577 ustawy Pzp, w terminie nie krótszym niż 5 dni od dnia przesłania zawiadomienia o  wyborze najkorzystniejszej oferty, jeżeli za</w:t>
      </w:r>
      <w:r w:rsidR="00507D82" w:rsidRPr="00825C72">
        <w:rPr>
          <w:color w:val="000000" w:themeColor="text1"/>
        </w:rPr>
        <w:t>wiadomienie</w:t>
      </w:r>
      <w:r w:rsidRPr="00825C72">
        <w:rPr>
          <w:color w:val="000000" w:themeColor="text1"/>
        </w:rPr>
        <w:t xml:space="preserve"> to zostało przesłane przy użyciu środków komunikacji elektronicznej, albo 10 dni, jeżeli zostało przesłane w inny sposób. </w:t>
      </w:r>
    </w:p>
    <w:p w14:paraId="0400DA1E"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t>Zamawiający może zawrzeć umowę w sprawie zamówienia publicznego przed upływe</w:t>
      </w:r>
      <w:r w:rsidR="00100144" w:rsidRPr="00825C72">
        <w:rPr>
          <w:color w:val="000000" w:themeColor="text1"/>
        </w:rPr>
        <w:t xml:space="preserve">m terminu, o którym mowa w </w:t>
      </w:r>
      <w:r w:rsidR="005C3EE4" w:rsidRPr="00825C72">
        <w:rPr>
          <w:color w:val="000000" w:themeColor="text1"/>
        </w:rPr>
        <w:t xml:space="preserve">pkt </w:t>
      </w:r>
      <w:r w:rsidR="00100144" w:rsidRPr="00825C72">
        <w:rPr>
          <w:color w:val="000000" w:themeColor="text1"/>
        </w:rPr>
        <w:t>5</w:t>
      </w:r>
      <w:r w:rsidRPr="00825C72">
        <w:rPr>
          <w:color w:val="000000" w:themeColor="text1"/>
        </w:rPr>
        <w:t>, jeżeli w postępowaniu o udzielenie zamówienia w trybie podstawowym złożono tylko jedną ofertę.</w:t>
      </w:r>
    </w:p>
    <w:p w14:paraId="2FBC7157"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t>Wykonawca, którego oferta została wybrana jako najkorzystniejsza, zostanie poinformowany przez Zamawiającego o miejscu i terminie podpisania umowy.</w:t>
      </w:r>
    </w:p>
    <w:p w14:paraId="68F864B4" w14:textId="70CB6A50" w:rsidR="00BF528A" w:rsidRPr="00825C72" w:rsidRDefault="00257731" w:rsidP="009D28C6">
      <w:pPr>
        <w:numPr>
          <w:ilvl w:val="0"/>
          <w:numId w:val="4"/>
        </w:numPr>
        <w:spacing w:after="0" w:line="240" w:lineRule="auto"/>
        <w:jc w:val="both"/>
        <w:rPr>
          <w:rFonts w:cstheme="minorHAnsi"/>
          <w:color w:val="000000" w:themeColor="text1"/>
        </w:rPr>
      </w:pPr>
      <w:r w:rsidRPr="00825C72">
        <w:rPr>
          <w:color w:val="000000" w:themeColor="text1"/>
        </w:rPr>
        <w:t xml:space="preserve">Wykonawca, którego oferta została wybrana jako najkorzystniejsza, ma obowiązek zawrzeć </w:t>
      </w:r>
      <w:r w:rsidRPr="00825C72">
        <w:rPr>
          <w:rFonts w:cstheme="minorHAnsi"/>
          <w:color w:val="000000" w:themeColor="text1"/>
        </w:rPr>
        <w:t xml:space="preserve">umowę w sprawie zamówienia na warunkach określonych w projektowanych postanowieniach umowy, które stanowią załącznik do SWZ. Umowa zostanie uzupełniona o zapisy wynikające ze </w:t>
      </w:r>
      <w:r w:rsidR="009D28C6" w:rsidRPr="00825C72">
        <w:rPr>
          <w:rFonts w:cstheme="minorHAnsi"/>
          <w:color w:val="000000" w:themeColor="text1"/>
        </w:rPr>
        <w:t> </w:t>
      </w:r>
      <w:r w:rsidRPr="00825C72">
        <w:rPr>
          <w:rFonts w:cstheme="minorHAnsi"/>
          <w:color w:val="000000" w:themeColor="text1"/>
        </w:rPr>
        <w:t xml:space="preserve">złożonej </w:t>
      </w:r>
      <w:r w:rsidR="005F0BF7" w:rsidRPr="00825C72">
        <w:rPr>
          <w:rFonts w:cstheme="minorHAnsi"/>
          <w:color w:val="000000" w:themeColor="text1"/>
        </w:rPr>
        <w:t xml:space="preserve">przez Wykonawcę </w:t>
      </w:r>
      <w:r w:rsidRPr="00825C72">
        <w:rPr>
          <w:rFonts w:cstheme="minorHAnsi"/>
          <w:color w:val="000000" w:themeColor="text1"/>
        </w:rPr>
        <w:t>oferty</w:t>
      </w:r>
      <w:r w:rsidR="009D28C6" w:rsidRPr="00825C72">
        <w:rPr>
          <w:rFonts w:cstheme="minorHAnsi"/>
          <w:color w:val="000000" w:themeColor="text1"/>
        </w:rPr>
        <w:t>.</w:t>
      </w:r>
    </w:p>
    <w:p w14:paraId="50C8D5F0" w14:textId="77777777" w:rsidR="00B769B4" w:rsidRDefault="00B769B4" w:rsidP="002B47E0">
      <w:pPr>
        <w:pBdr>
          <w:bottom w:val="single" w:sz="6" w:space="1" w:color="auto"/>
        </w:pBdr>
        <w:spacing w:after="0" w:line="240" w:lineRule="auto"/>
        <w:jc w:val="center"/>
        <w:rPr>
          <w:b/>
          <w:color w:val="000000" w:themeColor="text1"/>
        </w:rPr>
      </w:pPr>
    </w:p>
    <w:p w14:paraId="35A31EC1" w14:textId="5710DB9D" w:rsidR="002B47E0" w:rsidRPr="00825C72" w:rsidRDefault="002B47E0" w:rsidP="002B47E0">
      <w:pPr>
        <w:pBdr>
          <w:bottom w:val="single" w:sz="6" w:space="1" w:color="auto"/>
        </w:pBdr>
        <w:spacing w:after="0" w:line="240" w:lineRule="auto"/>
        <w:jc w:val="center"/>
        <w:rPr>
          <w:b/>
          <w:color w:val="000000" w:themeColor="text1"/>
        </w:rPr>
      </w:pPr>
      <w:r w:rsidRPr="00825C72">
        <w:rPr>
          <w:b/>
          <w:color w:val="000000" w:themeColor="text1"/>
        </w:rPr>
        <w:t>ROZDZIAŁ 2</w:t>
      </w:r>
      <w:r w:rsidR="00B769B4">
        <w:rPr>
          <w:b/>
          <w:color w:val="000000" w:themeColor="text1"/>
        </w:rPr>
        <w:t>1</w:t>
      </w:r>
      <w:r w:rsidRPr="00825C72">
        <w:rPr>
          <w:b/>
          <w:color w:val="000000" w:themeColor="text1"/>
        </w:rPr>
        <w:t>. UNIEWAŻNIENIE POSTĘPOWANIA</w:t>
      </w:r>
    </w:p>
    <w:p w14:paraId="16E337B0" w14:textId="77777777" w:rsidR="002B47E0" w:rsidRPr="00825C72" w:rsidRDefault="002B47E0" w:rsidP="003D5381">
      <w:pPr>
        <w:spacing w:after="0" w:line="240" w:lineRule="auto"/>
        <w:jc w:val="both"/>
        <w:rPr>
          <w:color w:val="000000" w:themeColor="text1"/>
        </w:rPr>
      </w:pPr>
    </w:p>
    <w:p w14:paraId="25DC245F" w14:textId="13108D99" w:rsidR="006F4806" w:rsidRPr="00825C72" w:rsidRDefault="006F4806" w:rsidP="00670878">
      <w:pPr>
        <w:pStyle w:val="Akapitzlist"/>
        <w:numPr>
          <w:ilvl w:val="0"/>
          <w:numId w:val="22"/>
        </w:numPr>
        <w:jc w:val="both"/>
        <w:rPr>
          <w:rFonts w:ascii="Calibri" w:hAnsi="Calibri" w:cs="Calibri"/>
          <w:color w:val="000000" w:themeColor="text1"/>
          <w:sz w:val="22"/>
          <w:szCs w:val="22"/>
        </w:rPr>
      </w:pPr>
      <w:r w:rsidRPr="00825C72">
        <w:rPr>
          <w:rFonts w:ascii="Calibri" w:hAnsi="Calibri" w:cs="Calibri"/>
          <w:color w:val="000000" w:themeColor="text1"/>
          <w:sz w:val="22"/>
          <w:szCs w:val="22"/>
        </w:rPr>
        <w:t xml:space="preserve">Zamawiający unieważni postępowanie </w:t>
      </w:r>
      <w:r w:rsidR="00507D82" w:rsidRPr="00825C72">
        <w:rPr>
          <w:rFonts w:ascii="Calibri" w:hAnsi="Calibri" w:cs="Calibri"/>
          <w:color w:val="000000" w:themeColor="text1"/>
          <w:sz w:val="22"/>
          <w:szCs w:val="22"/>
        </w:rPr>
        <w:t>w okolicznościach wskazanych w art. 255 lub 256 ustawy Pzp.</w:t>
      </w:r>
    </w:p>
    <w:p w14:paraId="76036726" w14:textId="559D693C" w:rsidR="003D5381" w:rsidRPr="00825C72" w:rsidRDefault="003D5381" w:rsidP="00670878">
      <w:pPr>
        <w:numPr>
          <w:ilvl w:val="0"/>
          <w:numId w:val="22"/>
        </w:numPr>
        <w:spacing w:after="0" w:line="240" w:lineRule="auto"/>
        <w:jc w:val="both"/>
        <w:rPr>
          <w:color w:val="000000" w:themeColor="text1"/>
        </w:rPr>
      </w:pPr>
      <w:r w:rsidRPr="00825C72">
        <w:rPr>
          <w:color w:val="000000" w:themeColor="text1"/>
        </w:rPr>
        <w:t xml:space="preserve">W przypadku unieważnienia postępowania o udzielenie zamówienia </w:t>
      </w:r>
      <w:r w:rsidR="009D28C6" w:rsidRPr="00825C72">
        <w:rPr>
          <w:color w:val="000000" w:themeColor="text1"/>
        </w:rPr>
        <w:t>Z</w:t>
      </w:r>
      <w:r w:rsidRPr="00825C72">
        <w:rPr>
          <w:color w:val="000000" w:themeColor="text1"/>
        </w:rPr>
        <w:t xml:space="preserve">amawiający niezwłocznie zawiadamia </w:t>
      </w:r>
      <w:r w:rsidR="009D28C6" w:rsidRPr="00825C72">
        <w:rPr>
          <w:color w:val="000000" w:themeColor="text1"/>
        </w:rPr>
        <w:t>W</w:t>
      </w:r>
      <w:r w:rsidRPr="00825C72">
        <w:rPr>
          <w:color w:val="000000" w:themeColor="text1"/>
        </w:rPr>
        <w:t>ykonawców, którzy ubiegali się o udzielenie zamówienia w tym postępowaniu, o  wszczęciu kolejnego postępowania, które dotyczy tego samego przedmiotu zamówienia lub  obejmuje ten sam przedmiot zamówienia.</w:t>
      </w:r>
    </w:p>
    <w:p w14:paraId="3BFD8745" w14:textId="0AF2B048" w:rsidR="003D5381" w:rsidRPr="00825C72" w:rsidRDefault="003D5381" w:rsidP="00670878">
      <w:pPr>
        <w:numPr>
          <w:ilvl w:val="0"/>
          <w:numId w:val="22"/>
        </w:numPr>
        <w:spacing w:after="0" w:line="240" w:lineRule="auto"/>
        <w:jc w:val="both"/>
        <w:rPr>
          <w:color w:val="000000" w:themeColor="text1"/>
        </w:rPr>
      </w:pPr>
      <w:r w:rsidRPr="00825C72">
        <w:rPr>
          <w:color w:val="000000" w:themeColor="text1"/>
        </w:rPr>
        <w:t xml:space="preserve">O unieważnieniu postępowania o udzielenie zamówienia </w:t>
      </w:r>
      <w:r w:rsidR="009D28C6" w:rsidRPr="00825C72">
        <w:rPr>
          <w:color w:val="000000" w:themeColor="text1"/>
        </w:rPr>
        <w:t>Z</w:t>
      </w:r>
      <w:r w:rsidRPr="00825C72">
        <w:rPr>
          <w:color w:val="000000" w:themeColor="text1"/>
        </w:rPr>
        <w:t xml:space="preserve">amawiający zawiadamia równocześnie </w:t>
      </w:r>
      <w:r w:rsidR="009D28C6" w:rsidRPr="00825C72">
        <w:rPr>
          <w:color w:val="000000" w:themeColor="text1"/>
        </w:rPr>
        <w:t>W</w:t>
      </w:r>
      <w:r w:rsidRPr="00825C72">
        <w:rPr>
          <w:color w:val="000000" w:themeColor="text1"/>
        </w:rPr>
        <w:t xml:space="preserve">ykonawców, którzy złożyli oferty – podając uzasadnienie faktyczne i  prawne. </w:t>
      </w:r>
    </w:p>
    <w:p w14:paraId="62C98CB6" w14:textId="500033E6" w:rsidR="003D5381" w:rsidRDefault="003D5381" w:rsidP="00670878">
      <w:pPr>
        <w:numPr>
          <w:ilvl w:val="0"/>
          <w:numId w:val="22"/>
        </w:numPr>
        <w:spacing w:after="0" w:line="240" w:lineRule="auto"/>
        <w:jc w:val="both"/>
        <w:rPr>
          <w:color w:val="000000" w:themeColor="text1"/>
        </w:rPr>
      </w:pPr>
      <w:r w:rsidRPr="00825C72">
        <w:rPr>
          <w:color w:val="000000" w:themeColor="text1"/>
        </w:rPr>
        <w:t>Zamawiający udostępnia niezwłocznie informacje, o których mowa w powyższym punkcie, na  stronie internetowej prowadzonego postępowania.</w:t>
      </w:r>
    </w:p>
    <w:p w14:paraId="32D3D493" w14:textId="340E3DB8" w:rsidR="00F453C5" w:rsidRPr="00825C72" w:rsidRDefault="00F453C5" w:rsidP="00670878">
      <w:pPr>
        <w:numPr>
          <w:ilvl w:val="0"/>
          <w:numId w:val="22"/>
        </w:numPr>
        <w:spacing w:after="0" w:line="240" w:lineRule="auto"/>
        <w:jc w:val="both"/>
        <w:rPr>
          <w:color w:val="000000" w:themeColor="text1"/>
        </w:rPr>
      </w:pPr>
      <w:r>
        <w:rPr>
          <w:color w:val="000000" w:themeColor="text1"/>
        </w:rPr>
        <w:t xml:space="preserve">Zamawiający zastrzega sobie możliwość unieważnienia postępowania o udzielenie zamówienia, jeżeli środki publiczne, które zamierzał przeznaczyć na sfinansowanie całości lub części zamówienia </w:t>
      </w:r>
      <w:r>
        <w:rPr>
          <w:color w:val="000000" w:themeColor="text1"/>
        </w:rPr>
        <w:lastRenderedPageBreak/>
        <w:t xml:space="preserve">nie zostały przyznane, a możliwość unieważnienia postępowania na tej podstawie została przewidziana w ogłoszeniu. </w:t>
      </w:r>
    </w:p>
    <w:p w14:paraId="096C044A" w14:textId="77777777" w:rsidR="00B163C8" w:rsidRPr="00825C72" w:rsidRDefault="00B163C8" w:rsidP="003D5381">
      <w:pPr>
        <w:pStyle w:val="Akapitzlist"/>
        <w:ind w:left="360"/>
        <w:jc w:val="both"/>
        <w:rPr>
          <w:rFonts w:ascii="Calibri" w:hAnsi="Calibri" w:cs="Calibri"/>
          <w:color w:val="000000" w:themeColor="text1"/>
          <w:sz w:val="22"/>
          <w:szCs w:val="22"/>
        </w:rPr>
      </w:pPr>
    </w:p>
    <w:p w14:paraId="0FED5211" w14:textId="1BC91E84" w:rsidR="00257731" w:rsidRPr="00825C72" w:rsidRDefault="00172FA8" w:rsidP="00B163C8">
      <w:pPr>
        <w:pBdr>
          <w:bottom w:val="single" w:sz="6" w:space="1" w:color="auto"/>
        </w:pBdr>
        <w:spacing w:after="0" w:line="240" w:lineRule="auto"/>
        <w:jc w:val="center"/>
        <w:rPr>
          <w:b/>
          <w:color w:val="000000" w:themeColor="text1"/>
        </w:rPr>
      </w:pPr>
      <w:r w:rsidRPr="00825C72">
        <w:rPr>
          <w:b/>
          <w:color w:val="000000" w:themeColor="text1"/>
        </w:rPr>
        <w:t>ROZDZIAŁ 2</w:t>
      </w:r>
      <w:r w:rsidR="00B769B4">
        <w:rPr>
          <w:b/>
          <w:color w:val="000000" w:themeColor="text1"/>
        </w:rPr>
        <w:t>2.</w:t>
      </w:r>
      <w:r w:rsidRPr="00825C72">
        <w:rPr>
          <w:b/>
          <w:color w:val="000000" w:themeColor="text1"/>
        </w:rPr>
        <w:t xml:space="preserve"> </w:t>
      </w:r>
      <w:r w:rsidR="00B163C8" w:rsidRPr="00825C72">
        <w:rPr>
          <w:b/>
          <w:color w:val="000000" w:themeColor="text1"/>
        </w:rPr>
        <w:t>ŚRODKI OCHRONY PRAWNEJ</w:t>
      </w:r>
    </w:p>
    <w:p w14:paraId="1E721F15" w14:textId="77777777" w:rsidR="00B163C8" w:rsidRPr="00825C72" w:rsidRDefault="00B163C8">
      <w:pPr>
        <w:spacing w:after="0" w:line="240" w:lineRule="auto"/>
        <w:rPr>
          <w:color w:val="000000" w:themeColor="text1"/>
        </w:rPr>
      </w:pPr>
    </w:p>
    <w:p w14:paraId="1B1F385B" w14:textId="77777777" w:rsidR="00723559" w:rsidRPr="00825C72" w:rsidRDefault="002B47E0" w:rsidP="00B163C8">
      <w:pPr>
        <w:jc w:val="both"/>
        <w:rPr>
          <w:color w:val="000000" w:themeColor="text1"/>
        </w:rPr>
      </w:pPr>
      <w:r w:rsidRPr="00825C72">
        <w:rPr>
          <w:color w:val="000000" w:themeColor="text1"/>
        </w:rPr>
        <w:t>Wykonawcy,</w:t>
      </w:r>
      <w:r w:rsidR="00B163C8" w:rsidRPr="00825C72">
        <w:rPr>
          <w:color w:val="000000" w:themeColor="text1"/>
        </w:rPr>
        <w:t xml:space="preserve"> jeżeli ma lub miał interes w  uzyskaniu zamówienia oraz poniósł lub może ponieść szk</w:t>
      </w:r>
      <w:r w:rsidR="009C0557" w:rsidRPr="00825C72">
        <w:rPr>
          <w:color w:val="000000" w:themeColor="text1"/>
        </w:rPr>
        <w:t>odę w  wyniku naruszenia przez Z</w:t>
      </w:r>
      <w:r w:rsidR="00B163C8" w:rsidRPr="00825C72">
        <w:rPr>
          <w:color w:val="000000" w:themeColor="text1"/>
        </w:rPr>
        <w:t>amawiającego przepisów ustawy, przysługują</w:t>
      </w:r>
      <w:r w:rsidRPr="00825C72">
        <w:rPr>
          <w:color w:val="000000" w:themeColor="text1"/>
        </w:rPr>
        <w:t xml:space="preserve"> </w:t>
      </w:r>
      <w:r w:rsidR="00B163C8" w:rsidRPr="00825C72">
        <w:rPr>
          <w:color w:val="000000" w:themeColor="text1"/>
        </w:rPr>
        <w:t>środki ochrony prawnej, określone w Dziale IX ustawy Pzp.</w:t>
      </w:r>
    </w:p>
    <w:p w14:paraId="17C1B8BA" w14:textId="7A621AC7" w:rsidR="00B163C8" w:rsidRPr="00825C72" w:rsidRDefault="00172FA8" w:rsidP="00B163C8">
      <w:pPr>
        <w:pBdr>
          <w:bottom w:val="single" w:sz="6" w:space="1" w:color="auto"/>
        </w:pBdr>
        <w:jc w:val="center"/>
        <w:rPr>
          <w:b/>
          <w:color w:val="000000" w:themeColor="text1"/>
        </w:rPr>
      </w:pPr>
      <w:r w:rsidRPr="00825C72">
        <w:rPr>
          <w:b/>
          <w:color w:val="000000" w:themeColor="text1"/>
        </w:rPr>
        <w:t xml:space="preserve">ROZDZIAŁ </w:t>
      </w:r>
      <w:r w:rsidR="00440BC4" w:rsidRPr="00825C72">
        <w:rPr>
          <w:b/>
          <w:color w:val="000000" w:themeColor="text1"/>
        </w:rPr>
        <w:t>2</w:t>
      </w:r>
      <w:r w:rsidR="00B769B4">
        <w:rPr>
          <w:b/>
          <w:color w:val="000000" w:themeColor="text1"/>
        </w:rPr>
        <w:t>3</w:t>
      </w:r>
      <w:r w:rsidRPr="00825C72">
        <w:rPr>
          <w:b/>
          <w:color w:val="000000" w:themeColor="text1"/>
        </w:rPr>
        <w:t xml:space="preserve">. </w:t>
      </w:r>
      <w:r w:rsidR="00B163C8" w:rsidRPr="00825C72">
        <w:rPr>
          <w:b/>
          <w:color w:val="000000" w:themeColor="text1"/>
        </w:rPr>
        <w:t>OCHRONA DANYCH OSOBOWYCH</w:t>
      </w:r>
    </w:p>
    <w:p w14:paraId="7DD87DD9" w14:textId="77777777" w:rsidR="00B163C8" w:rsidRPr="00825C72" w:rsidRDefault="00B163C8" w:rsidP="00B163C8">
      <w:pPr>
        <w:spacing w:after="0" w:line="240" w:lineRule="auto"/>
        <w:jc w:val="both"/>
        <w:rPr>
          <w:color w:val="000000" w:themeColor="text1"/>
        </w:rPr>
      </w:pPr>
      <w:r w:rsidRPr="00825C72">
        <w:rPr>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C0557" w:rsidRPr="00825C72">
        <w:rPr>
          <w:color w:val="000000" w:themeColor="text1"/>
        </w:rPr>
        <w:t>, dalej „RODO”, Z</w:t>
      </w:r>
      <w:r w:rsidRPr="00825C72">
        <w:rPr>
          <w:color w:val="000000" w:themeColor="text1"/>
        </w:rPr>
        <w:t xml:space="preserve">amawiający informuje, że: </w:t>
      </w:r>
    </w:p>
    <w:p w14:paraId="7560FC91" w14:textId="77777777" w:rsidR="00B163C8" w:rsidRPr="00825C72" w:rsidRDefault="00B163C8" w:rsidP="000758D2">
      <w:pPr>
        <w:numPr>
          <w:ilvl w:val="0"/>
          <w:numId w:val="6"/>
        </w:numPr>
        <w:spacing w:after="0" w:line="240" w:lineRule="auto"/>
        <w:jc w:val="both"/>
        <w:rPr>
          <w:color w:val="000000" w:themeColor="text1"/>
        </w:rPr>
      </w:pPr>
      <w:r w:rsidRPr="00825C72">
        <w:rPr>
          <w:color w:val="000000" w:themeColor="text1"/>
        </w:rPr>
        <w:t xml:space="preserve">administratorem danych </w:t>
      </w:r>
      <w:r w:rsidR="00560F9D" w:rsidRPr="00825C72">
        <w:rPr>
          <w:color w:val="000000" w:themeColor="text1"/>
        </w:rPr>
        <w:t>osobowych przekazywanych przez W</w:t>
      </w:r>
      <w:r w:rsidRPr="00825C72">
        <w:rPr>
          <w:color w:val="000000" w:themeColor="text1"/>
        </w:rPr>
        <w:t>ykonawców jest  Uniwersytet Przyrodniczy w Poznaniu, ul. Wojska Polskiego 38/42  60-627 Poznań</w:t>
      </w:r>
      <w:r w:rsidR="00F85C8B" w:rsidRPr="00825C72">
        <w:rPr>
          <w:color w:val="000000" w:themeColor="text1"/>
        </w:rPr>
        <w:t>;</w:t>
      </w:r>
    </w:p>
    <w:p w14:paraId="24C647EE" w14:textId="00BAA54E" w:rsidR="003C216A" w:rsidRPr="00825C72" w:rsidRDefault="00B163C8" w:rsidP="000758D2">
      <w:pPr>
        <w:numPr>
          <w:ilvl w:val="0"/>
          <w:numId w:val="6"/>
        </w:numPr>
        <w:spacing w:after="0" w:line="240" w:lineRule="auto"/>
        <w:jc w:val="both"/>
        <w:rPr>
          <w:color w:val="000000" w:themeColor="text1"/>
        </w:rPr>
      </w:pPr>
      <w:r w:rsidRPr="00825C72">
        <w:rPr>
          <w:color w:val="000000" w:themeColor="text1"/>
        </w:rPr>
        <w:t>inspektorem ochrony danych osobowych w Uniwersytecie Przyrodniczym w Poznaniu jest Pan Tomasz Napierała</w:t>
      </w:r>
      <w:r w:rsidR="00FB0570">
        <w:t xml:space="preserve">, adres e-mail: </w:t>
      </w:r>
      <w:hyperlink r:id="rId33" w:history="1">
        <w:r w:rsidR="00FB0570" w:rsidRPr="00516C63">
          <w:rPr>
            <w:rStyle w:val="Hipercze"/>
          </w:rPr>
          <w:t>tomasz.napierala@up.poznan.pl</w:t>
        </w:r>
      </w:hyperlink>
      <w:r w:rsidR="00FB0570">
        <w:t xml:space="preserve"> </w:t>
      </w:r>
      <w:r w:rsidRPr="00825C72">
        <w:rPr>
          <w:color w:val="000000" w:themeColor="text1"/>
        </w:rPr>
        <w:t xml:space="preserve">  tel. 61 848-7799</w:t>
      </w:r>
      <w:r w:rsidR="00507D82" w:rsidRPr="00825C72">
        <w:rPr>
          <w:color w:val="000000" w:themeColor="text1"/>
        </w:rPr>
        <w:t>;</w:t>
      </w:r>
    </w:p>
    <w:p w14:paraId="65C235AC" w14:textId="1B29ABFE" w:rsidR="00E554EE" w:rsidRPr="00825C72" w:rsidRDefault="00B163C8" w:rsidP="00E554EE">
      <w:pPr>
        <w:numPr>
          <w:ilvl w:val="0"/>
          <w:numId w:val="6"/>
        </w:numPr>
        <w:spacing w:after="0" w:line="240" w:lineRule="auto"/>
        <w:jc w:val="both"/>
        <w:rPr>
          <w:b/>
          <w:color w:val="000000" w:themeColor="text1"/>
        </w:rPr>
      </w:pPr>
      <w:r w:rsidRPr="00825C72">
        <w:rPr>
          <w:color w:val="000000" w:themeColor="text1"/>
        </w:rPr>
        <w:t>uzyskane dane osobowe przetwarzane będą na podstawie art. 6 ust. 1 lit. c RODO w celu związanym z postępowaniem o udzielenie zamówienia publicznego</w:t>
      </w:r>
      <w:r w:rsidR="00AC6DB3">
        <w:rPr>
          <w:color w:val="000000" w:themeColor="text1"/>
        </w:rPr>
        <w:t>;</w:t>
      </w:r>
      <w:r w:rsidR="006B7B42" w:rsidRPr="00825C72">
        <w:rPr>
          <w:b/>
          <w:bCs/>
          <w:color w:val="000000" w:themeColor="text1"/>
        </w:rPr>
        <w:t xml:space="preserve"> </w:t>
      </w:r>
    </w:p>
    <w:p w14:paraId="6691FADF" w14:textId="77777777" w:rsidR="00B163C8" w:rsidRPr="00825C72" w:rsidRDefault="00B163C8" w:rsidP="004E09B7">
      <w:pPr>
        <w:numPr>
          <w:ilvl w:val="0"/>
          <w:numId w:val="6"/>
        </w:numPr>
        <w:spacing w:after="0" w:line="240" w:lineRule="auto"/>
        <w:jc w:val="both"/>
        <w:rPr>
          <w:color w:val="000000" w:themeColor="text1"/>
        </w:rPr>
      </w:pPr>
      <w:r w:rsidRPr="00825C72">
        <w:rPr>
          <w:color w:val="000000" w:themeColor="text1"/>
        </w:rPr>
        <w:t>odbiorcami danych osobowych będą osoby lub podmioty, którym udostępniona zostanie dokumentacja postępowania w oparciu o art. 18 oraz art. 74 ust. 1 ustawy Pzp</w:t>
      </w:r>
      <w:r w:rsidR="00F85C8B" w:rsidRPr="00825C72">
        <w:rPr>
          <w:color w:val="000000" w:themeColor="text1"/>
        </w:rPr>
        <w:t>;</w:t>
      </w:r>
    </w:p>
    <w:p w14:paraId="095232BA" w14:textId="01EC64FC" w:rsidR="00B163C8" w:rsidRPr="00825C72" w:rsidRDefault="00B163C8" w:rsidP="000758D2">
      <w:pPr>
        <w:numPr>
          <w:ilvl w:val="0"/>
          <w:numId w:val="6"/>
        </w:numPr>
        <w:spacing w:after="0" w:line="240" w:lineRule="auto"/>
        <w:jc w:val="both"/>
        <w:rPr>
          <w:color w:val="000000" w:themeColor="text1"/>
        </w:rPr>
      </w:pPr>
      <w:r w:rsidRPr="00825C72">
        <w:rPr>
          <w:color w:val="000000" w:themeColor="text1"/>
        </w:rPr>
        <w:t xml:space="preserve">dane osobowe będą przechowywane, zgodnie z art. 78 ustawy Pzp, przez okres 4 lat od  dnia zakończenia postępowania o udzielenie zamówienia, a jeżeli czas trwania umowy przekracza 4 </w:t>
      </w:r>
      <w:r w:rsidR="009D28C6" w:rsidRPr="00825C72">
        <w:rPr>
          <w:color w:val="000000" w:themeColor="text1"/>
        </w:rPr>
        <w:t> </w:t>
      </w:r>
      <w:r w:rsidRPr="00825C72">
        <w:rPr>
          <w:color w:val="000000" w:themeColor="text1"/>
        </w:rPr>
        <w:t>lata, okres przechowywania obejmuje cały okres obowiązywania umowy;</w:t>
      </w:r>
    </w:p>
    <w:p w14:paraId="3170CAC2" w14:textId="77777777" w:rsidR="00B163C8" w:rsidRPr="00825C72" w:rsidRDefault="00560F9D" w:rsidP="000758D2">
      <w:pPr>
        <w:numPr>
          <w:ilvl w:val="0"/>
          <w:numId w:val="6"/>
        </w:numPr>
        <w:spacing w:after="0" w:line="240" w:lineRule="auto"/>
        <w:jc w:val="both"/>
        <w:rPr>
          <w:color w:val="000000" w:themeColor="text1"/>
        </w:rPr>
      </w:pPr>
      <w:r w:rsidRPr="00825C72">
        <w:rPr>
          <w:color w:val="000000" w:themeColor="text1"/>
        </w:rPr>
        <w:t>podanie przez W</w:t>
      </w:r>
      <w:r w:rsidR="00B163C8" w:rsidRPr="00825C72">
        <w:rPr>
          <w:color w:val="000000" w:themeColor="text1"/>
        </w:rPr>
        <w:t>ykonawcę danych osobowych jest dobrowolne, lecz równocześnie jest wymogiem ustawowym określonym w przepisach ustawy Pzp, związanym z udziałem w  postępowaniu o udzielenie zamówienia publicznego; konsekwencje niepodania określonych</w:t>
      </w:r>
      <w:r w:rsidR="003F1049" w:rsidRPr="00825C72">
        <w:rPr>
          <w:color w:val="000000" w:themeColor="text1"/>
        </w:rPr>
        <w:t xml:space="preserve"> danych wynikają z ustawy Pzp</w:t>
      </w:r>
      <w:r w:rsidR="00F85C8B" w:rsidRPr="00825C72">
        <w:rPr>
          <w:color w:val="000000" w:themeColor="text1"/>
        </w:rPr>
        <w:t>;</w:t>
      </w:r>
    </w:p>
    <w:p w14:paraId="4F1F4F5D" w14:textId="77777777" w:rsidR="00B163C8" w:rsidRPr="00825C72" w:rsidRDefault="00B163C8" w:rsidP="000758D2">
      <w:pPr>
        <w:numPr>
          <w:ilvl w:val="0"/>
          <w:numId w:val="6"/>
        </w:numPr>
        <w:spacing w:after="0" w:line="240" w:lineRule="auto"/>
        <w:jc w:val="both"/>
        <w:rPr>
          <w:color w:val="000000" w:themeColor="text1"/>
        </w:rPr>
      </w:pPr>
      <w:r w:rsidRPr="00825C72">
        <w:rPr>
          <w:color w:val="000000" w:themeColor="text1"/>
        </w:rPr>
        <w:t>w odniesieniu do danych osobowych decyzje nie będą podejmowane w sposób zautomatyzow</w:t>
      </w:r>
      <w:r w:rsidR="003F1049" w:rsidRPr="00825C72">
        <w:rPr>
          <w:color w:val="000000" w:themeColor="text1"/>
        </w:rPr>
        <w:t>any, stosowanie do art. 22 RODO</w:t>
      </w:r>
      <w:r w:rsidR="00F85C8B" w:rsidRPr="00825C72">
        <w:rPr>
          <w:color w:val="000000" w:themeColor="text1"/>
        </w:rPr>
        <w:t>;</w:t>
      </w:r>
    </w:p>
    <w:p w14:paraId="7F348949" w14:textId="77777777" w:rsidR="00B163C8" w:rsidRPr="00825C72" w:rsidRDefault="00560F9D" w:rsidP="000758D2">
      <w:pPr>
        <w:numPr>
          <w:ilvl w:val="0"/>
          <w:numId w:val="6"/>
        </w:numPr>
        <w:spacing w:after="0" w:line="240" w:lineRule="auto"/>
        <w:jc w:val="both"/>
        <w:rPr>
          <w:color w:val="000000" w:themeColor="text1"/>
        </w:rPr>
      </w:pPr>
      <w:r w:rsidRPr="00825C72">
        <w:rPr>
          <w:color w:val="000000" w:themeColor="text1"/>
        </w:rPr>
        <w:t>W</w:t>
      </w:r>
      <w:r w:rsidR="00B163C8" w:rsidRPr="00825C72">
        <w:rPr>
          <w:color w:val="000000" w:themeColor="text1"/>
        </w:rPr>
        <w:t>ykonawcy oraz osoby, których dane osobowe zostały podane w związku z  postępowaniem posiadają:</w:t>
      </w:r>
    </w:p>
    <w:p w14:paraId="1D83A1F1"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 xml:space="preserve">na podstawie art. 15 RODO prawo dostępu </w:t>
      </w:r>
      <w:r w:rsidR="001F382B" w:rsidRPr="00825C72">
        <w:rPr>
          <w:color w:val="000000" w:themeColor="text1"/>
        </w:rPr>
        <w:t>do danych osobowych</w:t>
      </w:r>
      <w:r w:rsidR="00F85C8B" w:rsidRPr="00825C72">
        <w:rPr>
          <w:color w:val="000000" w:themeColor="text1"/>
        </w:rPr>
        <w:t>,</w:t>
      </w:r>
    </w:p>
    <w:p w14:paraId="5DE86E18" w14:textId="64EAB870"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na podstawie art. 16 RODO prawo do s</w:t>
      </w:r>
      <w:r w:rsidR="00F85C8B" w:rsidRPr="00825C72">
        <w:rPr>
          <w:color w:val="000000" w:themeColor="text1"/>
        </w:rPr>
        <w:t xml:space="preserve">prostowania danych osobowych </w:t>
      </w:r>
      <w:r w:rsidR="00F85C8B" w:rsidRPr="00825C72">
        <w:rPr>
          <w:i/>
          <w:iCs/>
          <w:color w:val="000000" w:themeColor="text1"/>
          <w:sz w:val="20"/>
          <w:szCs w:val="20"/>
        </w:rPr>
        <w:t xml:space="preserve">(skorzystanie z </w:t>
      </w:r>
      <w:r w:rsidR="009D28C6" w:rsidRPr="00825C72">
        <w:rPr>
          <w:i/>
          <w:iCs/>
          <w:color w:val="000000" w:themeColor="text1"/>
          <w:sz w:val="20"/>
          <w:szCs w:val="20"/>
        </w:rPr>
        <w:t> </w:t>
      </w:r>
      <w:r w:rsidR="00F85C8B" w:rsidRPr="00825C72">
        <w:rPr>
          <w:i/>
          <w:iCs/>
          <w:color w:val="000000" w:themeColor="text1"/>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p>
    <w:p w14:paraId="38D47CDD" w14:textId="0975D750"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na podstawie art. 18 RODO prawo żądania od administratora ograniczenia przetwarzania danych osobowych z zastrzeżeniem przypadków, o których m</w:t>
      </w:r>
      <w:r w:rsidR="00F85C8B" w:rsidRPr="00825C72">
        <w:rPr>
          <w:color w:val="000000" w:themeColor="text1"/>
        </w:rPr>
        <w:t xml:space="preserve">owa w </w:t>
      </w:r>
      <w:r w:rsidR="009D28C6" w:rsidRPr="00825C72">
        <w:rPr>
          <w:color w:val="000000" w:themeColor="text1"/>
        </w:rPr>
        <w:t> </w:t>
      </w:r>
      <w:r w:rsidR="00F85C8B" w:rsidRPr="00825C72">
        <w:rPr>
          <w:color w:val="000000" w:themeColor="text1"/>
        </w:rPr>
        <w:t xml:space="preserve">art. </w:t>
      </w:r>
      <w:r w:rsidR="009D28C6" w:rsidRPr="00825C72">
        <w:rPr>
          <w:color w:val="000000" w:themeColor="text1"/>
        </w:rPr>
        <w:t> </w:t>
      </w:r>
      <w:r w:rsidR="00F85C8B" w:rsidRPr="00825C72">
        <w:rPr>
          <w:color w:val="000000" w:themeColor="text1"/>
        </w:rPr>
        <w:t xml:space="preserve">18 ust. 2 RODO </w:t>
      </w:r>
      <w:r w:rsidR="00F85C8B" w:rsidRPr="00825C72">
        <w:rPr>
          <w:i/>
          <w:iCs/>
          <w:color w:val="000000" w:themeColor="text1"/>
          <w:sz w:val="20"/>
          <w:szCs w:val="20"/>
        </w:rPr>
        <w:t xml:space="preserve">(prawo do ograniczenia przetwarzania nie ma zastosowania w </w:t>
      </w:r>
      <w:r w:rsidR="009D28C6" w:rsidRPr="00825C72">
        <w:rPr>
          <w:i/>
          <w:iCs/>
          <w:color w:val="000000" w:themeColor="text1"/>
          <w:sz w:val="20"/>
          <w:szCs w:val="20"/>
        </w:rPr>
        <w:t> </w:t>
      </w:r>
      <w:r w:rsidR="00F85C8B" w:rsidRPr="00825C72">
        <w:rPr>
          <w:i/>
          <w:iCs/>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p>
    <w:p w14:paraId="4AC70493"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lastRenderedPageBreak/>
        <w:t xml:space="preserve">prawo do wniesienia skargi do Prezesa Urzędu Ochrony Danych Osobowych, gdy uzna Pani/Pan, że przetwarzanie danych osobowych </w:t>
      </w:r>
      <w:r w:rsidR="00CD23A6" w:rsidRPr="00825C72">
        <w:rPr>
          <w:color w:val="000000" w:themeColor="text1"/>
        </w:rPr>
        <w:t xml:space="preserve">narusza przepisy RODO </w:t>
      </w:r>
    </w:p>
    <w:p w14:paraId="50075085" w14:textId="77777777" w:rsidR="006D50D9" w:rsidRPr="00825C72" w:rsidRDefault="006D50D9" w:rsidP="00C45624">
      <w:pPr>
        <w:numPr>
          <w:ilvl w:val="0"/>
          <w:numId w:val="13"/>
        </w:numPr>
        <w:suppressAutoHyphens/>
        <w:spacing w:before="60" w:after="0" w:line="240" w:lineRule="auto"/>
        <w:jc w:val="both"/>
        <w:outlineLvl w:val="1"/>
        <w:rPr>
          <w:rFonts w:cstheme="minorHAnsi"/>
          <w:bCs/>
          <w:iCs/>
          <w:color w:val="000000" w:themeColor="text1"/>
        </w:rPr>
      </w:pPr>
      <w:r w:rsidRPr="00825C72">
        <w:rPr>
          <w:rFonts w:cstheme="minorHAnsi"/>
          <w:bCs/>
          <w:iCs/>
          <w:color w:val="000000" w:themeColor="text1"/>
        </w:rPr>
        <w:t>nie przysługuje Wykonawcom oraz osobom, których dane osobowe zostały podane w związku z postępowaniem:</w:t>
      </w:r>
    </w:p>
    <w:p w14:paraId="43A8E558"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w związku z art. 17 ust. 3 lit. b, d lub e RODO prawo do usunięcia danych osobowych;</w:t>
      </w:r>
    </w:p>
    <w:p w14:paraId="41733171"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prawo do przenoszenia danych osobowych, o którym mowa w art. 20 RODO;</w:t>
      </w:r>
    </w:p>
    <w:p w14:paraId="5EC7D811" w14:textId="0E23FDEC" w:rsidR="000620E5" w:rsidRDefault="00B163C8" w:rsidP="00CD46CF">
      <w:pPr>
        <w:numPr>
          <w:ilvl w:val="0"/>
          <w:numId w:val="7"/>
        </w:numPr>
        <w:spacing w:after="0" w:line="240" w:lineRule="auto"/>
        <w:jc w:val="both"/>
        <w:rPr>
          <w:color w:val="000000" w:themeColor="text1"/>
        </w:rPr>
      </w:pPr>
      <w:r w:rsidRPr="00825C72">
        <w:rPr>
          <w:color w:val="000000" w:themeColor="text1"/>
        </w:rPr>
        <w:t xml:space="preserve">na podstawie art. 21 RODO prawo sprzeciwu, wobec przetwarzania danych osobowych, gdyż podstawą prawną przetwarzania Pani/Pana danych osobowych jest art. 6 ust. 1 lit. c RODO. </w:t>
      </w:r>
    </w:p>
    <w:p w14:paraId="15D10D3F" w14:textId="77777777" w:rsidR="003A2663" w:rsidRPr="00CD46CF" w:rsidRDefault="003A2663" w:rsidP="003A2663">
      <w:pPr>
        <w:spacing w:after="0" w:line="240" w:lineRule="auto"/>
        <w:ind w:left="1440"/>
        <w:jc w:val="both"/>
        <w:rPr>
          <w:color w:val="000000" w:themeColor="text1"/>
        </w:rPr>
      </w:pPr>
    </w:p>
    <w:p w14:paraId="33B8F04C" w14:textId="4076FDD9" w:rsidR="00B163C8" w:rsidRPr="00825C72" w:rsidRDefault="00172FA8" w:rsidP="00935011">
      <w:pPr>
        <w:pBdr>
          <w:bottom w:val="single" w:sz="6" w:space="1" w:color="auto"/>
        </w:pBdr>
        <w:spacing w:after="0" w:line="240" w:lineRule="auto"/>
        <w:jc w:val="center"/>
        <w:rPr>
          <w:b/>
          <w:color w:val="000000" w:themeColor="text1"/>
        </w:rPr>
      </w:pPr>
      <w:r w:rsidRPr="00825C72">
        <w:rPr>
          <w:b/>
          <w:color w:val="000000" w:themeColor="text1"/>
        </w:rPr>
        <w:t>ROZDZIAŁ 2</w:t>
      </w:r>
      <w:r w:rsidR="00B769B4">
        <w:rPr>
          <w:b/>
          <w:color w:val="000000" w:themeColor="text1"/>
        </w:rPr>
        <w:t>4</w:t>
      </w:r>
      <w:r w:rsidRPr="00825C72">
        <w:rPr>
          <w:b/>
          <w:color w:val="000000" w:themeColor="text1"/>
        </w:rPr>
        <w:t xml:space="preserve">. </w:t>
      </w:r>
      <w:r w:rsidR="00935011" w:rsidRPr="00825C72">
        <w:rPr>
          <w:b/>
          <w:color w:val="000000" w:themeColor="text1"/>
        </w:rPr>
        <w:t>ZAŁĄCZNIKI</w:t>
      </w:r>
    </w:p>
    <w:p w14:paraId="58E77191" w14:textId="77777777" w:rsidR="00935011" w:rsidRPr="00825C72" w:rsidRDefault="00935011">
      <w:pPr>
        <w:spacing w:after="0" w:line="240" w:lineRule="auto"/>
        <w:rPr>
          <w:color w:val="000000" w:themeColor="text1"/>
        </w:rPr>
      </w:pPr>
    </w:p>
    <w:tbl>
      <w:tblPr>
        <w:tblStyle w:val="Tabela-Siatka"/>
        <w:tblW w:w="0" w:type="auto"/>
        <w:tblLook w:val="04A0" w:firstRow="1" w:lastRow="0" w:firstColumn="1" w:lastColumn="0" w:noHBand="0" w:noVBand="1"/>
      </w:tblPr>
      <w:tblGrid>
        <w:gridCol w:w="1555"/>
        <w:gridCol w:w="7507"/>
      </w:tblGrid>
      <w:tr w:rsidR="00825C72" w:rsidRPr="00825C72" w14:paraId="2F627200" w14:textId="77777777" w:rsidTr="003A2663">
        <w:tc>
          <w:tcPr>
            <w:tcW w:w="1555" w:type="dxa"/>
          </w:tcPr>
          <w:p w14:paraId="41FCBF56" w14:textId="65C9EF80" w:rsidR="004A3686" w:rsidRPr="00825C72" w:rsidRDefault="004A3686">
            <w:pPr>
              <w:rPr>
                <w:color w:val="000000" w:themeColor="text1"/>
                <w:sz w:val="20"/>
                <w:szCs w:val="20"/>
              </w:rPr>
            </w:pPr>
            <w:r w:rsidRPr="00825C72">
              <w:rPr>
                <w:color w:val="000000" w:themeColor="text1"/>
                <w:sz w:val="20"/>
                <w:szCs w:val="20"/>
              </w:rPr>
              <w:t>Załącznik nr 1</w:t>
            </w:r>
            <w:r w:rsidR="003A2663">
              <w:rPr>
                <w:color w:val="000000" w:themeColor="text1"/>
                <w:sz w:val="20"/>
                <w:szCs w:val="20"/>
              </w:rPr>
              <w:t>A</w:t>
            </w:r>
          </w:p>
        </w:tc>
        <w:tc>
          <w:tcPr>
            <w:tcW w:w="7507" w:type="dxa"/>
          </w:tcPr>
          <w:p w14:paraId="18452328" w14:textId="0C7BE29A" w:rsidR="004A3686" w:rsidRPr="00825C72" w:rsidRDefault="004A3686">
            <w:pPr>
              <w:rPr>
                <w:color w:val="000000" w:themeColor="text1"/>
                <w:sz w:val="20"/>
                <w:szCs w:val="20"/>
              </w:rPr>
            </w:pPr>
            <w:r w:rsidRPr="00825C72">
              <w:rPr>
                <w:color w:val="000000" w:themeColor="text1"/>
                <w:sz w:val="20"/>
                <w:szCs w:val="20"/>
              </w:rPr>
              <w:t>Projektowane postanowienia umowy</w:t>
            </w:r>
            <w:r w:rsidR="003A2663">
              <w:rPr>
                <w:color w:val="000000" w:themeColor="text1"/>
                <w:sz w:val="20"/>
                <w:szCs w:val="20"/>
              </w:rPr>
              <w:t xml:space="preserve"> dla części nr 1</w:t>
            </w:r>
          </w:p>
        </w:tc>
      </w:tr>
      <w:tr w:rsidR="003A2663" w:rsidRPr="00825C72" w14:paraId="6F0B5675" w14:textId="77777777" w:rsidTr="003A2663">
        <w:tc>
          <w:tcPr>
            <w:tcW w:w="1555" w:type="dxa"/>
          </w:tcPr>
          <w:p w14:paraId="23F7C6A5" w14:textId="3A5EB9D1" w:rsidR="003A2663" w:rsidRPr="00825C72" w:rsidRDefault="003A2663" w:rsidP="003A2663">
            <w:pPr>
              <w:rPr>
                <w:color w:val="000000" w:themeColor="text1"/>
                <w:sz w:val="20"/>
                <w:szCs w:val="20"/>
              </w:rPr>
            </w:pPr>
            <w:r w:rsidRPr="00825C72">
              <w:rPr>
                <w:color w:val="000000" w:themeColor="text1"/>
                <w:sz w:val="20"/>
                <w:szCs w:val="20"/>
              </w:rPr>
              <w:t>Załącznik nr 1</w:t>
            </w:r>
            <w:r>
              <w:rPr>
                <w:color w:val="000000" w:themeColor="text1"/>
                <w:sz w:val="20"/>
                <w:szCs w:val="20"/>
              </w:rPr>
              <w:t>B</w:t>
            </w:r>
          </w:p>
        </w:tc>
        <w:tc>
          <w:tcPr>
            <w:tcW w:w="7507" w:type="dxa"/>
          </w:tcPr>
          <w:p w14:paraId="738C7903" w14:textId="4F7B542E" w:rsidR="003A2663" w:rsidRPr="00825C72" w:rsidRDefault="003A2663" w:rsidP="003A2663">
            <w:pPr>
              <w:rPr>
                <w:color w:val="000000" w:themeColor="text1"/>
                <w:sz w:val="20"/>
                <w:szCs w:val="20"/>
              </w:rPr>
            </w:pPr>
            <w:r w:rsidRPr="00825C72">
              <w:rPr>
                <w:color w:val="000000" w:themeColor="text1"/>
                <w:sz w:val="20"/>
                <w:szCs w:val="20"/>
              </w:rPr>
              <w:t>Projektowane postanowienia umowy</w:t>
            </w:r>
            <w:r>
              <w:rPr>
                <w:color w:val="000000" w:themeColor="text1"/>
                <w:sz w:val="20"/>
                <w:szCs w:val="20"/>
              </w:rPr>
              <w:t xml:space="preserve"> dla części nr 2</w:t>
            </w:r>
          </w:p>
        </w:tc>
      </w:tr>
      <w:tr w:rsidR="00825C72" w:rsidRPr="00825C72" w14:paraId="558E710C" w14:textId="77777777" w:rsidTr="003A2663">
        <w:tc>
          <w:tcPr>
            <w:tcW w:w="1555" w:type="dxa"/>
          </w:tcPr>
          <w:p w14:paraId="6EBC33E0" w14:textId="5AA862D5" w:rsidR="004A3686" w:rsidRPr="00825C72" w:rsidRDefault="004A3686">
            <w:pPr>
              <w:rPr>
                <w:color w:val="000000" w:themeColor="text1"/>
                <w:sz w:val="20"/>
                <w:szCs w:val="20"/>
              </w:rPr>
            </w:pPr>
            <w:r w:rsidRPr="00825C72">
              <w:rPr>
                <w:color w:val="000000" w:themeColor="text1"/>
                <w:sz w:val="20"/>
                <w:szCs w:val="20"/>
              </w:rPr>
              <w:t>Załącznik nr 2</w:t>
            </w:r>
            <w:r w:rsidR="003A2663">
              <w:rPr>
                <w:color w:val="000000" w:themeColor="text1"/>
                <w:sz w:val="20"/>
                <w:szCs w:val="20"/>
              </w:rPr>
              <w:t>A</w:t>
            </w:r>
          </w:p>
        </w:tc>
        <w:tc>
          <w:tcPr>
            <w:tcW w:w="7507" w:type="dxa"/>
          </w:tcPr>
          <w:p w14:paraId="451F1C53" w14:textId="0CDC9FF8" w:rsidR="004A3686" w:rsidRPr="00825C72" w:rsidRDefault="004A3686">
            <w:pPr>
              <w:rPr>
                <w:color w:val="000000" w:themeColor="text1"/>
                <w:sz w:val="20"/>
                <w:szCs w:val="20"/>
              </w:rPr>
            </w:pPr>
            <w:r w:rsidRPr="00825C72">
              <w:rPr>
                <w:color w:val="000000" w:themeColor="text1"/>
                <w:sz w:val="20"/>
                <w:szCs w:val="20"/>
              </w:rPr>
              <w:t>Formularz oferty</w:t>
            </w:r>
            <w:r w:rsidR="003A2663">
              <w:rPr>
                <w:color w:val="000000" w:themeColor="text1"/>
                <w:sz w:val="20"/>
                <w:szCs w:val="20"/>
              </w:rPr>
              <w:t xml:space="preserve"> dla części nr 1</w:t>
            </w:r>
          </w:p>
        </w:tc>
      </w:tr>
      <w:tr w:rsidR="003A2663" w:rsidRPr="00825C72" w14:paraId="6741E838" w14:textId="77777777" w:rsidTr="003A2663">
        <w:tc>
          <w:tcPr>
            <w:tcW w:w="1555" w:type="dxa"/>
          </w:tcPr>
          <w:p w14:paraId="15877EFB" w14:textId="5FB18D3F" w:rsidR="003A2663" w:rsidRPr="00825C72" w:rsidRDefault="003A2663" w:rsidP="003A2663">
            <w:pPr>
              <w:rPr>
                <w:color w:val="000000" w:themeColor="text1"/>
                <w:sz w:val="20"/>
                <w:szCs w:val="20"/>
              </w:rPr>
            </w:pPr>
            <w:r w:rsidRPr="00825C72">
              <w:rPr>
                <w:color w:val="000000" w:themeColor="text1"/>
                <w:sz w:val="20"/>
                <w:szCs w:val="20"/>
              </w:rPr>
              <w:t>Załącznik nr 2</w:t>
            </w:r>
            <w:r>
              <w:rPr>
                <w:color w:val="000000" w:themeColor="text1"/>
                <w:sz w:val="20"/>
                <w:szCs w:val="20"/>
              </w:rPr>
              <w:t>B</w:t>
            </w:r>
          </w:p>
        </w:tc>
        <w:tc>
          <w:tcPr>
            <w:tcW w:w="7507" w:type="dxa"/>
          </w:tcPr>
          <w:p w14:paraId="0A1F2101" w14:textId="30B7AEF4" w:rsidR="003A2663" w:rsidRPr="00825C72" w:rsidRDefault="003A2663" w:rsidP="003A2663">
            <w:pPr>
              <w:rPr>
                <w:color w:val="000000" w:themeColor="text1"/>
                <w:sz w:val="20"/>
                <w:szCs w:val="20"/>
              </w:rPr>
            </w:pPr>
            <w:r w:rsidRPr="00825C72">
              <w:rPr>
                <w:color w:val="000000" w:themeColor="text1"/>
                <w:sz w:val="20"/>
                <w:szCs w:val="20"/>
              </w:rPr>
              <w:t>Formularz oferty</w:t>
            </w:r>
            <w:r>
              <w:rPr>
                <w:color w:val="000000" w:themeColor="text1"/>
                <w:sz w:val="20"/>
                <w:szCs w:val="20"/>
              </w:rPr>
              <w:t xml:space="preserve"> dla części nr 2</w:t>
            </w:r>
          </w:p>
        </w:tc>
      </w:tr>
      <w:tr w:rsidR="006B73A3" w:rsidRPr="00825C72" w14:paraId="4C976C43" w14:textId="77777777" w:rsidTr="003A2663">
        <w:tc>
          <w:tcPr>
            <w:tcW w:w="1555" w:type="dxa"/>
          </w:tcPr>
          <w:p w14:paraId="25ED71CC" w14:textId="674D5A35" w:rsidR="006B73A3" w:rsidRPr="00825C72" w:rsidRDefault="006B73A3" w:rsidP="003A2663">
            <w:pPr>
              <w:rPr>
                <w:color w:val="000000" w:themeColor="text1"/>
                <w:sz w:val="20"/>
                <w:szCs w:val="20"/>
              </w:rPr>
            </w:pPr>
            <w:r>
              <w:rPr>
                <w:color w:val="000000" w:themeColor="text1"/>
                <w:sz w:val="20"/>
                <w:szCs w:val="20"/>
              </w:rPr>
              <w:t>Załącznik nr 3A</w:t>
            </w:r>
          </w:p>
        </w:tc>
        <w:tc>
          <w:tcPr>
            <w:tcW w:w="7507" w:type="dxa"/>
          </w:tcPr>
          <w:p w14:paraId="21336ADD" w14:textId="39299F81" w:rsidR="006B73A3" w:rsidRPr="00825C72" w:rsidRDefault="006B73A3" w:rsidP="003A2663">
            <w:pPr>
              <w:rPr>
                <w:color w:val="000000" w:themeColor="text1"/>
                <w:sz w:val="20"/>
                <w:szCs w:val="20"/>
              </w:rPr>
            </w:pPr>
            <w:r>
              <w:rPr>
                <w:color w:val="000000" w:themeColor="text1"/>
                <w:sz w:val="20"/>
                <w:szCs w:val="20"/>
              </w:rPr>
              <w:t>Kalkulacja cenowa dla części nr 1</w:t>
            </w:r>
          </w:p>
        </w:tc>
      </w:tr>
      <w:tr w:rsidR="006B73A3" w:rsidRPr="00825C72" w14:paraId="01B90940" w14:textId="77777777" w:rsidTr="003A2663">
        <w:tc>
          <w:tcPr>
            <w:tcW w:w="1555" w:type="dxa"/>
          </w:tcPr>
          <w:p w14:paraId="5E7637FD" w14:textId="631E67E4" w:rsidR="006B73A3" w:rsidRPr="00825C72" w:rsidRDefault="006B73A3" w:rsidP="003A2663">
            <w:pPr>
              <w:rPr>
                <w:color w:val="000000" w:themeColor="text1"/>
                <w:sz w:val="20"/>
                <w:szCs w:val="20"/>
              </w:rPr>
            </w:pPr>
            <w:r>
              <w:rPr>
                <w:color w:val="000000" w:themeColor="text1"/>
                <w:sz w:val="20"/>
                <w:szCs w:val="20"/>
              </w:rPr>
              <w:t>Załącznik nr 3B</w:t>
            </w:r>
          </w:p>
        </w:tc>
        <w:tc>
          <w:tcPr>
            <w:tcW w:w="7507" w:type="dxa"/>
          </w:tcPr>
          <w:p w14:paraId="784ECA6F" w14:textId="0EF5604A" w:rsidR="006B73A3" w:rsidRPr="00825C72" w:rsidRDefault="006B73A3" w:rsidP="003A2663">
            <w:pPr>
              <w:rPr>
                <w:color w:val="000000" w:themeColor="text1"/>
                <w:sz w:val="20"/>
                <w:szCs w:val="20"/>
              </w:rPr>
            </w:pPr>
            <w:r>
              <w:rPr>
                <w:color w:val="000000" w:themeColor="text1"/>
                <w:sz w:val="20"/>
                <w:szCs w:val="20"/>
              </w:rPr>
              <w:t>Kalkulacja cenowa dla części nr 2</w:t>
            </w:r>
          </w:p>
        </w:tc>
      </w:tr>
      <w:tr w:rsidR="007B2B6A" w:rsidRPr="00825C72" w14:paraId="403763DB" w14:textId="77777777" w:rsidTr="003A2663">
        <w:tc>
          <w:tcPr>
            <w:tcW w:w="1555" w:type="dxa"/>
          </w:tcPr>
          <w:p w14:paraId="24644EB7" w14:textId="5A5A04F0" w:rsidR="007B2B6A" w:rsidRPr="00825C72" w:rsidRDefault="007B2B6A" w:rsidP="007B2B6A">
            <w:pPr>
              <w:rPr>
                <w:color w:val="000000" w:themeColor="text1"/>
                <w:sz w:val="20"/>
                <w:szCs w:val="20"/>
              </w:rPr>
            </w:pPr>
            <w:r w:rsidRPr="00825C72">
              <w:rPr>
                <w:color w:val="000000" w:themeColor="text1"/>
                <w:sz w:val="20"/>
                <w:szCs w:val="20"/>
              </w:rPr>
              <w:t xml:space="preserve">Załącznik nr </w:t>
            </w:r>
            <w:r w:rsidR="004132BE">
              <w:rPr>
                <w:color w:val="000000" w:themeColor="text1"/>
                <w:sz w:val="20"/>
                <w:szCs w:val="20"/>
              </w:rPr>
              <w:t>4</w:t>
            </w:r>
          </w:p>
        </w:tc>
        <w:tc>
          <w:tcPr>
            <w:tcW w:w="7507" w:type="dxa"/>
            <w:tcBorders>
              <w:top w:val="single" w:sz="4" w:space="0" w:color="auto"/>
              <w:left w:val="single" w:sz="4" w:space="0" w:color="auto"/>
              <w:bottom w:val="single" w:sz="4" w:space="0" w:color="auto"/>
              <w:right w:val="single" w:sz="4" w:space="0" w:color="auto"/>
            </w:tcBorders>
          </w:tcPr>
          <w:p w14:paraId="372C7954" w14:textId="1059C29B" w:rsidR="007B2B6A" w:rsidRPr="00825C72" w:rsidRDefault="007B2B6A" w:rsidP="007B2B6A">
            <w:pPr>
              <w:rPr>
                <w:caps/>
                <w:color w:val="000000" w:themeColor="text1"/>
                <w:sz w:val="20"/>
                <w:szCs w:val="20"/>
              </w:rPr>
            </w:pPr>
            <w:r w:rsidRPr="00825C72">
              <w:rPr>
                <w:color w:val="000000" w:themeColor="text1"/>
                <w:sz w:val="20"/>
                <w:szCs w:val="20"/>
              </w:rPr>
              <w:t>Oświadczenie o braku podstaw do wykluczenia z postępowania</w:t>
            </w:r>
          </w:p>
        </w:tc>
      </w:tr>
      <w:tr w:rsidR="004132BE" w:rsidRPr="00825C72" w14:paraId="57B65B85" w14:textId="77777777" w:rsidTr="003A2663">
        <w:tc>
          <w:tcPr>
            <w:tcW w:w="1555" w:type="dxa"/>
          </w:tcPr>
          <w:p w14:paraId="7527BA55" w14:textId="6519E5AE" w:rsidR="004132BE" w:rsidRPr="00825C72" w:rsidRDefault="004132BE" w:rsidP="007B2B6A">
            <w:pPr>
              <w:rPr>
                <w:color w:val="000000" w:themeColor="text1"/>
                <w:sz w:val="20"/>
                <w:szCs w:val="20"/>
              </w:rPr>
            </w:pPr>
            <w:r>
              <w:rPr>
                <w:color w:val="000000" w:themeColor="text1"/>
                <w:sz w:val="20"/>
                <w:szCs w:val="20"/>
              </w:rPr>
              <w:t xml:space="preserve">Załącznik nr </w:t>
            </w:r>
            <w:r w:rsidR="00BB4B64">
              <w:rPr>
                <w:color w:val="000000" w:themeColor="text1"/>
                <w:sz w:val="20"/>
                <w:szCs w:val="20"/>
              </w:rPr>
              <w:t>5A</w:t>
            </w:r>
          </w:p>
        </w:tc>
        <w:tc>
          <w:tcPr>
            <w:tcW w:w="7507" w:type="dxa"/>
            <w:tcBorders>
              <w:top w:val="single" w:sz="4" w:space="0" w:color="auto"/>
              <w:left w:val="single" w:sz="4" w:space="0" w:color="auto"/>
              <w:bottom w:val="single" w:sz="4" w:space="0" w:color="auto"/>
              <w:right w:val="single" w:sz="4" w:space="0" w:color="auto"/>
            </w:tcBorders>
          </w:tcPr>
          <w:p w14:paraId="1024329D" w14:textId="5991B876" w:rsidR="004132BE" w:rsidRPr="00825C72" w:rsidRDefault="00BB4B64" w:rsidP="007B2B6A">
            <w:pPr>
              <w:rPr>
                <w:color w:val="000000" w:themeColor="text1"/>
                <w:sz w:val="20"/>
                <w:szCs w:val="20"/>
              </w:rPr>
            </w:pPr>
            <w:r>
              <w:rPr>
                <w:color w:val="000000" w:themeColor="text1"/>
                <w:sz w:val="20"/>
                <w:szCs w:val="20"/>
              </w:rPr>
              <w:t>Szczegółowy opis przedmiotu zamówienia dla części nr 1</w:t>
            </w:r>
          </w:p>
        </w:tc>
      </w:tr>
      <w:tr w:rsidR="00BB4B64" w:rsidRPr="00825C72" w14:paraId="64792A4D" w14:textId="77777777" w:rsidTr="003A2663">
        <w:tc>
          <w:tcPr>
            <w:tcW w:w="1555" w:type="dxa"/>
          </w:tcPr>
          <w:p w14:paraId="7139FDB5" w14:textId="2F6179D5" w:rsidR="00BB4B64" w:rsidRDefault="00BB4B64" w:rsidP="007B2B6A">
            <w:pPr>
              <w:rPr>
                <w:color w:val="000000" w:themeColor="text1"/>
                <w:sz w:val="20"/>
                <w:szCs w:val="20"/>
              </w:rPr>
            </w:pPr>
            <w:r>
              <w:rPr>
                <w:color w:val="000000" w:themeColor="text1"/>
                <w:sz w:val="20"/>
                <w:szCs w:val="20"/>
              </w:rPr>
              <w:t>Załącznik nr 5B</w:t>
            </w:r>
          </w:p>
        </w:tc>
        <w:tc>
          <w:tcPr>
            <w:tcW w:w="7507" w:type="dxa"/>
            <w:tcBorders>
              <w:top w:val="single" w:sz="4" w:space="0" w:color="auto"/>
              <w:left w:val="single" w:sz="4" w:space="0" w:color="auto"/>
              <w:bottom w:val="single" w:sz="4" w:space="0" w:color="auto"/>
              <w:right w:val="single" w:sz="4" w:space="0" w:color="auto"/>
            </w:tcBorders>
          </w:tcPr>
          <w:p w14:paraId="58C6FA32" w14:textId="5DE75764" w:rsidR="00BB4B64" w:rsidRDefault="00BB4B64" w:rsidP="007B2B6A">
            <w:pPr>
              <w:rPr>
                <w:color w:val="000000" w:themeColor="text1"/>
                <w:sz w:val="20"/>
                <w:szCs w:val="20"/>
              </w:rPr>
            </w:pPr>
            <w:r>
              <w:rPr>
                <w:color w:val="000000" w:themeColor="text1"/>
                <w:sz w:val="20"/>
                <w:szCs w:val="20"/>
              </w:rPr>
              <w:t>Szczegółowy opis przedmiotu zamówienia dla części</w:t>
            </w:r>
            <w:r>
              <w:rPr>
                <w:color w:val="000000" w:themeColor="text1"/>
                <w:sz w:val="20"/>
                <w:szCs w:val="20"/>
              </w:rPr>
              <w:t xml:space="preserve"> nr 2</w:t>
            </w:r>
          </w:p>
        </w:tc>
      </w:tr>
      <w:tr w:rsidR="00BB4B64" w:rsidRPr="00825C72" w14:paraId="2EF665C1" w14:textId="77777777" w:rsidTr="003A2663">
        <w:tc>
          <w:tcPr>
            <w:tcW w:w="1555" w:type="dxa"/>
          </w:tcPr>
          <w:p w14:paraId="34AD3494" w14:textId="5F372264" w:rsidR="00BB4B64" w:rsidRDefault="00BB4B64" w:rsidP="007B2B6A">
            <w:pPr>
              <w:rPr>
                <w:color w:val="000000" w:themeColor="text1"/>
                <w:sz w:val="20"/>
                <w:szCs w:val="20"/>
              </w:rPr>
            </w:pPr>
            <w:r>
              <w:rPr>
                <w:color w:val="000000" w:themeColor="text1"/>
                <w:sz w:val="20"/>
                <w:szCs w:val="20"/>
              </w:rPr>
              <w:t>Załącznik nr 6</w:t>
            </w:r>
          </w:p>
        </w:tc>
        <w:tc>
          <w:tcPr>
            <w:tcW w:w="7507" w:type="dxa"/>
            <w:tcBorders>
              <w:top w:val="single" w:sz="4" w:space="0" w:color="auto"/>
              <w:left w:val="single" w:sz="4" w:space="0" w:color="auto"/>
              <w:bottom w:val="single" w:sz="4" w:space="0" w:color="auto"/>
              <w:right w:val="single" w:sz="4" w:space="0" w:color="auto"/>
            </w:tcBorders>
          </w:tcPr>
          <w:p w14:paraId="73C6DC17" w14:textId="195D9CB9" w:rsidR="00BB4B64" w:rsidRDefault="00BB4B64" w:rsidP="007B2B6A">
            <w:pPr>
              <w:rPr>
                <w:color w:val="000000" w:themeColor="text1"/>
                <w:sz w:val="20"/>
                <w:szCs w:val="20"/>
              </w:rPr>
            </w:pPr>
            <w:r>
              <w:rPr>
                <w:color w:val="000000" w:themeColor="text1"/>
                <w:sz w:val="20"/>
                <w:szCs w:val="20"/>
              </w:rPr>
              <w:t>Oświadczenie o aktualności informacji</w:t>
            </w:r>
          </w:p>
        </w:tc>
      </w:tr>
    </w:tbl>
    <w:p w14:paraId="2996A7AC" w14:textId="77777777" w:rsidR="00935011" w:rsidRPr="00825C72" w:rsidRDefault="00935011">
      <w:pPr>
        <w:spacing w:after="0" w:line="240" w:lineRule="auto"/>
        <w:rPr>
          <w:color w:val="000000" w:themeColor="text1"/>
        </w:rPr>
      </w:pPr>
    </w:p>
    <w:sectPr w:rsidR="00935011" w:rsidRPr="00825C72" w:rsidSect="00B66DB2">
      <w:headerReference w:type="default" r:id="rId34"/>
      <w:footerReference w:type="default" r:id="rId35"/>
      <w:headerReference w:type="first" r:id="rId36"/>
      <w:footerReference w:type="first" r:id="rId3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2323B8" w16cex:dateUtc="2024-07-24T10:32:00Z"/>
  <w16cex:commentExtensible w16cex:durableId="152162EF" w16cex:dateUtc="2024-07-26T09:42:00Z"/>
  <w16cex:commentExtensible w16cex:durableId="108581B0" w16cex:dateUtc="2024-07-26T10:21:00Z"/>
  <w16cex:commentExtensible w16cex:durableId="62145649" w16cex:dateUtc="2024-07-24T10:20:00Z"/>
  <w16cex:commentExtensible w16cex:durableId="05DAD6E9" w16cex:dateUtc="2024-07-24T10:21:00Z"/>
  <w16cex:commentExtensible w16cex:durableId="52E10AD3" w16cex:dateUtc="2024-07-26T10:21:00Z"/>
  <w16cex:commentExtensible w16cex:durableId="602FD818" w16cex:dateUtc="2024-07-26T1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41F0" w14:textId="77777777" w:rsidR="00D92CF0" w:rsidRDefault="00D92CF0" w:rsidP="00DB3777">
      <w:pPr>
        <w:spacing w:after="0" w:line="240" w:lineRule="auto"/>
      </w:pPr>
      <w:r>
        <w:separator/>
      </w:r>
    </w:p>
  </w:endnote>
  <w:endnote w:type="continuationSeparator" w:id="0">
    <w:p w14:paraId="6AFBA262" w14:textId="77777777" w:rsidR="00D92CF0" w:rsidRDefault="00D92CF0"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090152"/>
      <w:docPartObj>
        <w:docPartGallery w:val="Page Numbers (Bottom of Page)"/>
        <w:docPartUnique/>
      </w:docPartObj>
    </w:sdtPr>
    <w:sdtContent>
      <w:p w14:paraId="502C5468" w14:textId="77777777" w:rsidR="000548B6" w:rsidRDefault="000548B6" w:rsidP="001565F0">
        <w:pPr>
          <w:pStyle w:val="Stopka"/>
          <w:jc w:val="center"/>
        </w:pPr>
      </w:p>
      <w:p w14:paraId="1EC050B3" w14:textId="2DF42777" w:rsidR="000548B6" w:rsidRPr="002B2650" w:rsidRDefault="000548B6" w:rsidP="001565F0">
        <w:pPr>
          <w:jc w:val="center"/>
          <w:rPr>
            <w:sz w:val="16"/>
            <w:lang w:val="en-US"/>
          </w:rPr>
        </w:pPr>
      </w:p>
      <w:p w14:paraId="4FAEF1BF" w14:textId="0134BFBB" w:rsidR="000548B6" w:rsidRPr="001565F0" w:rsidRDefault="000548B6">
        <w:pPr>
          <w:pStyle w:val="Stopka"/>
          <w:jc w:val="center"/>
          <w:rPr>
            <w:lang w:val="en-US"/>
          </w:rPr>
        </w:pPr>
      </w:p>
      <w:p w14:paraId="057D0FAC" w14:textId="555F86A9" w:rsidR="000548B6" w:rsidRDefault="000548B6">
        <w:pPr>
          <w:pStyle w:val="Stopka"/>
          <w:jc w:val="center"/>
        </w:pPr>
        <w:r>
          <w:fldChar w:fldCharType="begin"/>
        </w:r>
        <w:r>
          <w:instrText>PAGE   \* MERGEFORMAT</w:instrText>
        </w:r>
        <w:r>
          <w:fldChar w:fldCharType="separate"/>
        </w:r>
        <w:r>
          <w:rPr>
            <w:noProof/>
          </w:rPr>
          <w:t>- 3 -</w:t>
        </w:r>
        <w:r>
          <w:rPr>
            <w:noProof/>
          </w:rPr>
          <w:fldChar w:fldCharType="end"/>
        </w:r>
      </w:p>
    </w:sdtContent>
  </w:sdt>
  <w:p w14:paraId="29CEE073" w14:textId="77777777" w:rsidR="000548B6" w:rsidRDefault="000548B6" w:rsidP="00146C0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9385" w14:textId="1BC40E61" w:rsidR="000548B6" w:rsidRPr="001565F0" w:rsidRDefault="000548B6" w:rsidP="00E33503">
    <w:pPr>
      <w:pStyle w:val="Stopka"/>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F9D85" w14:textId="77777777" w:rsidR="00D92CF0" w:rsidRDefault="00D92CF0" w:rsidP="00DB3777">
      <w:pPr>
        <w:spacing w:after="0" w:line="240" w:lineRule="auto"/>
      </w:pPr>
      <w:r>
        <w:separator/>
      </w:r>
    </w:p>
  </w:footnote>
  <w:footnote w:type="continuationSeparator" w:id="0">
    <w:p w14:paraId="7E19C454" w14:textId="77777777" w:rsidR="00D92CF0" w:rsidRDefault="00D92CF0"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4522" w14:textId="26735A71" w:rsidR="000548B6" w:rsidRPr="003263D3" w:rsidRDefault="000548B6" w:rsidP="0011501A">
    <w:pPr>
      <w:pStyle w:val="Nagwek"/>
      <w:jc w:val="right"/>
      <w:rPr>
        <w:rFonts w:asciiTheme="minorHAnsi" w:hAnsiTheme="minorHAnsi"/>
        <w:i/>
        <w:sz w:val="22"/>
        <w:szCs w:val="22"/>
      </w:rPr>
    </w:pPr>
    <w:r>
      <w:rPr>
        <w:noProof/>
      </w:rPr>
      <w:drawing>
        <wp:inline distT="0" distB="0" distL="0" distR="0" wp14:anchorId="4283D141" wp14:editId="3AA45D3E">
          <wp:extent cx="2181225" cy="878407"/>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2" cy="932107"/>
                  </a:xfrm>
                  <a:prstGeom prst="rect">
                    <a:avLst/>
                  </a:prstGeom>
                  <a:noFill/>
                  <a:ln>
                    <a:noFill/>
                  </a:ln>
                </pic:spPr>
              </pic:pic>
            </a:graphicData>
          </a:graphic>
        </wp:inline>
      </w:drawing>
    </w:r>
    <w:r w:rsidRPr="0011501A">
      <w:rPr>
        <w:rFonts w:asciiTheme="minorHAnsi" w:hAnsiTheme="minorHAnsi"/>
        <w:sz w:val="22"/>
        <w:szCs w:val="22"/>
      </w:rPr>
      <w:t xml:space="preserve">Nr postępowania </w:t>
    </w:r>
    <w:r>
      <w:rPr>
        <w:rFonts w:asciiTheme="minorHAnsi" w:hAnsiTheme="minorHAnsi"/>
        <w:sz w:val="22"/>
        <w:szCs w:val="22"/>
      </w:rPr>
      <w:t>AZ.262.2120.2024</w:t>
    </w:r>
  </w:p>
  <w:p w14:paraId="7AA29463" w14:textId="77777777" w:rsidR="000548B6" w:rsidRDefault="000548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2449" w14:textId="77777777" w:rsidR="000548B6" w:rsidRDefault="000548B6">
    <w:pPr>
      <w:pStyle w:val="Nagwek"/>
    </w:pPr>
  </w:p>
  <w:p w14:paraId="0051BA8C" w14:textId="596AEF8D" w:rsidR="000548B6" w:rsidRPr="009219CD" w:rsidRDefault="000548B6" w:rsidP="0011501A">
    <w:pPr>
      <w:pStyle w:val="Nagwek"/>
      <w:tabs>
        <w:tab w:val="left" w:pos="3930"/>
      </w:tabs>
      <w:jc w:val="center"/>
      <w:rPr>
        <w:rFonts w:asciiTheme="minorHAnsi" w:hAnsiTheme="minorHAnsi" w:cstheme="minorHAnsi"/>
        <w:sz w:val="22"/>
        <w:szCs w:val="22"/>
      </w:rPr>
    </w:pPr>
    <w:r>
      <w:rPr>
        <w:noProof/>
      </w:rPr>
      <w:drawing>
        <wp:inline distT="0" distB="0" distL="0" distR="0" wp14:anchorId="018F0224" wp14:editId="4055EDAE">
          <wp:extent cx="2459819" cy="9906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748" cy="10469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2" w15:restartNumberingAfterBreak="0">
    <w:nsid w:val="008B1455"/>
    <w:multiLevelType w:val="hybridMultilevel"/>
    <w:tmpl w:val="F676AD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7223CF"/>
    <w:multiLevelType w:val="hybridMultilevel"/>
    <w:tmpl w:val="CE3E9AF6"/>
    <w:lvl w:ilvl="0" w:tplc="5FA84080">
      <w:start w:val="1"/>
      <w:numFmt w:val="lowerLetter"/>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6DE180D"/>
    <w:multiLevelType w:val="hybridMultilevel"/>
    <w:tmpl w:val="C6541CB6"/>
    <w:lvl w:ilvl="0" w:tplc="EF52D2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9D43D0"/>
    <w:multiLevelType w:val="hybridMultilevel"/>
    <w:tmpl w:val="8C54FA3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E241C21"/>
    <w:multiLevelType w:val="hybridMultilevel"/>
    <w:tmpl w:val="72000D38"/>
    <w:lvl w:ilvl="0" w:tplc="6812DA9E">
      <w:start w:val="2"/>
      <w:numFmt w:val="decimal"/>
      <w:lvlText w:val="%1."/>
      <w:lvlJc w:val="left"/>
      <w:pPr>
        <w:tabs>
          <w:tab w:val="num" w:pos="340"/>
        </w:tabs>
        <w:ind w:left="340" w:hanging="34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E4F2357"/>
    <w:multiLevelType w:val="hybridMultilevel"/>
    <w:tmpl w:val="F3E08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5B1C59"/>
    <w:multiLevelType w:val="hybridMultilevel"/>
    <w:tmpl w:val="3B720ADE"/>
    <w:lvl w:ilvl="0" w:tplc="2A94ED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6E7205"/>
    <w:multiLevelType w:val="hybridMultilevel"/>
    <w:tmpl w:val="08F29398"/>
    <w:lvl w:ilvl="0" w:tplc="3AECE25A">
      <w:start w:val="9"/>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3633F1"/>
    <w:multiLevelType w:val="hybridMultilevel"/>
    <w:tmpl w:val="CC22F39A"/>
    <w:lvl w:ilvl="0" w:tplc="16DC39D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F7546A"/>
    <w:multiLevelType w:val="hybridMultilevel"/>
    <w:tmpl w:val="3712138C"/>
    <w:lvl w:ilvl="0" w:tplc="1FF6A0A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28CA1786"/>
    <w:multiLevelType w:val="hybridMultilevel"/>
    <w:tmpl w:val="400C80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C3154E"/>
    <w:multiLevelType w:val="hybridMultilevel"/>
    <w:tmpl w:val="869ECE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DF4A5F"/>
    <w:multiLevelType w:val="hybridMultilevel"/>
    <w:tmpl w:val="DD7C9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BC28DD"/>
    <w:multiLevelType w:val="hybridMultilevel"/>
    <w:tmpl w:val="8C54F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4679B7"/>
    <w:multiLevelType w:val="hybridMultilevel"/>
    <w:tmpl w:val="3B720ADE"/>
    <w:lvl w:ilvl="0" w:tplc="2A94ED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6B33545"/>
    <w:multiLevelType w:val="hybridMultilevel"/>
    <w:tmpl w:val="C1B60490"/>
    <w:lvl w:ilvl="0" w:tplc="0A2EFF36">
      <w:start w:val="8"/>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275126"/>
    <w:multiLevelType w:val="hybridMultilevel"/>
    <w:tmpl w:val="F6162E34"/>
    <w:lvl w:ilvl="0" w:tplc="F2B4846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3C7AB8"/>
    <w:multiLevelType w:val="hybridMultilevel"/>
    <w:tmpl w:val="6AF2460E"/>
    <w:lvl w:ilvl="0" w:tplc="FC82BB92">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A8360B"/>
    <w:multiLevelType w:val="hybridMultilevel"/>
    <w:tmpl w:val="6CB2492E"/>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09171A"/>
    <w:multiLevelType w:val="hybridMultilevel"/>
    <w:tmpl w:val="3B720ADE"/>
    <w:lvl w:ilvl="0" w:tplc="2A94ED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121FD7"/>
    <w:multiLevelType w:val="hybridMultilevel"/>
    <w:tmpl w:val="734A5E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197907"/>
    <w:multiLevelType w:val="hybridMultilevel"/>
    <w:tmpl w:val="A934C26A"/>
    <w:lvl w:ilvl="0" w:tplc="CB3C716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416F90"/>
    <w:multiLevelType w:val="hybridMultilevel"/>
    <w:tmpl w:val="3104B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FF1113"/>
    <w:multiLevelType w:val="multilevel"/>
    <w:tmpl w:val="7F984868"/>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BD0012A"/>
    <w:multiLevelType w:val="hybridMultilevel"/>
    <w:tmpl w:val="772E9CBA"/>
    <w:lvl w:ilvl="0" w:tplc="35543604">
      <w:start w:val="1"/>
      <w:numFmt w:val="lowerLetter"/>
      <w:lvlText w:val="%1)"/>
      <w:lvlJc w:val="left"/>
      <w:pPr>
        <w:ind w:left="1287" w:hanging="360"/>
      </w:pPr>
      <w:rPr>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2EF3EEB"/>
    <w:multiLevelType w:val="hybridMultilevel"/>
    <w:tmpl w:val="3B720ADE"/>
    <w:lvl w:ilvl="0" w:tplc="2A94ED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498746F"/>
    <w:multiLevelType w:val="hybridMultilevel"/>
    <w:tmpl w:val="43EE94F4"/>
    <w:lvl w:ilvl="0" w:tplc="1FF6A0AE">
      <w:start w:val="1"/>
      <w:numFmt w:val="bullet"/>
      <w:lvlText w:val=""/>
      <w:lvlJc w:val="left"/>
      <w:pPr>
        <w:ind w:left="1457" w:hanging="360"/>
      </w:pPr>
      <w:rPr>
        <w:rFonts w:ascii="Symbol" w:hAnsi="Symbol" w:hint="default"/>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35" w15:restartNumberingAfterBreak="0">
    <w:nsid w:val="69785F33"/>
    <w:multiLevelType w:val="hybridMultilevel"/>
    <w:tmpl w:val="379A85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69F93251"/>
    <w:multiLevelType w:val="hybridMultilevel"/>
    <w:tmpl w:val="7F3A7C06"/>
    <w:lvl w:ilvl="0" w:tplc="5A922D02">
      <w:start w:val="2"/>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8" w15:restartNumberingAfterBreak="0">
    <w:nsid w:val="6D3856ED"/>
    <w:multiLevelType w:val="hybridMultilevel"/>
    <w:tmpl w:val="912CF1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D55863"/>
    <w:multiLevelType w:val="hybridMultilevel"/>
    <w:tmpl w:val="23303F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28A620B"/>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4E2FAC"/>
    <w:multiLevelType w:val="hybridMultilevel"/>
    <w:tmpl w:val="FE046222"/>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A673B9"/>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C5C2D3B"/>
    <w:multiLevelType w:val="hybridMultilevel"/>
    <w:tmpl w:val="3B720ADE"/>
    <w:lvl w:ilvl="0" w:tplc="2A94ED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E5C5C92"/>
    <w:multiLevelType w:val="hybridMultilevel"/>
    <w:tmpl w:val="869ECE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0"/>
  </w:num>
  <w:num w:numId="3">
    <w:abstractNumId w:val="23"/>
  </w:num>
  <w:num w:numId="4">
    <w:abstractNumId w:val="5"/>
  </w:num>
  <w:num w:numId="5">
    <w:abstractNumId w:val="15"/>
  </w:num>
  <w:num w:numId="6">
    <w:abstractNumId w:val="24"/>
  </w:num>
  <w:num w:numId="7">
    <w:abstractNumId w:val="31"/>
  </w:num>
  <w:num w:numId="8">
    <w:abstractNumId w:val="16"/>
  </w:num>
  <w:num w:numId="9">
    <w:abstractNumId w:val="40"/>
  </w:num>
  <w:num w:numId="10">
    <w:abstractNumId w:val="11"/>
  </w:num>
  <w:num w:numId="11">
    <w:abstractNumId w:val="1"/>
  </w:num>
  <w:num w:numId="12">
    <w:abstractNumId w:val="38"/>
  </w:num>
  <w:num w:numId="13">
    <w:abstractNumId w:val="36"/>
  </w:num>
  <w:num w:numId="14">
    <w:abstractNumId w:val="32"/>
  </w:num>
  <w:num w:numId="15">
    <w:abstractNumId w:val="29"/>
  </w:num>
  <w:num w:numId="16">
    <w:abstractNumId w:val="21"/>
  </w:num>
  <w:num w:numId="17">
    <w:abstractNumId w:val="35"/>
  </w:num>
  <w:num w:numId="18">
    <w:abstractNumId w:val="28"/>
  </w:num>
  <w:num w:numId="19">
    <w:abstractNumId w:val="17"/>
  </w:num>
  <w:num w:numId="20">
    <w:abstractNumId w:val="45"/>
  </w:num>
  <w:num w:numId="21">
    <w:abstractNumId w:val="26"/>
  </w:num>
  <w:num w:numId="22">
    <w:abstractNumId w:val="41"/>
  </w:num>
  <w:num w:numId="23">
    <w:abstractNumId w:val="25"/>
  </w:num>
  <w:num w:numId="24">
    <w:abstractNumId w:val="27"/>
  </w:num>
  <w:num w:numId="25">
    <w:abstractNumId w:val="20"/>
  </w:num>
  <w:num w:numId="26">
    <w:abstractNumId w:val="39"/>
  </w:num>
  <w:num w:numId="27">
    <w:abstractNumId w:val="10"/>
  </w:num>
  <w:num w:numId="28">
    <w:abstractNumId w:val="3"/>
  </w:num>
  <w:num w:numId="29">
    <w:abstractNumId w:val="42"/>
  </w:num>
  <w:num w:numId="30">
    <w:abstractNumId w:val="34"/>
  </w:num>
  <w:num w:numId="31">
    <w:abstractNumId w:val="12"/>
  </w:num>
  <w:num w:numId="32">
    <w:abstractNumId w:val="37"/>
  </w:num>
  <w:num w:numId="33">
    <w:abstractNumId w:val="4"/>
  </w:num>
  <w:num w:numId="34">
    <w:abstractNumId w:val="14"/>
  </w:num>
  <w:num w:numId="35">
    <w:abstractNumId w:val="8"/>
  </w:num>
  <w:num w:numId="36">
    <w:abstractNumId w:val="6"/>
  </w:num>
  <w:num w:numId="37">
    <w:abstractNumId w:val="13"/>
  </w:num>
  <w:num w:numId="38">
    <w:abstractNumId w:val="33"/>
  </w:num>
  <w:num w:numId="39">
    <w:abstractNumId w:val="9"/>
  </w:num>
  <w:num w:numId="40">
    <w:abstractNumId w:val="19"/>
  </w:num>
  <w:num w:numId="41">
    <w:abstractNumId w:val="44"/>
  </w:num>
  <w:num w:numId="42">
    <w:abstractNumId w:val="43"/>
  </w:num>
  <w:num w:numId="43">
    <w:abstractNumId w:val="22"/>
  </w:num>
  <w:num w:numId="44">
    <w:abstractNumId w:val="18"/>
  </w:num>
  <w:num w:numId="4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59"/>
    <w:rsid w:val="0000299E"/>
    <w:rsid w:val="000034E5"/>
    <w:rsid w:val="000036BC"/>
    <w:rsid w:val="00005DDA"/>
    <w:rsid w:val="0001236F"/>
    <w:rsid w:val="00013340"/>
    <w:rsid w:val="0001581B"/>
    <w:rsid w:val="000169F2"/>
    <w:rsid w:val="00016AFB"/>
    <w:rsid w:val="00016B97"/>
    <w:rsid w:val="000246B4"/>
    <w:rsid w:val="000248E5"/>
    <w:rsid w:val="00025AC5"/>
    <w:rsid w:val="0002671C"/>
    <w:rsid w:val="00026E56"/>
    <w:rsid w:val="00027E1D"/>
    <w:rsid w:val="0003015F"/>
    <w:rsid w:val="000304CF"/>
    <w:rsid w:val="00030BBF"/>
    <w:rsid w:val="00033434"/>
    <w:rsid w:val="00033EE2"/>
    <w:rsid w:val="000351F3"/>
    <w:rsid w:val="00036113"/>
    <w:rsid w:val="000403B0"/>
    <w:rsid w:val="0004057A"/>
    <w:rsid w:val="00041DA0"/>
    <w:rsid w:val="00043D33"/>
    <w:rsid w:val="00045203"/>
    <w:rsid w:val="000518B8"/>
    <w:rsid w:val="00052BF0"/>
    <w:rsid w:val="00053ECE"/>
    <w:rsid w:val="0005452F"/>
    <w:rsid w:val="000548B6"/>
    <w:rsid w:val="0005652B"/>
    <w:rsid w:val="000576D3"/>
    <w:rsid w:val="00061936"/>
    <w:rsid w:val="000620E5"/>
    <w:rsid w:val="000621DC"/>
    <w:rsid w:val="0006459C"/>
    <w:rsid w:val="0006497F"/>
    <w:rsid w:val="000668DA"/>
    <w:rsid w:val="00066B9B"/>
    <w:rsid w:val="000711F9"/>
    <w:rsid w:val="00073F43"/>
    <w:rsid w:val="00073F4E"/>
    <w:rsid w:val="000742C8"/>
    <w:rsid w:val="00075106"/>
    <w:rsid w:val="000758D2"/>
    <w:rsid w:val="000822E8"/>
    <w:rsid w:val="00082BA5"/>
    <w:rsid w:val="00083876"/>
    <w:rsid w:val="00083BC7"/>
    <w:rsid w:val="00085C0F"/>
    <w:rsid w:val="00086E50"/>
    <w:rsid w:val="0009394F"/>
    <w:rsid w:val="00094F5E"/>
    <w:rsid w:val="000A1DC7"/>
    <w:rsid w:val="000A2746"/>
    <w:rsid w:val="000A542D"/>
    <w:rsid w:val="000A7A48"/>
    <w:rsid w:val="000B09A8"/>
    <w:rsid w:val="000B1308"/>
    <w:rsid w:val="000B1674"/>
    <w:rsid w:val="000B28C4"/>
    <w:rsid w:val="000B3482"/>
    <w:rsid w:val="000B7B9C"/>
    <w:rsid w:val="000B7CB7"/>
    <w:rsid w:val="000C07ED"/>
    <w:rsid w:val="000C0D11"/>
    <w:rsid w:val="000C1618"/>
    <w:rsid w:val="000C1AA5"/>
    <w:rsid w:val="000C4AE9"/>
    <w:rsid w:val="000D7867"/>
    <w:rsid w:val="000D7BC7"/>
    <w:rsid w:val="000D7E19"/>
    <w:rsid w:val="000E0551"/>
    <w:rsid w:val="000E0602"/>
    <w:rsid w:val="000E2276"/>
    <w:rsid w:val="000E57D4"/>
    <w:rsid w:val="000F125C"/>
    <w:rsid w:val="000F14C2"/>
    <w:rsid w:val="000F328B"/>
    <w:rsid w:val="000F39AD"/>
    <w:rsid w:val="000F47F4"/>
    <w:rsid w:val="000F5E1F"/>
    <w:rsid w:val="000F5ED9"/>
    <w:rsid w:val="000F6B71"/>
    <w:rsid w:val="000F6CF7"/>
    <w:rsid w:val="000F6DBB"/>
    <w:rsid w:val="00100144"/>
    <w:rsid w:val="00102104"/>
    <w:rsid w:val="00102996"/>
    <w:rsid w:val="00107A30"/>
    <w:rsid w:val="001113EF"/>
    <w:rsid w:val="0011242F"/>
    <w:rsid w:val="00114517"/>
    <w:rsid w:val="001145D6"/>
    <w:rsid w:val="0011501A"/>
    <w:rsid w:val="00116A88"/>
    <w:rsid w:val="0011775F"/>
    <w:rsid w:val="00117C2F"/>
    <w:rsid w:val="0012126D"/>
    <w:rsid w:val="00122402"/>
    <w:rsid w:val="00125792"/>
    <w:rsid w:val="00126635"/>
    <w:rsid w:val="00126E43"/>
    <w:rsid w:val="001301DE"/>
    <w:rsid w:val="001328FA"/>
    <w:rsid w:val="001348B0"/>
    <w:rsid w:val="00136D86"/>
    <w:rsid w:val="001376E8"/>
    <w:rsid w:val="00140362"/>
    <w:rsid w:val="00140558"/>
    <w:rsid w:val="001410C9"/>
    <w:rsid w:val="00141D2F"/>
    <w:rsid w:val="00143321"/>
    <w:rsid w:val="00143F4B"/>
    <w:rsid w:val="00146C01"/>
    <w:rsid w:val="00146F7C"/>
    <w:rsid w:val="00147A87"/>
    <w:rsid w:val="00147E54"/>
    <w:rsid w:val="00150C1B"/>
    <w:rsid w:val="00154959"/>
    <w:rsid w:val="001565F0"/>
    <w:rsid w:val="00157985"/>
    <w:rsid w:val="00163BFD"/>
    <w:rsid w:val="00164710"/>
    <w:rsid w:val="00164B82"/>
    <w:rsid w:val="001679A5"/>
    <w:rsid w:val="001713A0"/>
    <w:rsid w:val="00172FA8"/>
    <w:rsid w:val="00173E51"/>
    <w:rsid w:val="00175224"/>
    <w:rsid w:val="001755CF"/>
    <w:rsid w:val="0019288D"/>
    <w:rsid w:val="00195CF7"/>
    <w:rsid w:val="00196191"/>
    <w:rsid w:val="001971DC"/>
    <w:rsid w:val="001974E2"/>
    <w:rsid w:val="001A263B"/>
    <w:rsid w:val="001A4881"/>
    <w:rsid w:val="001B2AE0"/>
    <w:rsid w:val="001B39F9"/>
    <w:rsid w:val="001B45EA"/>
    <w:rsid w:val="001B72D4"/>
    <w:rsid w:val="001C0BBE"/>
    <w:rsid w:val="001C331A"/>
    <w:rsid w:val="001D02CD"/>
    <w:rsid w:val="001D16EC"/>
    <w:rsid w:val="001D23B8"/>
    <w:rsid w:val="001D31F6"/>
    <w:rsid w:val="001D36F7"/>
    <w:rsid w:val="001D3DCF"/>
    <w:rsid w:val="001D45BA"/>
    <w:rsid w:val="001D59D8"/>
    <w:rsid w:val="001D7D26"/>
    <w:rsid w:val="001D7F25"/>
    <w:rsid w:val="001E17C6"/>
    <w:rsid w:val="001E1820"/>
    <w:rsid w:val="001E20CF"/>
    <w:rsid w:val="001E32FF"/>
    <w:rsid w:val="001E512B"/>
    <w:rsid w:val="001E5526"/>
    <w:rsid w:val="001E56F4"/>
    <w:rsid w:val="001E752D"/>
    <w:rsid w:val="001E7A2E"/>
    <w:rsid w:val="001F041B"/>
    <w:rsid w:val="001F17D4"/>
    <w:rsid w:val="001F382B"/>
    <w:rsid w:val="001F6405"/>
    <w:rsid w:val="001F6E10"/>
    <w:rsid w:val="001F720B"/>
    <w:rsid w:val="0020219D"/>
    <w:rsid w:val="0020622F"/>
    <w:rsid w:val="002106A0"/>
    <w:rsid w:val="002114F9"/>
    <w:rsid w:val="00211839"/>
    <w:rsid w:val="00213BC8"/>
    <w:rsid w:val="00217006"/>
    <w:rsid w:val="002171F4"/>
    <w:rsid w:val="00221797"/>
    <w:rsid w:val="00223983"/>
    <w:rsid w:val="00224095"/>
    <w:rsid w:val="00226E4E"/>
    <w:rsid w:val="0022798C"/>
    <w:rsid w:val="00230077"/>
    <w:rsid w:val="002314B4"/>
    <w:rsid w:val="002337DC"/>
    <w:rsid w:val="00233E81"/>
    <w:rsid w:val="0023712D"/>
    <w:rsid w:val="002374A2"/>
    <w:rsid w:val="002376E4"/>
    <w:rsid w:val="00237E0A"/>
    <w:rsid w:val="00240AA9"/>
    <w:rsid w:val="002419FF"/>
    <w:rsid w:val="00241F19"/>
    <w:rsid w:val="00242002"/>
    <w:rsid w:val="00243882"/>
    <w:rsid w:val="00244463"/>
    <w:rsid w:val="002450D3"/>
    <w:rsid w:val="00247637"/>
    <w:rsid w:val="00252A72"/>
    <w:rsid w:val="00253C02"/>
    <w:rsid w:val="002558F1"/>
    <w:rsid w:val="00257731"/>
    <w:rsid w:val="002615A7"/>
    <w:rsid w:val="002651E9"/>
    <w:rsid w:val="0026601B"/>
    <w:rsid w:val="002704B2"/>
    <w:rsid w:val="00271913"/>
    <w:rsid w:val="0027414A"/>
    <w:rsid w:val="0027480D"/>
    <w:rsid w:val="00275905"/>
    <w:rsid w:val="00277205"/>
    <w:rsid w:val="002774AE"/>
    <w:rsid w:val="0028196C"/>
    <w:rsid w:val="0028336A"/>
    <w:rsid w:val="00285A2C"/>
    <w:rsid w:val="002864B8"/>
    <w:rsid w:val="0029401A"/>
    <w:rsid w:val="00296FE0"/>
    <w:rsid w:val="002A1ED8"/>
    <w:rsid w:val="002A33F4"/>
    <w:rsid w:val="002A701E"/>
    <w:rsid w:val="002A72C2"/>
    <w:rsid w:val="002B004B"/>
    <w:rsid w:val="002B1F38"/>
    <w:rsid w:val="002B47E0"/>
    <w:rsid w:val="002B71A3"/>
    <w:rsid w:val="002C0F4B"/>
    <w:rsid w:val="002C0F72"/>
    <w:rsid w:val="002C7CBC"/>
    <w:rsid w:val="002D0881"/>
    <w:rsid w:val="002D1F22"/>
    <w:rsid w:val="002D2463"/>
    <w:rsid w:val="002D2772"/>
    <w:rsid w:val="002D390C"/>
    <w:rsid w:val="002D44FA"/>
    <w:rsid w:val="002D5379"/>
    <w:rsid w:val="002D6B71"/>
    <w:rsid w:val="002D6DE6"/>
    <w:rsid w:val="002E1BAC"/>
    <w:rsid w:val="002E2F0A"/>
    <w:rsid w:val="002E464A"/>
    <w:rsid w:val="002E6EF6"/>
    <w:rsid w:val="002E7C50"/>
    <w:rsid w:val="00300411"/>
    <w:rsid w:val="00300DA8"/>
    <w:rsid w:val="00300F76"/>
    <w:rsid w:val="00302067"/>
    <w:rsid w:val="00302B9D"/>
    <w:rsid w:val="003077D1"/>
    <w:rsid w:val="003109F0"/>
    <w:rsid w:val="00311139"/>
    <w:rsid w:val="0031317A"/>
    <w:rsid w:val="00313834"/>
    <w:rsid w:val="00315455"/>
    <w:rsid w:val="00320242"/>
    <w:rsid w:val="00322E98"/>
    <w:rsid w:val="003239EF"/>
    <w:rsid w:val="003263D3"/>
    <w:rsid w:val="0033051C"/>
    <w:rsid w:val="00332AB9"/>
    <w:rsid w:val="003354FB"/>
    <w:rsid w:val="003355A3"/>
    <w:rsid w:val="00336B41"/>
    <w:rsid w:val="00337200"/>
    <w:rsid w:val="00340341"/>
    <w:rsid w:val="00341963"/>
    <w:rsid w:val="00342C4A"/>
    <w:rsid w:val="00343806"/>
    <w:rsid w:val="0034478B"/>
    <w:rsid w:val="0034686B"/>
    <w:rsid w:val="003472FD"/>
    <w:rsid w:val="003512F6"/>
    <w:rsid w:val="00353334"/>
    <w:rsid w:val="003540E0"/>
    <w:rsid w:val="00357290"/>
    <w:rsid w:val="003573BD"/>
    <w:rsid w:val="003638A6"/>
    <w:rsid w:val="00364011"/>
    <w:rsid w:val="0037285F"/>
    <w:rsid w:val="00374AC2"/>
    <w:rsid w:val="00380433"/>
    <w:rsid w:val="0038102A"/>
    <w:rsid w:val="003923E9"/>
    <w:rsid w:val="00393DC3"/>
    <w:rsid w:val="003942C0"/>
    <w:rsid w:val="0039432D"/>
    <w:rsid w:val="00395D6C"/>
    <w:rsid w:val="00396C65"/>
    <w:rsid w:val="00397A6E"/>
    <w:rsid w:val="003A2663"/>
    <w:rsid w:val="003A6766"/>
    <w:rsid w:val="003B3476"/>
    <w:rsid w:val="003B4AE1"/>
    <w:rsid w:val="003B7DB2"/>
    <w:rsid w:val="003C0EBE"/>
    <w:rsid w:val="003C1690"/>
    <w:rsid w:val="003C17B5"/>
    <w:rsid w:val="003C216A"/>
    <w:rsid w:val="003C3F3C"/>
    <w:rsid w:val="003C484D"/>
    <w:rsid w:val="003D0010"/>
    <w:rsid w:val="003D0AAD"/>
    <w:rsid w:val="003D1BA1"/>
    <w:rsid w:val="003D43AF"/>
    <w:rsid w:val="003D5381"/>
    <w:rsid w:val="003E046B"/>
    <w:rsid w:val="003E3C90"/>
    <w:rsid w:val="003F031C"/>
    <w:rsid w:val="003F1049"/>
    <w:rsid w:val="003F1A9A"/>
    <w:rsid w:val="003F1BD6"/>
    <w:rsid w:val="003F25DE"/>
    <w:rsid w:val="0040008F"/>
    <w:rsid w:val="0040061F"/>
    <w:rsid w:val="004023B5"/>
    <w:rsid w:val="0040364A"/>
    <w:rsid w:val="004056F6"/>
    <w:rsid w:val="00405946"/>
    <w:rsid w:val="00406DD6"/>
    <w:rsid w:val="00407063"/>
    <w:rsid w:val="00410616"/>
    <w:rsid w:val="0041080E"/>
    <w:rsid w:val="0041208B"/>
    <w:rsid w:val="004132BE"/>
    <w:rsid w:val="0041507C"/>
    <w:rsid w:val="00416264"/>
    <w:rsid w:val="004165EE"/>
    <w:rsid w:val="004179E5"/>
    <w:rsid w:val="00424688"/>
    <w:rsid w:val="00426573"/>
    <w:rsid w:val="0043023E"/>
    <w:rsid w:val="00430577"/>
    <w:rsid w:val="00434B08"/>
    <w:rsid w:val="0043574C"/>
    <w:rsid w:val="00437394"/>
    <w:rsid w:val="00437830"/>
    <w:rsid w:val="00437B4A"/>
    <w:rsid w:val="00440BC4"/>
    <w:rsid w:val="00440DC4"/>
    <w:rsid w:val="0044253F"/>
    <w:rsid w:val="00445A45"/>
    <w:rsid w:val="00446DC4"/>
    <w:rsid w:val="00446F75"/>
    <w:rsid w:val="00450587"/>
    <w:rsid w:val="00450E6E"/>
    <w:rsid w:val="00451826"/>
    <w:rsid w:val="00452421"/>
    <w:rsid w:val="0045293C"/>
    <w:rsid w:val="00452D97"/>
    <w:rsid w:val="00455E3C"/>
    <w:rsid w:val="00460F21"/>
    <w:rsid w:val="00462DCE"/>
    <w:rsid w:val="004661F3"/>
    <w:rsid w:val="00466AD4"/>
    <w:rsid w:val="004702AB"/>
    <w:rsid w:val="00470AA2"/>
    <w:rsid w:val="0047797D"/>
    <w:rsid w:val="004809AD"/>
    <w:rsid w:val="0048506B"/>
    <w:rsid w:val="00487459"/>
    <w:rsid w:val="00492263"/>
    <w:rsid w:val="00492A5D"/>
    <w:rsid w:val="00496162"/>
    <w:rsid w:val="004A3686"/>
    <w:rsid w:val="004A682C"/>
    <w:rsid w:val="004B46CC"/>
    <w:rsid w:val="004B63EF"/>
    <w:rsid w:val="004B6CE7"/>
    <w:rsid w:val="004B7F04"/>
    <w:rsid w:val="004C1D5E"/>
    <w:rsid w:val="004D1A73"/>
    <w:rsid w:val="004D1AA3"/>
    <w:rsid w:val="004D5F90"/>
    <w:rsid w:val="004E09B7"/>
    <w:rsid w:val="004E13D6"/>
    <w:rsid w:val="004E47B3"/>
    <w:rsid w:val="004E593A"/>
    <w:rsid w:val="004E6F8E"/>
    <w:rsid w:val="00500D4E"/>
    <w:rsid w:val="0050204D"/>
    <w:rsid w:val="00502B52"/>
    <w:rsid w:val="005036F5"/>
    <w:rsid w:val="0050718C"/>
    <w:rsid w:val="005079B9"/>
    <w:rsid w:val="00507D82"/>
    <w:rsid w:val="005105BB"/>
    <w:rsid w:val="005161FF"/>
    <w:rsid w:val="00517C1E"/>
    <w:rsid w:val="005208A9"/>
    <w:rsid w:val="00521974"/>
    <w:rsid w:val="005232B9"/>
    <w:rsid w:val="005236C9"/>
    <w:rsid w:val="00530CDD"/>
    <w:rsid w:val="005310AC"/>
    <w:rsid w:val="00532872"/>
    <w:rsid w:val="005343EC"/>
    <w:rsid w:val="0053443D"/>
    <w:rsid w:val="00540132"/>
    <w:rsid w:val="00540547"/>
    <w:rsid w:val="00542164"/>
    <w:rsid w:val="00542BFC"/>
    <w:rsid w:val="005432D6"/>
    <w:rsid w:val="00545A1A"/>
    <w:rsid w:val="00556C74"/>
    <w:rsid w:val="00556FD3"/>
    <w:rsid w:val="00557672"/>
    <w:rsid w:val="005607F7"/>
    <w:rsid w:val="00560F9D"/>
    <w:rsid w:val="00561795"/>
    <w:rsid w:val="00567011"/>
    <w:rsid w:val="00570E10"/>
    <w:rsid w:val="00572825"/>
    <w:rsid w:val="00574402"/>
    <w:rsid w:val="0057498E"/>
    <w:rsid w:val="005757C9"/>
    <w:rsid w:val="00577DCB"/>
    <w:rsid w:val="00581AAC"/>
    <w:rsid w:val="0058565F"/>
    <w:rsid w:val="005928ED"/>
    <w:rsid w:val="00593119"/>
    <w:rsid w:val="00593384"/>
    <w:rsid w:val="0059428A"/>
    <w:rsid w:val="00596FE5"/>
    <w:rsid w:val="005A1153"/>
    <w:rsid w:val="005A536E"/>
    <w:rsid w:val="005A5EE8"/>
    <w:rsid w:val="005A71D4"/>
    <w:rsid w:val="005A7FA5"/>
    <w:rsid w:val="005B03A4"/>
    <w:rsid w:val="005B10C6"/>
    <w:rsid w:val="005B15C2"/>
    <w:rsid w:val="005B2146"/>
    <w:rsid w:val="005B2705"/>
    <w:rsid w:val="005B45B5"/>
    <w:rsid w:val="005B469A"/>
    <w:rsid w:val="005B5C13"/>
    <w:rsid w:val="005C1FB4"/>
    <w:rsid w:val="005C23EA"/>
    <w:rsid w:val="005C3C58"/>
    <w:rsid w:val="005C3EE4"/>
    <w:rsid w:val="005D1473"/>
    <w:rsid w:val="005D301C"/>
    <w:rsid w:val="005D30EF"/>
    <w:rsid w:val="005D3B74"/>
    <w:rsid w:val="005D3F47"/>
    <w:rsid w:val="005D74C5"/>
    <w:rsid w:val="005E0B4C"/>
    <w:rsid w:val="005E217E"/>
    <w:rsid w:val="005E43E5"/>
    <w:rsid w:val="005E6085"/>
    <w:rsid w:val="005E6312"/>
    <w:rsid w:val="005F0B3E"/>
    <w:rsid w:val="005F0BF7"/>
    <w:rsid w:val="005F1F69"/>
    <w:rsid w:val="005F3520"/>
    <w:rsid w:val="005F5C18"/>
    <w:rsid w:val="005F7BEB"/>
    <w:rsid w:val="00600830"/>
    <w:rsid w:val="00601ADD"/>
    <w:rsid w:val="00602B47"/>
    <w:rsid w:val="00605BC2"/>
    <w:rsid w:val="00606931"/>
    <w:rsid w:val="006101E4"/>
    <w:rsid w:val="00611CE4"/>
    <w:rsid w:val="00612B68"/>
    <w:rsid w:val="00613354"/>
    <w:rsid w:val="00620DFF"/>
    <w:rsid w:val="00622738"/>
    <w:rsid w:val="00623968"/>
    <w:rsid w:val="0062404C"/>
    <w:rsid w:val="00625027"/>
    <w:rsid w:val="00627315"/>
    <w:rsid w:val="00631C4F"/>
    <w:rsid w:val="00636520"/>
    <w:rsid w:val="00637980"/>
    <w:rsid w:val="00640FFB"/>
    <w:rsid w:val="0064100B"/>
    <w:rsid w:val="006423D4"/>
    <w:rsid w:val="006440F7"/>
    <w:rsid w:val="00645E16"/>
    <w:rsid w:val="006462A0"/>
    <w:rsid w:val="00651B02"/>
    <w:rsid w:val="006527A1"/>
    <w:rsid w:val="00653386"/>
    <w:rsid w:val="006538E2"/>
    <w:rsid w:val="00656B50"/>
    <w:rsid w:val="00660799"/>
    <w:rsid w:val="00662A4D"/>
    <w:rsid w:val="00664AC3"/>
    <w:rsid w:val="00664EB1"/>
    <w:rsid w:val="0066637E"/>
    <w:rsid w:val="0067024D"/>
    <w:rsid w:val="00670878"/>
    <w:rsid w:val="00670FF4"/>
    <w:rsid w:val="00672D1C"/>
    <w:rsid w:val="00675A04"/>
    <w:rsid w:val="00676E6A"/>
    <w:rsid w:val="00676EC4"/>
    <w:rsid w:val="00677C33"/>
    <w:rsid w:val="00682E6F"/>
    <w:rsid w:val="00684E15"/>
    <w:rsid w:val="00695EBF"/>
    <w:rsid w:val="00697526"/>
    <w:rsid w:val="006A0E36"/>
    <w:rsid w:val="006A2069"/>
    <w:rsid w:val="006A3930"/>
    <w:rsid w:val="006A5B5E"/>
    <w:rsid w:val="006B03A7"/>
    <w:rsid w:val="006B1119"/>
    <w:rsid w:val="006B3C5C"/>
    <w:rsid w:val="006B42D9"/>
    <w:rsid w:val="006B73A3"/>
    <w:rsid w:val="006B76A1"/>
    <w:rsid w:val="006B7B42"/>
    <w:rsid w:val="006D39DD"/>
    <w:rsid w:val="006D41EA"/>
    <w:rsid w:val="006D427D"/>
    <w:rsid w:val="006D50D9"/>
    <w:rsid w:val="006D6410"/>
    <w:rsid w:val="006E0E5C"/>
    <w:rsid w:val="006E24FE"/>
    <w:rsid w:val="006E742E"/>
    <w:rsid w:val="006E7D15"/>
    <w:rsid w:val="006F2210"/>
    <w:rsid w:val="006F29DF"/>
    <w:rsid w:val="006F355C"/>
    <w:rsid w:val="006F3B02"/>
    <w:rsid w:val="006F4806"/>
    <w:rsid w:val="006F4A62"/>
    <w:rsid w:val="006F747E"/>
    <w:rsid w:val="006F7CC5"/>
    <w:rsid w:val="007039B2"/>
    <w:rsid w:val="007045DB"/>
    <w:rsid w:val="007112E5"/>
    <w:rsid w:val="0071132C"/>
    <w:rsid w:val="00716C9F"/>
    <w:rsid w:val="0071778A"/>
    <w:rsid w:val="00717F91"/>
    <w:rsid w:val="00723559"/>
    <w:rsid w:val="007235AC"/>
    <w:rsid w:val="00727672"/>
    <w:rsid w:val="00727989"/>
    <w:rsid w:val="00732E7F"/>
    <w:rsid w:val="00734A6A"/>
    <w:rsid w:val="0073660F"/>
    <w:rsid w:val="0074093A"/>
    <w:rsid w:val="00740E0D"/>
    <w:rsid w:val="0074179F"/>
    <w:rsid w:val="00743443"/>
    <w:rsid w:val="007515C3"/>
    <w:rsid w:val="00754186"/>
    <w:rsid w:val="00755612"/>
    <w:rsid w:val="00757FD6"/>
    <w:rsid w:val="00760ACA"/>
    <w:rsid w:val="00761148"/>
    <w:rsid w:val="00762003"/>
    <w:rsid w:val="0076557F"/>
    <w:rsid w:val="00765EE1"/>
    <w:rsid w:val="00766E89"/>
    <w:rsid w:val="00770A1F"/>
    <w:rsid w:val="00771F92"/>
    <w:rsid w:val="007721FE"/>
    <w:rsid w:val="00772262"/>
    <w:rsid w:val="0078148E"/>
    <w:rsid w:val="00782B64"/>
    <w:rsid w:val="00784A17"/>
    <w:rsid w:val="007850B8"/>
    <w:rsid w:val="00786735"/>
    <w:rsid w:val="00790D88"/>
    <w:rsid w:val="00791973"/>
    <w:rsid w:val="00792F8E"/>
    <w:rsid w:val="00795883"/>
    <w:rsid w:val="007A0C58"/>
    <w:rsid w:val="007A2052"/>
    <w:rsid w:val="007A39FC"/>
    <w:rsid w:val="007A483D"/>
    <w:rsid w:val="007A4B35"/>
    <w:rsid w:val="007A53AD"/>
    <w:rsid w:val="007A633B"/>
    <w:rsid w:val="007B1228"/>
    <w:rsid w:val="007B2B6A"/>
    <w:rsid w:val="007B3412"/>
    <w:rsid w:val="007B4578"/>
    <w:rsid w:val="007D0605"/>
    <w:rsid w:val="007D5737"/>
    <w:rsid w:val="007D65DC"/>
    <w:rsid w:val="007D755B"/>
    <w:rsid w:val="007E0629"/>
    <w:rsid w:val="007E258A"/>
    <w:rsid w:val="007E5379"/>
    <w:rsid w:val="007E547C"/>
    <w:rsid w:val="007E6E3B"/>
    <w:rsid w:val="007E767C"/>
    <w:rsid w:val="007F33E2"/>
    <w:rsid w:val="007F3F56"/>
    <w:rsid w:val="00800486"/>
    <w:rsid w:val="00800C3E"/>
    <w:rsid w:val="008026A8"/>
    <w:rsid w:val="008027BC"/>
    <w:rsid w:val="00803884"/>
    <w:rsid w:val="00810AF2"/>
    <w:rsid w:val="008136AD"/>
    <w:rsid w:val="00820EB2"/>
    <w:rsid w:val="0082337B"/>
    <w:rsid w:val="00825C72"/>
    <w:rsid w:val="008303E0"/>
    <w:rsid w:val="008305D7"/>
    <w:rsid w:val="00830D77"/>
    <w:rsid w:val="00833FEB"/>
    <w:rsid w:val="008350B9"/>
    <w:rsid w:val="0083613B"/>
    <w:rsid w:val="008378B1"/>
    <w:rsid w:val="00844289"/>
    <w:rsid w:val="008445E6"/>
    <w:rsid w:val="00845FFB"/>
    <w:rsid w:val="008463C1"/>
    <w:rsid w:val="00847872"/>
    <w:rsid w:val="00850A52"/>
    <w:rsid w:val="00852A14"/>
    <w:rsid w:val="00853B0C"/>
    <w:rsid w:val="008555D7"/>
    <w:rsid w:val="00857309"/>
    <w:rsid w:val="00860F4F"/>
    <w:rsid w:val="00862819"/>
    <w:rsid w:val="00862EF2"/>
    <w:rsid w:val="00863A6A"/>
    <w:rsid w:val="00864998"/>
    <w:rsid w:val="00864A3E"/>
    <w:rsid w:val="00866DE8"/>
    <w:rsid w:val="008711BC"/>
    <w:rsid w:val="00872A49"/>
    <w:rsid w:val="00876DE9"/>
    <w:rsid w:val="00881AB2"/>
    <w:rsid w:val="00881E06"/>
    <w:rsid w:val="00883206"/>
    <w:rsid w:val="00884CCE"/>
    <w:rsid w:val="008869FF"/>
    <w:rsid w:val="0089290B"/>
    <w:rsid w:val="008949AC"/>
    <w:rsid w:val="00895554"/>
    <w:rsid w:val="00896DB0"/>
    <w:rsid w:val="008A0435"/>
    <w:rsid w:val="008A21AB"/>
    <w:rsid w:val="008A4AE9"/>
    <w:rsid w:val="008A4FD7"/>
    <w:rsid w:val="008A63A2"/>
    <w:rsid w:val="008B0D3F"/>
    <w:rsid w:val="008B11B6"/>
    <w:rsid w:val="008B5CAF"/>
    <w:rsid w:val="008D0668"/>
    <w:rsid w:val="008D5CA4"/>
    <w:rsid w:val="008D7522"/>
    <w:rsid w:val="008D7749"/>
    <w:rsid w:val="008D7E6B"/>
    <w:rsid w:val="008E0786"/>
    <w:rsid w:val="008E111E"/>
    <w:rsid w:val="008E2D25"/>
    <w:rsid w:val="008E326C"/>
    <w:rsid w:val="008F0C1F"/>
    <w:rsid w:val="008F1DF6"/>
    <w:rsid w:val="008F2014"/>
    <w:rsid w:val="008F59B5"/>
    <w:rsid w:val="0090054A"/>
    <w:rsid w:val="00900912"/>
    <w:rsid w:val="009043ED"/>
    <w:rsid w:val="00904DE6"/>
    <w:rsid w:val="00905166"/>
    <w:rsid w:val="00905177"/>
    <w:rsid w:val="009055FD"/>
    <w:rsid w:val="009076A8"/>
    <w:rsid w:val="00911169"/>
    <w:rsid w:val="00912C0D"/>
    <w:rsid w:val="0091423F"/>
    <w:rsid w:val="00915A32"/>
    <w:rsid w:val="00915F7B"/>
    <w:rsid w:val="009214E2"/>
    <w:rsid w:val="009219CD"/>
    <w:rsid w:val="00923036"/>
    <w:rsid w:val="0092384D"/>
    <w:rsid w:val="009242D5"/>
    <w:rsid w:val="00927783"/>
    <w:rsid w:val="00935011"/>
    <w:rsid w:val="00936031"/>
    <w:rsid w:val="009367AC"/>
    <w:rsid w:val="00937343"/>
    <w:rsid w:val="00942D36"/>
    <w:rsid w:val="00943F85"/>
    <w:rsid w:val="00943FE2"/>
    <w:rsid w:val="00944A4E"/>
    <w:rsid w:val="00945418"/>
    <w:rsid w:val="009454C9"/>
    <w:rsid w:val="0094575C"/>
    <w:rsid w:val="00947A0B"/>
    <w:rsid w:val="00950974"/>
    <w:rsid w:val="00950EEE"/>
    <w:rsid w:val="00951041"/>
    <w:rsid w:val="009524AC"/>
    <w:rsid w:val="009529CA"/>
    <w:rsid w:val="00952DB5"/>
    <w:rsid w:val="00953EB0"/>
    <w:rsid w:val="009563D2"/>
    <w:rsid w:val="00956766"/>
    <w:rsid w:val="009600DF"/>
    <w:rsid w:val="00961FD4"/>
    <w:rsid w:val="00962CCF"/>
    <w:rsid w:val="00963A8F"/>
    <w:rsid w:val="00965554"/>
    <w:rsid w:val="009739C5"/>
    <w:rsid w:val="00974AF6"/>
    <w:rsid w:val="00993B49"/>
    <w:rsid w:val="009946A1"/>
    <w:rsid w:val="00996F12"/>
    <w:rsid w:val="009A253E"/>
    <w:rsid w:val="009A2DAF"/>
    <w:rsid w:val="009A69A8"/>
    <w:rsid w:val="009A6E69"/>
    <w:rsid w:val="009A7978"/>
    <w:rsid w:val="009B0DA2"/>
    <w:rsid w:val="009B456B"/>
    <w:rsid w:val="009C0557"/>
    <w:rsid w:val="009C6586"/>
    <w:rsid w:val="009D1DA7"/>
    <w:rsid w:val="009D28C6"/>
    <w:rsid w:val="009D2D3D"/>
    <w:rsid w:val="009D4DD6"/>
    <w:rsid w:val="009E1041"/>
    <w:rsid w:val="009E12F2"/>
    <w:rsid w:val="009E23E6"/>
    <w:rsid w:val="009E46E4"/>
    <w:rsid w:val="009E68DF"/>
    <w:rsid w:val="009E693C"/>
    <w:rsid w:val="009E7CC4"/>
    <w:rsid w:val="009F0E9A"/>
    <w:rsid w:val="009F315B"/>
    <w:rsid w:val="009F3857"/>
    <w:rsid w:val="009F504A"/>
    <w:rsid w:val="009F6897"/>
    <w:rsid w:val="00A026D4"/>
    <w:rsid w:val="00A038DB"/>
    <w:rsid w:val="00A07108"/>
    <w:rsid w:val="00A109DD"/>
    <w:rsid w:val="00A10B19"/>
    <w:rsid w:val="00A11459"/>
    <w:rsid w:val="00A14935"/>
    <w:rsid w:val="00A166A0"/>
    <w:rsid w:val="00A22EF7"/>
    <w:rsid w:val="00A24069"/>
    <w:rsid w:val="00A24C06"/>
    <w:rsid w:val="00A278DC"/>
    <w:rsid w:val="00A312F5"/>
    <w:rsid w:val="00A34620"/>
    <w:rsid w:val="00A34987"/>
    <w:rsid w:val="00A3657F"/>
    <w:rsid w:val="00A37790"/>
    <w:rsid w:val="00A47117"/>
    <w:rsid w:val="00A50230"/>
    <w:rsid w:val="00A513DF"/>
    <w:rsid w:val="00A517B8"/>
    <w:rsid w:val="00A564B3"/>
    <w:rsid w:val="00A65482"/>
    <w:rsid w:val="00A66FB1"/>
    <w:rsid w:val="00A67A11"/>
    <w:rsid w:val="00A70CDA"/>
    <w:rsid w:val="00A814C0"/>
    <w:rsid w:val="00A817C4"/>
    <w:rsid w:val="00A835E2"/>
    <w:rsid w:val="00A85C2A"/>
    <w:rsid w:val="00A86B16"/>
    <w:rsid w:val="00A9051A"/>
    <w:rsid w:val="00A91BC8"/>
    <w:rsid w:val="00A93831"/>
    <w:rsid w:val="00A94AF1"/>
    <w:rsid w:val="00AA12B5"/>
    <w:rsid w:val="00AB183C"/>
    <w:rsid w:val="00AB5288"/>
    <w:rsid w:val="00AC0511"/>
    <w:rsid w:val="00AC30F4"/>
    <w:rsid w:val="00AC6DB3"/>
    <w:rsid w:val="00AC736A"/>
    <w:rsid w:val="00AC7B50"/>
    <w:rsid w:val="00AD35B7"/>
    <w:rsid w:val="00AD3FCB"/>
    <w:rsid w:val="00AD45EB"/>
    <w:rsid w:val="00AD6167"/>
    <w:rsid w:val="00AD7BBD"/>
    <w:rsid w:val="00AE01F1"/>
    <w:rsid w:val="00AE2F34"/>
    <w:rsid w:val="00AE5986"/>
    <w:rsid w:val="00AE6BF6"/>
    <w:rsid w:val="00AF0468"/>
    <w:rsid w:val="00AF0C8A"/>
    <w:rsid w:val="00AF327D"/>
    <w:rsid w:val="00AF41AA"/>
    <w:rsid w:val="00AF6AA2"/>
    <w:rsid w:val="00B03031"/>
    <w:rsid w:val="00B03685"/>
    <w:rsid w:val="00B06C18"/>
    <w:rsid w:val="00B07D9B"/>
    <w:rsid w:val="00B12FAB"/>
    <w:rsid w:val="00B1376F"/>
    <w:rsid w:val="00B1599B"/>
    <w:rsid w:val="00B163C8"/>
    <w:rsid w:val="00B206D9"/>
    <w:rsid w:val="00B21693"/>
    <w:rsid w:val="00B27515"/>
    <w:rsid w:val="00B31AD8"/>
    <w:rsid w:val="00B32A42"/>
    <w:rsid w:val="00B42501"/>
    <w:rsid w:val="00B4395D"/>
    <w:rsid w:val="00B449CD"/>
    <w:rsid w:val="00B45897"/>
    <w:rsid w:val="00B46EB0"/>
    <w:rsid w:val="00B479FD"/>
    <w:rsid w:val="00B53172"/>
    <w:rsid w:val="00B55532"/>
    <w:rsid w:val="00B56C98"/>
    <w:rsid w:val="00B6428E"/>
    <w:rsid w:val="00B66382"/>
    <w:rsid w:val="00B66DB2"/>
    <w:rsid w:val="00B6758A"/>
    <w:rsid w:val="00B707CE"/>
    <w:rsid w:val="00B712B3"/>
    <w:rsid w:val="00B71AF7"/>
    <w:rsid w:val="00B73FA3"/>
    <w:rsid w:val="00B758A0"/>
    <w:rsid w:val="00B7619A"/>
    <w:rsid w:val="00B769B4"/>
    <w:rsid w:val="00B773BF"/>
    <w:rsid w:val="00B803B7"/>
    <w:rsid w:val="00B80B63"/>
    <w:rsid w:val="00B828D5"/>
    <w:rsid w:val="00B83230"/>
    <w:rsid w:val="00B85349"/>
    <w:rsid w:val="00B85EAC"/>
    <w:rsid w:val="00B86677"/>
    <w:rsid w:val="00B86A2C"/>
    <w:rsid w:val="00B86E8E"/>
    <w:rsid w:val="00B92BDB"/>
    <w:rsid w:val="00B93CF5"/>
    <w:rsid w:val="00B942FE"/>
    <w:rsid w:val="00B9471F"/>
    <w:rsid w:val="00B94A55"/>
    <w:rsid w:val="00BA0C8A"/>
    <w:rsid w:val="00BA38D0"/>
    <w:rsid w:val="00BA4523"/>
    <w:rsid w:val="00BB2311"/>
    <w:rsid w:val="00BB3EDC"/>
    <w:rsid w:val="00BB4B64"/>
    <w:rsid w:val="00BB5ED1"/>
    <w:rsid w:val="00BB633E"/>
    <w:rsid w:val="00BB65F6"/>
    <w:rsid w:val="00BB7B60"/>
    <w:rsid w:val="00BC24EC"/>
    <w:rsid w:val="00BC7AFA"/>
    <w:rsid w:val="00BD0262"/>
    <w:rsid w:val="00BD6DAF"/>
    <w:rsid w:val="00BD71CE"/>
    <w:rsid w:val="00BE0DC5"/>
    <w:rsid w:val="00BE40FB"/>
    <w:rsid w:val="00BE4668"/>
    <w:rsid w:val="00BE4D0D"/>
    <w:rsid w:val="00BE5574"/>
    <w:rsid w:val="00BE73EA"/>
    <w:rsid w:val="00BE74EC"/>
    <w:rsid w:val="00BE7ED4"/>
    <w:rsid w:val="00BF02D0"/>
    <w:rsid w:val="00BF2882"/>
    <w:rsid w:val="00BF5090"/>
    <w:rsid w:val="00BF528A"/>
    <w:rsid w:val="00C135C1"/>
    <w:rsid w:val="00C14492"/>
    <w:rsid w:val="00C14749"/>
    <w:rsid w:val="00C20516"/>
    <w:rsid w:val="00C225A4"/>
    <w:rsid w:val="00C22AE0"/>
    <w:rsid w:val="00C2472D"/>
    <w:rsid w:val="00C2669E"/>
    <w:rsid w:val="00C26C97"/>
    <w:rsid w:val="00C31BDE"/>
    <w:rsid w:val="00C3291D"/>
    <w:rsid w:val="00C35766"/>
    <w:rsid w:val="00C35A9C"/>
    <w:rsid w:val="00C35CBC"/>
    <w:rsid w:val="00C36631"/>
    <w:rsid w:val="00C36830"/>
    <w:rsid w:val="00C36EEF"/>
    <w:rsid w:val="00C42025"/>
    <w:rsid w:val="00C44D25"/>
    <w:rsid w:val="00C45624"/>
    <w:rsid w:val="00C47620"/>
    <w:rsid w:val="00C52C76"/>
    <w:rsid w:val="00C54944"/>
    <w:rsid w:val="00C550AE"/>
    <w:rsid w:val="00C5582D"/>
    <w:rsid w:val="00C64939"/>
    <w:rsid w:val="00C66E10"/>
    <w:rsid w:val="00C75052"/>
    <w:rsid w:val="00C753E7"/>
    <w:rsid w:val="00C77164"/>
    <w:rsid w:val="00C820FD"/>
    <w:rsid w:val="00C86B62"/>
    <w:rsid w:val="00C9462D"/>
    <w:rsid w:val="00C949E3"/>
    <w:rsid w:val="00C95514"/>
    <w:rsid w:val="00C95803"/>
    <w:rsid w:val="00C963C8"/>
    <w:rsid w:val="00CA1CE6"/>
    <w:rsid w:val="00CA2269"/>
    <w:rsid w:val="00CA35FD"/>
    <w:rsid w:val="00CA37ED"/>
    <w:rsid w:val="00CA5A6C"/>
    <w:rsid w:val="00CA68F3"/>
    <w:rsid w:val="00CA7AA3"/>
    <w:rsid w:val="00CB72B7"/>
    <w:rsid w:val="00CB7B4C"/>
    <w:rsid w:val="00CC11B0"/>
    <w:rsid w:val="00CC1F12"/>
    <w:rsid w:val="00CC24B6"/>
    <w:rsid w:val="00CC60DE"/>
    <w:rsid w:val="00CD0171"/>
    <w:rsid w:val="00CD23A6"/>
    <w:rsid w:val="00CD46CF"/>
    <w:rsid w:val="00CD4DF2"/>
    <w:rsid w:val="00CD69E3"/>
    <w:rsid w:val="00CD71FC"/>
    <w:rsid w:val="00CE09C8"/>
    <w:rsid w:val="00CE14C9"/>
    <w:rsid w:val="00CE14EC"/>
    <w:rsid w:val="00CE2441"/>
    <w:rsid w:val="00CE2787"/>
    <w:rsid w:val="00CE4F30"/>
    <w:rsid w:val="00CE5B7A"/>
    <w:rsid w:val="00CE7A6D"/>
    <w:rsid w:val="00CE7A7C"/>
    <w:rsid w:val="00CE7CA5"/>
    <w:rsid w:val="00CF3303"/>
    <w:rsid w:val="00CF34CD"/>
    <w:rsid w:val="00CF45B3"/>
    <w:rsid w:val="00CF5F04"/>
    <w:rsid w:val="00CF7F6F"/>
    <w:rsid w:val="00D02551"/>
    <w:rsid w:val="00D025EF"/>
    <w:rsid w:val="00D04FCB"/>
    <w:rsid w:val="00D0690C"/>
    <w:rsid w:val="00D10602"/>
    <w:rsid w:val="00D108A0"/>
    <w:rsid w:val="00D11819"/>
    <w:rsid w:val="00D156EE"/>
    <w:rsid w:val="00D20D16"/>
    <w:rsid w:val="00D2119D"/>
    <w:rsid w:val="00D236C9"/>
    <w:rsid w:val="00D24114"/>
    <w:rsid w:val="00D2539B"/>
    <w:rsid w:val="00D257D6"/>
    <w:rsid w:val="00D26A2C"/>
    <w:rsid w:val="00D31386"/>
    <w:rsid w:val="00D34E7F"/>
    <w:rsid w:val="00D40E8A"/>
    <w:rsid w:val="00D4203F"/>
    <w:rsid w:val="00D4302E"/>
    <w:rsid w:val="00D459CF"/>
    <w:rsid w:val="00D4629D"/>
    <w:rsid w:val="00D47E85"/>
    <w:rsid w:val="00D5145D"/>
    <w:rsid w:val="00D51979"/>
    <w:rsid w:val="00D52EAE"/>
    <w:rsid w:val="00D579A3"/>
    <w:rsid w:val="00D62F61"/>
    <w:rsid w:val="00D6327C"/>
    <w:rsid w:val="00D664F0"/>
    <w:rsid w:val="00D66653"/>
    <w:rsid w:val="00D66CD6"/>
    <w:rsid w:val="00D67BE0"/>
    <w:rsid w:val="00D74C9C"/>
    <w:rsid w:val="00D760C9"/>
    <w:rsid w:val="00D801D1"/>
    <w:rsid w:val="00D837A8"/>
    <w:rsid w:val="00D86373"/>
    <w:rsid w:val="00D87981"/>
    <w:rsid w:val="00D91781"/>
    <w:rsid w:val="00D92CF0"/>
    <w:rsid w:val="00D93007"/>
    <w:rsid w:val="00D97DBE"/>
    <w:rsid w:val="00DA076C"/>
    <w:rsid w:val="00DA2CD3"/>
    <w:rsid w:val="00DA5507"/>
    <w:rsid w:val="00DB3777"/>
    <w:rsid w:val="00DB5DB7"/>
    <w:rsid w:val="00DB5F58"/>
    <w:rsid w:val="00DB62F3"/>
    <w:rsid w:val="00DC0174"/>
    <w:rsid w:val="00DC0201"/>
    <w:rsid w:val="00DC1929"/>
    <w:rsid w:val="00DC1A60"/>
    <w:rsid w:val="00DC1BCC"/>
    <w:rsid w:val="00DC3D8A"/>
    <w:rsid w:val="00DC4A78"/>
    <w:rsid w:val="00DC4D36"/>
    <w:rsid w:val="00DC77FE"/>
    <w:rsid w:val="00DD54B8"/>
    <w:rsid w:val="00DD56B9"/>
    <w:rsid w:val="00DD5948"/>
    <w:rsid w:val="00DE12E8"/>
    <w:rsid w:val="00DE39AC"/>
    <w:rsid w:val="00DE4A66"/>
    <w:rsid w:val="00DE54D2"/>
    <w:rsid w:val="00DE655A"/>
    <w:rsid w:val="00DF1740"/>
    <w:rsid w:val="00DF2732"/>
    <w:rsid w:val="00DF3677"/>
    <w:rsid w:val="00DF3C11"/>
    <w:rsid w:val="00E005B1"/>
    <w:rsid w:val="00E02364"/>
    <w:rsid w:val="00E05610"/>
    <w:rsid w:val="00E06CD3"/>
    <w:rsid w:val="00E11F79"/>
    <w:rsid w:val="00E120F9"/>
    <w:rsid w:val="00E131B4"/>
    <w:rsid w:val="00E16140"/>
    <w:rsid w:val="00E16186"/>
    <w:rsid w:val="00E17CE1"/>
    <w:rsid w:val="00E226BE"/>
    <w:rsid w:val="00E23D77"/>
    <w:rsid w:val="00E27AB1"/>
    <w:rsid w:val="00E30C5D"/>
    <w:rsid w:val="00E323CF"/>
    <w:rsid w:val="00E33503"/>
    <w:rsid w:val="00E34973"/>
    <w:rsid w:val="00E35324"/>
    <w:rsid w:val="00E360DF"/>
    <w:rsid w:val="00E43FC4"/>
    <w:rsid w:val="00E51C03"/>
    <w:rsid w:val="00E554EE"/>
    <w:rsid w:val="00E56CD9"/>
    <w:rsid w:val="00E60E5B"/>
    <w:rsid w:val="00E66F10"/>
    <w:rsid w:val="00E670F1"/>
    <w:rsid w:val="00E72E68"/>
    <w:rsid w:val="00E7352D"/>
    <w:rsid w:val="00E768ED"/>
    <w:rsid w:val="00E77D99"/>
    <w:rsid w:val="00E80E84"/>
    <w:rsid w:val="00E840A9"/>
    <w:rsid w:val="00E844BB"/>
    <w:rsid w:val="00E85F5C"/>
    <w:rsid w:val="00E86434"/>
    <w:rsid w:val="00E87B4F"/>
    <w:rsid w:val="00E925EC"/>
    <w:rsid w:val="00E935AA"/>
    <w:rsid w:val="00E93691"/>
    <w:rsid w:val="00E97887"/>
    <w:rsid w:val="00EA3C73"/>
    <w:rsid w:val="00EA43CC"/>
    <w:rsid w:val="00EA4894"/>
    <w:rsid w:val="00EB06F6"/>
    <w:rsid w:val="00EB2E01"/>
    <w:rsid w:val="00EB4AAA"/>
    <w:rsid w:val="00EB7B33"/>
    <w:rsid w:val="00EC1056"/>
    <w:rsid w:val="00EC5B4B"/>
    <w:rsid w:val="00ED11A4"/>
    <w:rsid w:val="00ED54F5"/>
    <w:rsid w:val="00ED75CE"/>
    <w:rsid w:val="00ED7616"/>
    <w:rsid w:val="00EE1F60"/>
    <w:rsid w:val="00EE345A"/>
    <w:rsid w:val="00EE518D"/>
    <w:rsid w:val="00EE6A33"/>
    <w:rsid w:val="00EF1868"/>
    <w:rsid w:val="00EF1E3D"/>
    <w:rsid w:val="00EF3915"/>
    <w:rsid w:val="00EF47B0"/>
    <w:rsid w:val="00EF4E75"/>
    <w:rsid w:val="00F00B59"/>
    <w:rsid w:val="00F01967"/>
    <w:rsid w:val="00F06045"/>
    <w:rsid w:val="00F07B1F"/>
    <w:rsid w:val="00F16771"/>
    <w:rsid w:val="00F17435"/>
    <w:rsid w:val="00F23533"/>
    <w:rsid w:val="00F24DD8"/>
    <w:rsid w:val="00F272B1"/>
    <w:rsid w:val="00F30EDE"/>
    <w:rsid w:val="00F40E73"/>
    <w:rsid w:val="00F4122B"/>
    <w:rsid w:val="00F42C9F"/>
    <w:rsid w:val="00F453C5"/>
    <w:rsid w:val="00F462B3"/>
    <w:rsid w:val="00F53EA7"/>
    <w:rsid w:val="00F54844"/>
    <w:rsid w:val="00F56EDA"/>
    <w:rsid w:val="00F578F8"/>
    <w:rsid w:val="00F6430C"/>
    <w:rsid w:val="00F67B19"/>
    <w:rsid w:val="00F7038D"/>
    <w:rsid w:val="00F70D9A"/>
    <w:rsid w:val="00F71978"/>
    <w:rsid w:val="00F71D33"/>
    <w:rsid w:val="00F7342E"/>
    <w:rsid w:val="00F75E53"/>
    <w:rsid w:val="00F8068A"/>
    <w:rsid w:val="00F81A9D"/>
    <w:rsid w:val="00F84120"/>
    <w:rsid w:val="00F84744"/>
    <w:rsid w:val="00F850D7"/>
    <w:rsid w:val="00F85C8B"/>
    <w:rsid w:val="00F875B9"/>
    <w:rsid w:val="00F9136D"/>
    <w:rsid w:val="00F91B66"/>
    <w:rsid w:val="00F94B41"/>
    <w:rsid w:val="00F96F94"/>
    <w:rsid w:val="00F97CF5"/>
    <w:rsid w:val="00FA03F2"/>
    <w:rsid w:val="00FA1BB6"/>
    <w:rsid w:val="00FA2F34"/>
    <w:rsid w:val="00FA79D0"/>
    <w:rsid w:val="00FB0570"/>
    <w:rsid w:val="00FB2158"/>
    <w:rsid w:val="00FB28B6"/>
    <w:rsid w:val="00FB6CD6"/>
    <w:rsid w:val="00FB731C"/>
    <w:rsid w:val="00FB7EA3"/>
    <w:rsid w:val="00FC10C5"/>
    <w:rsid w:val="00FC2A99"/>
    <w:rsid w:val="00FC2DE3"/>
    <w:rsid w:val="00FC7230"/>
    <w:rsid w:val="00FD31BA"/>
    <w:rsid w:val="00FD4DFA"/>
    <w:rsid w:val="00FD54F7"/>
    <w:rsid w:val="00FD57E3"/>
    <w:rsid w:val="00FD5A2D"/>
    <w:rsid w:val="00FD7CA1"/>
    <w:rsid w:val="00FE1420"/>
    <w:rsid w:val="00FE5DA7"/>
    <w:rsid w:val="00FE7AD3"/>
    <w:rsid w:val="00FE7FEE"/>
    <w:rsid w:val="00FF040D"/>
    <w:rsid w:val="00FF2FCE"/>
    <w:rsid w:val="00FF3ADA"/>
    <w:rsid w:val="00FF3C87"/>
    <w:rsid w:val="00FF6E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72F6A"/>
  <w15:docId w15:val="{B7D246D4-F3EB-4D62-9986-D213B0CF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4D25"/>
  </w:style>
  <w:style w:type="paragraph" w:styleId="Nagwek2">
    <w:name w:val="heading 2"/>
    <w:basedOn w:val="Normalny"/>
    <w:next w:val="Normalny"/>
    <w:link w:val="Nagwek2Znak"/>
    <w:uiPriority w:val="9"/>
    <w:semiHidden/>
    <w:unhideWhenUsed/>
    <w:qFormat/>
    <w:rsid w:val="009F68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Tekstpodstawowy"/>
    <w:next w:val="Tekstpodstawowy"/>
    <w:link w:val="Nagwek3Znak"/>
    <w:uiPriority w:val="9"/>
    <w:unhideWhenUsed/>
    <w:qFormat/>
    <w:rsid w:val="00AE01F1"/>
    <w:pPr>
      <w:numPr>
        <w:numId w:val="10"/>
      </w:numPr>
      <w:spacing w:after="0" w:line="360" w:lineRule="auto"/>
      <w:contextualSpacing/>
      <w:jc w:val="both"/>
      <w:outlineLvl w:val="2"/>
    </w:pPr>
    <w:rPr>
      <w:rFonts w:ascii="Bahnschrift" w:hAnsi="Bahnschrift"/>
      <w:bCs/>
      <w:sz w:val="20"/>
      <w:szCs w:val="26"/>
    </w:rPr>
  </w:style>
  <w:style w:type="paragraph" w:styleId="Nagwek4">
    <w:name w:val="heading 4"/>
    <w:basedOn w:val="Normalny"/>
    <w:next w:val="Normalny"/>
    <w:link w:val="Nagwek4Znak"/>
    <w:uiPriority w:val="9"/>
    <w:semiHidden/>
    <w:unhideWhenUsed/>
    <w:qFormat/>
    <w:rsid w:val="00E335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7D755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CD69E3"/>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D69E3"/>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D69E3"/>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850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uiPriority w:val="39"/>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1"/>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1"/>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character" w:styleId="Odwoaniedokomentarza">
    <w:name w:val="annotation reference"/>
    <w:basedOn w:val="Domylnaczcionkaakapitu"/>
    <w:uiPriority w:val="99"/>
    <w:semiHidden/>
    <w:unhideWhenUsed/>
    <w:qFormat/>
    <w:rsid w:val="00EA3C73"/>
    <w:rPr>
      <w:sz w:val="16"/>
      <w:szCs w:val="16"/>
    </w:rPr>
  </w:style>
  <w:style w:type="paragraph" w:styleId="Tekstkomentarza">
    <w:name w:val="annotation text"/>
    <w:basedOn w:val="Normalny"/>
    <w:link w:val="TekstkomentarzaZnak"/>
    <w:uiPriority w:val="99"/>
    <w:unhideWhenUsed/>
    <w:qFormat/>
    <w:rsid w:val="00EA3C7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A3C73"/>
    <w:rPr>
      <w:sz w:val="20"/>
      <w:szCs w:val="20"/>
    </w:rPr>
  </w:style>
  <w:style w:type="paragraph" w:styleId="Tematkomentarza">
    <w:name w:val="annotation subject"/>
    <w:basedOn w:val="Tekstkomentarza"/>
    <w:next w:val="Tekstkomentarza"/>
    <w:link w:val="TematkomentarzaZnak"/>
    <w:uiPriority w:val="99"/>
    <w:semiHidden/>
    <w:unhideWhenUsed/>
    <w:rsid w:val="00EA3C73"/>
    <w:rPr>
      <w:b/>
      <w:bCs/>
    </w:rPr>
  </w:style>
  <w:style w:type="character" w:customStyle="1" w:styleId="TematkomentarzaZnak">
    <w:name w:val="Temat komentarza Znak"/>
    <w:basedOn w:val="TekstkomentarzaZnak"/>
    <w:link w:val="Tematkomentarza"/>
    <w:uiPriority w:val="99"/>
    <w:semiHidden/>
    <w:rsid w:val="00EA3C73"/>
    <w:rPr>
      <w:b/>
      <w:bCs/>
      <w:sz w:val="20"/>
      <w:szCs w:val="20"/>
    </w:rPr>
  </w:style>
  <w:style w:type="paragraph" w:styleId="Tekstdymka">
    <w:name w:val="Balloon Text"/>
    <w:basedOn w:val="Normalny"/>
    <w:link w:val="TekstdymkaZnak"/>
    <w:uiPriority w:val="99"/>
    <w:semiHidden/>
    <w:unhideWhenUsed/>
    <w:rsid w:val="00EA3C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C73"/>
    <w:rPr>
      <w:rFonts w:ascii="Segoe UI" w:hAnsi="Segoe UI" w:cs="Segoe UI"/>
      <w:sz w:val="18"/>
      <w:szCs w:val="18"/>
    </w:rPr>
  </w:style>
  <w:style w:type="paragraph" w:customStyle="1" w:styleId="siwzpoziom3">
    <w:name w:val="siwz poziom 3"/>
    <w:basedOn w:val="Normalny"/>
    <w:rsid w:val="00915A32"/>
    <w:pPr>
      <w:numPr>
        <w:ilvl w:val="2"/>
        <w:numId w:val="11"/>
      </w:numPr>
      <w:suppressAutoHyphens/>
      <w:spacing w:after="0" w:line="240" w:lineRule="auto"/>
      <w:jc w:val="both"/>
    </w:pPr>
    <w:rPr>
      <w:rFonts w:ascii="Arial" w:eastAsia="Times New Roman" w:hAnsi="Arial" w:cs="Arial"/>
      <w:kern w:val="1"/>
      <w:lang w:eastAsia="zh-CN"/>
    </w:rPr>
  </w:style>
  <w:style w:type="paragraph" w:customStyle="1" w:styleId="CharChar1">
    <w:name w:val="Char Char1"/>
    <w:basedOn w:val="Normalny"/>
    <w:rsid w:val="00195CF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288D"/>
    <w:rPr>
      <w:color w:val="605E5C"/>
      <w:shd w:val="clear" w:color="auto" w:fill="E1DFDD"/>
    </w:rPr>
  </w:style>
  <w:style w:type="paragraph" w:customStyle="1" w:styleId="Normalny1">
    <w:name w:val="Normalny1"/>
    <w:rsid w:val="00253C02"/>
    <w:pPr>
      <w:suppressAutoHyphens/>
      <w:spacing w:after="200" w:line="276" w:lineRule="auto"/>
    </w:pPr>
    <w:rPr>
      <w:rFonts w:ascii="Calibri" w:eastAsia="Calibri" w:hAnsi="Calibri" w:cs="Calibri"/>
      <w:color w:val="000000"/>
      <w:u w:color="000000"/>
      <w:lang w:eastAsia="pl-PL"/>
    </w:rPr>
  </w:style>
  <w:style w:type="character" w:customStyle="1" w:styleId="Nagwek5Znak">
    <w:name w:val="Nagłówek 5 Znak"/>
    <w:basedOn w:val="Domylnaczcionkaakapitu"/>
    <w:link w:val="Nagwek5"/>
    <w:uiPriority w:val="9"/>
    <w:semiHidden/>
    <w:rsid w:val="007D755B"/>
    <w:rPr>
      <w:rFonts w:asciiTheme="majorHAnsi" w:eastAsiaTheme="majorEastAsia" w:hAnsiTheme="majorHAnsi" w:cstheme="majorBidi"/>
      <w:color w:val="2E74B5" w:themeColor="accent1" w:themeShade="BF"/>
    </w:rPr>
  </w:style>
  <w:style w:type="character" w:styleId="Pogrubienie">
    <w:name w:val="Strong"/>
    <w:basedOn w:val="Domylnaczcionkaakapitu"/>
    <w:uiPriority w:val="22"/>
    <w:qFormat/>
    <w:rsid w:val="007D755B"/>
    <w:rPr>
      <w:b/>
      <w:bCs/>
    </w:rPr>
  </w:style>
  <w:style w:type="paragraph" w:styleId="NormalnyWeb">
    <w:name w:val="Normal (Web)"/>
    <w:basedOn w:val="Normalny"/>
    <w:uiPriority w:val="99"/>
    <w:unhideWhenUsed/>
    <w:rsid w:val="007D75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F74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747E"/>
    <w:rPr>
      <w:sz w:val="20"/>
      <w:szCs w:val="20"/>
    </w:rPr>
  </w:style>
  <w:style w:type="character" w:customStyle="1" w:styleId="Nagwek9Znak">
    <w:name w:val="Nagłówek 9 Znak"/>
    <w:basedOn w:val="Domylnaczcionkaakapitu"/>
    <w:link w:val="Nagwek9"/>
    <w:uiPriority w:val="99"/>
    <w:qFormat/>
    <w:rsid w:val="00850A52"/>
    <w:rPr>
      <w:rFonts w:asciiTheme="majorHAnsi" w:eastAsiaTheme="majorEastAsia" w:hAnsiTheme="majorHAnsi" w:cstheme="majorBidi"/>
      <w:i/>
      <w:iCs/>
      <w:color w:val="272727" w:themeColor="text1" w:themeTint="D8"/>
      <w:sz w:val="21"/>
      <w:szCs w:val="21"/>
    </w:rPr>
  </w:style>
  <w:style w:type="character" w:customStyle="1" w:styleId="Nagwek2Znak">
    <w:name w:val="Nagłówek 2 Znak"/>
    <w:basedOn w:val="Domylnaczcionkaakapitu"/>
    <w:link w:val="Nagwek2"/>
    <w:uiPriority w:val="9"/>
    <w:semiHidden/>
    <w:rsid w:val="009F6897"/>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E33503"/>
    <w:rPr>
      <w:rFonts w:asciiTheme="majorHAnsi" w:eastAsiaTheme="majorEastAsia" w:hAnsiTheme="majorHAnsi" w:cstheme="majorBidi"/>
      <w:i/>
      <w:iCs/>
      <w:color w:val="2E74B5" w:themeColor="accent1" w:themeShade="BF"/>
    </w:rPr>
  </w:style>
  <w:style w:type="paragraph" w:styleId="Bezodstpw">
    <w:name w:val="No Spacing"/>
    <w:link w:val="BezodstpwZnak"/>
    <w:qFormat/>
    <w:rsid w:val="00452421"/>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452421"/>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452421"/>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
    <w:name w:val="Podtytuł Znak"/>
    <w:basedOn w:val="Domylnaczcionkaakapitu"/>
    <w:link w:val="Podtytu"/>
    <w:rsid w:val="00452421"/>
    <w:rPr>
      <w:rFonts w:ascii="Calibri Light" w:eastAsia="Times New Roman" w:hAnsi="Calibri Light" w:cs="Times New Roman"/>
      <w:sz w:val="24"/>
      <w:szCs w:val="24"/>
      <w:lang w:eastAsia="pl-PL"/>
    </w:rPr>
  </w:style>
  <w:style w:type="character" w:customStyle="1" w:styleId="Nagwek6Znak">
    <w:name w:val="Nagłówek 6 Znak"/>
    <w:basedOn w:val="Domylnaczcionkaakapitu"/>
    <w:link w:val="Nagwek6"/>
    <w:rsid w:val="00CD69E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D69E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D69E3"/>
    <w:rPr>
      <w:rFonts w:ascii="Times New Roman" w:eastAsia="Times New Roman" w:hAnsi="Times New Roman" w:cs="Times New Roman"/>
      <w:i/>
      <w:iCs/>
      <w:sz w:val="24"/>
      <w:szCs w:val="24"/>
      <w:lang w:eastAsia="pl-PL"/>
    </w:rPr>
  </w:style>
  <w:style w:type="paragraph" w:styleId="Zwykytekst">
    <w:name w:val="Plain Text"/>
    <w:basedOn w:val="Normalny"/>
    <w:link w:val="ZwykytekstZnak"/>
    <w:uiPriority w:val="99"/>
    <w:semiHidden/>
    <w:unhideWhenUsed/>
    <w:rsid w:val="00A1493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A14935"/>
    <w:rPr>
      <w:rFonts w:ascii="Calibri" w:hAnsi="Calibri"/>
      <w:szCs w:val="21"/>
    </w:rPr>
  </w:style>
  <w:style w:type="character" w:customStyle="1" w:styleId="Nierozpoznanawzmianka2">
    <w:name w:val="Nierozpoznana wzmianka2"/>
    <w:basedOn w:val="Domylnaczcionkaakapitu"/>
    <w:uiPriority w:val="99"/>
    <w:semiHidden/>
    <w:unhideWhenUsed/>
    <w:rsid w:val="009043ED"/>
    <w:rPr>
      <w:color w:val="605E5C"/>
      <w:shd w:val="clear" w:color="auto" w:fill="E1DFDD"/>
    </w:rPr>
  </w:style>
  <w:style w:type="character" w:styleId="Uwydatnienie">
    <w:name w:val="Emphasis"/>
    <w:basedOn w:val="Domylnaczcionkaakapitu"/>
    <w:uiPriority w:val="20"/>
    <w:qFormat/>
    <w:rsid w:val="00224095"/>
    <w:rPr>
      <w:i/>
      <w:iCs/>
    </w:rPr>
  </w:style>
  <w:style w:type="character" w:styleId="Wyrnienieintensywne">
    <w:name w:val="Intense Emphasis"/>
    <w:basedOn w:val="Domylnaczcionkaakapitu"/>
    <w:uiPriority w:val="21"/>
    <w:qFormat/>
    <w:rsid w:val="00224095"/>
    <w:rPr>
      <w:i/>
      <w:iCs/>
      <w:color w:val="5B9BD5" w:themeColor="accent1"/>
    </w:rPr>
  </w:style>
  <w:style w:type="paragraph" w:styleId="Poprawka">
    <w:name w:val="Revision"/>
    <w:hidden/>
    <w:uiPriority w:val="99"/>
    <w:semiHidden/>
    <w:rsid w:val="003E3C90"/>
    <w:pPr>
      <w:spacing w:after="0" w:line="240" w:lineRule="auto"/>
    </w:pPr>
  </w:style>
  <w:style w:type="character" w:styleId="Nierozpoznanawzmianka">
    <w:name w:val="Unresolved Mention"/>
    <w:basedOn w:val="Domylnaczcionkaakapitu"/>
    <w:uiPriority w:val="99"/>
    <w:semiHidden/>
    <w:unhideWhenUsed/>
    <w:rsid w:val="003263D3"/>
    <w:rPr>
      <w:color w:val="605E5C"/>
      <w:shd w:val="clear" w:color="auto" w:fill="E1DFDD"/>
    </w:rPr>
  </w:style>
  <w:style w:type="table" w:customStyle="1" w:styleId="Tabela-Siatka1">
    <w:name w:val="Tabela - Siatka1"/>
    <w:basedOn w:val="Standardowy"/>
    <w:next w:val="Tabela-Siatka"/>
    <w:uiPriority w:val="39"/>
    <w:rsid w:val="007E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302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439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395D"/>
    <w:rPr>
      <w:sz w:val="20"/>
      <w:szCs w:val="20"/>
    </w:rPr>
  </w:style>
  <w:style w:type="character" w:styleId="Odwoanieprzypisukocowego">
    <w:name w:val="endnote reference"/>
    <w:basedOn w:val="Domylnaczcionkaakapitu"/>
    <w:uiPriority w:val="99"/>
    <w:semiHidden/>
    <w:unhideWhenUsed/>
    <w:rsid w:val="00B4395D"/>
    <w:rPr>
      <w:vertAlign w:val="superscript"/>
    </w:rPr>
  </w:style>
  <w:style w:type="paragraph" w:customStyle="1" w:styleId="Default">
    <w:name w:val="Default"/>
    <w:rsid w:val="00672D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9791">
      <w:bodyDiv w:val="1"/>
      <w:marLeft w:val="0"/>
      <w:marRight w:val="0"/>
      <w:marTop w:val="0"/>
      <w:marBottom w:val="0"/>
      <w:divBdr>
        <w:top w:val="none" w:sz="0" w:space="0" w:color="auto"/>
        <w:left w:val="none" w:sz="0" w:space="0" w:color="auto"/>
        <w:bottom w:val="none" w:sz="0" w:space="0" w:color="auto"/>
        <w:right w:val="none" w:sz="0" w:space="0" w:color="auto"/>
      </w:divBdr>
    </w:div>
    <w:div w:id="659499624">
      <w:bodyDiv w:val="1"/>
      <w:marLeft w:val="0"/>
      <w:marRight w:val="0"/>
      <w:marTop w:val="0"/>
      <w:marBottom w:val="0"/>
      <w:divBdr>
        <w:top w:val="none" w:sz="0" w:space="0" w:color="auto"/>
        <w:left w:val="none" w:sz="0" w:space="0" w:color="auto"/>
        <w:bottom w:val="none" w:sz="0" w:space="0" w:color="auto"/>
        <w:right w:val="none" w:sz="0" w:space="0" w:color="auto"/>
      </w:divBdr>
    </w:div>
    <w:div w:id="1095251370">
      <w:bodyDiv w:val="1"/>
      <w:marLeft w:val="0"/>
      <w:marRight w:val="0"/>
      <w:marTop w:val="0"/>
      <w:marBottom w:val="0"/>
      <w:divBdr>
        <w:top w:val="none" w:sz="0" w:space="0" w:color="auto"/>
        <w:left w:val="none" w:sz="0" w:space="0" w:color="auto"/>
        <w:bottom w:val="none" w:sz="0" w:space="0" w:color="auto"/>
        <w:right w:val="none" w:sz="0" w:space="0" w:color="auto"/>
      </w:divBdr>
    </w:div>
    <w:div w:id="1241526488">
      <w:bodyDiv w:val="1"/>
      <w:marLeft w:val="0"/>
      <w:marRight w:val="0"/>
      <w:marTop w:val="0"/>
      <w:marBottom w:val="0"/>
      <w:divBdr>
        <w:top w:val="none" w:sz="0" w:space="0" w:color="auto"/>
        <w:left w:val="none" w:sz="0" w:space="0" w:color="auto"/>
        <w:bottom w:val="none" w:sz="0" w:space="0" w:color="auto"/>
        <w:right w:val="none" w:sz="0" w:space="0" w:color="auto"/>
      </w:divBdr>
    </w:div>
    <w:div w:id="1550844605">
      <w:bodyDiv w:val="1"/>
      <w:marLeft w:val="0"/>
      <w:marRight w:val="0"/>
      <w:marTop w:val="0"/>
      <w:marBottom w:val="0"/>
      <w:divBdr>
        <w:top w:val="none" w:sz="0" w:space="0" w:color="auto"/>
        <w:left w:val="none" w:sz="0" w:space="0" w:color="auto"/>
        <w:bottom w:val="none" w:sz="0" w:space="0" w:color="auto"/>
        <w:right w:val="none" w:sz="0" w:space="0" w:color="auto"/>
      </w:divBdr>
    </w:div>
    <w:div w:id="1571961516">
      <w:bodyDiv w:val="1"/>
      <w:marLeft w:val="0"/>
      <w:marRight w:val="0"/>
      <w:marTop w:val="0"/>
      <w:marBottom w:val="0"/>
      <w:divBdr>
        <w:top w:val="none" w:sz="0" w:space="0" w:color="auto"/>
        <w:left w:val="none" w:sz="0" w:space="0" w:color="auto"/>
        <w:bottom w:val="none" w:sz="0" w:space="0" w:color="auto"/>
        <w:right w:val="none" w:sz="0" w:space="0" w:color="auto"/>
      </w:divBdr>
    </w:div>
    <w:div w:id="19615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nieszka.polak@up.poznan.pl" TargetMode="External"/><Relationship Id="rId18" Type="http://schemas.openxmlformats.org/officeDocument/2006/relationships/hyperlink" Target="https://platformazakupowa.pl/pn/up_poznan"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pn/up_poznan" TargetMode="External"/><Relationship Id="rId25" Type="http://schemas.openxmlformats.org/officeDocument/2006/relationships/hyperlink" Target="http://platformazakupowa.pl" TargetMode="External"/><Relationship Id="rId33" Type="http://schemas.openxmlformats.org/officeDocument/2006/relationships/hyperlink" Target="mailto:tomasz.napierala@up.poznan.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ls.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gnieszka.polak@up.poznan.pl" TargetMode="External"/><Relationship Id="rId31" Type="http://schemas.openxmlformats.org/officeDocument/2006/relationships/hyperlink" Target="https://platformazakupowa.pl/pn/up_pozn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7" ma:contentTypeDescription="Utwórz nowy dokument." ma:contentTypeScope="" ma:versionID="ab4aaf2051a3a848f6c92b6fc5427a2e">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c53d641a92291f124816c6d02563229a"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E385-9BFE-4BB2-80FC-FAD824FB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F952A-0AAC-4DE4-AD9C-31FB29514B80}">
  <ds:schemaRefs>
    <ds:schemaRef ds:uri="http://schemas.microsoft.com/sharepoint/v3/contenttype/forms"/>
  </ds:schemaRefs>
</ds:datastoreItem>
</file>

<file path=customXml/itemProps3.xml><?xml version="1.0" encoding="utf-8"?>
<ds:datastoreItem xmlns:ds="http://schemas.openxmlformats.org/officeDocument/2006/customXml" ds:itemID="{C8384854-432D-409C-852F-6567B7D7A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2320C1-353D-4E03-86BC-460DF48A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6777</Words>
  <Characters>40664</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Polak Agnieszka</cp:lastModifiedBy>
  <cp:revision>4</cp:revision>
  <cp:lastPrinted>2023-01-11T10:50:00Z</cp:lastPrinted>
  <dcterms:created xsi:type="dcterms:W3CDTF">2024-07-26T10:39:00Z</dcterms:created>
  <dcterms:modified xsi:type="dcterms:W3CDTF">2024-07-27T10:43:00Z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ies>
</file>