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65C1" w14:textId="77777777" w:rsidR="00902A23" w:rsidRPr="00D17059" w:rsidRDefault="00902A23" w:rsidP="00902A23">
      <w:pPr>
        <w:spacing w:after="0" w:line="240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>
        <w:rPr>
          <w:b/>
          <w:color w:val="auto"/>
          <w:szCs w:val="20"/>
        </w:rPr>
        <w:t>Appendix 4</w:t>
      </w:r>
      <w:r>
        <w:rPr>
          <w:color w:val="auto"/>
          <w:szCs w:val="20"/>
        </w:rPr>
        <w:t xml:space="preserve"> </w:t>
      </w:r>
      <w:r>
        <w:rPr>
          <w:b/>
          <w:color w:val="auto"/>
          <w:szCs w:val="20"/>
        </w:rPr>
        <w:t xml:space="preserve">to the </w:t>
      </w:r>
      <w:proofErr w:type="spellStart"/>
      <w:r>
        <w:rPr>
          <w:b/>
          <w:color w:val="auto"/>
          <w:szCs w:val="20"/>
        </w:rPr>
        <w:t>ToR</w:t>
      </w:r>
      <w:proofErr w:type="spellEnd"/>
    </w:p>
    <w:p w14:paraId="2A979FC6" w14:textId="63CE4F36" w:rsidR="003D7877" w:rsidRPr="003D7877" w:rsidRDefault="00902A23" w:rsidP="003D7877">
      <w:pPr>
        <w:spacing w:after="0" w:line="259" w:lineRule="auto"/>
        <w:ind w:left="4395" w:firstLine="708"/>
        <w:rPr>
          <w:rFonts w:cs="Tahoma"/>
          <w:b/>
          <w:szCs w:val="20"/>
        </w:rPr>
      </w:pPr>
      <w:r>
        <w:rPr>
          <w:rFonts w:cs="Arial"/>
          <w:szCs w:val="20"/>
        </w:rPr>
        <w:t>Case No.</w:t>
      </w:r>
      <w:r w:rsidR="003D7877" w:rsidRPr="003D7877">
        <w:rPr>
          <w:rFonts w:cs="Arial"/>
          <w:szCs w:val="20"/>
        </w:rPr>
        <w:t>:</w:t>
      </w:r>
      <w:r w:rsidR="003D7877" w:rsidRPr="003D7877">
        <w:rPr>
          <w:rFonts w:cs="Tahoma"/>
          <w:b/>
          <w:szCs w:val="20"/>
        </w:rPr>
        <w:t xml:space="preserve"> PO.271.</w:t>
      </w:r>
      <w:r w:rsidR="00631326">
        <w:rPr>
          <w:rFonts w:cs="Tahoma"/>
          <w:b/>
          <w:szCs w:val="20"/>
        </w:rPr>
        <w:t>47</w:t>
      </w:r>
      <w:r w:rsidR="003D7877" w:rsidRPr="003D7877">
        <w:rPr>
          <w:rFonts w:cs="Tahoma"/>
          <w:b/>
          <w:szCs w:val="20"/>
        </w:rPr>
        <w:t>.202</w:t>
      </w:r>
      <w:r w:rsidR="001262CA">
        <w:rPr>
          <w:rFonts w:cs="Tahoma"/>
          <w:b/>
          <w:szCs w:val="20"/>
        </w:rPr>
        <w:t>3</w:t>
      </w:r>
    </w:p>
    <w:p w14:paraId="15D9482C" w14:textId="77777777" w:rsidR="003D7877" w:rsidRPr="003D7877" w:rsidRDefault="003D7877" w:rsidP="003D7877">
      <w:pPr>
        <w:spacing w:after="0" w:line="240" w:lineRule="auto"/>
        <w:ind w:right="5954"/>
        <w:rPr>
          <w:rFonts w:cs="Arial"/>
          <w:szCs w:val="20"/>
        </w:rPr>
      </w:pPr>
    </w:p>
    <w:p w14:paraId="4BB28EA9" w14:textId="77777777" w:rsidR="003D7877" w:rsidRPr="003D7877" w:rsidRDefault="003D7877" w:rsidP="003D7877">
      <w:pPr>
        <w:spacing w:after="0" w:line="240" w:lineRule="auto"/>
        <w:ind w:right="5953"/>
        <w:rPr>
          <w:rFonts w:cs="Arial"/>
          <w:i/>
          <w:szCs w:val="20"/>
        </w:rPr>
      </w:pPr>
    </w:p>
    <w:p w14:paraId="06CBBA07" w14:textId="77777777" w:rsidR="00902A23" w:rsidRPr="00D17059" w:rsidRDefault="00902A23" w:rsidP="00902A23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>
        <w:rPr>
          <w:b/>
          <w:color w:val="auto"/>
          <w:szCs w:val="20"/>
          <w:u w:val="single"/>
        </w:rPr>
        <w:t xml:space="preserve">CONTRACTOR’S DECLARATION  </w:t>
      </w:r>
    </w:p>
    <w:p w14:paraId="50AC5C22" w14:textId="77777777" w:rsidR="00902A23" w:rsidRPr="00D17059" w:rsidRDefault="00902A23" w:rsidP="00902A2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</w:rPr>
      </w:pPr>
      <w:proofErr w:type="spellStart"/>
      <w:r>
        <w:rPr>
          <w:b/>
          <w:color w:val="auto"/>
          <w:szCs w:val="20"/>
        </w:rPr>
        <w:t>Based</w:t>
      </w:r>
      <w:proofErr w:type="spellEnd"/>
      <w:r>
        <w:rPr>
          <w:b/>
          <w:color w:val="auto"/>
          <w:szCs w:val="20"/>
        </w:rPr>
        <w:t xml:space="preserve"> on </w:t>
      </w:r>
      <w:proofErr w:type="spellStart"/>
      <w:r>
        <w:rPr>
          <w:b/>
          <w:color w:val="auto"/>
          <w:szCs w:val="20"/>
        </w:rPr>
        <w:t>Article</w:t>
      </w:r>
      <w:proofErr w:type="spellEnd"/>
      <w:r>
        <w:rPr>
          <w:b/>
          <w:color w:val="auto"/>
          <w:szCs w:val="20"/>
        </w:rPr>
        <w:t xml:space="preserve"> 125(1) of the PPL </w:t>
      </w:r>
      <w:proofErr w:type="spellStart"/>
      <w:r>
        <w:rPr>
          <w:b/>
          <w:color w:val="auto"/>
          <w:szCs w:val="20"/>
        </w:rPr>
        <w:t>Act</w:t>
      </w:r>
      <w:proofErr w:type="spellEnd"/>
      <w:r>
        <w:rPr>
          <w:b/>
          <w:color w:val="auto"/>
          <w:szCs w:val="20"/>
        </w:rPr>
        <w:t xml:space="preserve"> </w:t>
      </w:r>
      <w:r>
        <w:rPr>
          <w:b/>
          <w:color w:val="auto"/>
          <w:szCs w:val="20"/>
        </w:rPr>
        <w:cr/>
      </w:r>
      <w:r>
        <w:rPr>
          <w:b/>
          <w:color w:val="auto"/>
          <w:szCs w:val="20"/>
        </w:rPr>
        <w:br/>
      </w:r>
      <w:r>
        <w:rPr>
          <w:color w:val="auto"/>
          <w:szCs w:val="20"/>
        </w:rPr>
        <w:t xml:space="preserve">For the </w:t>
      </w:r>
      <w:proofErr w:type="spellStart"/>
      <w:r>
        <w:rPr>
          <w:color w:val="auto"/>
          <w:szCs w:val="20"/>
        </w:rPr>
        <w:t>purpose</w:t>
      </w:r>
      <w:proofErr w:type="spellEnd"/>
      <w:r>
        <w:rPr>
          <w:color w:val="auto"/>
          <w:szCs w:val="20"/>
        </w:rPr>
        <w:t xml:space="preserve"> of the public </w:t>
      </w:r>
      <w:proofErr w:type="spellStart"/>
      <w:r>
        <w:rPr>
          <w:color w:val="auto"/>
          <w:szCs w:val="20"/>
        </w:rPr>
        <w:t>procurement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procedure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entitled</w:t>
      </w:r>
      <w:proofErr w:type="spellEnd"/>
      <w:r>
        <w:rPr>
          <w:color w:val="auto"/>
          <w:szCs w:val="20"/>
        </w:rPr>
        <w:t>:</w:t>
      </w:r>
      <w:r>
        <w:rPr>
          <w:b/>
          <w:color w:val="auto"/>
          <w:szCs w:val="20"/>
        </w:rPr>
        <w:t xml:space="preserve"> </w:t>
      </w:r>
    </w:p>
    <w:p w14:paraId="1A556683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63590950" w14:textId="77777777" w:rsidR="00BA4299" w:rsidRPr="00C035DC" w:rsidRDefault="00BA4299" w:rsidP="00BA4299">
      <w:pPr>
        <w:spacing w:before="120" w:after="120" w:line="240" w:lineRule="auto"/>
        <w:jc w:val="center"/>
        <w:rPr>
          <w:b/>
        </w:rPr>
      </w:pPr>
      <w:r>
        <w:rPr>
          <w:b/>
          <w:i/>
          <w:color w:val="000000"/>
          <w:sz w:val="18"/>
        </w:rPr>
        <w:t xml:space="preserve">Delivery of </w:t>
      </w:r>
      <w:proofErr w:type="spellStart"/>
      <w:r>
        <w:rPr>
          <w:b/>
          <w:i/>
          <w:color w:val="000000"/>
          <w:sz w:val="18"/>
        </w:rPr>
        <w:t>laboratory</w:t>
      </w:r>
      <w:proofErr w:type="spellEnd"/>
      <w:r>
        <w:rPr>
          <w:b/>
          <w:i/>
          <w:color w:val="000000"/>
          <w:sz w:val="18"/>
        </w:rPr>
        <w:t xml:space="preserve"> </w:t>
      </w:r>
      <w:proofErr w:type="spellStart"/>
      <w:r>
        <w:rPr>
          <w:b/>
          <w:i/>
          <w:color w:val="000000"/>
          <w:sz w:val="18"/>
        </w:rPr>
        <w:t>apparatus</w:t>
      </w:r>
      <w:proofErr w:type="spellEnd"/>
      <w:r>
        <w:rPr>
          <w:b/>
          <w:i/>
          <w:color w:val="000000"/>
          <w:sz w:val="18"/>
        </w:rPr>
        <w:t xml:space="preserve"> for Łukasiewicz – PORT</w:t>
      </w:r>
    </w:p>
    <w:p w14:paraId="1790604A" w14:textId="77777777" w:rsidR="003D7877" w:rsidRPr="003D7877" w:rsidRDefault="003D7877" w:rsidP="003D7877">
      <w:pPr>
        <w:spacing w:after="0" w:line="240" w:lineRule="auto"/>
        <w:rPr>
          <w:rFonts w:cs="Arial"/>
          <w:b/>
          <w:szCs w:val="20"/>
        </w:rPr>
      </w:pPr>
    </w:p>
    <w:p w14:paraId="65D4E20D" w14:textId="77777777" w:rsidR="00902A23" w:rsidRDefault="00902A23" w:rsidP="00902A23">
      <w:pPr>
        <w:spacing w:after="0" w:line="240" w:lineRule="auto"/>
        <w:rPr>
          <w:color w:val="auto"/>
          <w:szCs w:val="20"/>
        </w:rPr>
      </w:pPr>
      <w:r>
        <w:rPr>
          <w:color w:val="auto"/>
          <w:szCs w:val="20"/>
        </w:rPr>
        <w:t xml:space="preserve">I/We, </w:t>
      </w:r>
      <w:proofErr w:type="spellStart"/>
      <w:r>
        <w:rPr>
          <w:color w:val="auto"/>
          <w:szCs w:val="20"/>
        </w:rPr>
        <w:t>signed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below</w:t>
      </w:r>
      <w:proofErr w:type="spellEnd"/>
      <w:r>
        <w:rPr>
          <w:color w:val="auto"/>
          <w:szCs w:val="20"/>
        </w:rPr>
        <w:t xml:space="preserve"> ……………………………………………………………………………………………. </w:t>
      </w:r>
    </w:p>
    <w:p w14:paraId="32F0F6F9" w14:textId="77777777" w:rsidR="00902A23" w:rsidRDefault="00902A23" w:rsidP="00902A23">
      <w:pPr>
        <w:spacing w:after="0" w:line="240" w:lineRule="auto"/>
        <w:rPr>
          <w:color w:val="auto"/>
          <w:szCs w:val="20"/>
        </w:rPr>
      </w:pPr>
    </w:p>
    <w:p w14:paraId="613F77A9" w14:textId="77777777" w:rsidR="00902A23" w:rsidRDefault="00902A23" w:rsidP="00902A23">
      <w:pPr>
        <w:spacing w:after="0" w:line="240" w:lineRule="auto"/>
        <w:rPr>
          <w:color w:val="auto"/>
          <w:szCs w:val="20"/>
        </w:rPr>
      </w:pPr>
      <w:proofErr w:type="spellStart"/>
      <w:r>
        <w:rPr>
          <w:color w:val="auto"/>
          <w:szCs w:val="20"/>
        </w:rPr>
        <w:t>acting</w:t>
      </w:r>
      <w:proofErr w:type="spellEnd"/>
      <w:r>
        <w:rPr>
          <w:color w:val="auto"/>
          <w:szCs w:val="20"/>
        </w:rPr>
        <w:t xml:space="preserve"> in the </w:t>
      </w:r>
      <w:proofErr w:type="spellStart"/>
      <w:r>
        <w:rPr>
          <w:color w:val="auto"/>
          <w:szCs w:val="20"/>
        </w:rPr>
        <w:t>name</w:t>
      </w:r>
      <w:proofErr w:type="spellEnd"/>
      <w:r>
        <w:rPr>
          <w:color w:val="auto"/>
          <w:szCs w:val="20"/>
        </w:rPr>
        <w:t xml:space="preserve"> and on </w:t>
      </w:r>
      <w:proofErr w:type="spellStart"/>
      <w:r>
        <w:rPr>
          <w:color w:val="auto"/>
          <w:szCs w:val="20"/>
        </w:rPr>
        <w:t>behalf</w:t>
      </w:r>
      <w:proofErr w:type="spellEnd"/>
      <w:r>
        <w:rPr>
          <w:color w:val="auto"/>
          <w:szCs w:val="20"/>
        </w:rPr>
        <w:t xml:space="preserve"> of </w:t>
      </w:r>
    </w:p>
    <w:p w14:paraId="5ADE79FE" w14:textId="77777777" w:rsidR="00902A23" w:rsidRDefault="00902A23" w:rsidP="00902A23">
      <w:pPr>
        <w:spacing w:after="0" w:line="240" w:lineRule="auto"/>
        <w:rPr>
          <w:color w:val="auto"/>
          <w:szCs w:val="20"/>
        </w:rPr>
      </w:pPr>
    </w:p>
    <w:p w14:paraId="23FAD8D2" w14:textId="77777777" w:rsidR="00902A23" w:rsidRDefault="00902A23" w:rsidP="00902A23">
      <w:pPr>
        <w:spacing w:after="0" w:line="240" w:lineRule="auto"/>
        <w:rPr>
          <w:color w:val="auto"/>
          <w:szCs w:val="20"/>
        </w:rPr>
      </w:pPr>
      <w:r>
        <w:rPr>
          <w:color w:val="auto"/>
          <w:szCs w:val="20"/>
        </w:rPr>
        <w:t xml:space="preserve">…………………………..……………………………………………………………………………………………... </w:t>
      </w:r>
    </w:p>
    <w:p w14:paraId="695CB811" w14:textId="77777777" w:rsidR="00902A23" w:rsidRPr="00825B61" w:rsidRDefault="00902A23" w:rsidP="00902A23">
      <w:pPr>
        <w:spacing w:after="0" w:line="240" w:lineRule="auto"/>
        <w:rPr>
          <w:i/>
          <w:iCs/>
          <w:color w:val="auto"/>
          <w:szCs w:val="20"/>
        </w:rPr>
      </w:pPr>
      <w:r w:rsidRPr="00825B61">
        <w:rPr>
          <w:i/>
          <w:iCs/>
          <w:color w:val="auto"/>
          <w:szCs w:val="20"/>
        </w:rPr>
        <w:t>(</w:t>
      </w:r>
      <w:proofErr w:type="spellStart"/>
      <w:r w:rsidRPr="00825B61">
        <w:rPr>
          <w:i/>
          <w:iCs/>
          <w:color w:val="auto"/>
          <w:szCs w:val="20"/>
        </w:rPr>
        <w:t>full</w:t>
      </w:r>
      <w:proofErr w:type="spellEnd"/>
      <w:r w:rsidRPr="00825B61">
        <w:rPr>
          <w:i/>
          <w:iCs/>
          <w:color w:val="auto"/>
          <w:szCs w:val="20"/>
        </w:rPr>
        <w:t xml:space="preserve"> </w:t>
      </w:r>
      <w:proofErr w:type="spellStart"/>
      <w:r w:rsidRPr="00825B61">
        <w:rPr>
          <w:i/>
          <w:iCs/>
          <w:color w:val="auto"/>
          <w:szCs w:val="20"/>
        </w:rPr>
        <w:t>name</w:t>
      </w:r>
      <w:proofErr w:type="spellEnd"/>
      <w:r w:rsidRPr="00825B61">
        <w:rPr>
          <w:i/>
          <w:iCs/>
          <w:color w:val="auto"/>
          <w:szCs w:val="20"/>
        </w:rPr>
        <w:t xml:space="preserve"> of the </w:t>
      </w:r>
      <w:proofErr w:type="spellStart"/>
      <w:r w:rsidRPr="00825B61">
        <w:rPr>
          <w:i/>
          <w:iCs/>
          <w:color w:val="auto"/>
          <w:szCs w:val="20"/>
        </w:rPr>
        <w:t>Contractor</w:t>
      </w:r>
      <w:proofErr w:type="spellEnd"/>
      <w:r w:rsidRPr="00825B61">
        <w:rPr>
          <w:i/>
          <w:iCs/>
          <w:color w:val="auto"/>
          <w:szCs w:val="20"/>
        </w:rPr>
        <w:t>/</w:t>
      </w:r>
      <w:proofErr w:type="spellStart"/>
      <w:r w:rsidRPr="00825B61">
        <w:rPr>
          <w:i/>
          <w:iCs/>
          <w:color w:val="auto"/>
          <w:szCs w:val="20"/>
        </w:rPr>
        <w:t>Contractors</w:t>
      </w:r>
      <w:proofErr w:type="spellEnd"/>
      <w:r w:rsidRPr="00825B61">
        <w:rPr>
          <w:i/>
          <w:iCs/>
          <w:color w:val="auto"/>
          <w:szCs w:val="20"/>
        </w:rPr>
        <w:t xml:space="preserve"> </w:t>
      </w:r>
      <w:proofErr w:type="spellStart"/>
      <w:r w:rsidRPr="00825B61">
        <w:rPr>
          <w:i/>
          <w:iCs/>
          <w:color w:val="auto"/>
          <w:szCs w:val="20"/>
        </w:rPr>
        <w:t>jointly</w:t>
      </w:r>
      <w:proofErr w:type="spellEnd"/>
      <w:r w:rsidRPr="00825B61">
        <w:rPr>
          <w:i/>
          <w:iCs/>
          <w:color w:val="auto"/>
          <w:szCs w:val="20"/>
        </w:rPr>
        <w:t xml:space="preserve"> </w:t>
      </w:r>
      <w:proofErr w:type="spellStart"/>
      <w:r w:rsidRPr="00825B61">
        <w:rPr>
          <w:i/>
          <w:iCs/>
          <w:color w:val="auto"/>
          <w:szCs w:val="20"/>
        </w:rPr>
        <w:t>applying</w:t>
      </w:r>
      <w:proofErr w:type="spellEnd"/>
      <w:r w:rsidRPr="00825B61">
        <w:rPr>
          <w:i/>
          <w:iCs/>
          <w:color w:val="auto"/>
          <w:szCs w:val="20"/>
        </w:rPr>
        <w:t xml:space="preserve"> for the </w:t>
      </w:r>
      <w:proofErr w:type="spellStart"/>
      <w:r w:rsidRPr="00825B61">
        <w:rPr>
          <w:i/>
          <w:iCs/>
          <w:color w:val="auto"/>
          <w:szCs w:val="20"/>
        </w:rPr>
        <w:t>contract</w:t>
      </w:r>
      <w:proofErr w:type="spellEnd"/>
      <w:r w:rsidRPr="00825B61">
        <w:rPr>
          <w:i/>
          <w:iCs/>
          <w:color w:val="auto"/>
          <w:szCs w:val="20"/>
        </w:rPr>
        <w:t>)</w:t>
      </w:r>
    </w:p>
    <w:p w14:paraId="250E64D4" w14:textId="77777777" w:rsidR="00902A23" w:rsidRDefault="00902A23" w:rsidP="00902A23">
      <w:pPr>
        <w:spacing w:after="0" w:line="240" w:lineRule="auto"/>
        <w:rPr>
          <w:color w:val="auto"/>
          <w:szCs w:val="20"/>
        </w:rPr>
      </w:pPr>
    </w:p>
    <w:p w14:paraId="343EEE23" w14:textId="77777777" w:rsidR="00902A23" w:rsidRDefault="00902A23" w:rsidP="00902A23">
      <w:pPr>
        <w:spacing w:after="0" w:line="240" w:lineRule="auto"/>
        <w:rPr>
          <w:color w:val="auto"/>
          <w:szCs w:val="20"/>
        </w:rPr>
      </w:pPr>
      <w:r>
        <w:rPr>
          <w:color w:val="auto"/>
          <w:szCs w:val="20"/>
        </w:rPr>
        <w:t>………………………………………………………………………………………………………………………………</w:t>
      </w:r>
    </w:p>
    <w:p w14:paraId="6D427560" w14:textId="77777777" w:rsidR="00902A23" w:rsidRPr="00825B61" w:rsidRDefault="00902A23" w:rsidP="00902A23">
      <w:pPr>
        <w:spacing w:after="0" w:line="240" w:lineRule="auto"/>
        <w:rPr>
          <w:i/>
          <w:iCs/>
          <w:color w:val="auto"/>
          <w:szCs w:val="20"/>
        </w:rPr>
      </w:pPr>
      <w:r w:rsidRPr="00825B61">
        <w:rPr>
          <w:i/>
          <w:iCs/>
          <w:color w:val="auto"/>
          <w:szCs w:val="20"/>
        </w:rPr>
        <w:t>(</w:t>
      </w:r>
      <w:proofErr w:type="spellStart"/>
      <w:r w:rsidRPr="00825B61">
        <w:rPr>
          <w:i/>
          <w:iCs/>
          <w:color w:val="auto"/>
          <w:szCs w:val="20"/>
        </w:rPr>
        <w:t>address</w:t>
      </w:r>
      <w:proofErr w:type="spellEnd"/>
      <w:r w:rsidRPr="00825B61">
        <w:rPr>
          <w:i/>
          <w:iCs/>
          <w:color w:val="auto"/>
          <w:szCs w:val="20"/>
        </w:rPr>
        <w:t xml:space="preserve"> of </w:t>
      </w:r>
      <w:proofErr w:type="spellStart"/>
      <w:r w:rsidRPr="00825B61">
        <w:rPr>
          <w:i/>
          <w:iCs/>
          <w:color w:val="auto"/>
          <w:szCs w:val="20"/>
        </w:rPr>
        <w:t>registered</w:t>
      </w:r>
      <w:proofErr w:type="spellEnd"/>
      <w:r w:rsidRPr="00825B61">
        <w:rPr>
          <w:i/>
          <w:iCs/>
          <w:color w:val="auto"/>
          <w:szCs w:val="20"/>
        </w:rPr>
        <w:t xml:space="preserve"> </w:t>
      </w:r>
      <w:proofErr w:type="spellStart"/>
      <w:r w:rsidRPr="00825B61">
        <w:rPr>
          <w:i/>
          <w:iCs/>
          <w:color w:val="auto"/>
          <w:szCs w:val="20"/>
        </w:rPr>
        <w:t>office</w:t>
      </w:r>
      <w:proofErr w:type="spellEnd"/>
      <w:r w:rsidRPr="00825B61">
        <w:rPr>
          <w:i/>
          <w:iCs/>
          <w:color w:val="auto"/>
          <w:szCs w:val="20"/>
        </w:rPr>
        <w:t xml:space="preserve"> of the </w:t>
      </w:r>
      <w:proofErr w:type="spellStart"/>
      <w:r w:rsidRPr="00825B61">
        <w:rPr>
          <w:i/>
          <w:iCs/>
          <w:color w:val="auto"/>
          <w:szCs w:val="20"/>
        </w:rPr>
        <w:t>Contractor</w:t>
      </w:r>
      <w:proofErr w:type="spellEnd"/>
      <w:r w:rsidRPr="00825B61">
        <w:rPr>
          <w:i/>
          <w:iCs/>
          <w:color w:val="auto"/>
          <w:szCs w:val="20"/>
        </w:rPr>
        <w:t>/</w:t>
      </w:r>
      <w:proofErr w:type="spellStart"/>
      <w:r w:rsidRPr="00825B61">
        <w:rPr>
          <w:i/>
          <w:iCs/>
          <w:color w:val="auto"/>
          <w:szCs w:val="20"/>
        </w:rPr>
        <w:t>Contractors</w:t>
      </w:r>
      <w:proofErr w:type="spellEnd"/>
      <w:r w:rsidRPr="00825B61">
        <w:rPr>
          <w:i/>
          <w:iCs/>
          <w:color w:val="auto"/>
          <w:szCs w:val="20"/>
        </w:rPr>
        <w:t xml:space="preserve"> </w:t>
      </w:r>
      <w:proofErr w:type="spellStart"/>
      <w:r w:rsidRPr="00825B61">
        <w:rPr>
          <w:i/>
          <w:iCs/>
          <w:color w:val="auto"/>
          <w:szCs w:val="20"/>
        </w:rPr>
        <w:t>jointly</w:t>
      </w:r>
      <w:proofErr w:type="spellEnd"/>
      <w:r w:rsidRPr="00825B61">
        <w:rPr>
          <w:i/>
          <w:iCs/>
          <w:color w:val="auto"/>
          <w:szCs w:val="20"/>
        </w:rPr>
        <w:t xml:space="preserve"> </w:t>
      </w:r>
      <w:proofErr w:type="spellStart"/>
      <w:r w:rsidRPr="00825B61">
        <w:rPr>
          <w:i/>
          <w:iCs/>
          <w:color w:val="auto"/>
          <w:szCs w:val="20"/>
        </w:rPr>
        <w:t>applying</w:t>
      </w:r>
      <w:proofErr w:type="spellEnd"/>
      <w:r w:rsidRPr="00825B61">
        <w:rPr>
          <w:i/>
          <w:iCs/>
          <w:color w:val="auto"/>
          <w:szCs w:val="20"/>
        </w:rPr>
        <w:t xml:space="preserve"> for the </w:t>
      </w:r>
      <w:proofErr w:type="spellStart"/>
      <w:r w:rsidRPr="00825B61">
        <w:rPr>
          <w:i/>
          <w:iCs/>
          <w:color w:val="auto"/>
          <w:szCs w:val="20"/>
        </w:rPr>
        <w:t>contract</w:t>
      </w:r>
      <w:proofErr w:type="spellEnd"/>
      <w:r w:rsidRPr="00825B61">
        <w:rPr>
          <w:i/>
          <w:iCs/>
          <w:color w:val="auto"/>
          <w:szCs w:val="20"/>
        </w:rPr>
        <w:t>)</w:t>
      </w:r>
    </w:p>
    <w:p w14:paraId="299DDAB7" w14:textId="77777777" w:rsidR="00902A23" w:rsidRDefault="00902A23" w:rsidP="00902A23">
      <w:pPr>
        <w:spacing w:after="0" w:line="240" w:lineRule="auto"/>
        <w:rPr>
          <w:color w:val="auto"/>
          <w:szCs w:val="20"/>
        </w:rPr>
      </w:pPr>
    </w:p>
    <w:p w14:paraId="27DC5541" w14:textId="77777777" w:rsidR="00902A23" w:rsidRPr="00D17059" w:rsidRDefault="00902A23" w:rsidP="00902A23">
      <w:pPr>
        <w:shd w:val="clear" w:color="auto" w:fill="BFBFBF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157DB9">
        <w:rPr>
          <w:b/>
          <w:caps/>
          <w:color w:val="auto"/>
          <w:szCs w:val="20"/>
        </w:rPr>
        <w:t>Statements regarding the Contractor</w:t>
      </w:r>
      <w:r>
        <w:rPr>
          <w:b/>
          <w:color w:val="auto"/>
          <w:szCs w:val="20"/>
        </w:rPr>
        <w:t>:</w:t>
      </w:r>
    </w:p>
    <w:p w14:paraId="4ABF6FFC" w14:textId="77777777" w:rsidR="00902A23" w:rsidRPr="00D17059" w:rsidRDefault="00902A23" w:rsidP="00902A2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2D37FA6E" w14:textId="77777777" w:rsidR="00902A23" w:rsidRDefault="00902A23" w:rsidP="00902A23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eastAsia="Calibri" w:cs="Arial"/>
          <w:color w:val="auto"/>
          <w:spacing w:val="0"/>
          <w:szCs w:val="20"/>
        </w:rPr>
      </w:pPr>
      <w:r w:rsidRPr="00157DB9">
        <w:rPr>
          <w:rFonts w:eastAsia="Calibri" w:cs="Arial"/>
          <w:color w:val="auto"/>
          <w:spacing w:val="0"/>
          <w:szCs w:val="20"/>
        </w:rPr>
        <w:t>I</w:t>
      </w:r>
      <w:r>
        <w:rPr>
          <w:rFonts w:eastAsia="Calibri" w:cs="Arial"/>
          <w:color w:val="auto"/>
          <w:spacing w:val="0"/>
          <w:szCs w:val="20"/>
        </w:rPr>
        <w:t>(we)</w:t>
      </w:r>
      <w:r w:rsidRPr="00157DB9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157DB9">
        <w:rPr>
          <w:rFonts w:eastAsia="Calibri" w:cs="Arial"/>
          <w:color w:val="auto"/>
          <w:spacing w:val="0"/>
          <w:szCs w:val="20"/>
        </w:rPr>
        <w:t>hereby</w:t>
      </w:r>
      <w:proofErr w:type="spellEnd"/>
      <w:r w:rsidRPr="00157DB9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157DB9">
        <w:rPr>
          <w:rFonts w:eastAsia="Calibri" w:cs="Arial"/>
          <w:color w:val="auto"/>
          <w:spacing w:val="0"/>
          <w:szCs w:val="20"/>
        </w:rPr>
        <w:t>declare</w:t>
      </w:r>
      <w:proofErr w:type="spellEnd"/>
      <w:r w:rsidRPr="00157DB9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157DB9">
        <w:rPr>
          <w:rFonts w:eastAsia="Calibri" w:cs="Arial"/>
          <w:color w:val="auto"/>
          <w:spacing w:val="0"/>
          <w:szCs w:val="20"/>
        </w:rPr>
        <w:t>that</w:t>
      </w:r>
      <w:proofErr w:type="spellEnd"/>
      <w:r w:rsidRPr="00157DB9">
        <w:rPr>
          <w:rFonts w:eastAsia="Calibri" w:cs="Arial"/>
          <w:color w:val="auto"/>
          <w:spacing w:val="0"/>
          <w:szCs w:val="20"/>
        </w:rPr>
        <w:t xml:space="preserve"> I </w:t>
      </w:r>
      <w:proofErr w:type="spellStart"/>
      <w:r w:rsidRPr="00157DB9">
        <w:rPr>
          <w:rFonts w:eastAsia="Calibri" w:cs="Arial"/>
          <w:color w:val="auto"/>
          <w:spacing w:val="0"/>
          <w:szCs w:val="20"/>
        </w:rPr>
        <w:t>am</w:t>
      </w:r>
      <w:proofErr w:type="spellEnd"/>
      <w:r w:rsidRPr="00157DB9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(we </w:t>
      </w:r>
      <w:proofErr w:type="spellStart"/>
      <w:r>
        <w:rPr>
          <w:rFonts w:eastAsia="Calibri" w:cs="Arial"/>
          <w:color w:val="auto"/>
          <w:spacing w:val="0"/>
          <w:szCs w:val="20"/>
        </w:rPr>
        <w:t>are</w:t>
      </w:r>
      <w:proofErr w:type="spellEnd"/>
      <w:r>
        <w:rPr>
          <w:rFonts w:eastAsia="Calibri" w:cs="Arial"/>
          <w:color w:val="auto"/>
          <w:spacing w:val="0"/>
          <w:szCs w:val="20"/>
        </w:rPr>
        <w:t xml:space="preserve">) </w:t>
      </w:r>
      <w:r w:rsidRPr="00157DB9">
        <w:rPr>
          <w:rFonts w:eastAsia="Calibri" w:cs="Arial"/>
          <w:color w:val="auto"/>
          <w:spacing w:val="0"/>
          <w:szCs w:val="20"/>
        </w:rPr>
        <w:t xml:space="preserve">not </w:t>
      </w:r>
      <w:proofErr w:type="spellStart"/>
      <w:r w:rsidRPr="00157DB9">
        <w:rPr>
          <w:rFonts w:eastAsia="Calibri" w:cs="Arial"/>
          <w:color w:val="auto"/>
          <w:spacing w:val="0"/>
          <w:szCs w:val="20"/>
        </w:rPr>
        <w:t>subject</w:t>
      </w:r>
      <w:proofErr w:type="spellEnd"/>
      <w:r w:rsidRPr="00157DB9">
        <w:rPr>
          <w:rFonts w:eastAsia="Calibri" w:cs="Arial"/>
          <w:color w:val="auto"/>
          <w:spacing w:val="0"/>
          <w:szCs w:val="20"/>
        </w:rPr>
        <w:t xml:space="preserve"> to </w:t>
      </w:r>
      <w:proofErr w:type="spellStart"/>
      <w:r w:rsidRPr="00157DB9">
        <w:rPr>
          <w:rFonts w:eastAsia="Calibri" w:cs="Arial"/>
          <w:color w:val="auto"/>
          <w:spacing w:val="0"/>
          <w:szCs w:val="20"/>
        </w:rPr>
        <w:t>exclusion</w:t>
      </w:r>
      <w:proofErr w:type="spellEnd"/>
      <w:r w:rsidRPr="00157DB9">
        <w:rPr>
          <w:rFonts w:eastAsia="Calibri" w:cs="Arial"/>
          <w:color w:val="auto"/>
          <w:spacing w:val="0"/>
          <w:szCs w:val="20"/>
        </w:rPr>
        <w:t xml:space="preserve"> from the </w:t>
      </w:r>
      <w:proofErr w:type="spellStart"/>
      <w:r w:rsidRPr="00157DB9">
        <w:rPr>
          <w:rFonts w:eastAsia="Calibri" w:cs="Arial"/>
          <w:color w:val="auto"/>
          <w:spacing w:val="0"/>
          <w:szCs w:val="20"/>
        </w:rPr>
        <w:t>procedure</w:t>
      </w:r>
      <w:proofErr w:type="spellEnd"/>
      <w:r w:rsidRPr="00157DB9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157DB9">
        <w:rPr>
          <w:rFonts w:eastAsia="Calibri" w:cs="Arial"/>
          <w:color w:val="auto"/>
          <w:spacing w:val="0"/>
          <w:szCs w:val="20"/>
        </w:rPr>
        <w:t>pursuant</w:t>
      </w:r>
      <w:proofErr w:type="spellEnd"/>
      <w:r w:rsidRPr="00157DB9">
        <w:rPr>
          <w:rFonts w:eastAsia="Calibri" w:cs="Arial"/>
          <w:color w:val="auto"/>
          <w:spacing w:val="0"/>
          <w:szCs w:val="20"/>
        </w:rPr>
        <w:t xml:space="preserve"> to </w:t>
      </w:r>
      <w:proofErr w:type="spellStart"/>
      <w:r w:rsidRPr="00157DB9">
        <w:rPr>
          <w:rFonts w:eastAsia="Calibri" w:cs="Arial"/>
          <w:color w:val="auto"/>
          <w:spacing w:val="0"/>
          <w:szCs w:val="20"/>
        </w:rPr>
        <w:t>Article</w:t>
      </w:r>
      <w:proofErr w:type="spellEnd"/>
      <w:r w:rsidRPr="00157DB9">
        <w:rPr>
          <w:rFonts w:eastAsia="Calibri" w:cs="Arial"/>
          <w:color w:val="auto"/>
          <w:spacing w:val="0"/>
          <w:szCs w:val="20"/>
        </w:rPr>
        <w:t xml:space="preserve"> 108(1) of the PPL </w:t>
      </w:r>
      <w:proofErr w:type="spellStart"/>
      <w:r w:rsidRPr="00157DB9">
        <w:rPr>
          <w:rFonts w:eastAsia="Calibri" w:cs="Arial"/>
          <w:color w:val="auto"/>
          <w:spacing w:val="0"/>
          <w:szCs w:val="20"/>
        </w:rPr>
        <w:t>Act</w:t>
      </w:r>
      <w:proofErr w:type="spellEnd"/>
      <w:r w:rsidRPr="00157DB9">
        <w:rPr>
          <w:rFonts w:eastAsia="Calibri" w:cs="Arial"/>
          <w:color w:val="auto"/>
          <w:spacing w:val="0"/>
          <w:szCs w:val="20"/>
        </w:rPr>
        <w:t>.</w:t>
      </w:r>
    </w:p>
    <w:p w14:paraId="578F064E" w14:textId="77777777" w:rsidR="00902A23" w:rsidRDefault="00902A23" w:rsidP="00902A23">
      <w:pPr>
        <w:pStyle w:val="Akapitzlist"/>
        <w:spacing w:line="240" w:lineRule="auto"/>
        <w:ind w:left="284"/>
        <w:rPr>
          <w:rFonts w:eastAsia="Calibri" w:cs="Arial"/>
          <w:color w:val="auto"/>
          <w:spacing w:val="0"/>
          <w:szCs w:val="20"/>
        </w:rPr>
      </w:pPr>
    </w:p>
    <w:p w14:paraId="24F1CEF5" w14:textId="77777777" w:rsidR="00902A23" w:rsidRPr="000F7E61" w:rsidRDefault="00902A23" w:rsidP="00902A23">
      <w:pPr>
        <w:spacing w:line="240" w:lineRule="auto"/>
        <w:rPr>
          <w:rFonts w:eastAsia="Calibri" w:cs="Arial"/>
          <w:i/>
          <w:iCs/>
          <w:color w:val="auto"/>
          <w:spacing w:val="0"/>
          <w:szCs w:val="20"/>
        </w:rPr>
      </w:pPr>
      <w:r w:rsidRPr="000F7E61">
        <w:rPr>
          <w:rFonts w:eastAsia="Calibri" w:cs="Arial"/>
          <w:color w:val="auto"/>
          <w:spacing w:val="0"/>
          <w:szCs w:val="20"/>
        </w:rPr>
        <w:t xml:space="preserve">I(we)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declare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that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there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are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grounds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for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excluding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me (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us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) from the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procedure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under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Article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……………………………….…… of the PPL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Act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r w:rsidRPr="000F7E61">
        <w:rPr>
          <w:rFonts w:eastAsia="Calibri" w:cs="Arial"/>
          <w:i/>
          <w:iCs/>
          <w:color w:val="auto"/>
          <w:spacing w:val="0"/>
          <w:szCs w:val="20"/>
        </w:rPr>
        <w:t>(</w:t>
      </w:r>
      <w:proofErr w:type="spellStart"/>
      <w:r w:rsidRPr="000F7E61">
        <w:rPr>
          <w:rFonts w:eastAsia="Calibri" w:cs="Arial"/>
          <w:i/>
          <w:iCs/>
          <w:color w:val="auto"/>
          <w:spacing w:val="0"/>
          <w:szCs w:val="20"/>
        </w:rPr>
        <w:t>state</w:t>
      </w:r>
      <w:proofErr w:type="spellEnd"/>
      <w:r w:rsidRPr="000F7E61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i/>
          <w:iCs/>
          <w:color w:val="auto"/>
          <w:spacing w:val="0"/>
          <w:szCs w:val="20"/>
        </w:rPr>
        <w:t>applicable</w:t>
      </w:r>
      <w:proofErr w:type="spellEnd"/>
      <w:r w:rsidRPr="000F7E61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i/>
          <w:iCs/>
          <w:color w:val="auto"/>
          <w:spacing w:val="0"/>
          <w:szCs w:val="20"/>
        </w:rPr>
        <w:t>grounds</w:t>
      </w:r>
      <w:proofErr w:type="spellEnd"/>
      <w:r w:rsidRPr="000F7E61">
        <w:rPr>
          <w:rFonts w:eastAsia="Calibri" w:cs="Arial"/>
          <w:i/>
          <w:iCs/>
          <w:color w:val="auto"/>
          <w:spacing w:val="0"/>
          <w:szCs w:val="20"/>
        </w:rPr>
        <w:t xml:space="preserve"> for </w:t>
      </w:r>
      <w:proofErr w:type="spellStart"/>
      <w:r w:rsidRPr="000F7E61">
        <w:rPr>
          <w:rFonts w:eastAsia="Calibri" w:cs="Arial"/>
          <w:i/>
          <w:iCs/>
          <w:color w:val="auto"/>
          <w:spacing w:val="0"/>
          <w:szCs w:val="20"/>
        </w:rPr>
        <w:t>exclusion</w:t>
      </w:r>
      <w:proofErr w:type="spellEnd"/>
      <w:r w:rsidRPr="000F7E61">
        <w:rPr>
          <w:rFonts w:eastAsia="Calibri" w:cs="Arial"/>
          <w:i/>
          <w:iCs/>
          <w:color w:val="auto"/>
          <w:spacing w:val="0"/>
          <w:szCs w:val="20"/>
        </w:rPr>
        <w:t xml:space="preserve"> from </w:t>
      </w:r>
      <w:proofErr w:type="spellStart"/>
      <w:r w:rsidRPr="000F7E61">
        <w:rPr>
          <w:rFonts w:eastAsia="Calibri" w:cs="Arial"/>
          <w:i/>
          <w:iCs/>
          <w:color w:val="auto"/>
          <w:spacing w:val="0"/>
          <w:szCs w:val="20"/>
        </w:rPr>
        <w:t>among</w:t>
      </w:r>
      <w:proofErr w:type="spellEnd"/>
      <w:r w:rsidRPr="000F7E61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i/>
          <w:iCs/>
          <w:color w:val="auto"/>
          <w:spacing w:val="0"/>
          <w:szCs w:val="20"/>
        </w:rPr>
        <w:t>those</w:t>
      </w:r>
      <w:proofErr w:type="spellEnd"/>
      <w:r w:rsidRPr="000F7E61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i/>
          <w:iCs/>
          <w:color w:val="auto"/>
          <w:spacing w:val="0"/>
          <w:szCs w:val="20"/>
        </w:rPr>
        <w:t>listed</w:t>
      </w:r>
      <w:proofErr w:type="spellEnd"/>
      <w:r w:rsidRPr="000F7E61">
        <w:rPr>
          <w:rFonts w:eastAsia="Calibri" w:cs="Arial"/>
          <w:i/>
          <w:iCs/>
          <w:color w:val="auto"/>
          <w:spacing w:val="0"/>
          <w:szCs w:val="20"/>
        </w:rPr>
        <w:t xml:space="preserve"> in </w:t>
      </w:r>
      <w:proofErr w:type="spellStart"/>
      <w:r w:rsidRPr="000F7E61">
        <w:rPr>
          <w:rFonts w:eastAsia="Calibri" w:cs="Arial"/>
          <w:i/>
          <w:iCs/>
          <w:color w:val="auto"/>
          <w:spacing w:val="0"/>
          <w:szCs w:val="20"/>
        </w:rPr>
        <w:t>Article</w:t>
      </w:r>
      <w:proofErr w:type="spellEnd"/>
      <w:r w:rsidRPr="000F7E61">
        <w:rPr>
          <w:rFonts w:eastAsia="Calibri" w:cs="Arial"/>
          <w:i/>
          <w:iCs/>
          <w:color w:val="auto"/>
          <w:spacing w:val="0"/>
          <w:szCs w:val="20"/>
        </w:rPr>
        <w:t xml:space="preserve"> 108(1) of the PPL </w:t>
      </w:r>
      <w:proofErr w:type="spellStart"/>
      <w:r w:rsidRPr="000F7E61">
        <w:rPr>
          <w:rFonts w:eastAsia="Calibri" w:cs="Arial"/>
          <w:i/>
          <w:iCs/>
          <w:color w:val="auto"/>
          <w:spacing w:val="0"/>
          <w:szCs w:val="20"/>
        </w:rPr>
        <w:t>Act</w:t>
      </w:r>
      <w:proofErr w:type="spellEnd"/>
      <w:r w:rsidRPr="000F7E61">
        <w:rPr>
          <w:rFonts w:eastAsia="Calibri" w:cs="Arial"/>
          <w:i/>
          <w:iCs/>
          <w:color w:val="auto"/>
          <w:spacing w:val="0"/>
          <w:szCs w:val="20"/>
        </w:rPr>
        <w:t>).</w:t>
      </w:r>
    </w:p>
    <w:p w14:paraId="6B9D40B4" w14:textId="77777777" w:rsidR="00902A23" w:rsidRPr="000F7E61" w:rsidRDefault="00902A23" w:rsidP="00902A23">
      <w:pPr>
        <w:spacing w:after="120" w:line="240" w:lineRule="auto"/>
        <w:rPr>
          <w:rFonts w:eastAsia="Calibri" w:cs="Arial"/>
          <w:color w:val="auto"/>
          <w:spacing w:val="0"/>
          <w:szCs w:val="20"/>
        </w:rPr>
      </w:pPr>
      <w:r w:rsidRPr="000F7E61">
        <w:rPr>
          <w:rFonts w:eastAsia="Calibri" w:cs="Arial"/>
          <w:color w:val="auto"/>
          <w:spacing w:val="0"/>
          <w:szCs w:val="20"/>
        </w:rPr>
        <w:t xml:space="preserve">At the same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time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, I(we)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declare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that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I(we)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have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taken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the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following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corrective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measures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pursuant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to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Article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110(2) of the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Act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in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connection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with the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above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F7E61">
        <w:rPr>
          <w:rFonts w:eastAsia="Calibri" w:cs="Arial"/>
          <w:color w:val="auto"/>
          <w:spacing w:val="0"/>
          <w:szCs w:val="20"/>
        </w:rPr>
        <w:t>circumstance</w:t>
      </w:r>
      <w:proofErr w:type="spellEnd"/>
      <w:r w:rsidRPr="000F7E61">
        <w:rPr>
          <w:rFonts w:eastAsia="Calibri" w:cs="Arial"/>
          <w:color w:val="auto"/>
          <w:spacing w:val="0"/>
          <w:szCs w:val="20"/>
        </w:rPr>
        <w:t xml:space="preserve">: </w:t>
      </w:r>
    </w:p>
    <w:p w14:paraId="0AC81FF9" w14:textId="77777777" w:rsidR="00902A23" w:rsidRDefault="00902A23" w:rsidP="00902A23">
      <w:pPr>
        <w:spacing w:before="240" w:after="0" w:line="240" w:lineRule="auto"/>
        <w:rPr>
          <w:rFonts w:eastAsia="Calibri" w:cs="Arial"/>
          <w:color w:val="auto"/>
          <w:spacing w:val="0"/>
          <w:szCs w:val="20"/>
        </w:rPr>
      </w:pPr>
      <w:r w:rsidRPr="002B5202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3A7F3A32" w14:textId="77777777" w:rsidR="00902A23" w:rsidRPr="00825B61" w:rsidRDefault="00902A23" w:rsidP="00902A23">
      <w:pPr>
        <w:spacing w:line="240" w:lineRule="auto"/>
        <w:ind w:left="360"/>
        <w:rPr>
          <w:rFonts w:eastAsia="Calibri" w:cs="Arial"/>
          <w:i/>
          <w:iCs/>
          <w:color w:val="auto"/>
          <w:spacing w:val="0"/>
          <w:szCs w:val="20"/>
        </w:rPr>
      </w:pPr>
      <w:r w:rsidRPr="00825B61">
        <w:rPr>
          <w:rFonts w:eastAsia="Calibri" w:cs="Arial"/>
          <w:i/>
          <w:iCs/>
          <w:color w:val="auto"/>
          <w:spacing w:val="0"/>
          <w:szCs w:val="20"/>
        </w:rPr>
        <w:t>(</w:t>
      </w:r>
      <w:proofErr w:type="spellStart"/>
      <w:r w:rsidRPr="00825B61">
        <w:rPr>
          <w:rFonts w:eastAsia="Calibri" w:cs="Arial"/>
          <w:i/>
          <w:iCs/>
          <w:color w:val="auto"/>
          <w:spacing w:val="0"/>
          <w:szCs w:val="20"/>
        </w:rPr>
        <w:t>describe</w:t>
      </w:r>
      <w:proofErr w:type="spellEnd"/>
      <w:r w:rsidRPr="00825B61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proofErr w:type="spellStart"/>
      <w:r w:rsidRPr="00825B61">
        <w:rPr>
          <w:rFonts w:eastAsia="Calibri" w:cs="Arial"/>
          <w:i/>
          <w:iCs/>
          <w:color w:val="auto"/>
          <w:spacing w:val="0"/>
          <w:szCs w:val="20"/>
        </w:rPr>
        <w:t>fully</w:t>
      </w:r>
      <w:proofErr w:type="spellEnd"/>
      <w:r w:rsidRPr="00825B61">
        <w:rPr>
          <w:rFonts w:eastAsia="Calibri" w:cs="Arial"/>
          <w:i/>
          <w:iCs/>
          <w:color w:val="auto"/>
          <w:spacing w:val="0"/>
          <w:szCs w:val="20"/>
        </w:rPr>
        <w:t xml:space="preserve"> the </w:t>
      </w:r>
      <w:proofErr w:type="spellStart"/>
      <w:r w:rsidRPr="00825B61">
        <w:rPr>
          <w:rFonts w:eastAsia="Calibri" w:cs="Arial"/>
          <w:i/>
          <w:iCs/>
          <w:color w:val="auto"/>
          <w:spacing w:val="0"/>
          <w:szCs w:val="20"/>
        </w:rPr>
        <w:t>circumstances</w:t>
      </w:r>
      <w:proofErr w:type="spellEnd"/>
      <w:r w:rsidRPr="00825B61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proofErr w:type="spellStart"/>
      <w:r w:rsidRPr="00825B61">
        <w:rPr>
          <w:rFonts w:eastAsia="Calibri" w:cs="Arial"/>
          <w:i/>
          <w:iCs/>
          <w:color w:val="auto"/>
          <w:spacing w:val="0"/>
          <w:szCs w:val="20"/>
        </w:rPr>
        <w:t>referred</w:t>
      </w:r>
      <w:proofErr w:type="spellEnd"/>
      <w:r w:rsidRPr="00825B61">
        <w:rPr>
          <w:rFonts w:eastAsia="Calibri" w:cs="Arial"/>
          <w:i/>
          <w:iCs/>
          <w:color w:val="auto"/>
          <w:spacing w:val="0"/>
          <w:szCs w:val="20"/>
        </w:rPr>
        <w:t xml:space="preserve"> to in </w:t>
      </w:r>
      <w:proofErr w:type="spellStart"/>
      <w:r w:rsidRPr="00825B61">
        <w:rPr>
          <w:rFonts w:eastAsia="Calibri" w:cs="Arial"/>
          <w:i/>
          <w:iCs/>
          <w:color w:val="auto"/>
          <w:spacing w:val="0"/>
          <w:szCs w:val="20"/>
        </w:rPr>
        <w:t>Article</w:t>
      </w:r>
      <w:proofErr w:type="spellEnd"/>
      <w:r w:rsidRPr="00825B61">
        <w:rPr>
          <w:rFonts w:eastAsia="Calibri" w:cs="Arial"/>
          <w:i/>
          <w:iCs/>
          <w:color w:val="auto"/>
          <w:spacing w:val="0"/>
          <w:szCs w:val="20"/>
        </w:rPr>
        <w:t xml:space="preserve"> 110(2) PPL)</w:t>
      </w:r>
    </w:p>
    <w:p w14:paraId="3DE8667B" w14:textId="77777777" w:rsidR="00902A23" w:rsidRDefault="00902A23" w:rsidP="00902A23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eastAsia="Calibri" w:cs="Arial"/>
          <w:color w:val="auto"/>
          <w:spacing w:val="0"/>
          <w:szCs w:val="20"/>
        </w:rPr>
      </w:pPr>
      <w:proofErr w:type="spellStart"/>
      <w:r w:rsidRPr="00825B61">
        <w:rPr>
          <w:rFonts w:eastAsia="Calibri" w:cs="Arial"/>
          <w:color w:val="auto"/>
          <w:spacing w:val="0"/>
          <w:szCs w:val="20"/>
        </w:rPr>
        <w:t>Bearing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in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mind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the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conditions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of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exclusion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contained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in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Article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7(1)</w:t>
      </w:r>
      <w:r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>
        <w:rPr>
          <w:rFonts w:eastAsia="Calibri" w:cs="Arial"/>
          <w:color w:val="auto"/>
          <w:spacing w:val="0"/>
          <w:szCs w:val="20"/>
        </w:rPr>
        <w:t>points</w:t>
      </w:r>
      <w:proofErr w:type="spellEnd"/>
      <w:r>
        <w:rPr>
          <w:rFonts w:eastAsia="Calibri" w:cs="Arial"/>
          <w:color w:val="auto"/>
          <w:spacing w:val="0"/>
          <w:szCs w:val="20"/>
        </w:rPr>
        <w:t xml:space="preserve"> </w:t>
      </w:r>
      <w:r w:rsidRPr="00825B61">
        <w:rPr>
          <w:rFonts w:eastAsia="Calibri" w:cs="Arial"/>
          <w:color w:val="auto"/>
          <w:spacing w:val="0"/>
          <w:szCs w:val="20"/>
        </w:rPr>
        <w:t xml:space="preserve">1-3 of the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Act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of 13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April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2022 on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special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solutions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in the field of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counteracting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support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for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aggression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against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Ukraine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and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serving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the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protection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of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national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security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(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Journal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of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Laws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of 2022, </w:t>
      </w:r>
      <w:proofErr w:type="spellStart"/>
      <w:r w:rsidRPr="00825B61">
        <w:rPr>
          <w:rFonts w:eastAsia="Calibri" w:cs="Arial"/>
          <w:color w:val="auto"/>
          <w:spacing w:val="0"/>
          <w:szCs w:val="20"/>
        </w:rPr>
        <w:t>item</w:t>
      </w:r>
      <w:proofErr w:type="spellEnd"/>
      <w:r w:rsidRPr="00825B61">
        <w:rPr>
          <w:rFonts w:eastAsia="Calibri" w:cs="Arial"/>
          <w:color w:val="auto"/>
          <w:spacing w:val="0"/>
          <w:szCs w:val="20"/>
        </w:rPr>
        <w:t xml:space="preserve"> 835):</w:t>
      </w:r>
    </w:p>
    <w:p w14:paraId="17B0601E" w14:textId="77777777" w:rsidR="00902A23" w:rsidRDefault="00902A23" w:rsidP="00902A23">
      <w:pPr>
        <w:pStyle w:val="Akapitzlist"/>
        <w:spacing w:after="0" w:line="240" w:lineRule="auto"/>
        <w:ind w:left="284"/>
        <w:rPr>
          <w:rFonts w:eastAsia="Calibri" w:cs="Arial"/>
          <w:color w:val="auto"/>
          <w:spacing w:val="0"/>
          <w:szCs w:val="20"/>
        </w:rPr>
      </w:pPr>
      <w:r w:rsidRPr="00A86B36">
        <w:rPr>
          <w:rFonts w:eastAsia="Calibri" w:cs="Arial"/>
          <w:color w:val="auto"/>
          <w:spacing w:val="0"/>
          <w:szCs w:val="20"/>
        </w:rPr>
        <w:t>- I</w:t>
      </w:r>
      <w:r>
        <w:rPr>
          <w:rFonts w:eastAsia="Calibri" w:cs="Arial"/>
          <w:color w:val="auto"/>
          <w:spacing w:val="0"/>
          <w:szCs w:val="20"/>
        </w:rPr>
        <w:t xml:space="preserve">(we)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declare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that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I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am</w:t>
      </w:r>
      <w:proofErr w:type="spellEnd"/>
      <w:r>
        <w:rPr>
          <w:rFonts w:eastAsia="Calibri" w:cs="Arial"/>
          <w:color w:val="auto"/>
          <w:spacing w:val="0"/>
          <w:szCs w:val="20"/>
        </w:rPr>
        <w:t xml:space="preserve"> (we </w:t>
      </w:r>
      <w:proofErr w:type="spellStart"/>
      <w:r>
        <w:rPr>
          <w:rFonts w:eastAsia="Calibri" w:cs="Arial"/>
          <w:color w:val="auto"/>
          <w:spacing w:val="0"/>
          <w:szCs w:val="20"/>
        </w:rPr>
        <w:t>are</w:t>
      </w:r>
      <w:proofErr w:type="spellEnd"/>
      <w:r>
        <w:rPr>
          <w:rFonts w:eastAsia="Calibri" w:cs="Arial"/>
          <w:color w:val="auto"/>
          <w:spacing w:val="0"/>
          <w:szCs w:val="20"/>
        </w:rPr>
        <w:t>)</w:t>
      </w:r>
      <w:r w:rsidRPr="00A86B36">
        <w:rPr>
          <w:rFonts w:eastAsia="Calibri" w:cs="Arial"/>
          <w:color w:val="auto"/>
          <w:spacing w:val="0"/>
          <w:szCs w:val="20"/>
        </w:rPr>
        <w:t xml:space="preserve"> not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subject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to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exclusion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from the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proceedings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pursuant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to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Article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7(1)</w:t>
      </w:r>
      <w:r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>
        <w:rPr>
          <w:rFonts w:eastAsia="Calibri" w:cs="Arial"/>
          <w:color w:val="auto"/>
          <w:spacing w:val="0"/>
          <w:szCs w:val="20"/>
        </w:rPr>
        <w:t>points</w:t>
      </w:r>
      <w:proofErr w:type="spellEnd"/>
      <w:r>
        <w:rPr>
          <w:rFonts w:eastAsia="Calibri" w:cs="Arial"/>
          <w:color w:val="auto"/>
          <w:spacing w:val="0"/>
          <w:szCs w:val="20"/>
        </w:rPr>
        <w:t xml:space="preserve"> </w:t>
      </w:r>
      <w:r w:rsidRPr="00A86B36">
        <w:rPr>
          <w:rFonts w:eastAsia="Calibri" w:cs="Arial"/>
          <w:color w:val="auto"/>
          <w:spacing w:val="0"/>
          <w:szCs w:val="20"/>
        </w:rPr>
        <w:t xml:space="preserve">1-3 of the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Act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of 13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April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2022 on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lastRenderedPageBreak/>
        <w:t>special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solutions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in the field of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counteracting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support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for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aggression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against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Ukraine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and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protecting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national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security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(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Journal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of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Laws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,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item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835).</w:t>
      </w:r>
    </w:p>
    <w:p w14:paraId="646413CC" w14:textId="77777777" w:rsidR="00902A23" w:rsidRDefault="00902A23" w:rsidP="00902A23">
      <w:pPr>
        <w:pStyle w:val="Akapitzlist"/>
        <w:spacing w:after="0" w:line="240" w:lineRule="auto"/>
        <w:ind w:left="284"/>
        <w:rPr>
          <w:rFonts w:eastAsia="Calibri" w:cs="Arial"/>
          <w:color w:val="auto"/>
          <w:spacing w:val="0"/>
          <w:szCs w:val="20"/>
        </w:rPr>
      </w:pPr>
      <w:r w:rsidRPr="00077986">
        <w:rPr>
          <w:rFonts w:eastAsia="Calibri" w:cs="Arial"/>
          <w:b/>
          <w:bCs/>
          <w:color w:val="auto"/>
          <w:spacing w:val="0"/>
          <w:szCs w:val="20"/>
        </w:rPr>
        <w:t>3.</w:t>
      </w:r>
      <w:r>
        <w:rPr>
          <w:rFonts w:eastAsia="Calibri" w:cs="Arial"/>
          <w:color w:val="auto"/>
          <w:spacing w:val="0"/>
          <w:szCs w:val="20"/>
        </w:rPr>
        <w:t xml:space="preserve"> </w:t>
      </w:r>
      <w:r w:rsidRPr="00077986">
        <w:rPr>
          <w:rFonts w:eastAsia="Calibri" w:cs="Arial"/>
          <w:color w:val="auto"/>
          <w:spacing w:val="0"/>
          <w:szCs w:val="20"/>
        </w:rPr>
        <w:t xml:space="preserve">We/we </w:t>
      </w:r>
      <w:proofErr w:type="spellStart"/>
      <w:r w:rsidRPr="00077986">
        <w:rPr>
          <w:rFonts w:eastAsia="Calibri" w:cs="Arial"/>
          <w:color w:val="auto"/>
          <w:spacing w:val="0"/>
          <w:szCs w:val="20"/>
        </w:rPr>
        <w:t>hereby</w:t>
      </w:r>
      <w:proofErr w:type="spellEnd"/>
      <w:r w:rsidRPr="0007798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77986">
        <w:rPr>
          <w:rFonts w:eastAsia="Calibri" w:cs="Arial"/>
          <w:color w:val="auto"/>
          <w:spacing w:val="0"/>
          <w:szCs w:val="20"/>
        </w:rPr>
        <w:t>declare</w:t>
      </w:r>
      <w:proofErr w:type="spellEnd"/>
      <w:r w:rsidRPr="0007798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77986">
        <w:rPr>
          <w:rFonts w:eastAsia="Calibri" w:cs="Arial"/>
          <w:color w:val="auto"/>
          <w:spacing w:val="0"/>
          <w:szCs w:val="20"/>
        </w:rPr>
        <w:t>that</w:t>
      </w:r>
      <w:proofErr w:type="spellEnd"/>
      <w:r w:rsidRPr="00077986">
        <w:rPr>
          <w:rFonts w:eastAsia="Calibri" w:cs="Arial"/>
          <w:color w:val="auto"/>
          <w:spacing w:val="0"/>
          <w:szCs w:val="20"/>
        </w:rPr>
        <w:t xml:space="preserve"> I/we </w:t>
      </w:r>
      <w:proofErr w:type="spellStart"/>
      <w:r w:rsidRPr="00077986">
        <w:rPr>
          <w:rFonts w:eastAsia="Calibri" w:cs="Arial"/>
          <w:color w:val="auto"/>
          <w:spacing w:val="0"/>
          <w:szCs w:val="20"/>
        </w:rPr>
        <w:t>meet</w:t>
      </w:r>
      <w:proofErr w:type="spellEnd"/>
      <w:r w:rsidRPr="00077986">
        <w:rPr>
          <w:rFonts w:eastAsia="Calibri" w:cs="Arial"/>
          <w:color w:val="auto"/>
          <w:spacing w:val="0"/>
          <w:szCs w:val="20"/>
        </w:rPr>
        <w:t xml:space="preserve"> the </w:t>
      </w:r>
      <w:proofErr w:type="spellStart"/>
      <w:r w:rsidRPr="00077986">
        <w:rPr>
          <w:rFonts w:eastAsia="Calibri" w:cs="Arial"/>
          <w:color w:val="auto"/>
          <w:spacing w:val="0"/>
          <w:szCs w:val="20"/>
        </w:rPr>
        <w:t>conditions</w:t>
      </w:r>
      <w:proofErr w:type="spellEnd"/>
      <w:r w:rsidRPr="00077986">
        <w:rPr>
          <w:rFonts w:eastAsia="Calibri" w:cs="Arial"/>
          <w:color w:val="auto"/>
          <w:spacing w:val="0"/>
          <w:szCs w:val="20"/>
        </w:rPr>
        <w:t xml:space="preserve"> for </w:t>
      </w:r>
      <w:proofErr w:type="spellStart"/>
      <w:r w:rsidRPr="00077986">
        <w:rPr>
          <w:rFonts w:eastAsia="Calibri" w:cs="Arial"/>
          <w:color w:val="auto"/>
          <w:spacing w:val="0"/>
          <w:szCs w:val="20"/>
        </w:rPr>
        <w:t>participation</w:t>
      </w:r>
      <w:proofErr w:type="spellEnd"/>
      <w:r w:rsidRPr="00077986">
        <w:rPr>
          <w:rFonts w:eastAsia="Calibri" w:cs="Arial"/>
          <w:color w:val="auto"/>
          <w:spacing w:val="0"/>
          <w:szCs w:val="20"/>
        </w:rPr>
        <w:t xml:space="preserve"> in the </w:t>
      </w:r>
      <w:proofErr w:type="spellStart"/>
      <w:r w:rsidRPr="00077986">
        <w:rPr>
          <w:rFonts w:eastAsia="Calibri" w:cs="Arial"/>
          <w:color w:val="auto"/>
          <w:spacing w:val="0"/>
          <w:szCs w:val="20"/>
        </w:rPr>
        <w:t>procedure</w:t>
      </w:r>
      <w:proofErr w:type="spellEnd"/>
      <w:r w:rsidRPr="0007798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077986">
        <w:rPr>
          <w:rFonts w:eastAsia="Calibri" w:cs="Arial"/>
          <w:color w:val="auto"/>
          <w:spacing w:val="0"/>
          <w:szCs w:val="20"/>
        </w:rPr>
        <w:t>specified</w:t>
      </w:r>
      <w:proofErr w:type="spellEnd"/>
      <w:r w:rsidRPr="00077986">
        <w:rPr>
          <w:rFonts w:eastAsia="Calibri" w:cs="Arial"/>
          <w:color w:val="auto"/>
          <w:spacing w:val="0"/>
          <w:szCs w:val="20"/>
        </w:rPr>
        <w:t xml:space="preserve"> by the </w:t>
      </w:r>
      <w:proofErr w:type="spellStart"/>
      <w:r w:rsidRPr="00077986">
        <w:rPr>
          <w:rFonts w:eastAsia="Calibri" w:cs="Arial"/>
          <w:color w:val="auto"/>
          <w:spacing w:val="0"/>
          <w:szCs w:val="20"/>
        </w:rPr>
        <w:t>Ordering</w:t>
      </w:r>
      <w:proofErr w:type="spellEnd"/>
      <w:r w:rsidRPr="00077986">
        <w:rPr>
          <w:rFonts w:eastAsia="Calibri" w:cs="Arial"/>
          <w:color w:val="auto"/>
          <w:spacing w:val="0"/>
          <w:szCs w:val="20"/>
        </w:rPr>
        <w:t xml:space="preserve"> Party in point 5 of the </w:t>
      </w:r>
      <w:proofErr w:type="spellStart"/>
      <w:r>
        <w:rPr>
          <w:rFonts w:eastAsia="Calibri" w:cs="Arial"/>
          <w:color w:val="auto"/>
          <w:spacing w:val="0"/>
          <w:szCs w:val="20"/>
        </w:rPr>
        <w:t>ToR</w:t>
      </w:r>
      <w:proofErr w:type="spellEnd"/>
      <w:r w:rsidRPr="00077986">
        <w:rPr>
          <w:rFonts w:eastAsia="Calibri" w:cs="Arial"/>
          <w:color w:val="auto"/>
          <w:spacing w:val="0"/>
          <w:szCs w:val="20"/>
        </w:rPr>
        <w:t>.</w:t>
      </w:r>
    </w:p>
    <w:p w14:paraId="6E585C16" w14:textId="77777777" w:rsidR="00902A23" w:rsidRDefault="00902A23" w:rsidP="00902A23">
      <w:pPr>
        <w:pStyle w:val="Akapitzlist"/>
        <w:spacing w:after="0" w:line="240" w:lineRule="auto"/>
        <w:ind w:left="284"/>
        <w:rPr>
          <w:rFonts w:eastAsia="Calibri" w:cs="Arial"/>
          <w:color w:val="auto"/>
          <w:spacing w:val="0"/>
          <w:szCs w:val="20"/>
        </w:rPr>
      </w:pPr>
    </w:p>
    <w:p w14:paraId="4ED1B62C" w14:textId="77777777" w:rsidR="00902A23" w:rsidRPr="00077986" w:rsidRDefault="00902A23" w:rsidP="00902A23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bookmarkStart w:id="0" w:name="_Hlk109227608"/>
      <w:r w:rsidRPr="00077986">
        <w:rPr>
          <w:rFonts w:eastAsia="Calibri" w:cs="Arial"/>
          <w:b/>
          <w:color w:val="auto"/>
          <w:spacing w:val="0"/>
          <w:sz w:val="18"/>
          <w:szCs w:val="18"/>
        </w:rPr>
        <w:t>STATEMENT REGARDING THE INFORMATION PROVIDED:</w:t>
      </w:r>
    </w:p>
    <w:p w14:paraId="5E468B54" w14:textId="77777777" w:rsidR="00902A23" w:rsidRDefault="00902A23" w:rsidP="00902A23">
      <w:pPr>
        <w:pStyle w:val="Akapitzlist"/>
        <w:spacing w:after="0" w:line="240" w:lineRule="auto"/>
        <w:ind w:left="284"/>
      </w:pPr>
      <w:r w:rsidRPr="00077986">
        <w:t xml:space="preserve">I </w:t>
      </w:r>
      <w:proofErr w:type="spellStart"/>
      <w:r w:rsidRPr="00077986">
        <w:t>declare</w:t>
      </w:r>
      <w:proofErr w:type="spellEnd"/>
      <w:r w:rsidRPr="00077986">
        <w:t xml:space="preserve"> </w:t>
      </w:r>
      <w:proofErr w:type="spellStart"/>
      <w:r w:rsidRPr="00077986">
        <w:t>that</w:t>
      </w:r>
      <w:proofErr w:type="spellEnd"/>
      <w:r w:rsidRPr="00077986">
        <w:t xml:space="preserve"> </w:t>
      </w:r>
      <w:proofErr w:type="spellStart"/>
      <w:r w:rsidRPr="00077986">
        <w:t>all</w:t>
      </w:r>
      <w:proofErr w:type="spellEnd"/>
      <w:r w:rsidRPr="00077986">
        <w:t xml:space="preserve"> </w:t>
      </w:r>
      <w:proofErr w:type="spellStart"/>
      <w:r w:rsidRPr="00077986">
        <w:t>information</w:t>
      </w:r>
      <w:proofErr w:type="spellEnd"/>
      <w:r w:rsidRPr="00077986">
        <w:t xml:space="preserve"> </w:t>
      </w:r>
      <w:proofErr w:type="spellStart"/>
      <w:r w:rsidRPr="00077986">
        <w:t>provided</w:t>
      </w:r>
      <w:proofErr w:type="spellEnd"/>
      <w:r w:rsidRPr="00077986">
        <w:t xml:space="preserve"> in the </w:t>
      </w:r>
      <w:proofErr w:type="spellStart"/>
      <w:r w:rsidRPr="00077986">
        <w:t>above</w:t>
      </w:r>
      <w:proofErr w:type="spellEnd"/>
      <w:r w:rsidRPr="00077986">
        <w:t xml:space="preserve"> </w:t>
      </w:r>
      <w:proofErr w:type="spellStart"/>
      <w:r w:rsidRPr="00077986">
        <w:t>declarations</w:t>
      </w:r>
      <w:proofErr w:type="spellEnd"/>
      <w:r w:rsidRPr="00077986">
        <w:t xml:space="preserve"> </w:t>
      </w:r>
      <w:proofErr w:type="spellStart"/>
      <w:r w:rsidRPr="00077986">
        <w:t>is</w:t>
      </w:r>
      <w:proofErr w:type="spellEnd"/>
      <w:r w:rsidRPr="00077986">
        <w:t xml:space="preserve"> </w:t>
      </w:r>
      <w:proofErr w:type="spellStart"/>
      <w:r w:rsidRPr="00077986">
        <w:t>up</w:t>
      </w:r>
      <w:proofErr w:type="spellEnd"/>
      <w:r w:rsidRPr="00077986">
        <w:t>-to-</w:t>
      </w:r>
      <w:proofErr w:type="spellStart"/>
      <w:r w:rsidRPr="00077986">
        <w:t>date</w:t>
      </w:r>
      <w:proofErr w:type="spellEnd"/>
      <w:r w:rsidRPr="00077986">
        <w:t xml:space="preserve"> and </w:t>
      </w:r>
      <w:proofErr w:type="spellStart"/>
      <w:r w:rsidRPr="00077986">
        <w:t>truthful</w:t>
      </w:r>
      <w:proofErr w:type="spellEnd"/>
      <w:r w:rsidRPr="00077986">
        <w:t xml:space="preserve"> and </w:t>
      </w:r>
      <w:proofErr w:type="spellStart"/>
      <w:r w:rsidRPr="00077986">
        <w:t>has</w:t>
      </w:r>
      <w:proofErr w:type="spellEnd"/>
      <w:r w:rsidRPr="00077986">
        <w:t xml:space="preserve"> </w:t>
      </w:r>
      <w:proofErr w:type="spellStart"/>
      <w:r w:rsidRPr="00077986">
        <w:t>been</w:t>
      </w:r>
      <w:proofErr w:type="spellEnd"/>
      <w:r w:rsidRPr="00077986">
        <w:t xml:space="preserve"> </w:t>
      </w:r>
      <w:proofErr w:type="spellStart"/>
      <w:r w:rsidRPr="00077986">
        <w:t>presented</w:t>
      </w:r>
      <w:proofErr w:type="spellEnd"/>
      <w:r w:rsidRPr="00077986">
        <w:t xml:space="preserve"> with </w:t>
      </w:r>
      <w:proofErr w:type="spellStart"/>
      <w:r w:rsidRPr="00077986">
        <w:t>full</w:t>
      </w:r>
      <w:proofErr w:type="spellEnd"/>
      <w:r w:rsidRPr="00077986">
        <w:t xml:space="preserve"> </w:t>
      </w:r>
      <w:proofErr w:type="spellStart"/>
      <w:r w:rsidRPr="00077986">
        <w:t>awareness</w:t>
      </w:r>
      <w:proofErr w:type="spellEnd"/>
      <w:r w:rsidRPr="00077986">
        <w:t xml:space="preserve"> of the </w:t>
      </w:r>
      <w:proofErr w:type="spellStart"/>
      <w:r w:rsidRPr="00077986">
        <w:t>consequences</w:t>
      </w:r>
      <w:proofErr w:type="spellEnd"/>
      <w:r w:rsidRPr="00077986">
        <w:t xml:space="preserve"> of </w:t>
      </w:r>
      <w:proofErr w:type="spellStart"/>
      <w:r w:rsidRPr="00077986">
        <w:t>misleading</w:t>
      </w:r>
      <w:proofErr w:type="spellEnd"/>
      <w:r w:rsidRPr="00077986">
        <w:t xml:space="preserve"> the </w:t>
      </w:r>
      <w:proofErr w:type="spellStart"/>
      <w:r w:rsidRPr="00077986">
        <w:t>contracting</w:t>
      </w:r>
      <w:proofErr w:type="spellEnd"/>
      <w:r w:rsidRPr="00077986">
        <w:t xml:space="preserve"> authority </w:t>
      </w:r>
      <w:proofErr w:type="spellStart"/>
      <w:r w:rsidRPr="00077986">
        <w:t>when</w:t>
      </w:r>
      <w:proofErr w:type="spellEnd"/>
      <w:r w:rsidRPr="00077986">
        <w:t xml:space="preserve"> </w:t>
      </w:r>
      <w:proofErr w:type="spellStart"/>
      <w:r w:rsidRPr="00077986">
        <w:t>presenting</w:t>
      </w:r>
      <w:proofErr w:type="spellEnd"/>
      <w:r w:rsidRPr="00077986">
        <w:t xml:space="preserve"> </w:t>
      </w:r>
      <w:proofErr w:type="spellStart"/>
      <w:r w:rsidRPr="00077986">
        <w:t>information</w:t>
      </w:r>
      <w:proofErr w:type="spellEnd"/>
      <w:r w:rsidRPr="00077986">
        <w:t>.</w:t>
      </w:r>
    </w:p>
    <w:p w14:paraId="535BEB15" w14:textId="77777777" w:rsidR="00902A23" w:rsidRDefault="00902A23" w:rsidP="00902A23">
      <w:pPr>
        <w:pStyle w:val="Akapitzlist"/>
        <w:spacing w:after="0" w:line="240" w:lineRule="auto"/>
        <w:ind w:left="284"/>
      </w:pPr>
    </w:p>
    <w:p w14:paraId="08566F1B" w14:textId="77777777" w:rsidR="00902A23" w:rsidRPr="00077986" w:rsidRDefault="00902A23" w:rsidP="00902A23">
      <w:pPr>
        <w:pStyle w:val="Akapitzlist"/>
        <w:spacing w:after="0" w:line="240" w:lineRule="auto"/>
        <w:ind w:left="284"/>
        <w:rPr>
          <w:rFonts w:eastAsia="Calibri" w:cs="Arial"/>
          <w:color w:val="auto"/>
          <w:spacing w:val="0"/>
          <w:szCs w:val="20"/>
        </w:rPr>
      </w:pPr>
      <w:r w:rsidRPr="00077986">
        <w:rPr>
          <w:rFonts w:cs="Arial"/>
          <w:szCs w:val="20"/>
        </w:rPr>
        <w:tab/>
      </w:r>
      <w:r w:rsidRPr="00077986">
        <w:rPr>
          <w:rFonts w:cs="Arial"/>
          <w:szCs w:val="20"/>
        </w:rPr>
        <w:tab/>
      </w:r>
      <w:r w:rsidRPr="00077986">
        <w:rPr>
          <w:rFonts w:cs="Arial"/>
          <w:szCs w:val="20"/>
        </w:rPr>
        <w:tab/>
      </w:r>
      <w:r w:rsidRPr="00077986">
        <w:rPr>
          <w:rFonts w:cs="Arial"/>
          <w:szCs w:val="20"/>
        </w:rPr>
        <w:tab/>
      </w:r>
    </w:p>
    <w:p w14:paraId="76F1168D" w14:textId="77777777" w:rsidR="00902A23" w:rsidRDefault="00902A23" w:rsidP="00902A23">
      <w:pPr>
        <w:pStyle w:val="Akapitzlist"/>
        <w:spacing w:after="0" w:line="240" w:lineRule="auto"/>
        <w:ind w:left="284"/>
        <w:rPr>
          <w:rFonts w:eastAsia="Calibri" w:cs="Arial"/>
          <w:color w:val="auto"/>
          <w:spacing w:val="0"/>
          <w:szCs w:val="20"/>
        </w:rPr>
      </w:pPr>
      <w:r w:rsidRPr="00A86B36">
        <w:rPr>
          <w:rFonts w:eastAsia="Calibri" w:cs="Arial"/>
          <w:color w:val="auto"/>
          <w:spacing w:val="0"/>
          <w:szCs w:val="20"/>
        </w:rPr>
        <w:t>I</w:t>
      </w:r>
      <w:r>
        <w:rPr>
          <w:rFonts w:eastAsia="Calibri" w:cs="Arial"/>
          <w:color w:val="auto"/>
          <w:spacing w:val="0"/>
          <w:szCs w:val="20"/>
        </w:rPr>
        <w:t>(we)</w:t>
      </w:r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>
        <w:rPr>
          <w:rFonts w:eastAsia="Calibri" w:cs="Arial"/>
          <w:color w:val="auto"/>
          <w:spacing w:val="0"/>
          <w:szCs w:val="20"/>
        </w:rPr>
        <w:t>indicate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that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the </w:t>
      </w:r>
      <w:proofErr w:type="spellStart"/>
      <w:r>
        <w:rPr>
          <w:rFonts w:eastAsia="Calibri" w:cs="Arial"/>
          <w:color w:val="auto"/>
          <w:spacing w:val="0"/>
          <w:szCs w:val="20"/>
        </w:rPr>
        <w:t>Contracting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Party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may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obtain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, by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means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of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free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and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publicly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available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databases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(https://ekrs.ms.gov.pl/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or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https://prod.ceidg.gov.pl/CEIDG/CEIDG.Public.UI/Search.aspx), </w:t>
      </w:r>
      <w:r w:rsidRPr="00751F0E">
        <w:rPr>
          <w:rFonts w:eastAsia="Calibri" w:cs="Arial"/>
          <w:b/>
          <w:bCs/>
          <w:color w:val="auto"/>
          <w:spacing w:val="0"/>
          <w:szCs w:val="20"/>
        </w:rPr>
        <w:t xml:space="preserve">a </w:t>
      </w:r>
      <w:proofErr w:type="spellStart"/>
      <w:r w:rsidRPr="00751F0E">
        <w:rPr>
          <w:rFonts w:eastAsia="Calibri" w:cs="Arial"/>
          <w:b/>
          <w:bCs/>
          <w:color w:val="auto"/>
          <w:spacing w:val="0"/>
          <w:szCs w:val="20"/>
        </w:rPr>
        <w:t>copy</w:t>
      </w:r>
      <w:proofErr w:type="spellEnd"/>
      <w:r w:rsidRPr="00751F0E">
        <w:rPr>
          <w:rFonts w:eastAsia="Calibri" w:cs="Arial"/>
          <w:b/>
          <w:bCs/>
          <w:color w:val="auto"/>
          <w:spacing w:val="0"/>
          <w:szCs w:val="20"/>
        </w:rPr>
        <w:t xml:space="preserve"> </w:t>
      </w:r>
      <w:proofErr w:type="spellStart"/>
      <w:r w:rsidRPr="00751F0E">
        <w:rPr>
          <w:rFonts w:eastAsia="Calibri" w:cs="Arial"/>
          <w:b/>
          <w:bCs/>
          <w:color w:val="auto"/>
          <w:spacing w:val="0"/>
          <w:szCs w:val="20"/>
        </w:rPr>
        <w:t>or</w:t>
      </w:r>
      <w:proofErr w:type="spellEnd"/>
      <w:r w:rsidRPr="00751F0E">
        <w:rPr>
          <w:rFonts w:eastAsia="Calibri" w:cs="Arial"/>
          <w:b/>
          <w:bCs/>
          <w:color w:val="auto"/>
          <w:spacing w:val="0"/>
          <w:szCs w:val="20"/>
        </w:rPr>
        <w:t xml:space="preserve"> </w:t>
      </w:r>
      <w:proofErr w:type="spellStart"/>
      <w:r w:rsidRPr="00751F0E">
        <w:rPr>
          <w:rFonts w:eastAsia="Calibri" w:cs="Arial"/>
          <w:b/>
          <w:bCs/>
          <w:color w:val="auto"/>
          <w:spacing w:val="0"/>
          <w:szCs w:val="20"/>
        </w:rPr>
        <w:t>information</w:t>
      </w:r>
      <w:proofErr w:type="spellEnd"/>
      <w:r w:rsidRPr="00751F0E">
        <w:rPr>
          <w:rFonts w:eastAsia="Calibri" w:cs="Arial"/>
          <w:b/>
          <w:bCs/>
          <w:color w:val="auto"/>
          <w:spacing w:val="0"/>
          <w:szCs w:val="20"/>
        </w:rPr>
        <w:t xml:space="preserve"> from the </w:t>
      </w:r>
      <w:proofErr w:type="spellStart"/>
      <w:r w:rsidRPr="00751F0E">
        <w:rPr>
          <w:rFonts w:eastAsia="Calibri" w:cs="Arial"/>
          <w:b/>
          <w:bCs/>
          <w:color w:val="auto"/>
          <w:spacing w:val="0"/>
          <w:szCs w:val="20"/>
        </w:rPr>
        <w:t>National</w:t>
      </w:r>
      <w:proofErr w:type="spellEnd"/>
      <w:r w:rsidRPr="00751F0E">
        <w:rPr>
          <w:rFonts w:eastAsia="Calibri" w:cs="Arial"/>
          <w:b/>
          <w:bCs/>
          <w:color w:val="auto"/>
          <w:spacing w:val="0"/>
          <w:szCs w:val="20"/>
        </w:rPr>
        <w:t xml:space="preserve"> Court Register / Central Register and Information on </w:t>
      </w:r>
      <w:proofErr w:type="spellStart"/>
      <w:r w:rsidRPr="00751F0E">
        <w:rPr>
          <w:rFonts w:eastAsia="Calibri" w:cs="Arial"/>
          <w:b/>
          <w:bCs/>
          <w:color w:val="auto"/>
          <w:spacing w:val="0"/>
          <w:szCs w:val="20"/>
        </w:rPr>
        <w:t>Economic</w:t>
      </w:r>
      <w:proofErr w:type="spellEnd"/>
      <w:r w:rsidRPr="00751F0E">
        <w:rPr>
          <w:rFonts w:eastAsia="Calibri" w:cs="Arial"/>
          <w:b/>
          <w:bCs/>
          <w:color w:val="auto"/>
          <w:spacing w:val="0"/>
          <w:szCs w:val="20"/>
        </w:rPr>
        <w:t xml:space="preserve"> Activity</w:t>
      </w:r>
      <w:r w:rsidRPr="00A86B36">
        <w:rPr>
          <w:rFonts w:eastAsia="Calibri" w:cs="Arial"/>
          <w:color w:val="auto"/>
          <w:spacing w:val="0"/>
          <w:szCs w:val="20"/>
        </w:rPr>
        <w:t xml:space="preserve">*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or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other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relevant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register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confirming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,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respectively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,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that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no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liquidation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has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been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opened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or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the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Contractor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has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not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been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declared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bankrupt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(in the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case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of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foreign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entities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 xml:space="preserve">) </w:t>
      </w:r>
      <w:proofErr w:type="spellStart"/>
      <w:r w:rsidRPr="00A86B36">
        <w:rPr>
          <w:rFonts w:eastAsia="Calibri" w:cs="Arial"/>
          <w:color w:val="auto"/>
          <w:spacing w:val="0"/>
          <w:szCs w:val="20"/>
        </w:rPr>
        <w:t>at</w:t>
      </w:r>
      <w:proofErr w:type="spellEnd"/>
      <w:r w:rsidRPr="00A86B36">
        <w:rPr>
          <w:rFonts w:eastAsia="Calibri" w:cs="Arial"/>
          <w:color w:val="auto"/>
          <w:spacing w:val="0"/>
          <w:szCs w:val="20"/>
        </w:rPr>
        <w:t>: http//:</w:t>
      </w:r>
      <w:r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…………………………………………………………………………………………………………………..</w:t>
      </w:r>
    </w:p>
    <w:p w14:paraId="19FB24D3" w14:textId="77777777" w:rsidR="00902A23" w:rsidRDefault="00902A23" w:rsidP="00902A23">
      <w:pPr>
        <w:pStyle w:val="Akapitzlist"/>
        <w:spacing w:after="0" w:line="240" w:lineRule="auto"/>
        <w:ind w:left="992" w:firstLine="424"/>
        <w:rPr>
          <w:rFonts w:eastAsia="Calibri" w:cs="Arial"/>
          <w:i/>
          <w:iCs/>
          <w:color w:val="auto"/>
          <w:spacing w:val="0"/>
          <w:szCs w:val="20"/>
        </w:rPr>
      </w:pPr>
      <w:r w:rsidRPr="00CB7699">
        <w:rPr>
          <w:rFonts w:eastAsia="Calibri" w:cs="Arial"/>
          <w:i/>
          <w:iCs/>
          <w:color w:val="auto"/>
          <w:spacing w:val="0"/>
          <w:szCs w:val="20"/>
        </w:rPr>
        <w:t>(</w:t>
      </w:r>
      <w:proofErr w:type="spellStart"/>
      <w:r w:rsidRPr="00CB7699">
        <w:rPr>
          <w:rFonts w:eastAsia="Calibri" w:cs="Arial"/>
          <w:i/>
          <w:iCs/>
          <w:color w:val="auto"/>
          <w:spacing w:val="0"/>
          <w:szCs w:val="20"/>
        </w:rPr>
        <w:t>indicate</w:t>
      </w:r>
      <w:proofErr w:type="spellEnd"/>
      <w:r w:rsidRPr="00CB7699">
        <w:rPr>
          <w:rFonts w:eastAsia="Calibri" w:cs="Arial"/>
          <w:i/>
          <w:iCs/>
          <w:color w:val="auto"/>
          <w:spacing w:val="0"/>
          <w:szCs w:val="20"/>
        </w:rPr>
        <w:t xml:space="preserve"> the </w:t>
      </w:r>
      <w:proofErr w:type="spellStart"/>
      <w:r w:rsidRPr="00CB7699">
        <w:rPr>
          <w:rFonts w:eastAsia="Calibri" w:cs="Arial"/>
          <w:i/>
          <w:iCs/>
          <w:color w:val="auto"/>
          <w:spacing w:val="0"/>
          <w:szCs w:val="20"/>
        </w:rPr>
        <w:t>website</w:t>
      </w:r>
      <w:proofErr w:type="spellEnd"/>
      <w:r w:rsidRPr="00CB7699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proofErr w:type="spellStart"/>
      <w:r w:rsidRPr="00CB7699">
        <w:rPr>
          <w:rFonts w:eastAsia="Calibri" w:cs="Arial"/>
          <w:i/>
          <w:iCs/>
          <w:color w:val="auto"/>
          <w:spacing w:val="0"/>
          <w:szCs w:val="20"/>
        </w:rPr>
        <w:t>address</w:t>
      </w:r>
      <w:proofErr w:type="spellEnd"/>
      <w:r w:rsidRPr="00CB7699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52C06108" w14:textId="77777777" w:rsidR="00902A23" w:rsidRPr="00CB7699" w:rsidRDefault="00902A23" w:rsidP="00902A23">
      <w:pPr>
        <w:spacing w:after="0" w:line="240" w:lineRule="auto"/>
        <w:rPr>
          <w:rFonts w:eastAsia="Calibri" w:cs="Arial"/>
          <w:i/>
          <w:iCs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*</w:t>
      </w:r>
      <w:proofErr w:type="spellStart"/>
      <w:r>
        <w:rPr>
          <w:rFonts w:eastAsia="Calibri" w:cs="Arial"/>
          <w:i/>
          <w:iCs/>
          <w:color w:val="auto"/>
          <w:spacing w:val="0"/>
          <w:szCs w:val="20"/>
        </w:rPr>
        <w:t>delete</w:t>
      </w:r>
      <w:proofErr w:type="spellEnd"/>
      <w:r>
        <w:rPr>
          <w:rFonts w:eastAsia="Calibri" w:cs="Arial"/>
          <w:i/>
          <w:iCs/>
          <w:color w:val="auto"/>
          <w:spacing w:val="0"/>
          <w:szCs w:val="20"/>
        </w:rPr>
        <w:t xml:space="preserve"> as </w:t>
      </w:r>
      <w:proofErr w:type="spellStart"/>
      <w:r>
        <w:rPr>
          <w:rFonts w:eastAsia="Calibri" w:cs="Arial"/>
          <w:i/>
          <w:iCs/>
          <w:color w:val="auto"/>
          <w:spacing w:val="0"/>
          <w:szCs w:val="20"/>
        </w:rPr>
        <w:t>appropriate</w:t>
      </w:r>
      <w:proofErr w:type="spellEnd"/>
    </w:p>
    <w:bookmarkEnd w:id="0"/>
    <w:p w14:paraId="39575A74" w14:textId="77777777" w:rsidR="00902A23" w:rsidRPr="00D17059" w:rsidRDefault="00902A23" w:rsidP="00902A23">
      <w:pPr>
        <w:spacing w:after="160" w:line="240" w:lineRule="auto"/>
        <w:rPr>
          <w:rFonts w:eastAsia="Calibri" w:cs="Arial"/>
          <w:color w:val="auto"/>
          <w:spacing w:val="0"/>
          <w:szCs w:val="20"/>
        </w:rPr>
      </w:pPr>
    </w:p>
    <w:p w14:paraId="6735F938" w14:textId="77777777" w:rsidR="00902A23" w:rsidRDefault="00902A23" w:rsidP="00902A23">
      <w:pPr>
        <w:spacing w:after="0" w:line="240" w:lineRule="auto"/>
        <w:rPr>
          <w:rFonts w:cs="Arial"/>
          <w:b/>
          <w:color w:val="FF0000"/>
          <w:szCs w:val="20"/>
        </w:rPr>
      </w:pPr>
      <w:r w:rsidRPr="00246BFD">
        <w:rPr>
          <w:rFonts w:cs="Arial"/>
          <w:b/>
          <w:color w:val="FF0000"/>
          <w:szCs w:val="20"/>
        </w:rPr>
        <w:t xml:space="preserve">The </w:t>
      </w:r>
      <w:proofErr w:type="spellStart"/>
      <w:r>
        <w:rPr>
          <w:rFonts w:cs="Arial"/>
          <w:b/>
          <w:color w:val="FF0000"/>
          <w:szCs w:val="20"/>
        </w:rPr>
        <w:t>Contractor’s</w:t>
      </w:r>
      <w:proofErr w:type="spellEnd"/>
      <w:r>
        <w:rPr>
          <w:rFonts w:cs="Arial"/>
          <w:b/>
          <w:color w:val="FF0000"/>
          <w:szCs w:val="20"/>
        </w:rPr>
        <w:t xml:space="preserve"> </w:t>
      </w:r>
      <w:proofErr w:type="spellStart"/>
      <w:r>
        <w:rPr>
          <w:rFonts w:cs="Arial"/>
          <w:b/>
          <w:color w:val="FF0000"/>
          <w:szCs w:val="20"/>
        </w:rPr>
        <w:t>declaration</w:t>
      </w:r>
      <w:proofErr w:type="spellEnd"/>
      <w:r w:rsidRPr="00246BFD">
        <w:rPr>
          <w:rFonts w:cs="Arial"/>
          <w:b/>
          <w:color w:val="FF0000"/>
          <w:szCs w:val="20"/>
        </w:rPr>
        <w:t xml:space="preserve"> </w:t>
      </w:r>
      <w:proofErr w:type="spellStart"/>
      <w:r w:rsidRPr="00246BFD">
        <w:rPr>
          <w:rFonts w:cs="Arial"/>
          <w:b/>
          <w:color w:val="FF0000"/>
          <w:szCs w:val="20"/>
        </w:rPr>
        <w:t>should</w:t>
      </w:r>
      <w:proofErr w:type="spellEnd"/>
      <w:r w:rsidRPr="00246BFD">
        <w:rPr>
          <w:rFonts w:cs="Arial"/>
          <w:b/>
          <w:color w:val="FF0000"/>
          <w:szCs w:val="20"/>
        </w:rPr>
        <w:t xml:space="preserve"> be </w:t>
      </w:r>
      <w:proofErr w:type="spellStart"/>
      <w:r w:rsidRPr="00246BFD">
        <w:rPr>
          <w:rFonts w:cs="Arial"/>
          <w:b/>
          <w:color w:val="FF0000"/>
          <w:szCs w:val="20"/>
        </w:rPr>
        <w:t>made</w:t>
      </w:r>
      <w:proofErr w:type="spellEnd"/>
      <w:r w:rsidRPr="00246BFD">
        <w:rPr>
          <w:rFonts w:cs="Arial"/>
          <w:b/>
          <w:color w:val="FF0000"/>
          <w:szCs w:val="20"/>
        </w:rPr>
        <w:t xml:space="preserve">, </w:t>
      </w:r>
      <w:proofErr w:type="spellStart"/>
      <w:r w:rsidRPr="00246BFD">
        <w:rPr>
          <w:rFonts w:cs="Arial"/>
          <w:b/>
          <w:color w:val="FF0000"/>
          <w:szCs w:val="20"/>
        </w:rPr>
        <w:t>under</w:t>
      </w:r>
      <w:proofErr w:type="spellEnd"/>
      <w:r w:rsidRPr="00246BFD">
        <w:rPr>
          <w:rFonts w:cs="Arial"/>
          <w:b/>
          <w:color w:val="FF0000"/>
          <w:szCs w:val="20"/>
        </w:rPr>
        <w:t xml:space="preserve"> </w:t>
      </w:r>
      <w:proofErr w:type="spellStart"/>
      <w:r w:rsidRPr="00246BFD">
        <w:rPr>
          <w:rFonts w:cs="Arial"/>
          <w:b/>
          <w:color w:val="FF0000"/>
          <w:szCs w:val="20"/>
        </w:rPr>
        <w:t>pain</w:t>
      </w:r>
      <w:proofErr w:type="spellEnd"/>
      <w:r w:rsidRPr="00246BFD">
        <w:rPr>
          <w:rFonts w:cs="Arial"/>
          <w:b/>
          <w:color w:val="FF0000"/>
          <w:szCs w:val="20"/>
        </w:rPr>
        <w:t xml:space="preserve"> of </w:t>
      </w:r>
      <w:proofErr w:type="spellStart"/>
      <w:r w:rsidRPr="00246BFD">
        <w:rPr>
          <w:rFonts w:cs="Arial"/>
          <w:b/>
          <w:color w:val="FF0000"/>
          <w:szCs w:val="20"/>
        </w:rPr>
        <w:t>nullity</w:t>
      </w:r>
      <w:proofErr w:type="spellEnd"/>
      <w:r w:rsidRPr="00246BFD">
        <w:rPr>
          <w:rFonts w:cs="Arial"/>
          <w:b/>
          <w:color w:val="FF0000"/>
          <w:szCs w:val="20"/>
        </w:rPr>
        <w:t xml:space="preserve">, in </w:t>
      </w:r>
      <w:proofErr w:type="spellStart"/>
      <w:r w:rsidRPr="00246BFD">
        <w:rPr>
          <w:rFonts w:cs="Arial"/>
          <w:b/>
          <w:color w:val="FF0000"/>
          <w:szCs w:val="20"/>
        </w:rPr>
        <w:t>electronic</w:t>
      </w:r>
      <w:proofErr w:type="spellEnd"/>
      <w:r w:rsidRPr="00246BFD">
        <w:rPr>
          <w:rFonts w:cs="Arial"/>
          <w:b/>
          <w:color w:val="FF0000"/>
          <w:szCs w:val="20"/>
        </w:rPr>
        <w:t xml:space="preserve"> form (i.e. with </w:t>
      </w:r>
      <w:proofErr w:type="spellStart"/>
      <w:r w:rsidRPr="00246BFD">
        <w:rPr>
          <w:rFonts w:cs="Arial"/>
          <w:b/>
          <w:color w:val="FF0000"/>
          <w:szCs w:val="20"/>
        </w:rPr>
        <w:t>qualified</w:t>
      </w:r>
      <w:proofErr w:type="spellEnd"/>
      <w:r w:rsidRPr="00246BFD">
        <w:rPr>
          <w:rFonts w:cs="Arial"/>
          <w:b/>
          <w:color w:val="FF0000"/>
          <w:szCs w:val="20"/>
        </w:rPr>
        <w:t xml:space="preserve"> </w:t>
      </w:r>
      <w:proofErr w:type="spellStart"/>
      <w:r w:rsidRPr="00246BFD">
        <w:rPr>
          <w:rFonts w:cs="Arial"/>
          <w:b/>
          <w:color w:val="FF0000"/>
          <w:szCs w:val="20"/>
        </w:rPr>
        <w:t>electronic</w:t>
      </w:r>
      <w:proofErr w:type="spellEnd"/>
      <w:r w:rsidRPr="00246BFD">
        <w:rPr>
          <w:rFonts w:cs="Arial"/>
          <w:b/>
          <w:color w:val="FF0000"/>
          <w:szCs w:val="20"/>
        </w:rPr>
        <w:t xml:space="preserve"> </w:t>
      </w:r>
      <w:proofErr w:type="spellStart"/>
      <w:r w:rsidRPr="00246BFD">
        <w:rPr>
          <w:rFonts w:cs="Arial"/>
          <w:b/>
          <w:color w:val="FF0000"/>
          <w:szCs w:val="20"/>
        </w:rPr>
        <w:t>signature</w:t>
      </w:r>
      <w:proofErr w:type="spellEnd"/>
      <w:r w:rsidRPr="00246BFD">
        <w:rPr>
          <w:rFonts w:cs="Arial"/>
          <w:b/>
          <w:color w:val="FF0000"/>
          <w:szCs w:val="20"/>
        </w:rPr>
        <w:t xml:space="preserve">) </w:t>
      </w:r>
      <w:proofErr w:type="spellStart"/>
      <w:r w:rsidRPr="00246BFD">
        <w:rPr>
          <w:rFonts w:cs="Arial"/>
          <w:b/>
          <w:color w:val="FF0000"/>
          <w:szCs w:val="20"/>
        </w:rPr>
        <w:t>or</w:t>
      </w:r>
      <w:proofErr w:type="spellEnd"/>
      <w:r w:rsidRPr="00246BFD">
        <w:rPr>
          <w:rFonts w:cs="Arial"/>
          <w:b/>
          <w:color w:val="FF0000"/>
          <w:szCs w:val="20"/>
        </w:rPr>
        <w:t xml:space="preserve"> in the </w:t>
      </w:r>
      <w:proofErr w:type="spellStart"/>
      <w:r w:rsidRPr="00246BFD">
        <w:rPr>
          <w:rFonts w:cs="Arial"/>
          <w:b/>
          <w:color w:val="FF0000"/>
          <w:szCs w:val="20"/>
        </w:rPr>
        <w:t>electronic</w:t>
      </w:r>
      <w:proofErr w:type="spellEnd"/>
      <w:r w:rsidRPr="00246BFD">
        <w:rPr>
          <w:rFonts w:cs="Arial"/>
          <w:b/>
          <w:color w:val="FF0000"/>
          <w:szCs w:val="20"/>
        </w:rPr>
        <w:t xml:space="preserve"> format with </w:t>
      </w:r>
      <w:proofErr w:type="spellStart"/>
      <w:r w:rsidRPr="00246BFD">
        <w:rPr>
          <w:rFonts w:cs="Arial"/>
          <w:b/>
          <w:color w:val="FF0000"/>
          <w:szCs w:val="20"/>
        </w:rPr>
        <w:t>trusted</w:t>
      </w:r>
      <w:proofErr w:type="spellEnd"/>
      <w:r w:rsidRPr="00246BFD">
        <w:rPr>
          <w:rFonts w:cs="Arial"/>
          <w:b/>
          <w:color w:val="FF0000"/>
          <w:szCs w:val="20"/>
        </w:rPr>
        <w:t xml:space="preserve"> </w:t>
      </w:r>
      <w:proofErr w:type="spellStart"/>
      <w:r w:rsidRPr="00246BFD">
        <w:rPr>
          <w:rFonts w:cs="Arial"/>
          <w:b/>
          <w:color w:val="FF0000"/>
          <w:szCs w:val="20"/>
        </w:rPr>
        <w:t>electronic</w:t>
      </w:r>
      <w:proofErr w:type="spellEnd"/>
      <w:r w:rsidRPr="00246BFD">
        <w:rPr>
          <w:rFonts w:cs="Arial"/>
          <w:b/>
          <w:color w:val="FF0000"/>
          <w:szCs w:val="20"/>
        </w:rPr>
        <w:t xml:space="preserve"> </w:t>
      </w:r>
      <w:proofErr w:type="spellStart"/>
      <w:r w:rsidRPr="00246BFD">
        <w:rPr>
          <w:rFonts w:cs="Arial"/>
          <w:b/>
          <w:color w:val="FF0000"/>
          <w:szCs w:val="20"/>
        </w:rPr>
        <w:t>signature</w:t>
      </w:r>
      <w:proofErr w:type="spellEnd"/>
      <w:r w:rsidRPr="00246BFD">
        <w:rPr>
          <w:rFonts w:cs="Arial"/>
          <w:b/>
          <w:color w:val="FF0000"/>
          <w:szCs w:val="20"/>
        </w:rPr>
        <w:t xml:space="preserve"> </w:t>
      </w:r>
      <w:proofErr w:type="spellStart"/>
      <w:r w:rsidRPr="00246BFD">
        <w:rPr>
          <w:rFonts w:cs="Arial"/>
          <w:b/>
          <w:color w:val="FF0000"/>
          <w:szCs w:val="20"/>
        </w:rPr>
        <w:t>or</w:t>
      </w:r>
      <w:proofErr w:type="spellEnd"/>
      <w:r w:rsidRPr="00246BFD">
        <w:rPr>
          <w:rFonts w:cs="Arial"/>
          <w:b/>
          <w:color w:val="FF0000"/>
          <w:szCs w:val="20"/>
        </w:rPr>
        <w:t xml:space="preserve"> </w:t>
      </w:r>
      <w:proofErr w:type="spellStart"/>
      <w:r w:rsidRPr="00246BFD">
        <w:rPr>
          <w:rFonts w:cs="Arial"/>
          <w:b/>
          <w:color w:val="FF0000"/>
          <w:szCs w:val="20"/>
        </w:rPr>
        <w:t>certified</w:t>
      </w:r>
      <w:proofErr w:type="spellEnd"/>
      <w:r w:rsidRPr="00246BFD">
        <w:rPr>
          <w:rFonts w:cs="Arial"/>
          <w:b/>
          <w:color w:val="FF0000"/>
          <w:szCs w:val="20"/>
        </w:rPr>
        <w:t xml:space="preserve"> </w:t>
      </w:r>
      <w:proofErr w:type="spellStart"/>
      <w:r w:rsidRPr="00246BFD">
        <w:rPr>
          <w:rFonts w:cs="Arial"/>
          <w:b/>
          <w:color w:val="FF0000"/>
          <w:szCs w:val="20"/>
        </w:rPr>
        <w:t>personal</w:t>
      </w:r>
      <w:proofErr w:type="spellEnd"/>
      <w:r w:rsidRPr="00246BFD">
        <w:rPr>
          <w:rFonts w:cs="Arial"/>
          <w:b/>
          <w:color w:val="FF0000"/>
          <w:szCs w:val="20"/>
        </w:rPr>
        <w:t xml:space="preserve"> </w:t>
      </w:r>
      <w:proofErr w:type="spellStart"/>
      <w:r w:rsidRPr="00246BFD">
        <w:rPr>
          <w:rFonts w:cs="Arial"/>
          <w:b/>
          <w:color w:val="FF0000"/>
          <w:szCs w:val="20"/>
        </w:rPr>
        <w:t>electronic</w:t>
      </w:r>
      <w:proofErr w:type="spellEnd"/>
      <w:r w:rsidRPr="00246BFD">
        <w:rPr>
          <w:rFonts w:cs="Arial"/>
          <w:b/>
          <w:color w:val="FF0000"/>
          <w:szCs w:val="20"/>
        </w:rPr>
        <w:t xml:space="preserve"> </w:t>
      </w:r>
      <w:proofErr w:type="spellStart"/>
      <w:r w:rsidRPr="00246BFD">
        <w:rPr>
          <w:rFonts w:cs="Arial"/>
          <w:b/>
          <w:color w:val="FF0000"/>
          <w:szCs w:val="20"/>
        </w:rPr>
        <w:t>signature</w:t>
      </w:r>
      <w:proofErr w:type="spellEnd"/>
      <w:r w:rsidRPr="00246BFD">
        <w:rPr>
          <w:rFonts w:cs="Arial"/>
          <w:b/>
          <w:color w:val="FF0000"/>
          <w:szCs w:val="20"/>
        </w:rPr>
        <w:t>.</w:t>
      </w:r>
    </w:p>
    <w:p w14:paraId="68683BAA" w14:textId="07B92BE0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01C5D482" w14:textId="77777777" w:rsidR="003D7877" w:rsidRPr="003D7877" w:rsidRDefault="003D7877" w:rsidP="003D7877"/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3C74E2A" w14:textId="5F628CA4" w:rsidR="0062298E" w:rsidRDefault="00631326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2BA46DE" wp14:editId="3A793DAB">
                  <wp:simplePos x="0" y="0"/>
                  <wp:positionH relativeFrom="page">
                    <wp:align>center</wp:align>
                  </wp:positionH>
                  <wp:positionV relativeFrom="paragraph">
                    <wp:posOffset>-127388</wp:posOffset>
                  </wp:positionV>
                  <wp:extent cx="1085850" cy="361950"/>
                  <wp:effectExtent l="0" t="0" r="0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9F1E75" w14:textId="37F0693E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53EA3FEB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1AAE779B" w:rsidR="00246A86" w:rsidRPr="00C459EF" w:rsidRDefault="0063132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176ADE1" wp14:editId="7317B138">
                  <wp:simplePos x="0" y="0"/>
                  <wp:positionH relativeFrom="page">
                    <wp:align>center</wp:align>
                  </wp:positionH>
                  <wp:positionV relativeFrom="paragraph">
                    <wp:posOffset>-49530</wp:posOffset>
                  </wp:positionV>
                  <wp:extent cx="1085850" cy="361950"/>
                  <wp:effectExtent l="0" t="0" r="0" b="0"/>
                  <wp:wrapNone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F080D0" w14:textId="0BCB8B5F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7BF5EAA1" w:rsidR="00616440" w:rsidRDefault="0061644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315FEDD9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697D896F" w:rsidR="00246A86" w:rsidRPr="00DA52A1" w:rsidRDefault="00246A86" w:rsidP="008813A0">
    <w:pPr>
      <w:pStyle w:val="Nagwek"/>
      <w:tabs>
        <w:tab w:val="left" w:pos="1134"/>
      </w:tabs>
    </w:pPr>
    <w:r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100E44C3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20DA"/>
    <w:multiLevelType w:val="multilevel"/>
    <w:tmpl w:val="18E2F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5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7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3"/>
  </w:num>
  <w:num w:numId="6">
    <w:abstractNumId w:val="15"/>
  </w:num>
  <w:num w:numId="7">
    <w:abstractNumId w:val="12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16"/>
  </w:num>
  <w:num w:numId="13">
    <w:abstractNumId w:val="8"/>
  </w:num>
  <w:num w:numId="14">
    <w:abstractNumId w:val="17"/>
  </w:num>
  <w:num w:numId="15">
    <w:abstractNumId w:val="3"/>
  </w:num>
  <w:num w:numId="16">
    <w:abstractNumId w:val="11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2CA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11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D7877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1F3E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440"/>
    <w:rsid w:val="00621F5D"/>
    <w:rsid w:val="0062298E"/>
    <w:rsid w:val="00623402"/>
    <w:rsid w:val="006245DB"/>
    <w:rsid w:val="00624F32"/>
    <w:rsid w:val="006275BE"/>
    <w:rsid w:val="00631326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5F5"/>
    <w:rsid w:val="008F6DF4"/>
    <w:rsid w:val="00902A23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B1357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95B08"/>
    <w:rsid w:val="00BA23D4"/>
    <w:rsid w:val="00BA3365"/>
    <w:rsid w:val="00BA4299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</cp:lastModifiedBy>
  <cp:revision>3</cp:revision>
  <cp:lastPrinted>2022-04-11T11:15:00Z</cp:lastPrinted>
  <dcterms:created xsi:type="dcterms:W3CDTF">2023-06-07T08:27:00Z</dcterms:created>
  <dcterms:modified xsi:type="dcterms:W3CDTF">2023-06-19T08:49:00Z</dcterms:modified>
</cp:coreProperties>
</file>