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48E45F9D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911BB5">
        <w:rPr>
          <w:rFonts w:eastAsia="Calibri"/>
          <w:lang w:eastAsia="en-US"/>
        </w:rPr>
        <w:t>16.05</w:t>
      </w:r>
      <w:r w:rsidR="008E21A6">
        <w:rPr>
          <w:rFonts w:eastAsia="Calibri"/>
          <w:lang w:eastAsia="en-US"/>
        </w:rPr>
        <w:t>.2023 r.</w:t>
      </w:r>
    </w:p>
    <w:p w14:paraId="6931AE6D" w14:textId="7510A01A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58172D">
        <w:rPr>
          <w:b/>
        </w:rPr>
        <w:t>Informacji</w:t>
      </w:r>
      <w:r>
        <w:rPr>
          <w:b/>
        </w:rPr>
        <w:t xml:space="preserve"> o wyborze oferty.</w:t>
      </w:r>
    </w:p>
    <w:p w14:paraId="4DF9E139" w14:textId="77777777" w:rsidR="00911BB5" w:rsidRDefault="00911BB5" w:rsidP="00911BB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14:paraId="3E82709E" w14:textId="17EF2F65" w:rsidR="00911BB5" w:rsidRPr="00911BB5" w:rsidRDefault="00911BB5" w:rsidP="00911BB5">
      <w:pPr>
        <w:autoSpaceDE w:val="0"/>
        <w:autoSpaceDN w:val="0"/>
        <w:adjustRightInd w:val="0"/>
        <w:jc w:val="both"/>
        <w:rPr>
          <w:b/>
          <w:bCs/>
        </w:rPr>
      </w:pPr>
      <w:r w:rsidRPr="00911BB5">
        <w:rPr>
          <w:b/>
          <w:lang w:eastAsia="en-US"/>
        </w:rPr>
        <w:t xml:space="preserve">Dotyczy zamówienia pn.: </w:t>
      </w:r>
      <w:r w:rsidRPr="00911BB5">
        <w:rPr>
          <w:b/>
          <w:bCs/>
        </w:rPr>
        <w:t>,,Udzielenie długoterminowego kredytu bankowego w kwocie 11 000 000 zł (jedenaście milionów złotych 00/100), na finansowanie planowanego deficytu budżetu gminy w związku z planowaną realizacją inwestycji oraz na spłatę wcześniej zaciągniętych zobowiązań z tytułu pożyczek i kredytów”</w:t>
      </w:r>
    </w:p>
    <w:p w14:paraId="351E863A" w14:textId="77777777" w:rsidR="00911BB5" w:rsidRPr="00911BB5" w:rsidRDefault="00911BB5" w:rsidP="00911BB5">
      <w:pPr>
        <w:spacing w:after="200" w:line="276" w:lineRule="auto"/>
        <w:rPr>
          <w:lang w:eastAsia="en-US"/>
        </w:rPr>
      </w:pPr>
      <w:r w:rsidRPr="00911BB5">
        <w:rPr>
          <w:lang w:eastAsia="en-US"/>
        </w:rPr>
        <w:t>RI.271.1.2023.FZ</w:t>
      </w:r>
    </w:p>
    <w:tbl>
      <w:tblPr>
        <w:tblStyle w:val="Tabela-Siatka"/>
        <w:tblW w:w="5450" w:type="pct"/>
        <w:tblInd w:w="-558" w:type="dxa"/>
        <w:tblLayout w:type="fixed"/>
        <w:tblLook w:val="04A0" w:firstRow="1" w:lastRow="0" w:firstColumn="1" w:lastColumn="0" w:noHBand="0" w:noVBand="1"/>
      </w:tblPr>
      <w:tblGrid>
        <w:gridCol w:w="1111"/>
        <w:gridCol w:w="2062"/>
        <w:gridCol w:w="1775"/>
        <w:gridCol w:w="10305"/>
      </w:tblGrid>
      <w:tr w:rsidR="00911BB5" w:rsidRPr="0058172D" w14:paraId="55F88CEA" w14:textId="3BBC2ABE" w:rsidTr="00911BB5">
        <w:trPr>
          <w:trHeight w:val="1690"/>
        </w:trPr>
        <w:tc>
          <w:tcPr>
            <w:tcW w:w="364" w:type="pct"/>
            <w:shd w:val="clear" w:color="auto" w:fill="D9D9D9"/>
            <w:vAlign w:val="center"/>
          </w:tcPr>
          <w:p w14:paraId="07A6DCE3" w14:textId="77777777" w:rsidR="00911BB5" w:rsidRPr="0058172D" w:rsidRDefault="00911BB5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Nr oferty</w:t>
            </w:r>
          </w:p>
        </w:tc>
        <w:tc>
          <w:tcPr>
            <w:tcW w:w="676" w:type="pct"/>
            <w:shd w:val="clear" w:color="auto" w:fill="D9D9D9"/>
            <w:vAlign w:val="center"/>
          </w:tcPr>
          <w:p w14:paraId="2774A897" w14:textId="77777777" w:rsidR="00911BB5" w:rsidRPr="0058172D" w:rsidRDefault="00911BB5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58172D">
              <w:rPr>
                <w:rFonts w:eastAsia="Calibri"/>
                <w:b/>
                <w:lang w:eastAsia="en-US"/>
              </w:rPr>
              <w:t>Wykonawca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344EEB65" w14:textId="74AD2E27" w:rsidR="00911BB5" w:rsidRPr="0058172D" w:rsidRDefault="00911BB5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 pkt w Kryterium Cena 100,00%</w:t>
            </w:r>
          </w:p>
          <w:p w14:paraId="52A9444D" w14:textId="77777777" w:rsidR="00911BB5" w:rsidRPr="0058172D" w:rsidRDefault="00911BB5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78" w:type="pct"/>
            <w:shd w:val="clear" w:color="auto" w:fill="D9D9D9"/>
          </w:tcPr>
          <w:p w14:paraId="0594B1D5" w14:textId="77777777" w:rsidR="00911BB5" w:rsidRDefault="00911BB5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  <w:p w14:paraId="3CC085A7" w14:textId="7327B746" w:rsidR="00911BB5" w:rsidRPr="0058172D" w:rsidRDefault="00911BB5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Uzasadnienie</w:t>
            </w:r>
          </w:p>
        </w:tc>
      </w:tr>
      <w:tr w:rsidR="00911BB5" w:rsidRPr="0058172D" w14:paraId="3B397E8A" w14:textId="6AE032C1" w:rsidTr="00911BB5">
        <w:trPr>
          <w:trHeight w:val="753"/>
        </w:trPr>
        <w:tc>
          <w:tcPr>
            <w:tcW w:w="364" w:type="pct"/>
            <w:shd w:val="clear" w:color="auto" w:fill="auto"/>
            <w:vAlign w:val="center"/>
          </w:tcPr>
          <w:p w14:paraId="3BF7760C" w14:textId="78FDBF39" w:rsidR="00911BB5" w:rsidRPr="0058172D" w:rsidRDefault="00911BB5" w:rsidP="0058172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DAEB7BF" w14:textId="77777777" w:rsidR="00911BB5" w:rsidRPr="00911BB5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b/>
                <w:bCs/>
                <w:lang w:val="pl"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 xml:space="preserve">Lider: SGB-Bank S.A. </w:t>
            </w:r>
          </w:p>
          <w:p w14:paraId="22CBF2BB" w14:textId="77777777" w:rsidR="00911BB5" w:rsidRPr="00911BB5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b/>
                <w:bCs/>
                <w:lang w:val="pl"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>ul. Szarych Szeregów 23 a</w:t>
            </w:r>
          </w:p>
          <w:p w14:paraId="052BA955" w14:textId="77777777" w:rsidR="00911BB5" w:rsidRPr="00911BB5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b/>
                <w:bCs/>
                <w:lang w:val="pl"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>60-462 Poznań</w:t>
            </w:r>
          </w:p>
          <w:p w14:paraId="770BDA99" w14:textId="77777777" w:rsidR="00911BB5" w:rsidRPr="00911BB5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b/>
                <w:bCs/>
                <w:lang w:val="pl" w:eastAsia="en-US"/>
              </w:rPr>
            </w:pPr>
          </w:p>
          <w:p w14:paraId="1CCE0CAE" w14:textId="77777777" w:rsidR="00911BB5" w:rsidRPr="00911BB5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b/>
                <w:bCs/>
                <w:lang w:val="pl"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>Partner: Pałucki Bank Spółdzielczy w Wągrowcu</w:t>
            </w:r>
          </w:p>
          <w:p w14:paraId="27C934AC" w14:textId="77777777" w:rsidR="00911BB5" w:rsidRPr="00911BB5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b/>
                <w:bCs/>
                <w:lang w:val="pl"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>ul. Kolejowa 19</w:t>
            </w:r>
          </w:p>
          <w:p w14:paraId="6CF66C92" w14:textId="77777777" w:rsidR="00911BB5" w:rsidRPr="00911BB5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>62-100 Wągrowiec</w:t>
            </w:r>
          </w:p>
          <w:p w14:paraId="1F78700C" w14:textId="78D12DC3" w:rsidR="00911BB5" w:rsidRPr="0058172D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461DBB54" w14:textId="364466A9" w:rsidR="00911BB5" w:rsidRPr="0058172D" w:rsidRDefault="00911BB5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100,00</w:t>
            </w:r>
          </w:p>
        </w:tc>
        <w:tc>
          <w:tcPr>
            <w:tcW w:w="3378" w:type="pct"/>
          </w:tcPr>
          <w:p w14:paraId="44B42434" w14:textId="3C3A0F55" w:rsidR="00911BB5" w:rsidRPr="00911BB5" w:rsidRDefault="00911BB5" w:rsidP="00911BB5">
            <w:pPr>
              <w:widowControl w:val="0"/>
              <w:spacing w:line="360" w:lineRule="auto"/>
              <w:jc w:val="both"/>
              <w:rPr>
                <w:rFonts w:eastAsia="Calibri"/>
                <w:b/>
                <w:bCs/>
                <w:lang w:val="pl" w:eastAsia="en-US"/>
              </w:rPr>
            </w:pPr>
            <w:r w:rsidRPr="00911BB5">
              <w:rPr>
                <w:rFonts w:eastAsia="Calibri"/>
                <w:bCs/>
                <w:lang w:eastAsia="en-US"/>
              </w:rPr>
              <w:t xml:space="preserve">Wykonawca złożył ofertę w wyznaczonym terminie. W prowadzonym postępowaniu wpłynęły trzy oferty. Zamawiający dokonał oceny ofert pod kątem przesłanek ich odrzucenia oraz kryteriów oceny opisanych w SWZ. Oferta złożona przez </w:t>
            </w:r>
            <w:r w:rsidRPr="00911BB5">
              <w:rPr>
                <w:rFonts w:eastAsia="Calibri"/>
                <w:b/>
                <w:bCs/>
                <w:lang w:val="pl" w:eastAsia="en-US"/>
              </w:rPr>
              <w:t>Lider: SGB-Bank S.A.</w:t>
            </w:r>
            <w:r w:rsidRPr="00911BB5">
              <w:rPr>
                <w:rFonts w:eastAsia="Calibri"/>
                <w:bCs/>
                <w:lang w:eastAsia="en-US"/>
              </w:rPr>
              <w:t xml:space="preserve"> </w:t>
            </w:r>
            <w:r w:rsidRPr="00911BB5">
              <w:rPr>
                <w:rFonts w:eastAsia="Calibri"/>
                <w:b/>
                <w:bCs/>
                <w:lang w:val="pl" w:eastAsia="en-US"/>
              </w:rPr>
              <w:t>ul. Szarych Szeregów 23 a</w:t>
            </w:r>
            <w:r w:rsidRPr="00911BB5">
              <w:rPr>
                <w:rFonts w:eastAsia="Calibri"/>
                <w:bCs/>
                <w:lang w:eastAsia="en-US"/>
              </w:rPr>
              <w:t xml:space="preserve"> </w:t>
            </w:r>
            <w:r w:rsidRPr="00911BB5">
              <w:rPr>
                <w:rFonts w:eastAsia="Calibri"/>
                <w:b/>
                <w:bCs/>
                <w:lang w:val="pl" w:eastAsia="en-US"/>
              </w:rPr>
              <w:t>60-462 Poznań, Partner: Pałucki Bank Spółdzielczy w Wągrowcu</w:t>
            </w:r>
            <w:r>
              <w:rPr>
                <w:rFonts w:eastAsia="Calibri"/>
                <w:b/>
                <w:bCs/>
                <w:lang w:val="pl" w:eastAsia="en-US"/>
              </w:rPr>
              <w:t xml:space="preserve"> </w:t>
            </w:r>
            <w:r w:rsidRPr="00911BB5">
              <w:rPr>
                <w:rFonts w:eastAsia="Calibri"/>
                <w:b/>
                <w:bCs/>
                <w:lang w:val="pl" w:eastAsia="en-US"/>
              </w:rPr>
              <w:t xml:space="preserve">ul. Kolejowa 19 62-100 Wągrowiec </w:t>
            </w:r>
            <w:r w:rsidRPr="00911BB5">
              <w:rPr>
                <w:rFonts w:eastAsia="Calibri"/>
                <w:bCs/>
                <w:lang w:eastAsia="en-US"/>
              </w:rPr>
              <w:t xml:space="preserve">została oceniona najwyżej. Na wezwanie Zamawiającego, zgodnie z art. 126 ust. 1 ustawy Pzp Wykonawca złożył wymagane w SWZ podmiotowe środki dowodowe. Wybrany Wykonawca spełnił warunki udziału w postępowaniu określone przez Zamawiającego, nie podlega wykluczeniu z postępowania. Oferta złożona przez </w:t>
            </w:r>
            <w:r w:rsidRPr="00911BB5">
              <w:rPr>
                <w:rFonts w:eastAsia="Calibri"/>
                <w:b/>
                <w:bCs/>
                <w:lang w:val="pl" w:eastAsia="en-US"/>
              </w:rPr>
              <w:t>Lider: SGB-Bank S.A.</w:t>
            </w:r>
            <w:r w:rsidRPr="00911BB5">
              <w:rPr>
                <w:rFonts w:eastAsia="Calibri"/>
                <w:bCs/>
                <w:lang w:eastAsia="en-US"/>
              </w:rPr>
              <w:t xml:space="preserve"> </w:t>
            </w:r>
            <w:r w:rsidRPr="00911BB5">
              <w:rPr>
                <w:rFonts w:eastAsia="Calibri"/>
                <w:b/>
                <w:bCs/>
                <w:lang w:val="pl" w:eastAsia="en-US"/>
              </w:rPr>
              <w:t>ul. Szarych Szeregów 23 a</w:t>
            </w:r>
            <w:r w:rsidRPr="00911BB5">
              <w:rPr>
                <w:rFonts w:eastAsia="Calibri"/>
                <w:bCs/>
                <w:lang w:eastAsia="en-US"/>
              </w:rPr>
              <w:t xml:space="preserve"> </w:t>
            </w:r>
            <w:r w:rsidRPr="00911BB5">
              <w:rPr>
                <w:rFonts w:eastAsia="Calibri"/>
                <w:b/>
                <w:bCs/>
                <w:lang w:val="pl" w:eastAsia="en-US"/>
              </w:rPr>
              <w:t>60-462 Poznań, Partner: Pałucki Bank Spółdzielczy w Wągrowcu ul. Kolejowa 19 62-100 Wągrowiec</w:t>
            </w:r>
            <w:r w:rsidRPr="00911BB5">
              <w:rPr>
                <w:rFonts w:eastAsia="Calibri"/>
                <w:bCs/>
                <w:lang w:eastAsia="en-US"/>
              </w:rPr>
              <w:t xml:space="preserve"> jest zgodna ze Specyfikacją Warunków Zamówienia i uzyskała największą liczbę punktów w kryterium: cena.</w:t>
            </w:r>
          </w:p>
          <w:p w14:paraId="3607FA38" w14:textId="6FEB3DB0" w:rsidR="00911BB5" w:rsidRPr="0036168B" w:rsidRDefault="00911BB5" w:rsidP="00911BB5">
            <w:pPr>
              <w:widowControl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911BB5">
              <w:rPr>
                <w:rFonts w:eastAsia="Calibri"/>
                <w:bCs/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</w:tc>
      </w:tr>
      <w:tr w:rsidR="00911BB5" w:rsidRPr="0058172D" w14:paraId="1B1C5382" w14:textId="77777777" w:rsidTr="00911BB5">
        <w:trPr>
          <w:trHeight w:val="753"/>
        </w:trPr>
        <w:tc>
          <w:tcPr>
            <w:tcW w:w="364" w:type="pct"/>
            <w:shd w:val="clear" w:color="auto" w:fill="auto"/>
            <w:vAlign w:val="center"/>
          </w:tcPr>
          <w:p w14:paraId="65DE5D0F" w14:textId="28BC7360" w:rsidR="00911BB5" w:rsidRDefault="00911BB5" w:rsidP="0058172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355AB35" w14:textId="77777777" w:rsidR="00911BB5" w:rsidRPr="00911BB5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b/>
                <w:bCs/>
                <w:lang w:val="pl"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>Bank Gospodarstwa Krajowego</w:t>
            </w:r>
          </w:p>
          <w:p w14:paraId="38960CB6" w14:textId="77777777" w:rsidR="00911BB5" w:rsidRPr="00911BB5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b/>
                <w:bCs/>
                <w:lang w:val="pl"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>Al. Jerozolimskie 7</w:t>
            </w:r>
          </w:p>
          <w:p w14:paraId="1EA50475" w14:textId="6F7270B7" w:rsidR="00911BB5" w:rsidRPr="0058172D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lang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>00-955 Warszawa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BA8C795" w14:textId="03807EBC" w:rsidR="00911BB5" w:rsidRDefault="00BB6CC4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92,08</w:t>
            </w:r>
          </w:p>
        </w:tc>
        <w:tc>
          <w:tcPr>
            <w:tcW w:w="3378" w:type="pct"/>
          </w:tcPr>
          <w:p w14:paraId="54FD791E" w14:textId="2B079BCF" w:rsidR="00911BB5" w:rsidRPr="0036168B" w:rsidRDefault="00911BB5" w:rsidP="00911BB5">
            <w:pPr>
              <w:widowControl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911BB5">
              <w:rPr>
                <w:rFonts w:eastAsia="Calibri"/>
                <w:bCs/>
                <w:lang w:eastAsia="en-US"/>
              </w:rPr>
              <w:t>Wykonawca złożył ofertę w wyznaczonym terminie. W prowadzonym postępowaniu wpłynęły trzy oferty. Zamawiający dokonał oceny ofert pod kątem przesłanek ich odrzucenia oraz kryteriów oceny opisanych w SWZ. Oferta złożona przez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911BB5">
              <w:rPr>
                <w:rFonts w:eastAsia="Calibri"/>
                <w:b/>
                <w:bCs/>
                <w:lang w:val="pl" w:eastAsia="en-US"/>
              </w:rPr>
              <w:t>Bank Gospodarstwa Krajowego</w:t>
            </w:r>
            <w:r>
              <w:rPr>
                <w:rFonts w:eastAsia="Calibri"/>
                <w:b/>
                <w:bCs/>
                <w:lang w:val="pl" w:eastAsia="en-US"/>
              </w:rPr>
              <w:t xml:space="preserve"> </w:t>
            </w:r>
            <w:r w:rsidRPr="00911BB5">
              <w:rPr>
                <w:rFonts w:eastAsia="Calibri"/>
                <w:b/>
                <w:bCs/>
                <w:lang w:val="pl" w:eastAsia="en-US"/>
              </w:rPr>
              <w:t>Al. Jerozolimskie 7</w:t>
            </w:r>
            <w:r>
              <w:rPr>
                <w:rFonts w:eastAsia="Calibri"/>
                <w:b/>
                <w:bCs/>
                <w:lang w:val="pl" w:eastAsia="en-US"/>
              </w:rPr>
              <w:t xml:space="preserve"> </w:t>
            </w:r>
            <w:r w:rsidRPr="00911BB5">
              <w:rPr>
                <w:rFonts w:eastAsia="Calibri"/>
                <w:b/>
                <w:bCs/>
                <w:lang w:val="pl" w:eastAsia="en-US"/>
              </w:rPr>
              <w:t>00-955 Warszawa</w:t>
            </w:r>
            <w:r w:rsidRPr="00911BB5">
              <w:rPr>
                <w:lang w:eastAsia="en-US"/>
              </w:rPr>
              <w:t xml:space="preserve"> </w:t>
            </w:r>
            <w:r w:rsidRPr="00911BB5">
              <w:rPr>
                <w:rFonts w:eastAsia="Calibri"/>
                <w:lang w:eastAsia="en-US"/>
              </w:rPr>
              <w:t xml:space="preserve">otrzymała mniejszą liczbę </w:t>
            </w:r>
            <w:r w:rsidR="001D0235">
              <w:rPr>
                <w:rFonts w:eastAsia="Calibri"/>
                <w:lang w:eastAsia="en-US"/>
              </w:rPr>
              <w:t xml:space="preserve">punktów </w:t>
            </w:r>
            <w:r>
              <w:rPr>
                <w:rFonts w:eastAsia="Calibri"/>
                <w:lang w:eastAsia="en-US"/>
              </w:rPr>
              <w:t xml:space="preserve">w </w:t>
            </w:r>
            <w:r w:rsidRPr="00911BB5">
              <w:rPr>
                <w:rFonts w:eastAsia="Calibri"/>
                <w:lang w:eastAsia="en-US"/>
              </w:rPr>
              <w:t xml:space="preserve">kryterium: cena niż oferta nr </w:t>
            </w:r>
            <w:r>
              <w:rPr>
                <w:rFonts w:eastAsia="Calibri"/>
                <w:lang w:eastAsia="en-US"/>
              </w:rPr>
              <w:t>1</w:t>
            </w:r>
            <w:r w:rsidRPr="00911BB5">
              <w:rPr>
                <w:rFonts w:eastAsia="Calibri"/>
                <w:lang w:eastAsia="en-US"/>
              </w:rPr>
              <w:t>, która jest dla Zamawiającego najkorzystniejsza. Ponieważ oferta nie została oceniona jako najkorzystniejsza nie wezwano do przedłożenia podmiotowych środków dowodowych.</w:t>
            </w:r>
          </w:p>
        </w:tc>
      </w:tr>
      <w:tr w:rsidR="00911BB5" w:rsidRPr="0058172D" w14:paraId="6D543132" w14:textId="77777777" w:rsidTr="00911BB5">
        <w:trPr>
          <w:trHeight w:val="753"/>
        </w:trPr>
        <w:tc>
          <w:tcPr>
            <w:tcW w:w="364" w:type="pct"/>
            <w:shd w:val="clear" w:color="auto" w:fill="auto"/>
            <w:vAlign w:val="center"/>
          </w:tcPr>
          <w:p w14:paraId="552EFBAB" w14:textId="51F03F01" w:rsidR="00911BB5" w:rsidRDefault="00911BB5" w:rsidP="0058172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72955F6" w14:textId="77777777" w:rsidR="00911BB5" w:rsidRPr="00911BB5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b/>
                <w:bCs/>
                <w:lang w:val="pl"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>Powszechna Kasa Oszczędności</w:t>
            </w:r>
          </w:p>
          <w:p w14:paraId="37D3A399" w14:textId="77777777" w:rsidR="00911BB5" w:rsidRPr="00911BB5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b/>
                <w:bCs/>
                <w:lang w:val="pl"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>Bank Polski Spółka Akcyjna</w:t>
            </w:r>
          </w:p>
          <w:p w14:paraId="4D37E745" w14:textId="77777777" w:rsidR="00911BB5" w:rsidRPr="00911BB5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b/>
                <w:bCs/>
                <w:lang w:val="pl"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>ul. Puławska 15</w:t>
            </w:r>
          </w:p>
          <w:p w14:paraId="74B00EDD" w14:textId="77777777" w:rsidR="00911BB5" w:rsidRPr="00911BB5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>02-515 Warszawa</w:t>
            </w:r>
          </w:p>
          <w:p w14:paraId="0679C3DD" w14:textId="77777777" w:rsidR="00911BB5" w:rsidRPr="0058172D" w:rsidRDefault="00911BB5" w:rsidP="00911BB5">
            <w:pPr>
              <w:widowControl w:val="0"/>
              <w:spacing w:line="12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085BA89D" w14:textId="134C0DF4" w:rsidR="00911BB5" w:rsidRDefault="00BB6CC4" w:rsidP="0058172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91,52</w:t>
            </w:r>
          </w:p>
        </w:tc>
        <w:tc>
          <w:tcPr>
            <w:tcW w:w="3378" w:type="pct"/>
          </w:tcPr>
          <w:p w14:paraId="406C5F9B" w14:textId="6D6E3310" w:rsidR="00911BB5" w:rsidRPr="00911BB5" w:rsidRDefault="00911BB5" w:rsidP="00911BB5">
            <w:pPr>
              <w:widowControl w:val="0"/>
              <w:spacing w:line="360" w:lineRule="auto"/>
              <w:jc w:val="both"/>
              <w:rPr>
                <w:rFonts w:eastAsia="Calibri"/>
                <w:b/>
                <w:bCs/>
                <w:lang w:val="pl" w:eastAsia="en-US"/>
              </w:rPr>
            </w:pPr>
            <w:r w:rsidRPr="00911BB5">
              <w:rPr>
                <w:rFonts w:eastAsia="Calibri"/>
                <w:bCs/>
                <w:lang w:eastAsia="en-US"/>
              </w:rPr>
              <w:t xml:space="preserve">Wykonawca złożył ofertę w wyznaczonym terminie. W prowadzonym postępowaniu wpłynęły trzy oferty. Zamawiający dokonał oceny ofert pod kątem przesłanek ich odrzucenia oraz kryteriów oceny opisanych w SWZ. Oferta złożona przez </w:t>
            </w:r>
            <w:r w:rsidRPr="00911BB5">
              <w:rPr>
                <w:rFonts w:eastAsia="Calibri"/>
                <w:b/>
                <w:bCs/>
                <w:lang w:val="pl" w:eastAsia="en-US"/>
              </w:rPr>
              <w:t>Powszechna Kasa Oszczędności</w:t>
            </w:r>
            <w:r>
              <w:rPr>
                <w:rFonts w:eastAsia="Calibri"/>
                <w:b/>
                <w:bCs/>
                <w:lang w:val="pl" w:eastAsia="en-US"/>
              </w:rPr>
              <w:t xml:space="preserve"> </w:t>
            </w:r>
            <w:r w:rsidRPr="00911BB5">
              <w:rPr>
                <w:rFonts w:eastAsia="Calibri"/>
                <w:b/>
                <w:bCs/>
                <w:lang w:val="pl" w:eastAsia="en-US"/>
              </w:rPr>
              <w:t>Bank Polski Spółka Akcyjna</w:t>
            </w:r>
          </w:p>
          <w:p w14:paraId="3F6052C5" w14:textId="654BB2D6" w:rsidR="00911BB5" w:rsidRPr="0036168B" w:rsidRDefault="00911BB5" w:rsidP="00911BB5">
            <w:pPr>
              <w:widowControl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911BB5">
              <w:rPr>
                <w:rFonts w:eastAsia="Calibri"/>
                <w:b/>
                <w:bCs/>
                <w:lang w:val="pl" w:eastAsia="en-US"/>
              </w:rPr>
              <w:t>ul. Puławska 15</w:t>
            </w:r>
            <w:r>
              <w:rPr>
                <w:rFonts w:eastAsia="Calibri"/>
                <w:b/>
                <w:bCs/>
                <w:lang w:val="pl" w:eastAsia="en-US"/>
              </w:rPr>
              <w:t xml:space="preserve"> </w:t>
            </w:r>
            <w:r w:rsidRPr="00911BB5">
              <w:rPr>
                <w:rFonts w:eastAsia="Calibri"/>
                <w:b/>
                <w:bCs/>
                <w:lang w:val="pl" w:eastAsia="en-US"/>
              </w:rPr>
              <w:t>02-515 Warszawa</w:t>
            </w:r>
            <w:r w:rsidRPr="00911BB5">
              <w:rPr>
                <w:rFonts w:eastAsia="Calibri"/>
                <w:bCs/>
                <w:lang w:eastAsia="en-US"/>
              </w:rPr>
              <w:t xml:space="preserve"> otrzymała mniejszą liczbę </w:t>
            </w:r>
            <w:r w:rsidR="001D0235">
              <w:rPr>
                <w:rFonts w:eastAsia="Calibri"/>
                <w:bCs/>
                <w:lang w:eastAsia="en-US"/>
              </w:rPr>
              <w:t xml:space="preserve">punktów </w:t>
            </w:r>
            <w:r w:rsidRPr="00911BB5">
              <w:rPr>
                <w:rFonts w:eastAsia="Calibri"/>
                <w:bCs/>
                <w:lang w:eastAsia="en-US"/>
              </w:rPr>
              <w:t>w kryterium: cena niż oferta nr 1, która jest dla Zamawiającego najkorzystniejsza. Ponieważ oferta nie została oceniona jako najkorzystniejsza nie wezwano do przedłożenia podmiotowych środków dowodowych.</w:t>
            </w:r>
          </w:p>
        </w:tc>
      </w:tr>
    </w:tbl>
    <w:p w14:paraId="67106564" w14:textId="77777777" w:rsidR="00691AE8" w:rsidRDefault="00691AE8" w:rsidP="00916212">
      <w:pPr>
        <w:ind w:right="-455"/>
      </w:pPr>
    </w:p>
    <w:sectPr w:rsidR="00691AE8" w:rsidSect="00556F0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197B" w14:textId="77777777" w:rsidR="00841549" w:rsidRDefault="00841549" w:rsidP="00F549C2">
      <w:r>
        <w:separator/>
      </w:r>
    </w:p>
  </w:endnote>
  <w:endnote w:type="continuationSeparator" w:id="0">
    <w:p w14:paraId="65F6B7AF" w14:textId="77777777" w:rsidR="00841549" w:rsidRDefault="00841549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7AA3" w14:textId="77777777" w:rsidR="00841549" w:rsidRDefault="00841549" w:rsidP="00F549C2">
      <w:r>
        <w:separator/>
      </w:r>
    </w:p>
  </w:footnote>
  <w:footnote w:type="continuationSeparator" w:id="0">
    <w:p w14:paraId="77F51F5E" w14:textId="77777777" w:rsidR="00841549" w:rsidRDefault="00841549" w:rsidP="00F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87D" w14:textId="14D0C379" w:rsidR="00F549C2" w:rsidRDefault="00F549C2" w:rsidP="00F549C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</w:p>
  <w:p w14:paraId="2ECBD0ED" w14:textId="27E7B474" w:rsidR="0058172D" w:rsidRPr="0058172D" w:rsidRDefault="0058172D" w:rsidP="0058172D">
    <w:pPr>
      <w:spacing w:before="60" w:line="259" w:lineRule="auto"/>
      <w:rPr>
        <w:rFonts w:ascii="Calibri" w:eastAsia="Calibri" w:hAnsi="Calibri" w:cs="Calibri"/>
        <w:i/>
        <w:iCs/>
        <w:color w:val="40404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30AA8"/>
    <w:rsid w:val="00033C89"/>
    <w:rsid w:val="0004526F"/>
    <w:rsid w:val="0006112E"/>
    <w:rsid w:val="0007138F"/>
    <w:rsid w:val="000D5164"/>
    <w:rsid w:val="000F5BF1"/>
    <w:rsid w:val="00112E90"/>
    <w:rsid w:val="00140E4C"/>
    <w:rsid w:val="001521C2"/>
    <w:rsid w:val="00164F3E"/>
    <w:rsid w:val="001C1524"/>
    <w:rsid w:val="001C48AD"/>
    <w:rsid w:val="001D0235"/>
    <w:rsid w:val="001F1C50"/>
    <w:rsid w:val="00200103"/>
    <w:rsid w:val="00230B92"/>
    <w:rsid w:val="00234CB0"/>
    <w:rsid w:val="00275EA6"/>
    <w:rsid w:val="002B6DD8"/>
    <w:rsid w:val="002D2E6B"/>
    <w:rsid w:val="00315EB0"/>
    <w:rsid w:val="00334DFD"/>
    <w:rsid w:val="0036168B"/>
    <w:rsid w:val="003969C8"/>
    <w:rsid w:val="003B0331"/>
    <w:rsid w:val="003D581F"/>
    <w:rsid w:val="003F3785"/>
    <w:rsid w:val="0045116F"/>
    <w:rsid w:val="0049638C"/>
    <w:rsid w:val="004A4028"/>
    <w:rsid w:val="00500FAA"/>
    <w:rsid w:val="00556F0E"/>
    <w:rsid w:val="0058172D"/>
    <w:rsid w:val="005B0674"/>
    <w:rsid w:val="005B0D44"/>
    <w:rsid w:val="005E2891"/>
    <w:rsid w:val="005F5DBE"/>
    <w:rsid w:val="00624B9B"/>
    <w:rsid w:val="006627A7"/>
    <w:rsid w:val="00691AE8"/>
    <w:rsid w:val="00711016"/>
    <w:rsid w:val="0073281C"/>
    <w:rsid w:val="00734B70"/>
    <w:rsid w:val="0078124F"/>
    <w:rsid w:val="007C12F3"/>
    <w:rsid w:val="007C1FC5"/>
    <w:rsid w:val="0083325A"/>
    <w:rsid w:val="00841549"/>
    <w:rsid w:val="008C0941"/>
    <w:rsid w:val="008E21A6"/>
    <w:rsid w:val="008F09A7"/>
    <w:rsid w:val="00911BB5"/>
    <w:rsid w:val="009147D8"/>
    <w:rsid w:val="00916212"/>
    <w:rsid w:val="0093788E"/>
    <w:rsid w:val="009523AA"/>
    <w:rsid w:val="00976259"/>
    <w:rsid w:val="009B1697"/>
    <w:rsid w:val="009D012B"/>
    <w:rsid w:val="009E2DF8"/>
    <w:rsid w:val="009E68BE"/>
    <w:rsid w:val="00A93D40"/>
    <w:rsid w:val="00AE057C"/>
    <w:rsid w:val="00B044A8"/>
    <w:rsid w:val="00B20B7F"/>
    <w:rsid w:val="00B2239F"/>
    <w:rsid w:val="00B27AED"/>
    <w:rsid w:val="00B432CE"/>
    <w:rsid w:val="00BA6DDF"/>
    <w:rsid w:val="00BB2E7F"/>
    <w:rsid w:val="00BB6CC4"/>
    <w:rsid w:val="00BD54EF"/>
    <w:rsid w:val="00C01EC7"/>
    <w:rsid w:val="00C07A32"/>
    <w:rsid w:val="00C60712"/>
    <w:rsid w:val="00CB3AC8"/>
    <w:rsid w:val="00CB3B90"/>
    <w:rsid w:val="00CD5B20"/>
    <w:rsid w:val="00CF5896"/>
    <w:rsid w:val="00D04099"/>
    <w:rsid w:val="00D16B4C"/>
    <w:rsid w:val="00D56137"/>
    <w:rsid w:val="00D72076"/>
    <w:rsid w:val="00DB054C"/>
    <w:rsid w:val="00DF5643"/>
    <w:rsid w:val="00E23201"/>
    <w:rsid w:val="00E97E1B"/>
    <w:rsid w:val="00EA6E8A"/>
    <w:rsid w:val="00EB404A"/>
    <w:rsid w:val="00EC24A1"/>
    <w:rsid w:val="00ED1571"/>
    <w:rsid w:val="00EF415B"/>
    <w:rsid w:val="00F2551F"/>
    <w:rsid w:val="00F549C2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77</cp:revision>
  <cp:lastPrinted>2023-05-16T10:20:00Z</cp:lastPrinted>
  <dcterms:created xsi:type="dcterms:W3CDTF">2021-08-24T12:15:00Z</dcterms:created>
  <dcterms:modified xsi:type="dcterms:W3CDTF">2023-05-16T10:43:00Z</dcterms:modified>
</cp:coreProperties>
</file>