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3F" w:rsidRPr="00097A3F" w:rsidRDefault="00097A3F" w:rsidP="00127787">
      <w:pPr>
        <w:rPr>
          <w:rFonts w:ascii="Arial" w:hAnsi="Arial" w:cs="Arial"/>
          <w:b/>
          <w:sz w:val="20"/>
          <w:szCs w:val="20"/>
        </w:rPr>
      </w:pPr>
      <w:r w:rsidRPr="00097A3F">
        <w:rPr>
          <w:rFonts w:ascii="Arial" w:hAnsi="Arial" w:cs="Arial"/>
          <w:b/>
          <w:sz w:val="20"/>
          <w:szCs w:val="20"/>
        </w:rPr>
        <w:t>Szczegółowy Opis Przedmiotu Zamówienia - Część 1</w:t>
      </w:r>
    </w:p>
    <w:p w:rsidR="00127787" w:rsidRPr="00B65DF8" w:rsidRDefault="00127787" w:rsidP="00127787">
      <w:pPr>
        <w:rPr>
          <w:rFonts w:ascii="Arial" w:hAnsi="Arial" w:cs="Arial"/>
          <w:sz w:val="20"/>
          <w:szCs w:val="20"/>
        </w:rPr>
      </w:pPr>
      <w:r w:rsidRPr="00B65DF8">
        <w:rPr>
          <w:rFonts w:ascii="Arial" w:hAnsi="Arial" w:cs="Arial"/>
          <w:sz w:val="20"/>
          <w:szCs w:val="20"/>
        </w:rPr>
        <w:t>SPECYFIKACJA ELEMENTÓW PRZESTRZENNEJ IDENTYFIKACJI WIZUALNEJ DLA KAMPUSU PW – TABLIC I OZNACZEŃ ZEWNĘTRZNYCH MIĘDZY BUDYNKAMI ORAZ WEWNĘTRZ BUDYNKÓW TERENU GŁÓWNEGO</w:t>
      </w:r>
    </w:p>
    <w:p w:rsidR="00097A3F" w:rsidRPr="00097A3F" w:rsidRDefault="00097A3F" w:rsidP="00127787">
      <w:pPr>
        <w:rPr>
          <w:rFonts w:ascii="Arial" w:hAnsi="Arial" w:cs="Arial"/>
          <w:sz w:val="20"/>
          <w:szCs w:val="20"/>
        </w:rPr>
      </w:pPr>
    </w:p>
    <w:p w:rsidR="00127787" w:rsidRPr="00097A3F" w:rsidRDefault="00127787" w:rsidP="00127787">
      <w:pPr>
        <w:rPr>
          <w:rFonts w:ascii="Arial" w:hAnsi="Arial" w:cs="Arial"/>
          <w:sz w:val="20"/>
          <w:szCs w:val="20"/>
        </w:rPr>
      </w:pPr>
      <w:r w:rsidRPr="00097A3F">
        <w:rPr>
          <w:rFonts w:ascii="Arial" w:hAnsi="Arial" w:cs="Arial"/>
          <w:sz w:val="20"/>
          <w:szCs w:val="20"/>
        </w:rPr>
        <w:t>Przedmiotem zamówienia jest wykonanie następujących elementów:</w:t>
      </w:r>
    </w:p>
    <w:p w:rsidR="00127787" w:rsidRPr="00097A3F" w:rsidRDefault="00127787" w:rsidP="0012778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97A3F">
        <w:rPr>
          <w:rFonts w:ascii="Arial" w:hAnsi="Arial" w:cs="Arial"/>
          <w:b/>
          <w:bCs/>
          <w:sz w:val="20"/>
          <w:szCs w:val="20"/>
        </w:rPr>
        <w:t>Elementy nawigacji zewnętrznej</w:t>
      </w:r>
    </w:p>
    <w:p w:rsidR="00127787" w:rsidRPr="00097A3F" w:rsidRDefault="00127787" w:rsidP="0012778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97A3F">
        <w:rPr>
          <w:rFonts w:ascii="Arial" w:hAnsi="Arial" w:cs="Arial"/>
          <w:sz w:val="20"/>
          <w:szCs w:val="20"/>
        </w:rPr>
        <w:t>Materiał podłoża: blacha stalowa COR-TEN, blacha stalowa lakierowana proszkowo w kolorze RAL 9005</w:t>
      </w:r>
    </w:p>
    <w:p w:rsidR="00127787" w:rsidRPr="00097A3F" w:rsidRDefault="00127787" w:rsidP="0012778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97A3F">
        <w:rPr>
          <w:rFonts w:ascii="Arial" w:hAnsi="Arial" w:cs="Arial"/>
          <w:sz w:val="20"/>
          <w:szCs w:val="20"/>
        </w:rPr>
        <w:t>Naniesiona grafika w kolorach: C=0/M=0/Y=0/K=0, C=0/M=53/Y=67/K=0</w:t>
      </w:r>
    </w:p>
    <w:p w:rsidR="00127787" w:rsidRPr="00097A3F" w:rsidRDefault="00127787" w:rsidP="0012778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97A3F">
        <w:rPr>
          <w:rFonts w:ascii="Arial" w:hAnsi="Arial" w:cs="Arial"/>
          <w:sz w:val="20"/>
          <w:szCs w:val="20"/>
        </w:rPr>
        <w:t>Metoda nanoszenia grafiki: druk UV</w:t>
      </w:r>
    </w:p>
    <w:p w:rsidR="00127787" w:rsidRPr="00097A3F" w:rsidRDefault="00127787" w:rsidP="00127787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27787" w:rsidRPr="00097A3F" w:rsidRDefault="00127787" w:rsidP="00127787">
      <w:pPr>
        <w:pStyle w:val="Akapitzlist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097A3F">
        <w:rPr>
          <w:rFonts w:ascii="Arial" w:hAnsi="Arial" w:cs="Arial"/>
          <w:bCs/>
          <w:sz w:val="20"/>
          <w:szCs w:val="20"/>
        </w:rPr>
        <w:t>Z2 – Zestaw dwóch tablic – wejście od ul. Noakowskiego</w:t>
      </w:r>
    </w:p>
    <w:p w:rsidR="00127787" w:rsidRPr="00097A3F" w:rsidRDefault="00127787" w:rsidP="00127787">
      <w:pPr>
        <w:pStyle w:val="Teksttabeli"/>
        <w:ind w:left="1416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 xml:space="preserve">Tablice-pylony wolnostojące, zlokalizowane w okolicy wejścia na teren kampusu. Tablice zawierają zorientowany plan kampusu uwzględniający: ułożenie budynków, dróg komunikacyjnych, obszarów zieleni, wejść do budynków – w tym przystosowanych dla osób o szczególnych potrzebach, miejsc parkingowych, </w:t>
      </w:r>
      <w:r w:rsidRPr="00097A3F">
        <w:rPr>
          <w:rFonts w:ascii="Arial" w:hAnsi="Arial" w:cs="Arial"/>
          <w:color w:val="000000" w:themeColor="text1"/>
          <w:sz w:val="20"/>
          <w:szCs w:val="20"/>
        </w:rPr>
        <w:br/>
        <w:t xml:space="preserve">z oznaczeniem „tu jesteś”. W dolnej części sekcji z treścią zlokalizowany jest dodatkowy moduł z nachylonym pulpitem, przeznaczonym na umieszczenie planu </w:t>
      </w:r>
      <w:proofErr w:type="spellStart"/>
      <w:r w:rsidRPr="00097A3F">
        <w:rPr>
          <w:rFonts w:ascii="Arial" w:hAnsi="Arial" w:cs="Arial"/>
          <w:color w:val="000000" w:themeColor="text1"/>
          <w:sz w:val="20"/>
          <w:szCs w:val="20"/>
        </w:rPr>
        <w:t>tyflograficznego</w:t>
      </w:r>
      <w:proofErr w:type="spellEnd"/>
      <w:r w:rsidRPr="00097A3F">
        <w:rPr>
          <w:rFonts w:ascii="Arial" w:hAnsi="Arial" w:cs="Arial"/>
          <w:color w:val="000000" w:themeColor="text1"/>
          <w:sz w:val="20"/>
          <w:szCs w:val="20"/>
        </w:rPr>
        <w:t xml:space="preserve"> kampusu (plan </w:t>
      </w:r>
      <w:proofErr w:type="spellStart"/>
      <w:r w:rsidRPr="00097A3F">
        <w:rPr>
          <w:rFonts w:ascii="Arial" w:hAnsi="Arial" w:cs="Arial"/>
          <w:color w:val="000000" w:themeColor="text1"/>
          <w:sz w:val="20"/>
          <w:szCs w:val="20"/>
        </w:rPr>
        <w:t>tyflograficzny</w:t>
      </w:r>
      <w:proofErr w:type="spellEnd"/>
      <w:r w:rsidRPr="00097A3F">
        <w:rPr>
          <w:rFonts w:ascii="Arial" w:hAnsi="Arial" w:cs="Arial"/>
          <w:color w:val="000000" w:themeColor="text1"/>
          <w:sz w:val="20"/>
          <w:szCs w:val="20"/>
        </w:rPr>
        <w:t xml:space="preserve"> nie jest przedmiotem niniejszego zamówienia). Tablice zawierają listę wydziałów objętych planem kampusu z informacją o gmachach i reprezentacją symboliczną; informacja dwujęzyczna. </w:t>
      </w:r>
    </w:p>
    <w:p w:rsidR="00127787" w:rsidRPr="00097A3F" w:rsidRDefault="00127787" w:rsidP="00127787">
      <w:pPr>
        <w:pStyle w:val="Teksttabeli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2 szt. Tablica szer. 120 cm i wys. 252 cm.</w:t>
      </w:r>
    </w:p>
    <w:p w:rsidR="00127787" w:rsidRPr="00097A3F" w:rsidRDefault="00127787" w:rsidP="00127787">
      <w:pPr>
        <w:pStyle w:val="Akapitzlist"/>
        <w:ind w:left="1440"/>
        <w:rPr>
          <w:rFonts w:ascii="Arial" w:hAnsi="Arial" w:cs="Arial"/>
          <w:bCs/>
          <w:sz w:val="20"/>
          <w:szCs w:val="20"/>
        </w:rPr>
      </w:pPr>
    </w:p>
    <w:p w:rsidR="00127787" w:rsidRPr="00097A3F" w:rsidRDefault="00127787" w:rsidP="00127787">
      <w:pPr>
        <w:pStyle w:val="Akapitzlist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097A3F">
        <w:rPr>
          <w:rFonts w:ascii="Arial" w:hAnsi="Arial" w:cs="Arial"/>
          <w:bCs/>
          <w:sz w:val="20"/>
          <w:szCs w:val="20"/>
        </w:rPr>
        <w:t>Z3 – Zestaw trzech tablic na terenie centralnym PW</w:t>
      </w:r>
    </w:p>
    <w:p w:rsidR="00127787" w:rsidRPr="00097A3F" w:rsidRDefault="00127787" w:rsidP="00127787">
      <w:pPr>
        <w:pStyle w:val="Teksttabeli"/>
        <w:ind w:left="1416"/>
        <w:rPr>
          <w:rFonts w:ascii="Arial" w:hAnsi="Arial" w:cs="Arial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Tablice-pylony wolnostojące, zlokalizowane w punkcie węzłowym kampusu. Tablice zawierają zorientowany plan kampusu uwzględniający: ułożenie budynków, dróg komunikacyjnych, obszarów zieleni, wejść do budynków – w tym przystosowanych dla osób o szczególnych potrzebach, oznaczeniem „tu jesteś”. Tablice zawierają listę wydziałów objętych planem kampusu z informacją o gmachach i reprezentacją symboliczną; informacja dwujęzyczna.</w:t>
      </w:r>
    </w:p>
    <w:p w:rsidR="00127787" w:rsidRPr="00097A3F" w:rsidRDefault="00127787" w:rsidP="00127787">
      <w:pPr>
        <w:pStyle w:val="Teksttabeli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 xml:space="preserve">2 szt. Tablica podstawowa szer. 120 cm i wys. 252 cm. </w:t>
      </w:r>
    </w:p>
    <w:p w:rsidR="00127787" w:rsidRPr="00097A3F" w:rsidRDefault="00127787" w:rsidP="00127787">
      <w:pPr>
        <w:pStyle w:val="Teksttabeli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1 szt. Tablica uzupełniająca z planem kampusu szer. 83 cm i wys. 252 cm</w:t>
      </w:r>
    </w:p>
    <w:p w:rsidR="00127787" w:rsidRPr="00097A3F" w:rsidRDefault="00127787" w:rsidP="00127787">
      <w:pPr>
        <w:pStyle w:val="Akapitzlist"/>
        <w:ind w:left="1440"/>
        <w:rPr>
          <w:rFonts w:ascii="Arial" w:hAnsi="Arial" w:cs="Arial"/>
          <w:bCs/>
          <w:sz w:val="20"/>
          <w:szCs w:val="20"/>
        </w:rPr>
      </w:pPr>
    </w:p>
    <w:p w:rsidR="00127787" w:rsidRPr="00097A3F" w:rsidRDefault="00127787" w:rsidP="00127787">
      <w:pPr>
        <w:pStyle w:val="Akapitzlist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097A3F">
        <w:rPr>
          <w:rFonts w:ascii="Arial" w:hAnsi="Arial" w:cs="Arial"/>
          <w:bCs/>
          <w:sz w:val="20"/>
          <w:szCs w:val="20"/>
        </w:rPr>
        <w:t>Z3 – Tablica w miejscu słupa ogłoszeniowego</w:t>
      </w:r>
    </w:p>
    <w:p w:rsidR="00127787" w:rsidRPr="00097A3F" w:rsidRDefault="00127787" w:rsidP="00127787">
      <w:pPr>
        <w:pStyle w:val="Akapitzlist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097A3F">
        <w:rPr>
          <w:rFonts w:ascii="Arial" w:hAnsi="Arial" w:cs="Arial"/>
          <w:bCs/>
          <w:sz w:val="20"/>
          <w:szCs w:val="20"/>
        </w:rPr>
        <w:t xml:space="preserve">Tablica-pylon wolnostojący, zlokalizowany przy bramie wejściowej na dziedziniec wewnętrzny Gmachu Głównego. Tablica zawiera listę wydziałów z informacją </w:t>
      </w:r>
      <w:r w:rsidRPr="00097A3F">
        <w:rPr>
          <w:rFonts w:ascii="Arial" w:hAnsi="Arial" w:cs="Arial"/>
          <w:bCs/>
          <w:sz w:val="20"/>
          <w:szCs w:val="20"/>
        </w:rPr>
        <w:br/>
        <w:t xml:space="preserve">o gmachach i reprezentacją symboliczną; informacja dwujęzyczna. </w:t>
      </w:r>
    </w:p>
    <w:p w:rsidR="00127787" w:rsidRPr="00097A3F" w:rsidRDefault="00127787" w:rsidP="0012778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097A3F">
        <w:rPr>
          <w:rFonts w:ascii="Arial" w:hAnsi="Arial" w:cs="Arial"/>
          <w:bCs/>
          <w:sz w:val="20"/>
          <w:szCs w:val="20"/>
        </w:rPr>
        <w:t>1 szt. Tablica szer. 120 cm i wys. 252 cm.</w:t>
      </w:r>
    </w:p>
    <w:p w:rsidR="00127787" w:rsidRPr="00097A3F" w:rsidRDefault="00127787" w:rsidP="00127787">
      <w:pPr>
        <w:pStyle w:val="Akapitzlist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097A3F">
        <w:rPr>
          <w:rFonts w:ascii="Arial" w:hAnsi="Arial" w:cs="Arial"/>
          <w:bCs/>
          <w:sz w:val="20"/>
          <w:szCs w:val="20"/>
        </w:rPr>
        <w:t xml:space="preserve">Tabliczka informacyjna o dojściu do </w:t>
      </w:r>
      <w:proofErr w:type="spellStart"/>
      <w:r w:rsidRPr="00097A3F">
        <w:rPr>
          <w:rFonts w:ascii="Arial" w:hAnsi="Arial" w:cs="Arial"/>
          <w:bCs/>
          <w:sz w:val="20"/>
          <w:szCs w:val="20"/>
        </w:rPr>
        <w:t>OzN</w:t>
      </w:r>
      <w:proofErr w:type="spellEnd"/>
      <w:r w:rsidRPr="00097A3F">
        <w:rPr>
          <w:rFonts w:ascii="Arial" w:hAnsi="Arial" w:cs="Arial"/>
          <w:bCs/>
          <w:sz w:val="20"/>
          <w:szCs w:val="20"/>
        </w:rPr>
        <w:t xml:space="preserve"> montowana do ogrodzenia przy Gmachu Głównym </w:t>
      </w:r>
    </w:p>
    <w:p w:rsidR="00127787" w:rsidRPr="00097A3F" w:rsidRDefault="00127787" w:rsidP="00127787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097A3F">
        <w:rPr>
          <w:rFonts w:ascii="Arial" w:hAnsi="Arial" w:cs="Arial"/>
          <w:bCs/>
          <w:sz w:val="20"/>
          <w:szCs w:val="20"/>
        </w:rPr>
        <w:t>1 szt. Tabliczka szer. 60 cm i wys. 20 cm.</w:t>
      </w:r>
    </w:p>
    <w:p w:rsidR="00127787" w:rsidRPr="00097A3F" w:rsidRDefault="00127787" w:rsidP="0012778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b/>
          <w:bCs/>
          <w:color w:val="000000" w:themeColor="text1"/>
          <w:sz w:val="20"/>
          <w:szCs w:val="20"/>
        </w:rPr>
        <w:t>Elementy nawigacji wewnętrznej (Gmach Architektury, Gmach Fizyki)</w:t>
      </w:r>
    </w:p>
    <w:p w:rsidR="00127787" w:rsidRPr="00097A3F" w:rsidRDefault="00127787" w:rsidP="0012778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97A3F">
        <w:rPr>
          <w:rFonts w:ascii="Arial" w:hAnsi="Arial" w:cs="Arial"/>
          <w:sz w:val="20"/>
          <w:szCs w:val="20"/>
        </w:rPr>
        <w:lastRenderedPageBreak/>
        <w:t>Materiał podłoża: blacha stalowa lakierowana proszkowo lub tynkowana ściana</w:t>
      </w:r>
    </w:p>
    <w:p w:rsidR="00127787" w:rsidRPr="00097A3F" w:rsidRDefault="00127787" w:rsidP="0012778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97A3F">
        <w:rPr>
          <w:rFonts w:ascii="Arial" w:hAnsi="Arial" w:cs="Arial"/>
          <w:sz w:val="20"/>
          <w:szCs w:val="20"/>
        </w:rPr>
        <w:t>Naniesiona grafika w kolorach: C=0/M=0/Y=0/K=0, C=0/M=53/Y=67/K=0</w:t>
      </w:r>
    </w:p>
    <w:p w:rsidR="00127787" w:rsidRPr="00097A3F" w:rsidRDefault="00127787" w:rsidP="0012778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97A3F">
        <w:rPr>
          <w:rFonts w:ascii="Arial" w:hAnsi="Arial" w:cs="Arial"/>
          <w:sz w:val="20"/>
          <w:szCs w:val="20"/>
        </w:rPr>
        <w:t>Metoda nanoszenia grafiki: druk UV</w:t>
      </w:r>
    </w:p>
    <w:p w:rsidR="00127787" w:rsidRPr="00097A3F" w:rsidRDefault="00127787" w:rsidP="00127787">
      <w:pPr>
        <w:pStyle w:val="Akapitzlis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27787" w:rsidRPr="00097A3F" w:rsidRDefault="00127787" w:rsidP="00127787">
      <w:pPr>
        <w:pStyle w:val="Teksttabeli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W1 – Tablice informacyjne główne i węzłowe z mapą</w:t>
      </w:r>
    </w:p>
    <w:p w:rsidR="00127787" w:rsidRPr="00097A3F" w:rsidRDefault="00127787" w:rsidP="00127787">
      <w:pPr>
        <w:pStyle w:val="Teksttabeli"/>
        <w:ind w:left="1416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 xml:space="preserve">W1-a - Tablica główna z aksonometrycznym schematem gmachu z oznaczeniem najważniejszych pomieszczeń i miejsc w budynku </w:t>
      </w:r>
    </w:p>
    <w:p w:rsidR="00127787" w:rsidRPr="00097A3F" w:rsidRDefault="00127787" w:rsidP="00127787">
      <w:pPr>
        <w:pStyle w:val="Teksttabeli"/>
        <w:numPr>
          <w:ilvl w:val="0"/>
          <w:numId w:val="5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 xml:space="preserve">1szt. Gmach Architektury – nadruk UV na tynkowanej ścianie, </w:t>
      </w:r>
    </w:p>
    <w:p w:rsidR="00127787" w:rsidRPr="00097A3F" w:rsidRDefault="00127787" w:rsidP="00127787">
      <w:pPr>
        <w:pStyle w:val="Teksttabeli"/>
        <w:numPr>
          <w:ilvl w:val="0"/>
          <w:numId w:val="5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1 szt. Gmach Fizyki – tablica montowana do ściany</w:t>
      </w:r>
    </w:p>
    <w:p w:rsidR="00127787" w:rsidRPr="00097A3F" w:rsidRDefault="00127787" w:rsidP="00127787">
      <w:pPr>
        <w:pStyle w:val="Teksttabeli"/>
        <w:ind w:left="216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27787" w:rsidRPr="00097A3F" w:rsidRDefault="00127787" w:rsidP="00127787">
      <w:pPr>
        <w:pStyle w:val="Teksttabeli"/>
        <w:ind w:left="1416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W1-b - Tablica z planem piętra z oznaczeniem najważniejszych pomieszczeń i miejsc na kondygnacji</w:t>
      </w:r>
    </w:p>
    <w:p w:rsidR="00127787" w:rsidRPr="00097A3F" w:rsidRDefault="00127787" w:rsidP="00127787">
      <w:pPr>
        <w:pStyle w:val="Teksttabeli"/>
        <w:numPr>
          <w:ilvl w:val="0"/>
          <w:numId w:val="7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 xml:space="preserve">2 szt. Gmach Architektury – tablica lub nadruk UV na tynkowanej ścianie </w:t>
      </w:r>
    </w:p>
    <w:p w:rsidR="00127787" w:rsidRPr="00097A3F" w:rsidRDefault="00127787" w:rsidP="00127787">
      <w:pPr>
        <w:pStyle w:val="Teksttabeli"/>
        <w:numPr>
          <w:ilvl w:val="0"/>
          <w:numId w:val="7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2 szt. Gmach Fizyki – tablica montowana do ściany</w:t>
      </w:r>
    </w:p>
    <w:p w:rsidR="00127787" w:rsidRPr="00097A3F" w:rsidRDefault="00127787" w:rsidP="00127787">
      <w:pPr>
        <w:pStyle w:val="Teksttabeli"/>
        <w:ind w:left="2136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27787" w:rsidRPr="00097A3F" w:rsidRDefault="00127787" w:rsidP="00127787">
      <w:pPr>
        <w:pStyle w:val="Teksttabeli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W2 – Tablice-drogowskazy wiszące</w:t>
      </w:r>
    </w:p>
    <w:p w:rsidR="00127787" w:rsidRPr="00097A3F" w:rsidRDefault="00127787" w:rsidP="00127787">
      <w:pPr>
        <w:pStyle w:val="Teksttabeli"/>
        <w:ind w:left="144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Tablica – drogowskaz podwieszana do sufitu, lokalizowana w punktach węzłowych i sąsiedztwie klatek schodowych, kierująca do wybranych pomieszczeń.</w:t>
      </w:r>
    </w:p>
    <w:p w:rsidR="00127787" w:rsidRPr="00097A3F" w:rsidRDefault="00127787" w:rsidP="00127787">
      <w:pPr>
        <w:pStyle w:val="Teksttabeli"/>
        <w:numPr>
          <w:ilvl w:val="0"/>
          <w:numId w:val="8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 xml:space="preserve">2 szt. Gmach Architektury </w:t>
      </w:r>
    </w:p>
    <w:p w:rsidR="00127787" w:rsidRPr="00097A3F" w:rsidRDefault="00127787" w:rsidP="00127787">
      <w:pPr>
        <w:pStyle w:val="Teksttabeli"/>
        <w:numPr>
          <w:ilvl w:val="0"/>
          <w:numId w:val="8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2 szt. Gmach Fizyki</w:t>
      </w:r>
    </w:p>
    <w:p w:rsidR="00127787" w:rsidRPr="00097A3F" w:rsidRDefault="00127787" w:rsidP="00127787">
      <w:pPr>
        <w:pStyle w:val="Teksttabeli"/>
        <w:ind w:left="144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27787" w:rsidRPr="00097A3F" w:rsidRDefault="00127787" w:rsidP="00127787">
      <w:pPr>
        <w:pStyle w:val="Teksttabeli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W3 – Tabliczki naścienne</w:t>
      </w:r>
    </w:p>
    <w:p w:rsidR="00127787" w:rsidRPr="00097A3F" w:rsidRDefault="00127787" w:rsidP="00127787">
      <w:pPr>
        <w:pStyle w:val="Teksttabeli"/>
        <w:ind w:left="144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W3-a - Tabliczka-drogowskaz lokalizowana w punktach węzłowych i sąsiedztwie klatek schodowych, kierująca do wybranych pomieszczeń.</w:t>
      </w:r>
    </w:p>
    <w:p w:rsidR="00127787" w:rsidRPr="00097A3F" w:rsidRDefault="00127787" w:rsidP="00127787">
      <w:pPr>
        <w:pStyle w:val="Teksttabeli"/>
        <w:ind w:left="144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W3-b - Tabliczka lokalizowana w okolicach wejść do korytarzy, określająca zakres numeracji pomieszczeń w danym korytarzu/skrzydle budynku.</w:t>
      </w:r>
    </w:p>
    <w:p w:rsidR="00127787" w:rsidRPr="00097A3F" w:rsidRDefault="00127787" w:rsidP="00127787">
      <w:pPr>
        <w:pStyle w:val="Teksttabeli"/>
        <w:numPr>
          <w:ilvl w:val="0"/>
          <w:numId w:val="9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2 szt. Gmach Architektury</w:t>
      </w:r>
    </w:p>
    <w:p w:rsidR="00127787" w:rsidRPr="00097A3F" w:rsidRDefault="00127787" w:rsidP="00127787">
      <w:pPr>
        <w:pStyle w:val="Teksttabeli"/>
        <w:numPr>
          <w:ilvl w:val="0"/>
          <w:numId w:val="9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2 szt. Gmach Fizyki</w:t>
      </w:r>
    </w:p>
    <w:p w:rsidR="00127787" w:rsidRPr="00097A3F" w:rsidRDefault="00127787" w:rsidP="00127787">
      <w:pPr>
        <w:pStyle w:val="Teksttabeli"/>
        <w:ind w:left="144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27787" w:rsidRPr="00097A3F" w:rsidRDefault="00127787" w:rsidP="00127787">
      <w:pPr>
        <w:pStyle w:val="Teksttabeli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 xml:space="preserve">W4 – Tabliczki numeracyjne </w:t>
      </w:r>
      <w:r w:rsidRPr="00097A3F">
        <w:rPr>
          <w:rFonts w:ascii="Arial" w:hAnsi="Arial" w:cs="Arial"/>
          <w:color w:val="000000" w:themeColor="text1"/>
          <w:sz w:val="20"/>
          <w:szCs w:val="20"/>
        </w:rPr>
        <w:br/>
        <w:t xml:space="preserve">W4- </w:t>
      </w:r>
      <w:proofErr w:type="spellStart"/>
      <w:r w:rsidRPr="00097A3F">
        <w:rPr>
          <w:rFonts w:ascii="Arial" w:hAnsi="Arial" w:cs="Arial"/>
          <w:color w:val="000000" w:themeColor="text1"/>
          <w:sz w:val="20"/>
          <w:szCs w:val="20"/>
        </w:rPr>
        <w:t>a,b,c,d,e</w:t>
      </w:r>
      <w:proofErr w:type="spellEnd"/>
      <w:r w:rsidRPr="00097A3F">
        <w:rPr>
          <w:rFonts w:ascii="Arial" w:hAnsi="Arial" w:cs="Arial"/>
          <w:color w:val="000000" w:themeColor="text1"/>
          <w:sz w:val="20"/>
          <w:szCs w:val="20"/>
        </w:rPr>
        <w:t xml:space="preserve"> – Tabliczki zawierające symbol i/lub numer pomieszczenia oraz nazwę pomieszczenia, nazwę jednostki, nazwiska pracujących </w:t>
      </w:r>
      <w:r w:rsidRPr="00097A3F">
        <w:rPr>
          <w:rFonts w:ascii="Arial" w:hAnsi="Arial" w:cs="Arial"/>
          <w:color w:val="000000" w:themeColor="text1"/>
          <w:sz w:val="20"/>
          <w:szCs w:val="20"/>
        </w:rPr>
        <w:br/>
        <w:t>w nim osób, informacje kontaktowe.</w:t>
      </w:r>
    </w:p>
    <w:p w:rsidR="00127787" w:rsidRPr="00097A3F" w:rsidRDefault="00127787" w:rsidP="00127787">
      <w:pPr>
        <w:pStyle w:val="Teksttabeli"/>
        <w:numPr>
          <w:ilvl w:val="1"/>
          <w:numId w:val="3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10 szt. Gmach Architektury</w:t>
      </w:r>
    </w:p>
    <w:p w:rsidR="00127787" w:rsidRPr="00097A3F" w:rsidRDefault="00127787" w:rsidP="00127787">
      <w:pPr>
        <w:pStyle w:val="Teksttabeli"/>
        <w:numPr>
          <w:ilvl w:val="1"/>
          <w:numId w:val="3"/>
        </w:num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97A3F">
        <w:rPr>
          <w:rFonts w:ascii="Arial" w:hAnsi="Arial" w:cs="Arial"/>
          <w:color w:val="000000" w:themeColor="text1"/>
          <w:sz w:val="20"/>
          <w:szCs w:val="20"/>
        </w:rPr>
        <w:t>10 szt. Gmach Fizyki</w:t>
      </w:r>
    </w:p>
    <w:p w:rsidR="003D2693" w:rsidRDefault="003D2693">
      <w:pPr>
        <w:rPr>
          <w:rFonts w:ascii="Arial" w:hAnsi="Arial" w:cs="Arial"/>
          <w:sz w:val="20"/>
          <w:szCs w:val="20"/>
        </w:rPr>
      </w:pPr>
    </w:p>
    <w:p w:rsidR="00097A3F" w:rsidRDefault="00097A3F" w:rsidP="00097A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SOPZ wraz z rysunkami/projektami stanowi materiał poglądowy i dopuszcza rozwiązania alternatywne.</w:t>
      </w:r>
    </w:p>
    <w:p w:rsidR="00097A3F" w:rsidRDefault="00097A3F" w:rsidP="00097A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Zmawiający wymaga, aby Wykonawca uwzględnił w swoich pracach zajęcia dydaktyczne prowadzone na Politechnice Warszawskiej tzn. nie powodował zakłóceń prowadzonych zajęć, a harmonogram prac uzgodnił z Zamawiającym.</w:t>
      </w:r>
    </w:p>
    <w:p w:rsidR="00097A3F" w:rsidRDefault="00097A3F" w:rsidP="00097A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wszelkie prace realizowane przez Wykonawcę mają być realizowane zgodnie z zasadami BHP. Za bezpieczeństwo prowadzonych i zrealizowanych prac odpowiada Wykonawca.</w:t>
      </w:r>
    </w:p>
    <w:p w:rsidR="00097A3F" w:rsidRDefault="00097A3F" w:rsidP="00097A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 własny koszt zapewnia transport i montaż tablic łącznie z potrzebą wynajmu sprzętu specjalistycznego.</w:t>
      </w:r>
    </w:p>
    <w:p w:rsidR="00097A3F" w:rsidRDefault="00097A3F" w:rsidP="00097A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po wykonaniu prac zobowiązany jest doprowadzić miejsce prowadzenia prac do jego stanu pierwotnego.</w:t>
      </w:r>
    </w:p>
    <w:p w:rsidR="003522E5" w:rsidRPr="003522E5" w:rsidRDefault="003522E5" w:rsidP="00097A3F">
      <w:pPr>
        <w:jc w:val="both"/>
        <w:rPr>
          <w:rFonts w:ascii="Arial" w:hAnsi="Arial" w:cs="Arial"/>
          <w:b/>
          <w:sz w:val="20"/>
          <w:szCs w:val="20"/>
        </w:rPr>
      </w:pPr>
    </w:p>
    <w:p w:rsidR="003522E5" w:rsidRDefault="003522E5" w:rsidP="00097A3F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144994148"/>
      <w:bookmarkStart w:id="1" w:name="_GoBack"/>
      <w:r w:rsidRPr="003522E5">
        <w:rPr>
          <w:rFonts w:ascii="Arial" w:hAnsi="Arial" w:cs="Arial"/>
          <w:b/>
          <w:sz w:val="20"/>
          <w:szCs w:val="20"/>
        </w:rPr>
        <w:t>UWAGA</w:t>
      </w:r>
      <w:r>
        <w:rPr>
          <w:rFonts w:ascii="Arial" w:hAnsi="Arial" w:cs="Arial"/>
          <w:b/>
          <w:sz w:val="20"/>
          <w:szCs w:val="20"/>
        </w:rPr>
        <w:t>:</w:t>
      </w:r>
    </w:p>
    <w:p w:rsidR="003522E5" w:rsidRPr="003522E5" w:rsidRDefault="003522E5" w:rsidP="003522E5">
      <w:pPr>
        <w:jc w:val="both"/>
        <w:rPr>
          <w:rFonts w:ascii="Arial" w:hAnsi="Arial" w:cs="Arial"/>
          <w:sz w:val="20"/>
          <w:szCs w:val="20"/>
        </w:rPr>
      </w:pPr>
      <w:r w:rsidRPr="003522E5">
        <w:rPr>
          <w:rFonts w:ascii="Arial" w:hAnsi="Arial" w:cs="Arial"/>
          <w:sz w:val="20"/>
          <w:szCs w:val="20"/>
        </w:rPr>
        <w:t>Wykonawca przed przystąpieniem do zadania dostarczy Zamawiającemu próbki materiałowe blachy stalowej COR-TEN z nadrukiem – do akceptacji przez Zamawiającego:</w:t>
      </w:r>
    </w:p>
    <w:p w:rsidR="003522E5" w:rsidRPr="003522E5" w:rsidRDefault="003522E5" w:rsidP="003522E5">
      <w:pPr>
        <w:jc w:val="both"/>
        <w:rPr>
          <w:rFonts w:ascii="Arial" w:hAnsi="Arial" w:cs="Arial"/>
          <w:sz w:val="20"/>
          <w:szCs w:val="20"/>
        </w:rPr>
      </w:pPr>
      <w:r w:rsidRPr="003522E5">
        <w:rPr>
          <w:rFonts w:ascii="Arial" w:hAnsi="Arial" w:cs="Arial"/>
          <w:sz w:val="20"/>
          <w:szCs w:val="20"/>
        </w:rPr>
        <w:t> </w:t>
      </w:r>
    </w:p>
    <w:p w:rsidR="003522E5" w:rsidRPr="003522E5" w:rsidRDefault="003522E5" w:rsidP="003522E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522E5">
        <w:rPr>
          <w:rFonts w:ascii="Arial" w:hAnsi="Arial" w:cs="Arial"/>
          <w:sz w:val="20"/>
          <w:szCs w:val="20"/>
        </w:rPr>
        <w:t>arkusze w formacie min. 30x30 cm</w:t>
      </w:r>
    </w:p>
    <w:p w:rsidR="003522E5" w:rsidRPr="003522E5" w:rsidRDefault="003522E5" w:rsidP="003522E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522E5">
        <w:rPr>
          <w:rFonts w:ascii="Arial" w:hAnsi="Arial" w:cs="Arial"/>
          <w:sz w:val="20"/>
          <w:szCs w:val="20"/>
        </w:rPr>
        <w:t>grubość arkusza: 2 mm</w:t>
      </w:r>
    </w:p>
    <w:p w:rsidR="003522E5" w:rsidRPr="003522E5" w:rsidRDefault="003522E5" w:rsidP="003522E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522E5">
        <w:rPr>
          <w:rFonts w:ascii="Arial" w:hAnsi="Arial" w:cs="Arial"/>
          <w:sz w:val="20"/>
          <w:szCs w:val="20"/>
        </w:rPr>
        <w:t>kolorystyka: kolor uformowany równomiernie na powierzchni blachy w procesie tworzenia rdzawej patyny (ok. 10 tygodni dojrzewania)</w:t>
      </w:r>
    </w:p>
    <w:p w:rsidR="003522E5" w:rsidRPr="003522E5" w:rsidRDefault="003522E5" w:rsidP="003522E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522E5">
        <w:rPr>
          <w:rFonts w:ascii="Arial" w:hAnsi="Arial" w:cs="Arial"/>
          <w:sz w:val="20"/>
          <w:szCs w:val="20"/>
        </w:rPr>
        <w:t>z naniesionym fragmentem grafiki wektorowej w kolorze białym C=0/M=0/Y=0/K=0</w:t>
      </w:r>
    </w:p>
    <w:p w:rsidR="003522E5" w:rsidRPr="003522E5" w:rsidRDefault="003522E5" w:rsidP="003522E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522E5">
        <w:rPr>
          <w:rFonts w:ascii="Arial" w:hAnsi="Arial" w:cs="Arial"/>
          <w:sz w:val="20"/>
          <w:szCs w:val="20"/>
        </w:rPr>
        <w:t>metoda nanoszenia grafiki: druk cyfrowy UV</w:t>
      </w:r>
    </w:p>
    <w:p w:rsidR="003522E5" w:rsidRPr="003522E5" w:rsidRDefault="003522E5" w:rsidP="003522E5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522E5">
        <w:rPr>
          <w:rFonts w:ascii="Arial" w:hAnsi="Arial" w:cs="Arial"/>
          <w:sz w:val="20"/>
          <w:szCs w:val="20"/>
        </w:rPr>
        <w:t>do zastosowania wewnętrznego i zewnętrznego</w:t>
      </w:r>
    </w:p>
    <w:p w:rsidR="003522E5" w:rsidRPr="003522E5" w:rsidRDefault="003522E5" w:rsidP="003522E5">
      <w:pPr>
        <w:jc w:val="both"/>
        <w:rPr>
          <w:rFonts w:ascii="Arial" w:hAnsi="Arial" w:cs="Arial"/>
          <w:sz w:val="20"/>
          <w:szCs w:val="20"/>
        </w:rPr>
      </w:pPr>
      <w:r w:rsidRPr="003522E5">
        <w:rPr>
          <w:rFonts w:ascii="Arial" w:hAnsi="Arial" w:cs="Arial"/>
          <w:sz w:val="20"/>
          <w:szCs w:val="20"/>
        </w:rPr>
        <w:t> </w:t>
      </w:r>
    </w:p>
    <w:p w:rsidR="003522E5" w:rsidRPr="003522E5" w:rsidRDefault="003522E5" w:rsidP="003522E5">
      <w:pPr>
        <w:jc w:val="both"/>
        <w:rPr>
          <w:rFonts w:ascii="Arial" w:hAnsi="Arial" w:cs="Arial"/>
          <w:sz w:val="20"/>
          <w:szCs w:val="20"/>
        </w:rPr>
      </w:pPr>
      <w:r w:rsidRPr="003522E5">
        <w:rPr>
          <w:rFonts w:ascii="Arial" w:hAnsi="Arial" w:cs="Arial"/>
          <w:sz w:val="20"/>
          <w:szCs w:val="20"/>
        </w:rPr>
        <w:t>Należy dostarczyć próbki prezentujące ofertę Wykonawcy, nie mniej jednak niż 3 arkusze prezentujące różne warianty kolorystyczne patyny.</w:t>
      </w:r>
    </w:p>
    <w:bookmarkEnd w:id="0"/>
    <w:bookmarkEnd w:id="1"/>
    <w:p w:rsidR="003522E5" w:rsidRPr="003522E5" w:rsidRDefault="003522E5" w:rsidP="00097A3F">
      <w:pPr>
        <w:jc w:val="both"/>
        <w:rPr>
          <w:rFonts w:ascii="Arial" w:hAnsi="Arial" w:cs="Arial"/>
          <w:b/>
          <w:sz w:val="20"/>
          <w:szCs w:val="20"/>
        </w:rPr>
      </w:pPr>
    </w:p>
    <w:sectPr w:rsidR="003522E5" w:rsidRPr="003522E5" w:rsidSect="00A77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E18" w:rsidRDefault="00770E18" w:rsidP="00A82D02">
      <w:pPr>
        <w:spacing w:after="0" w:line="240" w:lineRule="auto"/>
      </w:pPr>
      <w:r>
        <w:separator/>
      </w:r>
    </w:p>
  </w:endnote>
  <w:endnote w:type="continuationSeparator" w:id="0">
    <w:p w:rsidR="00770E18" w:rsidRDefault="00770E18" w:rsidP="00A8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E18" w:rsidRDefault="00770E18" w:rsidP="00A82D02">
      <w:pPr>
        <w:spacing w:after="0" w:line="240" w:lineRule="auto"/>
      </w:pPr>
      <w:r>
        <w:separator/>
      </w:r>
    </w:p>
  </w:footnote>
  <w:footnote w:type="continuationSeparator" w:id="0">
    <w:p w:rsidR="00770E18" w:rsidRDefault="00770E18" w:rsidP="00A8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D02" w:rsidRDefault="00A82D02">
    <w:pPr>
      <w:pStyle w:val="Nagwek"/>
    </w:pPr>
    <w:r w:rsidRPr="00A82D02">
      <w:rPr>
        <w:noProof/>
      </w:rPr>
      <w:drawing>
        <wp:inline distT="0" distB="0" distL="0" distR="0">
          <wp:extent cx="5760720" cy="12538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518"/>
    <w:multiLevelType w:val="hybridMultilevel"/>
    <w:tmpl w:val="0B54CFF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326EF0"/>
    <w:multiLevelType w:val="hybridMultilevel"/>
    <w:tmpl w:val="5D0ADE2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F1045F"/>
    <w:multiLevelType w:val="hybridMultilevel"/>
    <w:tmpl w:val="E2D8273E"/>
    <w:lvl w:ilvl="0" w:tplc="477CB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D18AE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7224B"/>
    <w:multiLevelType w:val="hybridMultilevel"/>
    <w:tmpl w:val="A48E473C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8086717"/>
    <w:multiLevelType w:val="multilevel"/>
    <w:tmpl w:val="5FA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3819B7"/>
    <w:multiLevelType w:val="hybridMultilevel"/>
    <w:tmpl w:val="8BA84784"/>
    <w:lvl w:ilvl="0" w:tplc="6D18AE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3868D3"/>
    <w:multiLevelType w:val="hybridMultilevel"/>
    <w:tmpl w:val="428A2A5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3944CE7"/>
    <w:multiLevelType w:val="hybridMultilevel"/>
    <w:tmpl w:val="19124634"/>
    <w:lvl w:ilvl="0" w:tplc="CD26A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936ED"/>
    <w:multiLevelType w:val="hybridMultilevel"/>
    <w:tmpl w:val="AC34B45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BA3067"/>
    <w:multiLevelType w:val="hybridMultilevel"/>
    <w:tmpl w:val="F8F0B0B0"/>
    <w:lvl w:ilvl="0" w:tplc="6D18AE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5C7CBE"/>
    <w:multiLevelType w:val="hybridMultilevel"/>
    <w:tmpl w:val="A154B59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787"/>
    <w:rsid w:val="00097A3F"/>
    <w:rsid w:val="00127787"/>
    <w:rsid w:val="0018771F"/>
    <w:rsid w:val="003522E5"/>
    <w:rsid w:val="003D2693"/>
    <w:rsid w:val="004F3EB3"/>
    <w:rsid w:val="00770E18"/>
    <w:rsid w:val="008758D0"/>
    <w:rsid w:val="00A14D85"/>
    <w:rsid w:val="00A77FBE"/>
    <w:rsid w:val="00A82D02"/>
    <w:rsid w:val="00B65DF8"/>
    <w:rsid w:val="00B90388"/>
    <w:rsid w:val="00FC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7140"/>
  <w15:docId w15:val="{E4DF4D2F-F865-4A50-8A38-F5FA7222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787"/>
    <w:pPr>
      <w:spacing w:after="160" w:line="259" w:lineRule="auto"/>
    </w:pPr>
    <w:rPr>
      <w:rFonts w:ascii="Times New Roman" w:hAnsi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787"/>
    <w:pPr>
      <w:spacing w:after="120" w:line="240" w:lineRule="auto"/>
      <w:ind w:left="720"/>
    </w:pPr>
    <w:rPr>
      <w:rFonts w:eastAsia="Times New Roman" w:cs="Times New Roman"/>
      <w:szCs w:val="24"/>
      <w:lang w:eastAsia="pl-PL"/>
    </w:rPr>
  </w:style>
  <w:style w:type="paragraph" w:customStyle="1" w:styleId="Teksttabeli">
    <w:name w:val="Tekst tabeli"/>
    <w:basedOn w:val="Normalny"/>
    <w:link w:val="TeksttabeliZnak"/>
    <w:qFormat/>
    <w:rsid w:val="00127787"/>
    <w:pPr>
      <w:spacing w:before="20" w:after="20" w:line="240" w:lineRule="auto"/>
      <w:jc w:val="both"/>
    </w:pPr>
    <w:rPr>
      <w:rFonts w:ascii="Open Sans" w:hAnsi="Open Sans"/>
      <w:color w:val="404040"/>
      <w:sz w:val="16"/>
    </w:rPr>
  </w:style>
  <w:style w:type="character" w:customStyle="1" w:styleId="TeksttabeliZnak">
    <w:name w:val="Tekst tabeli Znak"/>
    <w:basedOn w:val="Domylnaczcionkaakapitu"/>
    <w:link w:val="Teksttabeli"/>
    <w:rsid w:val="00127787"/>
    <w:rPr>
      <w:rFonts w:ascii="Open Sans" w:hAnsi="Open Sans"/>
      <w:color w:val="404040"/>
      <w:kern w:val="0"/>
      <w:sz w:val="16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8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D02"/>
    <w:rPr>
      <w:rFonts w:ascii="Times New Roman" w:hAnsi="Times New Roman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8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D02"/>
    <w:rPr>
      <w:rFonts w:ascii="Times New Roman" w:hAnsi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Szumiński Konrad</dc:creator>
  <cp:keywords/>
  <dc:description/>
  <cp:lastModifiedBy>USER</cp:lastModifiedBy>
  <cp:revision>6</cp:revision>
  <cp:lastPrinted>2023-09-07T11:45:00Z</cp:lastPrinted>
  <dcterms:created xsi:type="dcterms:W3CDTF">2023-08-30T19:04:00Z</dcterms:created>
  <dcterms:modified xsi:type="dcterms:W3CDTF">2023-09-07T13:49:00Z</dcterms:modified>
</cp:coreProperties>
</file>