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6B8C3037" w14:textId="1FD6F5A2" w:rsidR="003B5924" w:rsidRPr="00AD7463" w:rsidRDefault="003B5924" w:rsidP="00AD7463">
      <w:pPr>
        <w:pStyle w:val="Nagwek1"/>
        <w:spacing w:after="1080"/>
        <w:jc w:val="center"/>
        <w:rPr>
          <w:rFonts w:cstheme="minorHAnsi"/>
          <w:sz w:val="40"/>
          <w:szCs w:val="40"/>
        </w:rPr>
      </w:pPr>
      <w:r w:rsidRPr="00AD7463">
        <w:rPr>
          <w:rFonts w:cstheme="minorHAnsi"/>
          <w:sz w:val="40"/>
          <w:szCs w:val="40"/>
        </w:rPr>
        <w:t>SPECYFIKACJA WARUNKÓW ZAMÓWIENIA</w:t>
      </w:r>
      <w:r w:rsidR="002046A1" w:rsidRPr="00AD7463">
        <w:rPr>
          <w:rFonts w:cstheme="minorHAnsi"/>
          <w:sz w:val="40"/>
          <w:szCs w:val="40"/>
        </w:rPr>
        <w:t xml:space="preserve"> (SWZ)</w:t>
      </w:r>
    </w:p>
    <w:p w14:paraId="53007494" w14:textId="492EA477" w:rsidR="00A17930" w:rsidRPr="00C14B2C" w:rsidRDefault="003F5754" w:rsidP="00C1688F">
      <w:pPr>
        <w:shd w:val="clear" w:color="auto" w:fill="FFFFFF" w:themeFill="background1"/>
        <w:spacing w:line="360" w:lineRule="auto"/>
        <w:rPr>
          <w:rFonts w:asciiTheme="minorHAnsi" w:hAnsiTheme="minorHAnsi" w:cstheme="minorHAnsi"/>
          <w:b/>
          <w:bCs/>
          <w:sz w:val="36"/>
          <w:szCs w:val="36"/>
        </w:rPr>
      </w:pPr>
      <w:bookmarkStart w:id="0" w:name="_Hlk46398820"/>
      <w:bookmarkStart w:id="1" w:name="_Hlk127968351"/>
      <w:r>
        <w:rPr>
          <w:rFonts w:asciiTheme="minorHAnsi" w:hAnsiTheme="minorHAnsi" w:cstheme="minorHAnsi"/>
          <w:b/>
          <w:bCs/>
          <w:sz w:val="36"/>
          <w:szCs w:val="36"/>
        </w:rPr>
        <w:t>na usługi „</w:t>
      </w:r>
      <w:bookmarkEnd w:id="0"/>
      <w:bookmarkEnd w:id="1"/>
      <w:r w:rsidR="00521648" w:rsidRPr="00521648">
        <w:rPr>
          <w:rFonts w:asciiTheme="minorHAnsi" w:hAnsiTheme="minorHAnsi" w:cstheme="minorHAnsi"/>
          <w:b/>
          <w:bCs/>
          <w:sz w:val="36"/>
          <w:szCs w:val="36"/>
        </w:rPr>
        <w:t xml:space="preserve">Ubezpieczenia komunikacyjnego floty samochodowej oraz mienia i </w:t>
      </w:r>
      <w:r w:rsidR="00C14B2C">
        <w:rPr>
          <w:rFonts w:asciiTheme="minorHAnsi" w:hAnsiTheme="minorHAnsi" w:cstheme="minorHAnsi"/>
          <w:b/>
          <w:bCs/>
          <w:sz w:val="36"/>
          <w:szCs w:val="36"/>
        </w:rPr>
        <w:t xml:space="preserve">majątku </w:t>
      </w:r>
      <w:r w:rsidR="00521648" w:rsidRPr="00521648">
        <w:rPr>
          <w:rFonts w:asciiTheme="minorHAnsi" w:hAnsiTheme="minorHAnsi" w:cstheme="minorHAnsi"/>
          <w:b/>
          <w:bCs/>
          <w:sz w:val="36"/>
          <w:szCs w:val="36"/>
        </w:rPr>
        <w:t xml:space="preserve">PFRON </w:t>
      </w:r>
      <w:r w:rsidR="00521648" w:rsidRPr="00C14B2C">
        <w:rPr>
          <w:rFonts w:asciiTheme="minorHAnsi" w:hAnsiTheme="minorHAnsi" w:cstheme="minorHAnsi"/>
          <w:b/>
          <w:bCs/>
          <w:sz w:val="36"/>
          <w:szCs w:val="36"/>
        </w:rPr>
        <w:t>wraz z OC</w:t>
      </w:r>
      <w:r w:rsidRPr="00C14B2C">
        <w:rPr>
          <w:rFonts w:asciiTheme="minorHAnsi" w:hAnsiTheme="minorHAnsi" w:cstheme="minorHAnsi"/>
          <w:b/>
          <w:bCs/>
          <w:sz w:val="36"/>
          <w:szCs w:val="36"/>
        </w:rPr>
        <w:t>”</w:t>
      </w:r>
    </w:p>
    <w:p w14:paraId="436DC3CE" w14:textId="48FA912C" w:rsidR="003B5924" w:rsidRDefault="00C81596" w:rsidP="008802A7">
      <w:pPr>
        <w:shd w:val="clear" w:color="auto" w:fill="FFFFFF" w:themeFill="background1"/>
        <w:spacing w:before="600" w:line="360" w:lineRule="auto"/>
        <w:rPr>
          <w:rFonts w:ascii="Calibri" w:hAnsi="Calibri" w:cs="Calibri"/>
        </w:rPr>
      </w:pPr>
      <w:r w:rsidRPr="009C4476">
        <w:rPr>
          <w:rFonts w:ascii="Calibri" w:hAnsi="Calibri" w:cs="Calibri"/>
        </w:rPr>
        <w:t xml:space="preserve">Numer </w:t>
      </w:r>
      <w:r w:rsidR="00582609" w:rsidRPr="009C4476">
        <w:rPr>
          <w:rFonts w:ascii="Calibri" w:hAnsi="Calibri" w:cs="Calibri"/>
        </w:rPr>
        <w:t>sprawy</w:t>
      </w:r>
      <w:r w:rsidRPr="009C4476">
        <w:rPr>
          <w:rFonts w:ascii="Calibri" w:hAnsi="Calibri" w:cs="Calibri"/>
        </w:rPr>
        <w:t>: ZP/</w:t>
      </w:r>
      <w:r w:rsidR="00417175">
        <w:rPr>
          <w:rFonts w:ascii="Calibri" w:hAnsi="Calibri" w:cs="Calibri"/>
        </w:rPr>
        <w:t>23</w:t>
      </w:r>
      <w:r w:rsidRPr="009C4476">
        <w:rPr>
          <w:rFonts w:ascii="Calibri" w:hAnsi="Calibri" w:cs="Calibri"/>
        </w:rPr>
        <w:t>/2</w:t>
      </w:r>
      <w:r w:rsidR="00C1688F" w:rsidRPr="009C4476">
        <w:rPr>
          <w:rFonts w:ascii="Calibri" w:hAnsi="Calibri" w:cs="Calibri"/>
        </w:rPr>
        <w:t>3</w:t>
      </w:r>
    </w:p>
    <w:p w14:paraId="73F22CB0" w14:textId="72304FB7" w:rsidR="004A6DFC" w:rsidRDefault="004A6DFC" w:rsidP="008802A7">
      <w:pPr>
        <w:tabs>
          <w:tab w:val="left" w:pos="4180"/>
        </w:tabs>
        <w:spacing w:before="600"/>
        <w:rPr>
          <w:rFonts w:ascii="Calibri" w:hAnsi="Calibri" w:cs="Calibri"/>
        </w:rPr>
        <w:sectPr w:rsidR="004A6DFC" w:rsidSect="001C1925">
          <w:footerReference w:type="default" r:id="rId11"/>
          <w:pgSz w:w="12240" w:h="15840"/>
          <w:pgMar w:top="776" w:right="900" w:bottom="776" w:left="1276" w:header="720" w:footer="720" w:gutter="0"/>
          <w:cols w:space="708"/>
          <w:docGrid w:linePitch="360"/>
        </w:sectPr>
      </w:pPr>
    </w:p>
    <w:p w14:paraId="4C1B8387" w14:textId="129AC318" w:rsidR="00E80C5C" w:rsidRDefault="00E80C5C" w:rsidP="004B6AC4">
      <w:pPr>
        <w:pStyle w:val="Nagwek2"/>
        <w:ind w:left="0" w:hanging="142"/>
      </w:pPr>
      <w:r w:rsidRPr="00E80C5C">
        <w:lastRenderedPageBreak/>
        <w:t xml:space="preserve">Nazwa </w:t>
      </w:r>
      <w:r w:rsidR="00663083">
        <w:t>i</w:t>
      </w:r>
      <w:r w:rsidRPr="00E80C5C">
        <w:t xml:space="preserve"> adres Zamawiającego</w:t>
      </w:r>
    </w:p>
    <w:p w14:paraId="19DC73E3" w14:textId="20B235AD" w:rsidR="005A5E44" w:rsidRPr="0079696B" w:rsidRDefault="00E80C5C"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Nazwa Zamawiającego:</w:t>
      </w:r>
      <w:r w:rsidRPr="0079696B">
        <w:rPr>
          <w:rFonts w:asciiTheme="minorHAnsi" w:hAnsiTheme="minorHAnsi" w:cstheme="minorHAnsi"/>
          <w:b/>
          <w:bCs/>
        </w:rPr>
        <w:t xml:space="preserve"> </w:t>
      </w:r>
      <w:r w:rsidRPr="0079696B">
        <w:rPr>
          <w:rFonts w:asciiTheme="minorHAnsi" w:hAnsiTheme="minorHAnsi" w:cstheme="minorHAnsi"/>
        </w:rPr>
        <w:t xml:space="preserve">Państwowy Fundusz Rehabilitacji Osób Niepełnosprawnych (PFRON) </w:t>
      </w:r>
    </w:p>
    <w:p w14:paraId="09CAD396" w14:textId="1F6D6DC8" w:rsidR="00E80C5C" w:rsidRPr="0079696B" w:rsidRDefault="005A5E44"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Siedziba: A</w:t>
      </w:r>
      <w:r w:rsidR="00E80C5C" w:rsidRPr="0079696B">
        <w:rPr>
          <w:rFonts w:asciiTheme="minorHAnsi" w:hAnsiTheme="minorHAnsi" w:cstheme="minorHAnsi"/>
        </w:rPr>
        <w:t xml:space="preserve">l. Jana Pawła II 13, 00-828 Warszawa </w:t>
      </w:r>
    </w:p>
    <w:p w14:paraId="1FBBBB30" w14:textId="4FDA8B96" w:rsidR="00C23CB8" w:rsidRPr="0079696B" w:rsidRDefault="00E80C5C" w:rsidP="00C23CB8">
      <w:pPr>
        <w:shd w:val="clear" w:color="auto" w:fill="FFFFFF"/>
        <w:spacing w:line="276" w:lineRule="auto"/>
        <w:jc w:val="both"/>
        <w:rPr>
          <w:rFonts w:asciiTheme="minorHAnsi" w:hAnsiTheme="minorHAnsi" w:cstheme="minorHAnsi"/>
          <w:lang w:val="en-US"/>
        </w:rPr>
      </w:pPr>
      <w:r w:rsidRPr="00271DD5">
        <w:rPr>
          <w:rFonts w:asciiTheme="minorHAnsi" w:hAnsiTheme="minorHAnsi" w:cstheme="minorHAnsi"/>
          <w:lang w:val="en-GB"/>
        </w:rPr>
        <w:t xml:space="preserve">Numer </w:t>
      </w:r>
      <w:r w:rsidRPr="0079696B">
        <w:rPr>
          <w:rFonts w:asciiTheme="minorHAnsi" w:hAnsiTheme="minorHAnsi" w:cstheme="minorHAnsi"/>
          <w:lang w:val="en-US"/>
        </w:rPr>
        <w:t xml:space="preserve">tel.: </w:t>
      </w:r>
      <w:r w:rsidR="00C23CB8" w:rsidRPr="0079696B">
        <w:rPr>
          <w:rFonts w:asciiTheme="minorHAnsi" w:hAnsiTheme="minorHAnsi" w:cstheme="minorHAnsi"/>
          <w:lang w:val="en-US"/>
        </w:rPr>
        <w:t>(22) 50 55 500</w:t>
      </w:r>
    </w:p>
    <w:p w14:paraId="5877871B" w14:textId="52BD7859" w:rsidR="00E80C5C" w:rsidRPr="0079696B" w:rsidRDefault="00E80C5C" w:rsidP="00C23CB8">
      <w:pPr>
        <w:shd w:val="clear" w:color="auto" w:fill="FFFFFF" w:themeFill="background1"/>
        <w:spacing w:line="276" w:lineRule="auto"/>
        <w:rPr>
          <w:rFonts w:asciiTheme="minorHAnsi" w:hAnsiTheme="minorHAnsi" w:cstheme="minorHAnsi"/>
          <w:lang w:val="en-US"/>
        </w:rPr>
      </w:pPr>
      <w:r w:rsidRPr="00271DD5">
        <w:rPr>
          <w:rFonts w:asciiTheme="minorHAnsi" w:hAnsiTheme="minorHAnsi" w:cstheme="minorHAnsi"/>
          <w:lang w:val="en-GB"/>
        </w:rPr>
        <w:t>Adres poczty</w:t>
      </w:r>
      <w:r w:rsidRPr="0079696B">
        <w:rPr>
          <w:rFonts w:asciiTheme="minorHAnsi" w:hAnsiTheme="minorHAnsi" w:cstheme="minorHAnsi"/>
          <w:lang w:val="en-US"/>
        </w:rPr>
        <w:t xml:space="preserve"> e</w:t>
      </w:r>
      <w:r w:rsidR="00DE6446" w:rsidRPr="0079696B">
        <w:rPr>
          <w:rFonts w:asciiTheme="minorHAnsi" w:hAnsiTheme="minorHAnsi" w:cstheme="minorHAnsi"/>
          <w:lang w:val="en-US"/>
        </w:rPr>
        <w:t>-mail</w:t>
      </w:r>
      <w:r w:rsidRPr="0079696B">
        <w:rPr>
          <w:rFonts w:asciiTheme="minorHAnsi" w:hAnsiTheme="minorHAnsi" w:cstheme="minorHAnsi"/>
          <w:lang w:val="en-US"/>
        </w:rPr>
        <w:t xml:space="preserve">: </w:t>
      </w:r>
      <w:r w:rsidR="00C23CB8" w:rsidRPr="004B6AC4">
        <w:rPr>
          <w:rFonts w:asciiTheme="minorHAnsi" w:hAnsiTheme="minorHAnsi" w:cstheme="minorHAnsi"/>
          <w:u w:val="single"/>
          <w:lang w:val="en-US"/>
        </w:rPr>
        <w:t>zamowienia_publiczne@pfron.org.pl</w:t>
      </w:r>
    </w:p>
    <w:p w14:paraId="6303C8B8" w14:textId="23381390" w:rsidR="00A94CD9" w:rsidRPr="00CC0516" w:rsidRDefault="00A94CD9" w:rsidP="004B6AC4">
      <w:pPr>
        <w:pStyle w:val="Nagwek2"/>
        <w:ind w:left="0" w:hanging="142"/>
      </w:pPr>
      <w:r w:rsidRPr="00CC0516">
        <w:t>Strona internetowa prowadzonego postępowania:</w:t>
      </w:r>
    </w:p>
    <w:p w14:paraId="5A3A0C84" w14:textId="40C9D69E" w:rsidR="004B6AC4" w:rsidRPr="002D5426" w:rsidRDefault="004B6AC4" w:rsidP="001663D0">
      <w:pPr>
        <w:pStyle w:val="Akapitzlist"/>
        <w:numPr>
          <w:ilvl w:val="0"/>
          <w:numId w:val="48"/>
        </w:numPr>
        <w:suppressAutoHyphens w:val="0"/>
        <w:autoSpaceDE w:val="0"/>
        <w:autoSpaceDN w:val="0"/>
        <w:adjustRightInd w:val="0"/>
        <w:spacing w:line="276" w:lineRule="auto"/>
        <w:ind w:left="284" w:hanging="284"/>
        <w:rPr>
          <w:rFonts w:asciiTheme="minorHAnsi" w:eastAsiaTheme="minorHAnsi" w:hAnsiTheme="minorHAnsi" w:cstheme="minorHAnsi"/>
          <w:color w:val="000000" w:themeColor="text1"/>
          <w:szCs w:val="20"/>
          <w:lang w:eastAsia="en-US"/>
        </w:rPr>
      </w:pPr>
      <w:r w:rsidRPr="00B8272E">
        <w:rPr>
          <w:rFonts w:asciiTheme="minorHAnsi" w:eastAsiaTheme="minorHAnsi" w:hAnsiTheme="minorHAnsi" w:cstheme="minorHAnsi"/>
          <w:color w:val="000000"/>
          <w:szCs w:val="20"/>
          <w:lang w:eastAsia="en-US"/>
        </w:rPr>
        <w:t xml:space="preserve">Postępowanie o udzielenie zamówienia publicznego prowadzone będzie przy użyciu </w:t>
      </w:r>
      <w:r>
        <w:rPr>
          <w:rFonts w:asciiTheme="minorHAnsi" w:eastAsiaTheme="minorHAnsi" w:hAnsiTheme="minorHAnsi" w:cstheme="minorHAnsi"/>
          <w:color w:val="000000"/>
          <w:szCs w:val="20"/>
          <w:lang w:eastAsia="en-US"/>
        </w:rPr>
        <w:t>p</w:t>
      </w:r>
      <w:r w:rsidRPr="00B8272E">
        <w:rPr>
          <w:rFonts w:asciiTheme="minorHAnsi" w:eastAsiaTheme="minorHAnsi" w:hAnsiTheme="minorHAnsi" w:cstheme="minorHAnsi"/>
          <w:color w:val="000000"/>
          <w:szCs w:val="20"/>
          <w:lang w:eastAsia="en-US"/>
        </w:rPr>
        <w:t xml:space="preserve">latformy </w:t>
      </w:r>
      <w:r w:rsidRPr="00C75D03">
        <w:rPr>
          <w:rFonts w:asciiTheme="minorHAnsi" w:eastAsiaTheme="minorHAnsi" w:hAnsiTheme="minorHAnsi" w:cstheme="minorHAnsi"/>
          <w:color w:val="000000"/>
          <w:szCs w:val="20"/>
          <w:lang w:eastAsia="en-US"/>
        </w:rPr>
        <w:t>zakupowej dostępnej pod adresem internetowym:</w:t>
      </w:r>
      <w:r w:rsidRPr="00B8272E">
        <w:rPr>
          <w:rFonts w:asciiTheme="minorHAnsi" w:eastAsiaTheme="minorHAnsi" w:hAnsiTheme="minorHAnsi" w:cstheme="minorHAnsi"/>
          <w:color w:val="000000"/>
          <w:szCs w:val="20"/>
          <w:lang w:eastAsia="en-US"/>
        </w:rPr>
        <w:t xml:space="preserve"> </w:t>
      </w:r>
      <w:hyperlink r:id="rId12" w:history="1">
        <w:r w:rsidR="00B35695" w:rsidRPr="002D5426">
          <w:rPr>
            <w:rStyle w:val="Hipercze"/>
            <w:rFonts w:asciiTheme="minorHAnsi" w:eastAsiaTheme="minorHAnsi" w:hAnsiTheme="minorHAnsi" w:cstheme="minorHAnsi"/>
            <w:color w:val="000000" w:themeColor="text1"/>
            <w:lang w:eastAsia="en-US"/>
          </w:rPr>
          <w:t>https://platformazakupowa.pl/pn/pfron/proceedings</w:t>
        </w:r>
      </w:hyperlink>
      <w:r w:rsidR="00B35695" w:rsidRPr="002D5426">
        <w:rPr>
          <w:rFonts w:asciiTheme="minorHAnsi" w:eastAsiaTheme="minorHAnsi" w:hAnsiTheme="minorHAnsi" w:cstheme="minorHAnsi"/>
          <w:color w:val="000000" w:themeColor="text1"/>
          <w:lang w:eastAsia="en-US"/>
        </w:rPr>
        <w:t xml:space="preserve"> (dalej Platforma lub Platforma zakupowa)</w:t>
      </w:r>
      <w:r w:rsidRPr="002D5426">
        <w:rPr>
          <w:rFonts w:asciiTheme="minorHAnsi" w:eastAsiaTheme="minorHAnsi" w:hAnsiTheme="minorHAnsi" w:cstheme="minorHAnsi"/>
          <w:color w:val="000000" w:themeColor="text1"/>
          <w:szCs w:val="20"/>
          <w:lang w:eastAsia="en-US"/>
        </w:rPr>
        <w:t>.</w:t>
      </w:r>
    </w:p>
    <w:p w14:paraId="7FFF0EB9" w14:textId="77777777" w:rsidR="004B6AC4" w:rsidRPr="00B8272E" w:rsidRDefault="004B6AC4" w:rsidP="001663D0">
      <w:pPr>
        <w:pStyle w:val="Akapitzlist"/>
        <w:numPr>
          <w:ilvl w:val="0"/>
          <w:numId w:val="48"/>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76E4C930" w14:textId="5E22B5E9" w:rsidR="004B6AC4" w:rsidRPr="00B8272E" w:rsidRDefault="004B6AC4" w:rsidP="001663D0">
      <w:pPr>
        <w:pStyle w:val="Akapitzlist"/>
        <w:numPr>
          <w:ilvl w:val="0"/>
          <w:numId w:val="48"/>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Zmiany i wyjaśnienia treści SWZ oraz inne dokumenty zamówienia bezpośrednio związane z</w:t>
      </w:r>
      <w:r>
        <w:rPr>
          <w:rFonts w:asciiTheme="minorHAnsi" w:eastAsiaTheme="minorHAnsi" w:hAnsiTheme="minorHAnsi" w:cstheme="minorHAnsi"/>
          <w:color w:val="000000"/>
          <w:szCs w:val="20"/>
          <w:lang w:eastAsia="en-US"/>
        </w:rPr>
        <w:t> </w:t>
      </w:r>
      <w:r w:rsidRPr="00B8272E">
        <w:rPr>
          <w:rFonts w:asciiTheme="minorHAnsi" w:eastAsiaTheme="minorHAnsi" w:hAnsiTheme="minorHAnsi" w:cstheme="minorHAnsi"/>
          <w:color w:val="000000"/>
          <w:szCs w:val="20"/>
          <w:lang w:eastAsia="en-US"/>
        </w:rPr>
        <w:t xml:space="preserve">przedmiotowym postępowaniem dostępne będą na stronie: </w:t>
      </w:r>
      <w:hyperlink r:id="rId13" w:history="1">
        <w:r w:rsidR="00B35695" w:rsidRPr="001772E9">
          <w:rPr>
            <w:rStyle w:val="Hipercze"/>
            <w:rFonts w:asciiTheme="minorHAnsi" w:eastAsiaTheme="minorHAnsi" w:hAnsiTheme="minorHAnsi" w:cstheme="minorHAnsi"/>
            <w:color w:val="auto"/>
            <w:lang w:eastAsia="en-US"/>
          </w:rPr>
          <w:t>https://platformazakupowa.pl/pn/pfron/proceedings</w:t>
        </w:r>
      </w:hyperlink>
    </w:p>
    <w:p w14:paraId="4C1614D5" w14:textId="16A08FAE" w:rsidR="004E567D" w:rsidRPr="00DB1163" w:rsidRDefault="00B40C5C" w:rsidP="00BF1EE9">
      <w:pPr>
        <w:pStyle w:val="Nagwek2"/>
        <w:ind w:left="0" w:hanging="142"/>
      </w:pPr>
      <w:r>
        <w:t>T</w:t>
      </w:r>
      <w:r w:rsidR="002046A1">
        <w:t>ryb</w:t>
      </w:r>
      <w:r w:rsidR="006B771E">
        <w:t xml:space="preserve"> </w:t>
      </w:r>
      <w:r>
        <w:t xml:space="preserve">udzielenia </w:t>
      </w:r>
      <w:r w:rsidR="004E567D" w:rsidRPr="00DB1163">
        <w:t>zamówienia</w:t>
      </w:r>
    </w:p>
    <w:p w14:paraId="53919780" w14:textId="44EBF591" w:rsidR="00D41980" w:rsidRDefault="002F4861" w:rsidP="001663D0">
      <w:pPr>
        <w:pStyle w:val="Tekstpodstawowy22"/>
        <w:numPr>
          <w:ilvl w:val="0"/>
          <w:numId w:val="43"/>
        </w:numPr>
        <w:tabs>
          <w:tab w:val="left" w:pos="284"/>
        </w:tabs>
        <w:spacing w:line="276" w:lineRule="auto"/>
        <w:ind w:left="284" w:hanging="284"/>
        <w:jc w:val="left"/>
        <w:rPr>
          <w:rFonts w:asciiTheme="minorHAnsi" w:hAnsiTheme="minorHAnsi" w:cstheme="minorHAnsi"/>
        </w:rPr>
      </w:pPr>
      <w:r w:rsidRPr="00C4015A">
        <w:rPr>
          <w:rFonts w:asciiTheme="minorHAnsi" w:hAnsiTheme="minorHAnsi" w:cstheme="minorHAnsi"/>
        </w:rPr>
        <w:t xml:space="preserve">Niniejsze postępowanie o udzielenie zamówienia publicznego prowadzone jest w trybie </w:t>
      </w:r>
      <w:r w:rsidR="002C7D89">
        <w:rPr>
          <w:rFonts w:asciiTheme="minorHAnsi" w:hAnsiTheme="minorHAnsi" w:cstheme="minorHAnsi"/>
        </w:rPr>
        <w:t>podstawowym</w:t>
      </w:r>
      <w:r w:rsidR="00DB1163" w:rsidRPr="00A34652">
        <w:rPr>
          <w:rFonts w:asciiTheme="minorHAnsi" w:hAnsiTheme="minorHAnsi" w:cstheme="minorHAnsi"/>
        </w:rPr>
        <w:t xml:space="preserve">, na podstawie </w:t>
      </w:r>
      <w:r w:rsidR="0077725D">
        <w:rPr>
          <w:rFonts w:asciiTheme="minorHAnsi" w:hAnsiTheme="minorHAnsi" w:cstheme="minorHAnsi"/>
        </w:rPr>
        <w:t>art. 275 pkt 1</w:t>
      </w:r>
      <w:r w:rsidR="006D0ECB">
        <w:rPr>
          <w:rFonts w:asciiTheme="minorHAnsi" w:hAnsiTheme="minorHAnsi" w:cstheme="minorHAnsi"/>
        </w:rPr>
        <w:t xml:space="preserve"> w związku z art. 359 pkt 2 </w:t>
      </w:r>
      <w:r w:rsidR="00DB1163" w:rsidRPr="00A34652">
        <w:rPr>
          <w:rFonts w:asciiTheme="minorHAnsi" w:hAnsiTheme="minorHAnsi" w:cstheme="minorHAnsi"/>
        </w:rPr>
        <w:t>ustawy z dnia 11 września 2019 r. - Prawo zamówień publicznych (Dz.</w:t>
      </w:r>
      <w:r w:rsidR="00DC0832">
        <w:rPr>
          <w:rFonts w:asciiTheme="minorHAnsi" w:hAnsiTheme="minorHAnsi" w:cstheme="minorHAnsi"/>
        </w:rPr>
        <w:t> </w:t>
      </w:r>
      <w:r w:rsidR="00DB1163" w:rsidRPr="00A34652">
        <w:rPr>
          <w:rFonts w:asciiTheme="minorHAnsi" w:hAnsiTheme="minorHAnsi" w:cstheme="minorHAnsi"/>
        </w:rPr>
        <w:t>U.</w:t>
      </w:r>
      <w:r w:rsidR="00DC0832">
        <w:rPr>
          <w:rFonts w:asciiTheme="minorHAnsi" w:hAnsiTheme="minorHAnsi" w:cstheme="minorHAnsi"/>
        </w:rPr>
        <w:t> </w:t>
      </w:r>
      <w:r w:rsidR="00DB1163" w:rsidRPr="00A34652">
        <w:rPr>
          <w:rFonts w:asciiTheme="minorHAnsi" w:hAnsiTheme="minorHAnsi" w:cstheme="minorHAnsi"/>
        </w:rPr>
        <w:t>z</w:t>
      </w:r>
      <w:r w:rsidR="00A17930">
        <w:rPr>
          <w:rFonts w:asciiTheme="minorHAnsi" w:hAnsiTheme="minorHAnsi" w:cstheme="minorHAnsi"/>
        </w:rPr>
        <w:t> </w:t>
      </w:r>
      <w:r w:rsidR="003A4CEF" w:rsidRPr="00A34652">
        <w:rPr>
          <w:rFonts w:asciiTheme="minorHAnsi" w:hAnsiTheme="minorHAnsi" w:cstheme="minorHAnsi"/>
        </w:rPr>
        <w:t>20</w:t>
      </w:r>
      <w:r w:rsidR="003A4CEF">
        <w:rPr>
          <w:rFonts w:asciiTheme="minorHAnsi" w:hAnsiTheme="minorHAnsi" w:cstheme="minorHAnsi"/>
        </w:rPr>
        <w:t>23</w:t>
      </w:r>
      <w:r w:rsidR="003A4CEF" w:rsidRPr="00A34652">
        <w:rPr>
          <w:rFonts w:asciiTheme="minorHAnsi" w:hAnsiTheme="minorHAnsi" w:cstheme="minorHAnsi"/>
        </w:rPr>
        <w:t xml:space="preserve"> </w:t>
      </w:r>
      <w:r w:rsidR="00DB1163" w:rsidRPr="00A34652">
        <w:rPr>
          <w:rFonts w:asciiTheme="minorHAnsi" w:hAnsiTheme="minorHAnsi" w:cstheme="minorHAnsi"/>
        </w:rPr>
        <w:t xml:space="preserve">r. poz. </w:t>
      </w:r>
      <w:r w:rsidR="003A4CEF">
        <w:rPr>
          <w:rFonts w:asciiTheme="minorHAnsi" w:hAnsiTheme="minorHAnsi" w:cstheme="minorHAnsi"/>
        </w:rPr>
        <w:t>1605</w:t>
      </w:r>
      <w:r w:rsidR="00A17930">
        <w:rPr>
          <w:rFonts w:asciiTheme="minorHAnsi" w:hAnsiTheme="minorHAnsi" w:cstheme="minorHAnsi"/>
        </w:rPr>
        <w:t xml:space="preserve"> z późn. zm.</w:t>
      </w:r>
      <w:r w:rsidR="00DB1163" w:rsidRPr="00A34652">
        <w:rPr>
          <w:rFonts w:asciiTheme="minorHAnsi" w:hAnsiTheme="minorHAnsi" w:cstheme="minorHAnsi"/>
        </w:rPr>
        <w:t xml:space="preserve">) zwanej dalej także </w:t>
      </w:r>
      <w:r w:rsidR="00F46DBD" w:rsidRPr="00A34652">
        <w:rPr>
          <w:rFonts w:asciiTheme="minorHAnsi" w:hAnsiTheme="minorHAnsi" w:cstheme="minorHAnsi"/>
        </w:rPr>
        <w:t xml:space="preserve">„ustawą” lub </w:t>
      </w:r>
      <w:r w:rsidR="00DB1163" w:rsidRPr="00A34652">
        <w:rPr>
          <w:rFonts w:asciiTheme="minorHAnsi" w:hAnsiTheme="minorHAnsi" w:cstheme="minorHAnsi"/>
        </w:rPr>
        <w:t>„</w:t>
      </w:r>
      <w:r w:rsidR="00A34652" w:rsidRPr="00A34652">
        <w:rPr>
          <w:rFonts w:asciiTheme="minorHAnsi" w:hAnsiTheme="minorHAnsi" w:cstheme="minorHAnsi"/>
        </w:rPr>
        <w:t>P</w:t>
      </w:r>
      <w:r w:rsidR="00DB1163" w:rsidRPr="00A34652">
        <w:rPr>
          <w:rFonts w:asciiTheme="minorHAnsi" w:hAnsiTheme="minorHAnsi" w:cstheme="minorHAnsi"/>
        </w:rPr>
        <w:t>zp”</w:t>
      </w:r>
      <w:r w:rsidR="00D10A85" w:rsidRPr="00A34652">
        <w:rPr>
          <w:rFonts w:asciiTheme="minorHAnsi" w:hAnsiTheme="minorHAnsi" w:cstheme="minorHAnsi"/>
        </w:rPr>
        <w:t xml:space="preserve"> oraz niniejszej Specyfikacji Warunków Zamówienia, zwaną dalej „SWZ”</w:t>
      </w:r>
      <w:r w:rsidR="00DB1163" w:rsidRPr="00A34652">
        <w:rPr>
          <w:rFonts w:asciiTheme="minorHAnsi" w:hAnsiTheme="minorHAnsi" w:cstheme="minorHAnsi"/>
        </w:rPr>
        <w:t>.</w:t>
      </w:r>
    </w:p>
    <w:p w14:paraId="349EA020" w14:textId="5AA1FFF4" w:rsidR="00D20AE2" w:rsidRDefault="00BA0B57" w:rsidP="001663D0">
      <w:pPr>
        <w:pStyle w:val="Tekstpodstawowy22"/>
        <w:numPr>
          <w:ilvl w:val="0"/>
          <w:numId w:val="43"/>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Zamawiający</w:t>
      </w:r>
      <w:r w:rsidR="004F290E" w:rsidRPr="004F290E">
        <w:rPr>
          <w:rFonts w:asciiTheme="minorHAnsi" w:hAnsiTheme="minorHAnsi" w:cstheme="minorHAnsi"/>
        </w:rPr>
        <w:t xml:space="preserve"> dokona wyboru oferty najkorzystniejszej bez przeprowadzenia negocjacji</w:t>
      </w:r>
      <w:r w:rsidR="004F290E">
        <w:rPr>
          <w:rFonts w:asciiTheme="minorHAnsi" w:hAnsiTheme="minorHAnsi" w:cstheme="minorHAnsi"/>
        </w:rPr>
        <w:t>.</w:t>
      </w:r>
    </w:p>
    <w:p w14:paraId="39F8443D" w14:textId="77777777" w:rsidR="00F10E93" w:rsidRDefault="00C21631" w:rsidP="00F5003B">
      <w:pPr>
        <w:pStyle w:val="Nagwek2"/>
        <w:ind w:left="0" w:hanging="142"/>
      </w:pPr>
      <w:r>
        <w:t>Opis p</w:t>
      </w:r>
      <w:r w:rsidR="00AC7138" w:rsidRPr="00D41980">
        <w:t>rzedmio</w:t>
      </w:r>
      <w:r w:rsidR="00CA08C1">
        <w:t>t</w:t>
      </w:r>
      <w:r>
        <w:t>u</w:t>
      </w:r>
      <w:r w:rsidR="00AC7138" w:rsidRPr="00D41980">
        <w:t xml:space="preserve"> zamówieni</w:t>
      </w:r>
      <w:r w:rsidR="00F10E93">
        <w:t>a</w:t>
      </w:r>
    </w:p>
    <w:p w14:paraId="0FF93EC4" w14:textId="7ADEA1BA" w:rsidR="00F5003B" w:rsidRPr="0002068C" w:rsidRDefault="0002068C" w:rsidP="00F10E93">
      <w:pPr>
        <w:pStyle w:val="Nagwek2"/>
        <w:numPr>
          <w:ilvl w:val="0"/>
          <w:numId w:val="0"/>
        </w:numPr>
      </w:pPr>
      <w:r w:rsidRPr="0002068C">
        <w:t xml:space="preserve">CZĘŚĆ I </w:t>
      </w:r>
      <w:r w:rsidR="008B301E">
        <w:rPr>
          <w:rFonts w:cstheme="minorHAnsi"/>
        </w:rPr>
        <w:t>POSTĘPOWA</w:t>
      </w:r>
      <w:r w:rsidR="008B301E" w:rsidRPr="0002068C">
        <w:rPr>
          <w:rFonts w:cstheme="minorHAnsi"/>
        </w:rPr>
        <w:t>NIA</w:t>
      </w:r>
    </w:p>
    <w:p w14:paraId="792C36FF" w14:textId="56E6D5A8" w:rsidR="00521648" w:rsidRPr="00F5003B" w:rsidRDefault="00521648" w:rsidP="001663D0">
      <w:pPr>
        <w:pStyle w:val="Nagwek2"/>
        <w:numPr>
          <w:ilvl w:val="0"/>
          <w:numId w:val="137"/>
        </w:numPr>
        <w:ind w:left="357" w:hanging="357"/>
      </w:pPr>
      <w:r w:rsidRPr="00F5003B">
        <w:rPr>
          <w:rFonts w:cstheme="minorHAnsi"/>
          <w:bCs/>
        </w:rPr>
        <w:t>UBEZPIECZENIE MIENIA ORAZ ODPOWIEDZIALNOŚCI CYWILNEJ Z TYTUŁU PROWADZONEJ DZIAŁALNOŚCI</w:t>
      </w:r>
    </w:p>
    <w:p w14:paraId="3046D06B" w14:textId="73CC64C0" w:rsidR="00521648" w:rsidRPr="00161DB3" w:rsidRDefault="00521648" w:rsidP="00161DB3">
      <w:pPr>
        <w:spacing w:before="120" w:line="276" w:lineRule="auto"/>
        <w:rPr>
          <w:rFonts w:asciiTheme="minorHAnsi" w:hAnsiTheme="minorHAnsi" w:cstheme="minorHAnsi"/>
          <w:b/>
          <w:bCs/>
        </w:rPr>
      </w:pPr>
      <w:r w:rsidRPr="00161DB3">
        <w:rPr>
          <w:rFonts w:asciiTheme="minorHAnsi" w:hAnsiTheme="minorHAnsi" w:cstheme="minorHAnsi"/>
          <w:b/>
          <w:bCs/>
        </w:rPr>
        <w:t>ZAŁOŻENIA WSPÓLNE DLA UBEZPIECZANYCH RYZYK</w:t>
      </w:r>
    </w:p>
    <w:p w14:paraId="27B67569" w14:textId="77777777" w:rsidR="00521648" w:rsidRPr="00521648" w:rsidRDefault="00521648" w:rsidP="00521648">
      <w:pPr>
        <w:spacing w:line="276" w:lineRule="auto"/>
        <w:rPr>
          <w:rFonts w:asciiTheme="minorHAnsi" w:hAnsiTheme="minorHAnsi" w:cstheme="minorHAnsi"/>
          <w:strike/>
        </w:rPr>
      </w:pPr>
      <w:r w:rsidRPr="00521648">
        <w:rPr>
          <w:rFonts w:asciiTheme="minorHAnsi" w:hAnsiTheme="minorHAnsi" w:cstheme="minorHAnsi"/>
        </w:rPr>
        <w:t>Okres ubezpieczenia: 12 miesięcy (od 04.10.2023 r. do 03.10. 2024 r.).</w:t>
      </w:r>
    </w:p>
    <w:p w14:paraId="1DC2FD23" w14:textId="7715B6A2"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Składka ubezpieczeniowa płatna jednorazowo w terminie </w:t>
      </w:r>
      <w:r w:rsidR="0030532B">
        <w:rPr>
          <w:rFonts w:asciiTheme="minorHAnsi" w:hAnsiTheme="minorHAnsi" w:cstheme="minorHAnsi"/>
        </w:rPr>
        <w:t>21</w:t>
      </w:r>
      <w:r w:rsidR="0030532B" w:rsidRPr="00521648">
        <w:rPr>
          <w:rFonts w:asciiTheme="minorHAnsi" w:hAnsiTheme="minorHAnsi" w:cstheme="minorHAnsi"/>
        </w:rPr>
        <w:t xml:space="preserve"> </w:t>
      </w:r>
      <w:r w:rsidRPr="00521648">
        <w:rPr>
          <w:rFonts w:asciiTheme="minorHAnsi" w:hAnsiTheme="minorHAnsi" w:cstheme="minorHAnsi"/>
        </w:rPr>
        <w:t>dni od otrzymania prawidłowo wystawionych dokumentów ubezpieczenia (obowiązujących u Wykonawcy) i faktury.</w:t>
      </w:r>
    </w:p>
    <w:p w14:paraId="5C75DFD6" w14:textId="1E1697F1" w:rsidR="00521648" w:rsidRPr="00CC56E0" w:rsidRDefault="00F5003B" w:rsidP="00CC56E0">
      <w:pPr>
        <w:spacing w:before="120" w:line="276" w:lineRule="auto"/>
        <w:rPr>
          <w:rFonts w:asciiTheme="minorHAnsi" w:hAnsiTheme="minorHAnsi" w:cstheme="minorHAnsi"/>
          <w:b/>
          <w:bCs/>
        </w:rPr>
      </w:pPr>
      <w:r w:rsidRPr="00CC56E0">
        <w:rPr>
          <w:rFonts w:asciiTheme="minorHAnsi" w:hAnsiTheme="minorHAnsi" w:cstheme="minorHAnsi"/>
          <w:b/>
          <w:bCs/>
        </w:rPr>
        <w:t>UBEZPIECZENIE MIENIA OD WSZYSTKICH RYZYK (ALL RISKS)</w:t>
      </w:r>
    </w:p>
    <w:p w14:paraId="3118F075"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Przedmiot ubezpieczenia / suma ubezpieczenia</w:t>
      </w:r>
    </w:p>
    <w:p w14:paraId="24CD7892" w14:textId="1E4392B6"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Przedmiot ubezpieczenia stanowi mienie, którego właścicielem lub użytkownikiem w okresie ubezpieczenia jest Zamawiający (bez względu na wiek, stopień umorzenia czy zużycia technicznego). </w:t>
      </w:r>
      <w:r w:rsidR="000C7B58">
        <w:rPr>
          <w:rFonts w:asciiTheme="minorHAnsi" w:hAnsiTheme="minorHAnsi" w:cstheme="minorHAnsi"/>
        </w:rPr>
        <w:br/>
      </w:r>
      <w:r w:rsidRPr="00521648">
        <w:rPr>
          <w:rFonts w:asciiTheme="minorHAnsi" w:hAnsiTheme="minorHAnsi" w:cstheme="minorHAnsi"/>
        </w:rPr>
        <w:t xml:space="preserve">W szczególności przedmiotem ubezpieczenia są środki trwałe, nakłady adaptacyjne, wzrost wartości mienia wynikający z ulepszenia (modernizacji, remontu itp.), jak również przeszacowania, mienie nowo nabyte (w tym również mienie użytkowane na bazie umów leasingu, najmu oraz innych umów o </w:t>
      </w:r>
      <w:r w:rsidRPr="00521648">
        <w:rPr>
          <w:rFonts w:asciiTheme="minorHAnsi" w:hAnsiTheme="minorHAnsi" w:cstheme="minorHAnsi"/>
        </w:rPr>
        <w:lastRenderedPageBreak/>
        <w:t xml:space="preserve">podobnych charakterze) oraz wszelkie inwestycje. Wzrost wartości sum ubezpieczenia obejmowany zostaje ochroną na podstawie klauzuli automatycznego pokrycia. </w:t>
      </w:r>
    </w:p>
    <w:p w14:paraId="7997382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Odpowiedzialność Ubezpieczyciela rozpoczyna się z chwilą przejścia na Zamawiającego ryzyka związanego z posiadaniem lub wzrostem wartości mienia.</w:t>
      </w:r>
    </w:p>
    <w:p w14:paraId="39512195"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Dane dotyczące środków trwałych uwzględniają stan na dzień 31.05.2023 r.</w:t>
      </w:r>
    </w:p>
    <w:p w14:paraId="788211A4"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Tabela nr 1 – wykaz mienia do ubezpieczenia</w:t>
      </w:r>
    </w:p>
    <w:tbl>
      <w:tblPr>
        <w:tblW w:w="9052" w:type="dxa"/>
        <w:tblCellMar>
          <w:left w:w="0" w:type="dxa"/>
          <w:right w:w="0" w:type="dxa"/>
        </w:tblCellMar>
        <w:tblLook w:val="04A0" w:firstRow="1" w:lastRow="0" w:firstColumn="1" w:lastColumn="0" w:noHBand="0" w:noVBand="1"/>
      </w:tblPr>
      <w:tblGrid>
        <w:gridCol w:w="496"/>
        <w:gridCol w:w="2802"/>
        <w:gridCol w:w="1654"/>
        <w:gridCol w:w="2588"/>
        <w:gridCol w:w="1512"/>
      </w:tblGrid>
      <w:tr w:rsidR="00521648" w:rsidRPr="00521648" w14:paraId="24E50643" w14:textId="77777777" w:rsidTr="00E262AB">
        <w:trPr>
          <w:trHeight w:val="720"/>
        </w:trPr>
        <w:tc>
          <w:tcPr>
            <w:tcW w:w="496" w:type="dxa"/>
            <w:tcBorders>
              <w:top w:val="single" w:sz="6" w:space="0" w:color="auto"/>
              <w:left w:val="single" w:sz="6" w:space="0" w:color="auto"/>
              <w:bottom w:val="single" w:sz="6" w:space="0" w:color="auto"/>
              <w:right w:val="single" w:sz="6" w:space="0" w:color="auto"/>
            </w:tcBorders>
            <w:shd w:val="clear" w:color="auto" w:fill="EDEDED"/>
            <w:tcMar>
              <w:top w:w="0" w:type="dxa"/>
              <w:left w:w="70" w:type="dxa"/>
              <w:bottom w:w="0" w:type="dxa"/>
              <w:right w:w="70" w:type="dxa"/>
            </w:tcMar>
            <w:vAlign w:val="center"/>
            <w:hideMark/>
          </w:tcPr>
          <w:p w14:paraId="30EBA97B"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L.p.</w:t>
            </w:r>
          </w:p>
        </w:tc>
        <w:tc>
          <w:tcPr>
            <w:tcW w:w="2802" w:type="dxa"/>
            <w:tcBorders>
              <w:top w:val="single" w:sz="6" w:space="0" w:color="auto"/>
              <w:left w:val="single" w:sz="6" w:space="0" w:color="auto"/>
              <w:bottom w:val="single" w:sz="6" w:space="0" w:color="auto"/>
              <w:right w:val="single" w:sz="6" w:space="0" w:color="auto"/>
            </w:tcBorders>
            <w:shd w:val="clear" w:color="auto" w:fill="EDEDED"/>
            <w:tcMar>
              <w:top w:w="0" w:type="dxa"/>
              <w:left w:w="70" w:type="dxa"/>
              <w:bottom w:w="0" w:type="dxa"/>
              <w:right w:w="70" w:type="dxa"/>
            </w:tcMar>
            <w:vAlign w:val="center"/>
            <w:hideMark/>
          </w:tcPr>
          <w:p w14:paraId="5BD1928C"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Przedmiot ubezpieczenia</w:t>
            </w:r>
          </w:p>
        </w:tc>
        <w:tc>
          <w:tcPr>
            <w:tcW w:w="1654" w:type="dxa"/>
            <w:tcBorders>
              <w:top w:val="single" w:sz="6" w:space="0" w:color="auto"/>
              <w:left w:val="single" w:sz="6" w:space="0" w:color="auto"/>
              <w:bottom w:val="single" w:sz="6" w:space="0" w:color="auto"/>
              <w:right w:val="single" w:sz="6" w:space="0" w:color="auto"/>
            </w:tcBorders>
            <w:shd w:val="clear" w:color="auto" w:fill="EDEDED"/>
            <w:noWrap/>
            <w:tcMar>
              <w:top w:w="0" w:type="dxa"/>
              <w:left w:w="70" w:type="dxa"/>
              <w:bottom w:w="0" w:type="dxa"/>
              <w:right w:w="70" w:type="dxa"/>
            </w:tcMar>
            <w:vAlign w:val="center"/>
            <w:hideMark/>
          </w:tcPr>
          <w:p w14:paraId="532745A2" w14:textId="33F1A16F" w:rsidR="00521648" w:rsidRDefault="00C4758C" w:rsidP="00521648">
            <w:pPr>
              <w:spacing w:line="276" w:lineRule="auto"/>
              <w:jc w:val="both"/>
              <w:rPr>
                <w:rFonts w:asciiTheme="minorHAnsi" w:hAnsiTheme="minorHAnsi" w:cstheme="minorHAnsi"/>
              </w:rPr>
            </w:pPr>
            <w:r>
              <w:rPr>
                <w:rFonts w:asciiTheme="minorHAnsi" w:hAnsiTheme="minorHAnsi" w:cstheme="minorHAnsi"/>
              </w:rPr>
              <w:t>S</w:t>
            </w:r>
            <w:r w:rsidR="00521648" w:rsidRPr="00521648">
              <w:rPr>
                <w:rFonts w:asciiTheme="minorHAnsi" w:hAnsiTheme="minorHAnsi" w:cstheme="minorHAnsi"/>
              </w:rPr>
              <w:t>uma ubezpieczenia</w:t>
            </w:r>
          </w:p>
          <w:p w14:paraId="11EFEDE9" w14:textId="22BAC3F8" w:rsidR="009859AA" w:rsidRPr="00521648" w:rsidRDefault="009859AA" w:rsidP="00521648">
            <w:pPr>
              <w:spacing w:line="276" w:lineRule="auto"/>
              <w:jc w:val="both"/>
              <w:rPr>
                <w:rFonts w:asciiTheme="minorHAnsi" w:hAnsiTheme="minorHAnsi" w:cstheme="minorHAnsi"/>
              </w:rPr>
            </w:pPr>
            <w:r>
              <w:rPr>
                <w:rFonts w:asciiTheme="minorHAnsi" w:hAnsiTheme="minorHAnsi" w:cstheme="minorHAnsi"/>
              </w:rPr>
              <w:t>w PLN</w:t>
            </w:r>
          </w:p>
        </w:tc>
        <w:tc>
          <w:tcPr>
            <w:tcW w:w="2588" w:type="dxa"/>
            <w:tcBorders>
              <w:top w:val="single" w:sz="6" w:space="0" w:color="auto"/>
              <w:left w:val="single" w:sz="6" w:space="0" w:color="auto"/>
              <w:bottom w:val="single" w:sz="6" w:space="0" w:color="auto"/>
              <w:right w:val="single" w:sz="6" w:space="0" w:color="auto"/>
            </w:tcBorders>
            <w:shd w:val="clear" w:color="auto" w:fill="EDEDED"/>
            <w:tcMar>
              <w:top w:w="0" w:type="dxa"/>
              <w:left w:w="70" w:type="dxa"/>
              <w:bottom w:w="0" w:type="dxa"/>
              <w:right w:w="70" w:type="dxa"/>
            </w:tcMar>
            <w:vAlign w:val="center"/>
            <w:hideMark/>
          </w:tcPr>
          <w:p w14:paraId="3C86D072"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Wartość ubezpieczeniowa</w:t>
            </w:r>
          </w:p>
        </w:tc>
        <w:tc>
          <w:tcPr>
            <w:tcW w:w="1512" w:type="dxa"/>
            <w:tcBorders>
              <w:top w:val="single" w:sz="6" w:space="0" w:color="auto"/>
              <w:left w:val="single" w:sz="6" w:space="0" w:color="auto"/>
              <w:bottom w:val="single" w:sz="6" w:space="0" w:color="auto"/>
              <w:right w:val="single" w:sz="6" w:space="0" w:color="auto"/>
            </w:tcBorders>
            <w:shd w:val="clear" w:color="auto" w:fill="EDEDED"/>
            <w:vAlign w:val="center"/>
          </w:tcPr>
          <w:p w14:paraId="1AF78639"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 xml:space="preserve">System ubezpieczeń </w:t>
            </w:r>
          </w:p>
        </w:tc>
      </w:tr>
      <w:tr w:rsidR="00521648" w:rsidRPr="00521648" w14:paraId="59B9A2BA" w14:textId="77777777" w:rsidTr="00E262AB">
        <w:trPr>
          <w:trHeight w:val="405"/>
        </w:trPr>
        <w:tc>
          <w:tcPr>
            <w:tcW w:w="9052" w:type="dxa"/>
            <w:gridSpan w:val="5"/>
            <w:tcBorders>
              <w:top w:val="single" w:sz="6" w:space="0" w:color="auto"/>
              <w:left w:val="single" w:sz="8" w:space="0" w:color="auto"/>
              <w:bottom w:val="single" w:sz="6" w:space="0" w:color="auto"/>
              <w:right w:val="single" w:sz="8" w:space="0" w:color="auto"/>
            </w:tcBorders>
            <w:noWrap/>
            <w:tcMar>
              <w:top w:w="0" w:type="dxa"/>
              <w:left w:w="70" w:type="dxa"/>
              <w:bottom w:w="0" w:type="dxa"/>
              <w:right w:w="70" w:type="dxa"/>
            </w:tcMar>
            <w:vAlign w:val="center"/>
            <w:hideMark/>
          </w:tcPr>
          <w:p w14:paraId="012DEBBF" w14:textId="2D08659B"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Ubezpieczenie mienia</w:t>
            </w:r>
            <w:r w:rsidR="002D774A">
              <w:rPr>
                <w:rFonts w:asciiTheme="minorHAnsi" w:hAnsiTheme="minorHAnsi" w:cstheme="minorHAnsi"/>
              </w:rPr>
              <w:t xml:space="preserve"> od wszystkich ryzyk</w:t>
            </w:r>
          </w:p>
        </w:tc>
      </w:tr>
      <w:tr w:rsidR="00521648" w:rsidRPr="00521648" w14:paraId="2B0B0F16" w14:textId="77777777" w:rsidTr="00E262AB">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41A49715"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1</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6244D9F1"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 xml:space="preserve">Budynki i budowle </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0669E02D"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43 787 839,37</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26C9C7DC"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Wartość księgowa brutto z ulepszeniami, bez odjęcia kwoty odpisów amortyzacyjnych</w:t>
            </w:r>
          </w:p>
        </w:tc>
        <w:tc>
          <w:tcPr>
            <w:tcW w:w="1512" w:type="dxa"/>
            <w:tcBorders>
              <w:top w:val="single" w:sz="6" w:space="0" w:color="auto"/>
              <w:left w:val="single" w:sz="6" w:space="0" w:color="auto"/>
              <w:bottom w:val="single" w:sz="6" w:space="0" w:color="auto"/>
              <w:right w:val="single" w:sz="6" w:space="0" w:color="auto"/>
            </w:tcBorders>
            <w:vAlign w:val="center"/>
          </w:tcPr>
          <w:p w14:paraId="26050E87"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sumy stałe</w:t>
            </w:r>
          </w:p>
        </w:tc>
      </w:tr>
      <w:tr w:rsidR="00521648" w:rsidRPr="00521648" w14:paraId="615FC8E7" w14:textId="77777777" w:rsidTr="00E262AB">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624E81C0"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2</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78D49CE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Maszyny, urządzenia, wyposażenie w tym sprzęt elektroniczny nie wymieniony poniżej</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0F9366CB" w14:textId="77777777" w:rsidR="00521648" w:rsidRPr="00521648" w:rsidRDefault="00521648" w:rsidP="00521648">
            <w:pPr>
              <w:spacing w:line="276" w:lineRule="auto"/>
              <w:jc w:val="both"/>
              <w:rPr>
                <w:rFonts w:asciiTheme="minorHAnsi" w:hAnsiTheme="minorHAnsi" w:cstheme="minorHAnsi"/>
                <w:bCs/>
              </w:rPr>
            </w:pPr>
            <w:r w:rsidRPr="00521648">
              <w:rPr>
                <w:rFonts w:asciiTheme="minorHAnsi" w:hAnsiTheme="minorHAnsi" w:cstheme="minorHAnsi"/>
                <w:bCs/>
                <w:color w:val="000000" w:themeColor="text1"/>
              </w:rPr>
              <w:t>56 490 543,47</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24DB216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Wartość księgowa brutto z ulepszeniami, bez odjęcia kwoty odpisów amortyzacyjnych</w:t>
            </w:r>
          </w:p>
        </w:tc>
        <w:tc>
          <w:tcPr>
            <w:tcW w:w="1512" w:type="dxa"/>
            <w:tcBorders>
              <w:top w:val="single" w:sz="6" w:space="0" w:color="auto"/>
              <w:left w:val="single" w:sz="6" w:space="0" w:color="auto"/>
              <w:bottom w:val="single" w:sz="6" w:space="0" w:color="auto"/>
              <w:right w:val="single" w:sz="6" w:space="0" w:color="auto"/>
            </w:tcBorders>
            <w:vAlign w:val="center"/>
          </w:tcPr>
          <w:p w14:paraId="059C89D1"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sumy stałe</w:t>
            </w:r>
          </w:p>
        </w:tc>
      </w:tr>
      <w:tr w:rsidR="00521648" w:rsidRPr="00521648" w14:paraId="20885917" w14:textId="77777777" w:rsidTr="00E262AB">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32AB25AD"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3</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6AD13CE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Ubezpieczenie prewencyjne</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781B638E" w14:textId="42118EA8"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 xml:space="preserve">700 000,00 </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4DC72A68" w14:textId="77777777"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w:t>
            </w:r>
          </w:p>
        </w:tc>
        <w:tc>
          <w:tcPr>
            <w:tcW w:w="1512" w:type="dxa"/>
            <w:tcBorders>
              <w:top w:val="single" w:sz="6" w:space="0" w:color="auto"/>
              <w:left w:val="single" w:sz="6" w:space="0" w:color="auto"/>
              <w:bottom w:val="single" w:sz="6" w:space="0" w:color="auto"/>
              <w:right w:val="single" w:sz="6" w:space="0" w:color="auto"/>
            </w:tcBorders>
            <w:vAlign w:val="center"/>
          </w:tcPr>
          <w:p w14:paraId="6CB2C04E"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system pierwszego ryzyka</w:t>
            </w:r>
          </w:p>
        </w:tc>
      </w:tr>
      <w:tr w:rsidR="00521648" w:rsidRPr="00521648" w14:paraId="26FC2515" w14:textId="77777777" w:rsidTr="00E262AB">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29CE786F"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4</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70EF133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Mienie niskocenne, w tym środki trwałe umorzone w 100% </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1EC0029D" w14:textId="369A9348"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 xml:space="preserve">500 000,00 </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7310359"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Wartość odtworzeniowa, odpowiada kosztom odtworzenia (remontu albo odbudowy czy naprawy) przedmiotu ubezpieczenia do stanu nowego, ale nieulepszonego</w:t>
            </w:r>
          </w:p>
        </w:tc>
        <w:tc>
          <w:tcPr>
            <w:tcW w:w="1512" w:type="dxa"/>
            <w:tcBorders>
              <w:top w:val="single" w:sz="6" w:space="0" w:color="auto"/>
              <w:left w:val="single" w:sz="6" w:space="0" w:color="auto"/>
              <w:bottom w:val="single" w:sz="6" w:space="0" w:color="auto"/>
              <w:right w:val="single" w:sz="6" w:space="0" w:color="auto"/>
            </w:tcBorders>
            <w:vAlign w:val="center"/>
          </w:tcPr>
          <w:p w14:paraId="3E5A3DA8"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system pierwszego ryzyka</w:t>
            </w:r>
          </w:p>
        </w:tc>
      </w:tr>
      <w:tr w:rsidR="00521648" w:rsidRPr="00521648" w14:paraId="3887CEC8" w14:textId="77777777" w:rsidTr="00E262AB">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3227624F"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5</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2BF335B6"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Mienie pracownicze</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2C6045C2" w14:textId="6310F93C"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20 000,00</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460F7A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Wartość odtworzeniowa, odpowiada kosztom odtworzenia (remontu albo odbudowy czy naprawy) przedmiotu </w:t>
            </w:r>
            <w:r w:rsidRPr="00521648">
              <w:rPr>
                <w:rFonts w:asciiTheme="minorHAnsi" w:hAnsiTheme="minorHAnsi" w:cstheme="minorHAnsi"/>
              </w:rPr>
              <w:lastRenderedPageBreak/>
              <w:t>ubezpieczenia do stanu nowego, ale nieulepszonego</w:t>
            </w:r>
          </w:p>
        </w:tc>
        <w:tc>
          <w:tcPr>
            <w:tcW w:w="1512" w:type="dxa"/>
            <w:tcBorders>
              <w:top w:val="single" w:sz="6" w:space="0" w:color="auto"/>
              <w:left w:val="single" w:sz="6" w:space="0" w:color="auto"/>
              <w:bottom w:val="single" w:sz="6" w:space="0" w:color="auto"/>
              <w:right w:val="single" w:sz="6" w:space="0" w:color="auto"/>
            </w:tcBorders>
            <w:vAlign w:val="center"/>
          </w:tcPr>
          <w:p w14:paraId="170867EE"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lastRenderedPageBreak/>
              <w:t>system pierwszego ryzyka</w:t>
            </w:r>
          </w:p>
        </w:tc>
      </w:tr>
      <w:tr w:rsidR="00521648" w:rsidRPr="00521648" w14:paraId="295B33BC" w14:textId="77777777" w:rsidTr="00E262AB">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4D14A6C5"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6</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2C4EC4C9" w14:textId="77777777" w:rsidR="00521648" w:rsidRPr="00521648" w:rsidRDefault="00521648" w:rsidP="00521648">
            <w:pPr>
              <w:spacing w:line="276" w:lineRule="auto"/>
              <w:rPr>
                <w:rFonts w:asciiTheme="minorHAnsi" w:hAnsiTheme="minorHAnsi" w:cstheme="minorHAnsi"/>
              </w:rPr>
            </w:pPr>
            <w:bookmarkStart w:id="2" w:name="_Hlk99972160"/>
            <w:r w:rsidRPr="00521648">
              <w:rPr>
                <w:rFonts w:asciiTheme="minorHAnsi" w:hAnsiTheme="minorHAnsi" w:cstheme="minorHAnsi"/>
              </w:rPr>
              <w:t xml:space="preserve">Gotówka i inne środki pieniężne w lokalu </w:t>
            </w:r>
            <w:r w:rsidRPr="00521648">
              <w:rPr>
                <w:rFonts w:asciiTheme="minorHAnsi" w:hAnsiTheme="minorHAnsi" w:cstheme="minorHAnsi"/>
              </w:rPr>
              <w:br/>
              <w:t>i transporcie</w:t>
            </w:r>
            <w:bookmarkEnd w:id="2"/>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27279290" w14:textId="1D3668F6" w:rsid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 xml:space="preserve">50 000,00 </w:t>
            </w:r>
            <w:r w:rsidR="00C4758C">
              <w:rPr>
                <w:rFonts w:asciiTheme="minorHAnsi" w:hAnsiTheme="minorHAnsi" w:cstheme="minorHAnsi"/>
              </w:rPr>
              <w:t>w lokalu</w:t>
            </w:r>
          </w:p>
          <w:p w14:paraId="64E0181A" w14:textId="6D19A19F" w:rsidR="00C4758C" w:rsidRPr="00521648" w:rsidRDefault="00C4758C" w:rsidP="00521648">
            <w:pPr>
              <w:spacing w:line="276" w:lineRule="auto"/>
              <w:jc w:val="both"/>
              <w:rPr>
                <w:rFonts w:asciiTheme="minorHAnsi" w:hAnsiTheme="minorHAnsi" w:cstheme="minorHAnsi"/>
              </w:rPr>
            </w:pPr>
            <w:r>
              <w:rPr>
                <w:rFonts w:asciiTheme="minorHAnsi" w:hAnsiTheme="minorHAnsi" w:cstheme="minorHAnsi"/>
              </w:rPr>
              <w:t>10 000,00 w transporcie</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409896C"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Wartość nominalna</w:t>
            </w:r>
          </w:p>
        </w:tc>
        <w:tc>
          <w:tcPr>
            <w:tcW w:w="1512" w:type="dxa"/>
            <w:tcBorders>
              <w:top w:val="single" w:sz="6" w:space="0" w:color="auto"/>
              <w:left w:val="single" w:sz="6" w:space="0" w:color="auto"/>
              <w:bottom w:val="single" w:sz="6" w:space="0" w:color="auto"/>
              <w:right w:val="single" w:sz="6" w:space="0" w:color="auto"/>
            </w:tcBorders>
            <w:vAlign w:val="center"/>
          </w:tcPr>
          <w:p w14:paraId="7CE99DE4"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system pierwszego ryzyka</w:t>
            </w:r>
          </w:p>
        </w:tc>
      </w:tr>
      <w:tr w:rsidR="00521648" w:rsidRPr="00521648" w14:paraId="143CDF52" w14:textId="77777777" w:rsidTr="00E262AB">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2ADC692C"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7</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64BB8776"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Mienie osób trzecich</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0948A8D7" w14:textId="4B656A00"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 xml:space="preserve">7 500,00 </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381F3F5"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Wartość odtworzeniowa, odpowiada kosztom odtworzenia (remontu albo odbudowy czy naprawy) przedmiotu ubezpieczenia do stanu nowego, ale</w:t>
            </w:r>
            <w:r w:rsidRPr="00521648">
              <w:rPr>
                <w:rFonts w:asciiTheme="minorHAnsi" w:hAnsiTheme="minorHAnsi" w:cstheme="minorHAnsi"/>
              </w:rPr>
              <w:br/>
              <w:t>nieulepszonego</w:t>
            </w:r>
          </w:p>
        </w:tc>
        <w:tc>
          <w:tcPr>
            <w:tcW w:w="1512" w:type="dxa"/>
            <w:tcBorders>
              <w:top w:val="single" w:sz="6" w:space="0" w:color="auto"/>
              <w:left w:val="single" w:sz="6" w:space="0" w:color="auto"/>
              <w:bottom w:val="single" w:sz="6" w:space="0" w:color="auto"/>
              <w:right w:val="single" w:sz="6" w:space="0" w:color="auto"/>
            </w:tcBorders>
            <w:vAlign w:val="center"/>
          </w:tcPr>
          <w:p w14:paraId="6B78CC27"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system pierwszego ryzyka</w:t>
            </w:r>
          </w:p>
        </w:tc>
      </w:tr>
      <w:tr w:rsidR="00C4758C" w:rsidRPr="00521648" w14:paraId="1FB6EB0A" w14:textId="77777777" w:rsidTr="00E262AB">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tcPr>
          <w:p w14:paraId="435C7CEA" w14:textId="18BFF7EE" w:rsidR="00C4758C" w:rsidRPr="00521648" w:rsidRDefault="00C4758C" w:rsidP="00521648">
            <w:pPr>
              <w:spacing w:line="276" w:lineRule="auto"/>
              <w:jc w:val="both"/>
              <w:rPr>
                <w:rFonts w:asciiTheme="minorHAnsi" w:hAnsiTheme="minorHAnsi" w:cstheme="minorHAnsi"/>
              </w:rPr>
            </w:pPr>
            <w:r>
              <w:rPr>
                <w:rFonts w:asciiTheme="minorHAnsi" w:hAnsiTheme="minorHAnsi" w:cstheme="minorHAnsi"/>
              </w:rPr>
              <w:t>8</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4E30E503" w14:textId="52B000C7" w:rsidR="00C4758C" w:rsidRPr="00521648" w:rsidRDefault="00C4758C" w:rsidP="00521648">
            <w:pPr>
              <w:spacing w:line="276" w:lineRule="auto"/>
              <w:jc w:val="both"/>
              <w:rPr>
                <w:rFonts w:asciiTheme="minorHAnsi" w:hAnsiTheme="minorHAnsi" w:cstheme="minorHAnsi"/>
              </w:rPr>
            </w:pPr>
            <w:r>
              <w:rPr>
                <w:rFonts w:asciiTheme="minorHAnsi" w:hAnsiTheme="minorHAnsi" w:cstheme="minorHAnsi"/>
              </w:rPr>
              <w:t>Środki obrotowe</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tcPr>
          <w:p w14:paraId="44CE9349" w14:textId="42D43851" w:rsidR="00C4758C" w:rsidRPr="00521648" w:rsidRDefault="00C4758C" w:rsidP="00521648">
            <w:pPr>
              <w:spacing w:line="276" w:lineRule="auto"/>
              <w:jc w:val="both"/>
              <w:rPr>
                <w:rFonts w:asciiTheme="minorHAnsi" w:hAnsiTheme="minorHAnsi" w:cstheme="minorHAnsi"/>
              </w:rPr>
            </w:pPr>
            <w:r>
              <w:rPr>
                <w:rFonts w:asciiTheme="minorHAnsi" w:hAnsiTheme="minorHAnsi" w:cstheme="minorHAnsi"/>
              </w:rPr>
              <w:t xml:space="preserve">100 000,00 </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43F52046" w14:textId="4DE81F88" w:rsidR="00C4758C" w:rsidRPr="00521648" w:rsidRDefault="00C4758C" w:rsidP="00521648">
            <w:pPr>
              <w:spacing w:line="276" w:lineRule="auto"/>
              <w:rPr>
                <w:rFonts w:asciiTheme="minorHAnsi" w:hAnsiTheme="minorHAnsi" w:cstheme="minorHAnsi"/>
              </w:rPr>
            </w:pPr>
            <w:r>
              <w:rPr>
                <w:rFonts w:asciiTheme="minorHAnsi" w:hAnsiTheme="minorHAnsi" w:cstheme="minorHAnsi"/>
              </w:rPr>
              <w:t>Wg wartości zakupu/wytworzenia</w:t>
            </w:r>
          </w:p>
        </w:tc>
        <w:tc>
          <w:tcPr>
            <w:tcW w:w="1512" w:type="dxa"/>
            <w:tcBorders>
              <w:top w:val="single" w:sz="6" w:space="0" w:color="auto"/>
              <w:left w:val="single" w:sz="6" w:space="0" w:color="auto"/>
              <w:bottom w:val="single" w:sz="6" w:space="0" w:color="auto"/>
              <w:right w:val="single" w:sz="6" w:space="0" w:color="auto"/>
            </w:tcBorders>
            <w:vAlign w:val="center"/>
          </w:tcPr>
          <w:p w14:paraId="2DE40595" w14:textId="2C8EAF5C" w:rsidR="00C4758C" w:rsidRPr="00521648" w:rsidRDefault="00C4758C" w:rsidP="00521648">
            <w:pPr>
              <w:spacing w:line="276" w:lineRule="auto"/>
              <w:jc w:val="both"/>
              <w:rPr>
                <w:rFonts w:asciiTheme="minorHAnsi" w:hAnsiTheme="minorHAnsi" w:cstheme="minorHAnsi"/>
              </w:rPr>
            </w:pPr>
            <w:r w:rsidRPr="00521648">
              <w:rPr>
                <w:rFonts w:asciiTheme="minorHAnsi" w:hAnsiTheme="minorHAnsi" w:cstheme="minorHAnsi"/>
              </w:rPr>
              <w:t>system pierwszego ryzyka</w:t>
            </w:r>
          </w:p>
        </w:tc>
      </w:tr>
      <w:tr w:rsidR="00C4758C" w:rsidRPr="00521648" w14:paraId="05B8053B" w14:textId="77777777" w:rsidTr="00E262AB">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tcPr>
          <w:p w14:paraId="3B9A1407" w14:textId="7D55DCFA" w:rsidR="00C4758C" w:rsidRDefault="00C4758C" w:rsidP="00521648">
            <w:pPr>
              <w:spacing w:line="276" w:lineRule="auto"/>
              <w:jc w:val="both"/>
              <w:rPr>
                <w:rFonts w:asciiTheme="minorHAnsi" w:hAnsiTheme="minorHAnsi" w:cstheme="minorHAnsi"/>
              </w:rPr>
            </w:pPr>
            <w:r>
              <w:rPr>
                <w:rFonts w:asciiTheme="minorHAnsi" w:hAnsiTheme="minorHAnsi" w:cstheme="minorHAnsi"/>
              </w:rPr>
              <w:t>9</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20FF1F25" w14:textId="22BBEBC3" w:rsidR="00C4758C" w:rsidRDefault="00C4758C" w:rsidP="00521648">
            <w:pPr>
              <w:spacing w:line="276" w:lineRule="auto"/>
              <w:jc w:val="both"/>
              <w:rPr>
                <w:rFonts w:asciiTheme="minorHAnsi" w:hAnsiTheme="minorHAnsi" w:cstheme="minorHAnsi"/>
              </w:rPr>
            </w:pPr>
            <w:r>
              <w:rPr>
                <w:rFonts w:asciiTheme="minorHAnsi" w:hAnsiTheme="minorHAnsi" w:cstheme="minorHAnsi"/>
              </w:rPr>
              <w:t>Dokumenty (w tym w szczególności dokumentacja księgowa, projektowa, techniczna itp.)</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tcPr>
          <w:p w14:paraId="765A96AB" w14:textId="20C99D3B" w:rsidR="00C4758C" w:rsidRDefault="00C4758C" w:rsidP="00521648">
            <w:pPr>
              <w:spacing w:line="276" w:lineRule="auto"/>
              <w:jc w:val="both"/>
              <w:rPr>
                <w:rFonts w:asciiTheme="minorHAnsi" w:hAnsiTheme="minorHAnsi" w:cstheme="minorHAnsi"/>
              </w:rPr>
            </w:pPr>
            <w:r>
              <w:rPr>
                <w:rFonts w:asciiTheme="minorHAnsi" w:hAnsiTheme="minorHAnsi" w:cstheme="minorHAnsi"/>
              </w:rPr>
              <w:t xml:space="preserve">50 000,00 </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C532239" w14:textId="59C717A1" w:rsidR="00C4758C" w:rsidRDefault="009859AA" w:rsidP="00521648">
            <w:pPr>
              <w:spacing w:line="276" w:lineRule="auto"/>
              <w:rPr>
                <w:rFonts w:asciiTheme="minorHAnsi" w:hAnsiTheme="minorHAnsi" w:cstheme="minorHAnsi"/>
              </w:rPr>
            </w:pPr>
            <w:r>
              <w:rPr>
                <w:rFonts w:asciiTheme="minorHAnsi" w:hAnsiTheme="minorHAnsi" w:cstheme="minorHAnsi"/>
              </w:rPr>
              <w:t>Wartość odtworzeniowa</w:t>
            </w:r>
          </w:p>
        </w:tc>
        <w:tc>
          <w:tcPr>
            <w:tcW w:w="1512" w:type="dxa"/>
            <w:tcBorders>
              <w:top w:val="single" w:sz="6" w:space="0" w:color="auto"/>
              <w:left w:val="single" w:sz="6" w:space="0" w:color="auto"/>
              <w:bottom w:val="single" w:sz="6" w:space="0" w:color="auto"/>
              <w:right w:val="single" w:sz="6" w:space="0" w:color="auto"/>
            </w:tcBorders>
            <w:vAlign w:val="center"/>
          </w:tcPr>
          <w:p w14:paraId="6C54A12C" w14:textId="117AA6F9" w:rsidR="00C4758C" w:rsidRPr="00521648" w:rsidRDefault="009859AA" w:rsidP="00521648">
            <w:pPr>
              <w:spacing w:line="276" w:lineRule="auto"/>
              <w:jc w:val="both"/>
              <w:rPr>
                <w:rFonts w:asciiTheme="minorHAnsi" w:hAnsiTheme="minorHAnsi" w:cstheme="minorHAnsi"/>
              </w:rPr>
            </w:pPr>
            <w:r w:rsidRPr="00521648">
              <w:rPr>
                <w:rFonts w:asciiTheme="minorHAnsi" w:hAnsiTheme="minorHAnsi" w:cstheme="minorHAnsi"/>
              </w:rPr>
              <w:t>system pierwszego ryzyka</w:t>
            </w:r>
          </w:p>
        </w:tc>
      </w:tr>
    </w:tbl>
    <w:p w14:paraId="7E4FF6AC" w14:textId="77777777" w:rsidR="00521648" w:rsidRPr="00521648" w:rsidRDefault="00521648" w:rsidP="004F2829">
      <w:pPr>
        <w:spacing w:before="120" w:line="276" w:lineRule="auto"/>
        <w:rPr>
          <w:rFonts w:asciiTheme="minorHAnsi" w:hAnsiTheme="minorHAnsi" w:cstheme="minorHAnsi"/>
        </w:rPr>
      </w:pPr>
      <w:r w:rsidRPr="00521648">
        <w:rPr>
          <w:rFonts w:asciiTheme="minorHAnsi" w:hAnsiTheme="minorHAnsi" w:cstheme="minorHAnsi"/>
        </w:rPr>
        <w:t>Górną granicę odpowiedzialności ubezpieczyciela, dla mienia ubezpieczonego w wartości księgowej brutto, stanowi suma ubezpieczenia dla poszczególnego środka trwałego podanego w ewidencji środków trwałych, bez względu na wiek i stopień umorzenia/zużycia technicznego.</w:t>
      </w:r>
    </w:p>
    <w:p w14:paraId="5CB712ED"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Przez wartość odtworzeniową rozumie się wartość odpowiadająca kosztom odtworzenia (remontu albo odbudowy czy naprawy) przedmiotu ubezpieczenia do stanu nowego, ale nieulepszonego.</w:t>
      </w:r>
    </w:p>
    <w:p w14:paraId="765E0468" w14:textId="0792F87C" w:rsidR="00521648" w:rsidRPr="00FD3296" w:rsidRDefault="00F5003B" w:rsidP="001663D0">
      <w:pPr>
        <w:pStyle w:val="Akapitzlist"/>
        <w:numPr>
          <w:ilvl w:val="0"/>
          <w:numId w:val="102"/>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MIEJSCA UBEZPIECZENIA</w:t>
      </w:r>
      <w:r w:rsidRPr="00FD3296">
        <w:rPr>
          <w:rFonts w:asciiTheme="minorHAnsi" w:hAnsiTheme="minorHAnsi" w:cstheme="minorHAnsi"/>
          <w:b/>
          <w:bCs/>
        </w:rPr>
        <w:t xml:space="preserve">: </w:t>
      </w:r>
    </w:p>
    <w:p w14:paraId="0FDC02B8"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Wszystkie miejsca prowadzenia działalności (obecne i przyszłe), oraz każde miejsce, w którym znajduje się ubezpieczone mienie (w tym także mienie w trakcie załadunku, wyładunku, transportu różnego rodzaju oraz przenoszenia w szczególności przez użytkowników ubezpieczonego mienia, wystaw, imprez plenerowych itp.), użytkowane przez pracowników i współpracowników (bez względu na cel użytkowania), a także użytkowane przez osoby trzecie w oparciu o umowy cywilnoprawne.</w:t>
      </w:r>
    </w:p>
    <w:p w14:paraId="066106EB"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Ochrona ubezpieczeniowa oprócz miejsc ubezpieczenia obejmuje również mienie w miejscu, do którego zostało ono przeniesione z miejsca ubezpieczenia w związku z wystąpieniem w dotychczasowej lokalizacji bezpośredniego zagrożenia szkodą lub zostało przeniesione do miejsca wykonywania pracy zdalnej.</w:t>
      </w:r>
    </w:p>
    <w:p w14:paraId="53531014"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lastRenderedPageBreak/>
        <w:t>Automatyczne objęcie ochroną nowych miejsc ubezpieczenia.</w:t>
      </w:r>
    </w:p>
    <w:p w14:paraId="349CBDA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Odpowiedzialność Ubezpieczyciela rozpoczyna się z chwilą przejścia na Zamawiającego ryzyka związanego z posiadaniem lub wzrostem wartości mienia.</w:t>
      </w:r>
    </w:p>
    <w:p w14:paraId="7C23DF0B" w14:textId="095EC629"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Obecne miejsce prowadzonej działalności: Biuro Funduszu przy al. Jana Pawła II nr 13 </w:t>
      </w:r>
      <w:r w:rsidRPr="00521648">
        <w:rPr>
          <w:rFonts w:asciiTheme="minorHAnsi" w:hAnsiTheme="minorHAnsi" w:cstheme="minorHAnsi"/>
        </w:rPr>
        <w:br/>
        <w:t xml:space="preserve">oraz w wynajmowanych przez PFRON pomieszczeniach, w budynkach przy Al. Jerozolimskich 96, przy ul. Grójeckiej 19/25, przy ul. Siennej 63 w Warszawie oraz w budynku przy ul. Wojska Polskiego 20 </w:t>
      </w:r>
      <w:r w:rsidR="00AC40E3">
        <w:rPr>
          <w:rFonts w:asciiTheme="minorHAnsi" w:hAnsiTheme="minorHAnsi" w:cstheme="minorHAnsi"/>
        </w:rPr>
        <w:br/>
      </w:r>
      <w:r w:rsidRPr="00521648">
        <w:rPr>
          <w:rFonts w:asciiTheme="minorHAnsi" w:hAnsiTheme="minorHAnsi" w:cstheme="minorHAnsi"/>
        </w:rPr>
        <w:t>w miejscowości Macierzysz.</w:t>
      </w:r>
    </w:p>
    <w:p w14:paraId="0730981E" w14:textId="77777777" w:rsidR="00521648" w:rsidRPr="00521648" w:rsidRDefault="00521648" w:rsidP="00DC636A">
      <w:pPr>
        <w:pStyle w:val="Akapitzlist"/>
        <w:spacing w:before="120" w:line="276" w:lineRule="auto"/>
        <w:ind w:left="0"/>
        <w:rPr>
          <w:rFonts w:asciiTheme="minorHAnsi" w:hAnsiTheme="minorHAnsi" w:cstheme="minorHAnsi"/>
        </w:rPr>
      </w:pPr>
      <w:r w:rsidRPr="00521648">
        <w:rPr>
          <w:rFonts w:asciiTheme="minorHAnsi" w:hAnsiTheme="minorHAnsi" w:cstheme="minorHAnsi"/>
        </w:rPr>
        <w:t>Państwowy Fundusz Rehabilitacji Osób Niepełnosprawnych</w:t>
      </w:r>
    </w:p>
    <w:p w14:paraId="6E4878C2" w14:textId="77777777" w:rsidR="00521648" w:rsidRPr="00521648" w:rsidRDefault="00521648" w:rsidP="00521648">
      <w:pPr>
        <w:pStyle w:val="Akapitzlist"/>
        <w:spacing w:line="276" w:lineRule="auto"/>
        <w:ind w:left="0"/>
        <w:rPr>
          <w:rFonts w:asciiTheme="minorHAnsi" w:hAnsiTheme="minorHAnsi" w:cstheme="minorHAnsi"/>
          <w:u w:val="single"/>
        </w:rPr>
      </w:pPr>
      <w:r w:rsidRPr="00521648">
        <w:rPr>
          <w:rFonts w:asciiTheme="minorHAnsi" w:hAnsiTheme="minorHAnsi" w:cstheme="minorHAnsi"/>
          <w:u w:val="single"/>
        </w:rPr>
        <w:t>Oddział Dolnośląski</w:t>
      </w:r>
    </w:p>
    <w:p w14:paraId="6D4D9DB7"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ul. Szewska 6/7</w:t>
      </w:r>
    </w:p>
    <w:p w14:paraId="55A85D68"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50-053 WROCŁAW</w:t>
      </w:r>
    </w:p>
    <w:p w14:paraId="37143639" w14:textId="77777777" w:rsidR="00521648" w:rsidRPr="00521648" w:rsidRDefault="00521648" w:rsidP="00DC636A">
      <w:pPr>
        <w:pStyle w:val="Akapitzlist"/>
        <w:spacing w:before="120" w:line="276" w:lineRule="auto"/>
        <w:ind w:left="0"/>
        <w:rPr>
          <w:rFonts w:asciiTheme="minorHAnsi" w:hAnsiTheme="minorHAnsi" w:cstheme="minorHAnsi"/>
        </w:rPr>
      </w:pPr>
      <w:bookmarkStart w:id="3" w:name="_Hlk135821213"/>
      <w:r w:rsidRPr="00521648">
        <w:rPr>
          <w:rFonts w:asciiTheme="minorHAnsi" w:hAnsiTheme="minorHAnsi" w:cstheme="minorHAnsi"/>
        </w:rPr>
        <w:t>Państwowy Fundusz Rehabilitacji Osób Niepełnosprawnych</w:t>
      </w:r>
    </w:p>
    <w:bookmarkEnd w:id="3"/>
    <w:p w14:paraId="1D710193" w14:textId="77777777" w:rsidR="00521648" w:rsidRPr="00521648" w:rsidRDefault="00521648" w:rsidP="00521648">
      <w:pPr>
        <w:pStyle w:val="Akapitzlist"/>
        <w:spacing w:line="276" w:lineRule="auto"/>
        <w:ind w:left="0"/>
        <w:rPr>
          <w:rFonts w:asciiTheme="minorHAnsi" w:hAnsiTheme="minorHAnsi" w:cstheme="minorHAnsi"/>
          <w:u w:val="single"/>
        </w:rPr>
      </w:pPr>
      <w:r w:rsidRPr="00521648">
        <w:rPr>
          <w:rFonts w:asciiTheme="minorHAnsi" w:hAnsiTheme="minorHAnsi" w:cstheme="minorHAnsi"/>
          <w:u w:val="single"/>
        </w:rPr>
        <w:t>Oddział Kujawsko-Pomorski</w:t>
      </w:r>
    </w:p>
    <w:p w14:paraId="13562837"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ul. Szosa Chełmińska 30</w:t>
      </w:r>
    </w:p>
    <w:p w14:paraId="6B518837"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87-100 TORUŃ</w:t>
      </w:r>
    </w:p>
    <w:p w14:paraId="31E395B3" w14:textId="77777777" w:rsidR="00521648" w:rsidRPr="00521648" w:rsidRDefault="00521648" w:rsidP="00DC636A">
      <w:pPr>
        <w:pStyle w:val="Akapitzlist"/>
        <w:spacing w:before="120" w:line="276" w:lineRule="auto"/>
        <w:ind w:left="0"/>
        <w:rPr>
          <w:rFonts w:asciiTheme="minorHAnsi" w:hAnsiTheme="minorHAnsi" w:cstheme="minorHAnsi"/>
        </w:rPr>
      </w:pPr>
      <w:r w:rsidRPr="00521648">
        <w:rPr>
          <w:rFonts w:asciiTheme="minorHAnsi" w:hAnsiTheme="minorHAnsi" w:cstheme="minorHAnsi"/>
        </w:rPr>
        <w:t>Państwowy Fundusz Rehabilitacji Osób Niepełnosprawnych</w:t>
      </w:r>
    </w:p>
    <w:p w14:paraId="02F2C747" w14:textId="77777777" w:rsidR="00521648" w:rsidRPr="00521648" w:rsidRDefault="00521648" w:rsidP="00521648">
      <w:pPr>
        <w:pStyle w:val="Akapitzlist"/>
        <w:spacing w:line="276" w:lineRule="auto"/>
        <w:ind w:left="0"/>
        <w:rPr>
          <w:rFonts w:asciiTheme="minorHAnsi" w:hAnsiTheme="minorHAnsi" w:cstheme="minorHAnsi"/>
          <w:u w:val="single"/>
        </w:rPr>
      </w:pPr>
      <w:r w:rsidRPr="00521648">
        <w:rPr>
          <w:rFonts w:asciiTheme="minorHAnsi" w:hAnsiTheme="minorHAnsi" w:cstheme="minorHAnsi"/>
          <w:u w:val="single"/>
        </w:rPr>
        <w:t>Oddział Lubelski</w:t>
      </w:r>
    </w:p>
    <w:p w14:paraId="36D39AB4"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ul. Władysława Kunickiego 59</w:t>
      </w:r>
    </w:p>
    <w:p w14:paraId="6EE2AFCD"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20-422 LUBLIN</w:t>
      </w:r>
    </w:p>
    <w:p w14:paraId="097F3619" w14:textId="77777777" w:rsidR="00521648" w:rsidRPr="00521648" w:rsidRDefault="00521648" w:rsidP="00DC636A">
      <w:pPr>
        <w:pStyle w:val="Akapitzlist"/>
        <w:spacing w:before="120" w:line="276" w:lineRule="auto"/>
        <w:ind w:left="0"/>
        <w:rPr>
          <w:rFonts w:asciiTheme="minorHAnsi" w:hAnsiTheme="minorHAnsi" w:cstheme="minorHAnsi"/>
        </w:rPr>
      </w:pPr>
      <w:r w:rsidRPr="00521648">
        <w:rPr>
          <w:rFonts w:asciiTheme="minorHAnsi" w:hAnsiTheme="minorHAnsi" w:cstheme="minorHAnsi"/>
        </w:rPr>
        <w:t>Państwowy Fundusz Rehabilitacji Osób Niepełnosprawnych</w:t>
      </w:r>
    </w:p>
    <w:p w14:paraId="704B22D6" w14:textId="77777777" w:rsidR="00521648" w:rsidRPr="00521648" w:rsidRDefault="00521648" w:rsidP="00521648">
      <w:pPr>
        <w:pStyle w:val="Akapitzlist"/>
        <w:spacing w:line="276" w:lineRule="auto"/>
        <w:ind w:left="0"/>
        <w:rPr>
          <w:rFonts w:asciiTheme="minorHAnsi" w:hAnsiTheme="minorHAnsi" w:cstheme="minorHAnsi"/>
          <w:u w:val="single"/>
        </w:rPr>
      </w:pPr>
      <w:r w:rsidRPr="00521648">
        <w:rPr>
          <w:rFonts w:asciiTheme="minorHAnsi" w:hAnsiTheme="minorHAnsi" w:cstheme="minorHAnsi"/>
          <w:u w:val="single"/>
        </w:rPr>
        <w:t>Oddział Lubuski</w:t>
      </w:r>
    </w:p>
    <w:p w14:paraId="0D847012"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ul. Bohaterów Westerplatte 11</w:t>
      </w:r>
    </w:p>
    <w:p w14:paraId="2CCC0DA0"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65-034 ZIELONA GÓRA</w:t>
      </w:r>
    </w:p>
    <w:p w14:paraId="2B33779C" w14:textId="77777777" w:rsidR="00521648" w:rsidRPr="00521648" w:rsidRDefault="00521648" w:rsidP="00DC636A">
      <w:pPr>
        <w:pStyle w:val="Akapitzlist"/>
        <w:spacing w:before="120" w:line="276" w:lineRule="auto"/>
        <w:ind w:left="0"/>
        <w:rPr>
          <w:rFonts w:asciiTheme="minorHAnsi" w:hAnsiTheme="minorHAnsi" w:cstheme="minorHAnsi"/>
        </w:rPr>
      </w:pPr>
      <w:r w:rsidRPr="00521648">
        <w:rPr>
          <w:rFonts w:asciiTheme="minorHAnsi" w:hAnsiTheme="minorHAnsi" w:cstheme="minorHAnsi"/>
        </w:rPr>
        <w:t>Państwowy Fundusz Rehabilitacji Osób Niepełnosprawnych</w:t>
      </w:r>
    </w:p>
    <w:p w14:paraId="70807642" w14:textId="77777777" w:rsidR="00521648" w:rsidRPr="00521648" w:rsidRDefault="00521648" w:rsidP="00521648">
      <w:pPr>
        <w:pStyle w:val="Akapitzlist"/>
        <w:spacing w:line="276" w:lineRule="auto"/>
        <w:ind w:left="0"/>
        <w:rPr>
          <w:rFonts w:asciiTheme="minorHAnsi" w:hAnsiTheme="minorHAnsi" w:cstheme="minorHAnsi"/>
          <w:u w:val="single"/>
        </w:rPr>
      </w:pPr>
      <w:r w:rsidRPr="00521648">
        <w:rPr>
          <w:rFonts w:asciiTheme="minorHAnsi" w:hAnsiTheme="minorHAnsi" w:cstheme="minorHAnsi"/>
          <w:u w:val="single"/>
        </w:rPr>
        <w:t>Oddział Łódzki</w:t>
      </w:r>
    </w:p>
    <w:p w14:paraId="0B45B2F9"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ul. Kilińskiego 169</w:t>
      </w:r>
    </w:p>
    <w:p w14:paraId="0BEFAAA4"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90-353 ŁÓDŹ</w:t>
      </w:r>
    </w:p>
    <w:p w14:paraId="04720131" w14:textId="77777777" w:rsidR="00521648" w:rsidRPr="00521648" w:rsidRDefault="00521648" w:rsidP="00DC636A">
      <w:pPr>
        <w:pStyle w:val="Akapitzlist"/>
        <w:spacing w:before="120" w:line="276" w:lineRule="auto"/>
        <w:ind w:left="0"/>
        <w:rPr>
          <w:rFonts w:asciiTheme="minorHAnsi" w:hAnsiTheme="minorHAnsi" w:cstheme="minorHAnsi"/>
        </w:rPr>
      </w:pPr>
      <w:r w:rsidRPr="00521648">
        <w:rPr>
          <w:rFonts w:asciiTheme="minorHAnsi" w:hAnsiTheme="minorHAnsi" w:cstheme="minorHAnsi"/>
        </w:rPr>
        <w:t>Państwowy Fundusz Rehabilitacji Osób Niepełnosprawnych</w:t>
      </w:r>
    </w:p>
    <w:p w14:paraId="24A45D57" w14:textId="77777777" w:rsidR="00521648" w:rsidRPr="00521648" w:rsidRDefault="00521648" w:rsidP="00521648">
      <w:pPr>
        <w:pStyle w:val="Akapitzlist"/>
        <w:spacing w:line="276" w:lineRule="auto"/>
        <w:ind w:left="0"/>
        <w:rPr>
          <w:rFonts w:asciiTheme="minorHAnsi" w:hAnsiTheme="minorHAnsi" w:cstheme="minorHAnsi"/>
          <w:u w:val="single"/>
        </w:rPr>
      </w:pPr>
      <w:r w:rsidRPr="00521648">
        <w:rPr>
          <w:rFonts w:asciiTheme="minorHAnsi" w:hAnsiTheme="minorHAnsi" w:cstheme="minorHAnsi"/>
          <w:u w:val="single"/>
        </w:rPr>
        <w:t>Oddział Małopolski</w:t>
      </w:r>
    </w:p>
    <w:p w14:paraId="509D9058"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ul. Na Zjeździe 11</w:t>
      </w:r>
    </w:p>
    <w:p w14:paraId="47B77395"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30-527 KRAKÓW</w:t>
      </w:r>
    </w:p>
    <w:p w14:paraId="63D9FF62"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Archiwum ul. Ujastek 1 pow. 117 m</w:t>
      </w:r>
      <w:r w:rsidRPr="00521648">
        <w:rPr>
          <w:rFonts w:asciiTheme="minorHAnsi" w:hAnsiTheme="minorHAnsi" w:cstheme="minorHAnsi"/>
          <w:vertAlign w:val="superscript"/>
        </w:rPr>
        <w:t>2</w:t>
      </w:r>
    </w:p>
    <w:p w14:paraId="3D272DCA" w14:textId="77777777" w:rsidR="00521648" w:rsidRPr="00521648" w:rsidRDefault="00521648" w:rsidP="00DC636A">
      <w:pPr>
        <w:pStyle w:val="Akapitzlist"/>
        <w:spacing w:before="120" w:line="276" w:lineRule="auto"/>
        <w:ind w:left="0"/>
        <w:rPr>
          <w:rFonts w:asciiTheme="minorHAnsi" w:hAnsiTheme="minorHAnsi" w:cstheme="minorHAnsi"/>
        </w:rPr>
      </w:pPr>
      <w:r w:rsidRPr="00521648">
        <w:rPr>
          <w:rFonts w:asciiTheme="minorHAnsi" w:hAnsiTheme="minorHAnsi" w:cstheme="minorHAnsi"/>
        </w:rPr>
        <w:t>Państwowy Fundusz Rehabilitacji Osób Niepełnosprawnych</w:t>
      </w:r>
    </w:p>
    <w:p w14:paraId="23147A66" w14:textId="77777777" w:rsidR="00521648" w:rsidRPr="00521648" w:rsidRDefault="00521648" w:rsidP="00521648">
      <w:pPr>
        <w:pStyle w:val="Akapitzlist"/>
        <w:spacing w:line="276" w:lineRule="auto"/>
        <w:ind w:left="0"/>
        <w:rPr>
          <w:rFonts w:asciiTheme="minorHAnsi" w:hAnsiTheme="minorHAnsi" w:cstheme="minorHAnsi"/>
          <w:u w:val="single"/>
        </w:rPr>
      </w:pPr>
      <w:r w:rsidRPr="00521648">
        <w:rPr>
          <w:rFonts w:asciiTheme="minorHAnsi" w:hAnsiTheme="minorHAnsi" w:cstheme="minorHAnsi"/>
          <w:u w:val="single"/>
        </w:rPr>
        <w:t>Oddział Mazowiecki</w:t>
      </w:r>
    </w:p>
    <w:p w14:paraId="63A850A0" w14:textId="77777777" w:rsidR="00521648" w:rsidRPr="00521648" w:rsidRDefault="00521648" w:rsidP="00521648">
      <w:pPr>
        <w:pStyle w:val="Akapitzlist"/>
        <w:spacing w:line="276" w:lineRule="auto"/>
        <w:ind w:left="0"/>
        <w:rPr>
          <w:rFonts w:asciiTheme="minorHAnsi" w:hAnsiTheme="minorHAnsi" w:cstheme="minorHAnsi"/>
          <w:lang w:val="nl-NL"/>
        </w:rPr>
      </w:pPr>
      <w:r w:rsidRPr="00521648">
        <w:rPr>
          <w:rFonts w:asciiTheme="minorHAnsi" w:hAnsiTheme="minorHAnsi" w:cstheme="minorHAnsi"/>
          <w:lang w:val="nl-NL"/>
        </w:rPr>
        <w:t xml:space="preserve">al. Jana Pawła II nr 13 </w:t>
      </w:r>
    </w:p>
    <w:p w14:paraId="4B2A0575"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02-828 WARSZAWA</w:t>
      </w:r>
    </w:p>
    <w:p w14:paraId="26203298" w14:textId="77777777" w:rsidR="00521648" w:rsidRPr="00521648" w:rsidRDefault="00521648" w:rsidP="00DC636A">
      <w:pPr>
        <w:pStyle w:val="Akapitzlist"/>
        <w:spacing w:before="120" w:line="276" w:lineRule="auto"/>
        <w:ind w:left="0"/>
        <w:rPr>
          <w:rFonts w:asciiTheme="minorHAnsi" w:hAnsiTheme="minorHAnsi" w:cstheme="minorHAnsi"/>
        </w:rPr>
      </w:pPr>
      <w:r w:rsidRPr="00521648">
        <w:rPr>
          <w:rFonts w:asciiTheme="minorHAnsi" w:hAnsiTheme="minorHAnsi" w:cstheme="minorHAnsi"/>
        </w:rPr>
        <w:t>Państwowy Fundusz Rehabilitacji Osób Niepełnosprawnych</w:t>
      </w:r>
    </w:p>
    <w:p w14:paraId="3C41C9EF" w14:textId="77777777" w:rsidR="00521648" w:rsidRPr="00521648" w:rsidRDefault="00521648" w:rsidP="00521648">
      <w:pPr>
        <w:pStyle w:val="Akapitzlist"/>
        <w:spacing w:line="276" w:lineRule="auto"/>
        <w:ind w:left="0"/>
        <w:rPr>
          <w:rFonts w:asciiTheme="minorHAnsi" w:hAnsiTheme="minorHAnsi" w:cstheme="minorHAnsi"/>
          <w:u w:val="single"/>
        </w:rPr>
      </w:pPr>
      <w:r w:rsidRPr="00521648">
        <w:rPr>
          <w:rFonts w:asciiTheme="minorHAnsi" w:hAnsiTheme="minorHAnsi" w:cstheme="minorHAnsi"/>
          <w:u w:val="single"/>
        </w:rPr>
        <w:lastRenderedPageBreak/>
        <w:t>Oddział Opolski</w:t>
      </w:r>
    </w:p>
    <w:p w14:paraId="42ECB210"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ul. Katowicka 55</w:t>
      </w:r>
    </w:p>
    <w:p w14:paraId="0D77DA4B"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45-061 OPOLE</w:t>
      </w:r>
    </w:p>
    <w:p w14:paraId="49FE37DA" w14:textId="77777777" w:rsidR="00521648" w:rsidRPr="00521648" w:rsidRDefault="00521648" w:rsidP="00DC636A">
      <w:pPr>
        <w:pStyle w:val="Akapitzlist"/>
        <w:spacing w:before="120" w:line="276" w:lineRule="auto"/>
        <w:ind w:left="0"/>
        <w:rPr>
          <w:rFonts w:asciiTheme="minorHAnsi" w:hAnsiTheme="minorHAnsi" w:cstheme="minorHAnsi"/>
        </w:rPr>
      </w:pPr>
      <w:r w:rsidRPr="00521648">
        <w:rPr>
          <w:rFonts w:asciiTheme="minorHAnsi" w:hAnsiTheme="minorHAnsi" w:cstheme="minorHAnsi"/>
        </w:rPr>
        <w:t>Państwowy Fundusz Rehabilitacji Osób Niepełnosprawnych</w:t>
      </w:r>
    </w:p>
    <w:p w14:paraId="38B18069" w14:textId="77777777" w:rsidR="00521648" w:rsidRPr="00521648" w:rsidRDefault="00521648" w:rsidP="00521648">
      <w:pPr>
        <w:pStyle w:val="Akapitzlist"/>
        <w:spacing w:line="276" w:lineRule="auto"/>
        <w:ind w:left="0"/>
        <w:rPr>
          <w:rFonts w:asciiTheme="minorHAnsi" w:hAnsiTheme="minorHAnsi" w:cstheme="minorHAnsi"/>
          <w:u w:val="single"/>
        </w:rPr>
      </w:pPr>
      <w:r w:rsidRPr="00521648">
        <w:rPr>
          <w:rFonts w:asciiTheme="minorHAnsi" w:hAnsiTheme="minorHAnsi" w:cstheme="minorHAnsi"/>
          <w:u w:val="single"/>
        </w:rPr>
        <w:t>Oddział Podkarpacki</w:t>
      </w:r>
    </w:p>
    <w:p w14:paraId="0C980A4C"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ul. Rejtana 10</w:t>
      </w:r>
    </w:p>
    <w:p w14:paraId="3FCFCA65"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35-310 RZESZÓW</w:t>
      </w:r>
    </w:p>
    <w:p w14:paraId="219454CB" w14:textId="77777777" w:rsidR="00521648" w:rsidRPr="00521648" w:rsidRDefault="00521648" w:rsidP="00DC636A">
      <w:pPr>
        <w:pStyle w:val="Akapitzlist"/>
        <w:spacing w:before="120" w:line="276" w:lineRule="auto"/>
        <w:ind w:left="0"/>
        <w:rPr>
          <w:rFonts w:asciiTheme="minorHAnsi" w:hAnsiTheme="minorHAnsi" w:cstheme="minorHAnsi"/>
        </w:rPr>
      </w:pPr>
      <w:r w:rsidRPr="00521648">
        <w:rPr>
          <w:rFonts w:asciiTheme="minorHAnsi" w:hAnsiTheme="minorHAnsi" w:cstheme="minorHAnsi"/>
        </w:rPr>
        <w:t>Państwowy Fundusz Rehabilitacji Osób Niepełnosprawnych</w:t>
      </w:r>
    </w:p>
    <w:p w14:paraId="5285A9E4" w14:textId="77777777" w:rsidR="00521648" w:rsidRPr="00521648" w:rsidRDefault="00521648" w:rsidP="00521648">
      <w:pPr>
        <w:pStyle w:val="Akapitzlist"/>
        <w:spacing w:line="276" w:lineRule="auto"/>
        <w:ind w:left="0"/>
        <w:rPr>
          <w:rFonts w:asciiTheme="minorHAnsi" w:hAnsiTheme="minorHAnsi" w:cstheme="minorHAnsi"/>
          <w:u w:val="single"/>
        </w:rPr>
      </w:pPr>
      <w:r w:rsidRPr="00521648">
        <w:rPr>
          <w:rFonts w:asciiTheme="minorHAnsi" w:hAnsiTheme="minorHAnsi" w:cstheme="minorHAnsi"/>
          <w:u w:val="single"/>
        </w:rPr>
        <w:t>Oddział Podlaski</w:t>
      </w:r>
    </w:p>
    <w:p w14:paraId="6CD367DE"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ul. Fabryczna 2</w:t>
      </w:r>
    </w:p>
    <w:p w14:paraId="054499E7"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15-483 BIAŁYSTOK</w:t>
      </w:r>
    </w:p>
    <w:p w14:paraId="33D0D5E9" w14:textId="77777777" w:rsidR="00521648" w:rsidRPr="00521648" w:rsidRDefault="00521648" w:rsidP="00DC636A">
      <w:pPr>
        <w:pStyle w:val="Akapitzlist"/>
        <w:spacing w:before="120" w:line="276" w:lineRule="auto"/>
        <w:ind w:left="0"/>
        <w:rPr>
          <w:rFonts w:asciiTheme="minorHAnsi" w:hAnsiTheme="minorHAnsi" w:cstheme="minorHAnsi"/>
        </w:rPr>
      </w:pPr>
      <w:r w:rsidRPr="00521648">
        <w:rPr>
          <w:rFonts w:asciiTheme="minorHAnsi" w:hAnsiTheme="minorHAnsi" w:cstheme="minorHAnsi"/>
        </w:rPr>
        <w:t>Państwowy Fundusz Rehabilitacji Osób Niepełnosprawnych</w:t>
      </w:r>
    </w:p>
    <w:p w14:paraId="6DAB1ED0" w14:textId="77777777" w:rsidR="00521648" w:rsidRPr="00521648" w:rsidRDefault="00521648" w:rsidP="00521648">
      <w:pPr>
        <w:pStyle w:val="Akapitzlist"/>
        <w:spacing w:line="276" w:lineRule="auto"/>
        <w:ind w:left="0"/>
        <w:rPr>
          <w:rFonts w:asciiTheme="minorHAnsi" w:hAnsiTheme="minorHAnsi" w:cstheme="minorHAnsi"/>
          <w:u w:val="single"/>
        </w:rPr>
      </w:pPr>
      <w:r w:rsidRPr="00521648">
        <w:rPr>
          <w:rFonts w:asciiTheme="minorHAnsi" w:hAnsiTheme="minorHAnsi" w:cstheme="minorHAnsi"/>
          <w:u w:val="single"/>
        </w:rPr>
        <w:t>Oddział Pomorski</w:t>
      </w:r>
    </w:p>
    <w:p w14:paraId="58CA033A"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al. Grunwaldzka 184</w:t>
      </w:r>
    </w:p>
    <w:p w14:paraId="58EAB70A" w14:textId="77777777" w:rsidR="00521648" w:rsidRPr="00521648" w:rsidRDefault="00521648" w:rsidP="00521648">
      <w:pPr>
        <w:pStyle w:val="Akapitzlist"/>
        <w:spacing w:line="276" w:lineRule="auto"/>
        <w:ind w:left="0"/>
        <w:rPr>
          <w:rFonts w:asciiTheme="minorHAnsi" w:hAnsiTheme="minorHAnsi" w:cstheme="minorHAnsi"/>
        </w:rPr>
      </w:pPr>
      <w:r w:rsidRPr="00521648">
        <w:rPr>
          <w:rFonts w:asciiTheme="minorHAnsi" w:hAnsiTheme="minorHAnsi" w:cstheme="minorHAnsi"/>
        </w:rPr>
        <w:t>80-266 GDAŃSK</w:t>
      </w:r>
    </w:p>
    <w:p w14:paraId="3F7CD4D9" w14:textId="77777777" w:rsidR="00521648" w:rsidRPr="00521648" w:rsidRDefault="00521648" w:rsidP="00DC636A">
      <w:pPr>
        <w:pStyle w:val="Akapitzlist"/>
        <w:spacing w:before="120" w:line="276" w:lineRule="auto"/>
        <w:ind w:left="0"/>
        <w:jc w:val="both"/>
        <w:rPr>
          <w:rFonts w:asciiTheme="minorHAnsi" w:hAnsiTheme="minorHAnsi" w:cstheme="minorHAnsi"/>
        </w:rPr>
      </w:pPr>
      <w:r w:rsidRPr="00521648">
        <w:rPr>
          <w:rFonts w:asciiTheme="minorHAnsi" w:hAnsiTheme="minorHAnsi" w:cstheme="minorHAnsi"/>
        </w:rPr>
        <w:t>Państwowy Fundusz Rehabilitacji Osób Niepełnosprawnych</w:t>
      </w:r>
    </w:p>
    <w:p w14:paraId="32FE56FC" w14:textId="77777777" w:rsidR="00521648" w:rsidRPr="00521648" w:rsidRDefault="00521648" w:rsidP="00521648">
      <w:pPr>
        <w:pStyle w:val="Akapitzlist"/>
        <w:spacing w:line="276" w:lineRule="auto"/>
        <w:ind w:left="0"/>
        <w:jc w:val="both"/>
        <w:rPr>
          <w:rFonts w:asciiTheme="minorHAnsi" w:hAnsiTheme="minorHAnsi" w:cstheme="minorHAnsi"/>
          <w:u w:val="single"/>
        </w:rPr>
      </w:pPr>
      <w:r w:rsidRPr="00521648">
        <w:rPr>
          <w:rFonts w:asciiTheme="minorHAnsi" w:hAnsiTheme="minorHAnsi" w:cstheme="minorHAnsi"/>
          <w:u w:val="single"/>
        </w:rPr>
        <w:t>Oddział Śląski</w:t>
      </w:r>
    </w:p>
    <w:p w14:paraId="625BC654" w14:textId="77777777" w:rsidR="00521648" w:rsidRPr="00521648" w:rsidRDefault="00521648" w:rsidP="00521648">
      <w:pPr>
        <w:pStyle w:val="Akapitzlist"/>
        <w:spacing w:line="276" w:lineRule="auto"/>
        <w:ind w:left="0"/>
        <w:jc w:val="both"/>
        <w:rPr>
          <w:rFonts w:asciiTheme="minorHAnsi" w:hAnsiTheme="minorHAnsi" w:cstheme="minorHAnsi"/>
        </w:rPr>
      </w:pPr>
      <w:r w:rsidRPr="00521648">
        <w:rPr>
          <w:rFonts w:asciiTheme="minorHAnsi" w:hAnsiTheme="minorHAnsi" w:cstheme="minorHAnsi"/>
        </w:rPr>
        <w:t>pl. Grunwaldzki 8-10/8</w:t>
      </w:r>
    </w:p>
    <w:p w14:paraId="75D47AF9" w14:textId="77777777" w:rsidR="00521648" w:rsidRPr="00521648" w:rsidRDefault="00521648" w:rsidP="00521648">
      <w:pPr>
        <w:pStyle w:val="Akapitzlist"/>
        <w:spacing w:line="276" w:lineRule="auto"/>
        <w:ind w:left="0"/>
        <w:jc w:val="both"/>
        <w:rPr>
          <w:rFonts w:asciiTheme="minorHAnsi" w:hAnsiTheme="minorHAnsi" w:cstheme="minorHAnsi"/>
        </w:rPr>
      </w:pPr>
      <w:r w:rsidRPr="00521648">
        <w:rPr>
          <w:rFonts w:asciiTheme="minorHAnsi" w:hAnsiTheme="minorHAnsi" w:cstheme="minorHAnsi"/>
        </w:rPr>
        <w:t xml:space="preserve">40-950 KATOWICE </w:t>
      </w:r>
    </w:p>
    <w:p w14:paraId="737EA953" w14:textId="77777777" w:rsidR="00521648" w:rsidRPr="00521648" w:rsidRDefault="00521648" w:rsidP="00DC636A">
      <w:pPr>
        <w:pStyle w:val="Akapitzlist"/>
        <w:spacing w:before="120" w:line="276" w:lineRule="auto"/>
        <w:ind w:left="0"/>
        <w:jc w:val="both"/>
        <w:rPr>
          <w:rFonts w:asciiTheme="minorHAnsi" w:hAnsiTheme="minorHAnsi" w:cstheme="minorHAnsi"/>
        </w:rPr>
      </w:pPr>
      <w:r w:rsidRPr="00521648">
        <w:rPr>
          <w:rFonts w:asciiTheme="minorHAnsi" w:hAnsiTheme="minorHAnsi" w:cstheme="minorHAnsi"/>
        </w:rPr>
        <w:t>Państwowy Fundusz Rehabilitacji Osób Niepełnosprawnych</w:t>
      </w:r>
    </w:p>
    <w:p w14:paraId="5D32D38E" w14:textId="77777777" w:rsidR="00521648" w:rsidRPr="00521648" w:rsidRDefault="00521648" w:rsidP="00521648">
      <w:pPr>
        <w:pStyle w:val="Akapitzlist"/>
        <w:spacing w:line="276" w:lineRule="auto"/>
        <w:ind w:left="0"/>
        <w:jc w:val="both"/>
        <w:rPr>
          <w:rFonts w:asciiTheme="minorHAnsi" w:hAnsiTheme="minorHAnsi" w:cstheme="minorHAnsi"/>
          <w:u w:val="single"/>
        </w:rPr>
      </w:pPr>
      <w:r w:rsidRPr="00521648">
        <w:rPr>
          <w:rFonts w:asciiTheme="minorHAnsi" w:hAnsiTheme="minorHAnsi" w:cstheme="minorHAnsi"/>
          <w:u w:val="single"/>
        </w:rPr>
        <w:t>Oddział Świętokrzyski</w:t>
      </w:r>
    </w:p>
    <w:p w14:paraId="01EAD8EA" w14:textId="77777777" w:rsidR="00521648" w:rsidRPr="00521648" w:rsidRDefault="00521648" w:rsidP="00521648">
      <w:pPr>
        <w:pStyle w:val="Akapitzlist"/>
        <w:spacing w:line="276" w:lineRule="auto"/>
        <w:ind w:left="0"/>
        <w:jc w:val="both"/>
        <w:rPr>
          <w:rFonts w:asciiTheme="minorHAnsi" w:hAnsiTheme="minorHAnsi" w:cstheme="minorHAnsi"/>
        </w:rPr>
      </w:pPr>
      <w:r w:rsidRPr="00521648">
        <w:rPr>
          <w:rFonts w:asciiTheme="minorHAnsi" w:hAnsiTheme="minorHAnsi" w:cstheme="minorHAnsi"/>
        </w:rPr>
        <w:t>al. IX Wieków Kielc 3</w:t>
      </w:r>
    </w:p>
    <w:p w14:paraId="299032D2" w14:textId="77777777" w:rsidR="00521648" w:rsidRPr="00521648" w:rsidRDefault="00521648" w:rsidP="00521648">
      <w:pPr>
        <w:pStyle w:val="Akapitzlist"/>
        <w:spacing w:line="276" w:lineRule="auto"/>
        <w:ind w:left="0"/>
        <w:jc w:val="both"/>
        <w:rPr>
          <w:rFonts w:asciiTheme="minorHAnsi" w:hAnsiTheme="minorHAnsi" w:cstheme="minorHAnsi"/>
        </w:rPr>
      </w:pPr>
      <w:r w:rsidRPr="00521648">
        <w:rPr>
          <w:rFonts w:asciiTheme="minorHAnsi" w:hAnsiTheme="minorHAnsi" w:cstheme="minorHAnsi"/>
        </w:rPr>
        <w:t>25-516 KIELCE</w:t>
      </w:r>
    </w:p>
    <w:p w14:paraId="1BFA6368" w14:textId="77777777" w:rsidR="00521648" w:rsidRPr="00521648" w:rsidRDefault="00521648" w:rsidP="00DC636A">
      <w:pPr>
        <w:pStyle w:val="Akapitzlist"/>
        <w:spacing w:before="120" w:line="276" w:lineRule="auto"/>
        <w:ind w:left="0"/>
        <w:jc w:val="both"/>
        <w:rPr>
          <w:rFonts w:asciiTheme="minorHAnsi" w:hAnsiTheme="minorHAnsi" w:cstheme="minorHAnsi"/>
        </w:rPr>
      </w:pPr>
      <w:r w:rsidRPr="00521648">
        <w:rPr>
          <w:rFonts w:asciiTheme="minorHAnsi" w:hAnsiTheme="minorHAnsi" w:cstheme="minorHAnsi"/>
        </w:rPr>
        <w:t>Państwowy Fundusz Rehabilitacji Osób Niepełnosprawnych</w:t>
      </w:r>
    </w:p>
    <w:p w14:paraId="6FC45157" w14:textId="77777777" w:rsidR="00521648" w:rsidRPr="00521648" w:rsidRDefault="00521648" w:rsidP="00521648">
      <w:pPr>
        <w:pStyle w:val="Akapitzlist"/>
        <w:spacing w:line="276" w:lineRule="auto"/>
        <w:ind w:left="0"/>
        <w:jc w:val="both"/>
        <w:rPr>
          <w:rFonts w:asciiTheme="minorHAnsi" w:hAnsiTheme="minorHAnsi" w:cstheme="minorHAnsi"/>
          <w:u w:val="single"/>
        </w:rPr>
      </w:pPr>
      <w:r w:rsidRPr="00521648">
        <w:rPr>
          <w:rFonts w:asciiTheme="minorHAnsi" w:hAnsiTheme="minorHAnsi" w:cstheme="minorHAnsi"/>
          <w:u w:val="single"/>
        </w:rPr>
        <w:t>Oddział Warmińsko-Mazurski</w:t>
      </w:r>
    </w:p>
    <w:p w14:paraId="59715829" w14:textId="77777777" w:rsidR="00521648" w:rsidRPr="00521648" w:rsidRDefault="00521648" w:rsidP="00521648">
      <w:pPr>
        <w:pStyle w:val="Akapitzlist"/>
        <w:spacing w:line="276" w:lineRule="auto"/>
        <w:ind w:left="0"/>
        <w:jc w:val="both"/>
        <w:rPr>
          <w:rFonts w:asciiTheme="minorHAnsi" w:hAnsiTheme="minorHAnsi" w:cstheme="minorHAnsi"/>
        </w:rPr>
      </w:pPr>
      <w:r w:rsidRPr="00521648">
        <w:rPr>
          <w:rFonts w:asciiTheme="minorHAnsi" w:hAnsiTheme="minorHAnsi" w:cstheme="minorHAnsi"/>
        </w:rPr>
        <w:t>ul. A. Mickiewicza 21/23</w:t>
      </w:r>
    </w:p>
    <w:p w14:paraId="6C5009EA" w14:textId="77777777" w:rsidR="00521648" w:rsidRPr="00521648" w:rsidRDefault="00521648" w:rsidP="00521648">
      <w:pPr>
        <w:pStyle w:val="Akapitzlist"/>
        <w:spacing w:line="276" w:lineRule="auto"/>
        <w:ind w:left="0"/>
        <w:jc w:val="both"/>
        <w:rPr>
          <w:rFonts w:asciiTheme="minorHAnsi" w:hAnsiTheme="minorHAnsi" w:cstheme="minorHAnsi"/>
        </w:rPr>
      </w:pPr>
      <w:r w:rsidRPr="00521648">
        <w:rPr>
          <w:rFonts w:asciiTheme="minorHAnsi" w:hAnsiTheme="minorHAnsi" w:cstheme="minorHAnsi"/>
        </w:rPr>
        <w:t>10-508 OLSZTYN</w:t>
      </w:r>
    </w:p>
    <w:p w14:paraId="55993ADC" w14:textId="77777777" w:rsidR="00521648" w:rsidRPr="00521648" w:rsidRDefault="00521648" w:rsidP="00DC636A">
      <w:pPr>
        <w:pStyle w:val="Akapitzlist"/>
        <w:spacing w:before="120" w:line="276" w:lineRule="auto"/>
        <w:ind w:left="0"/>
        <w:jc w:val="both"/>
        <w:rPr>
          <w:rFonts w:asciiTheme="minorHAnsi" w:hAnsiTheme="minorHAnsi" w:cstheme="minorHAnsi"/>
        </w:rPr>
      </w:pPr>
      <w:r w:rsidRPr="00521648">
        <w:rPr>
          <w:rFonts w:asciiTheme="minorHAnsi" w:hAnsiTheme="minorHAnsi" w:cstheme="minorHAnsi"/>
        </w:rPr>
        <w:t>Państwowy Fundusz Rehabilitacji Osób Niepełnosprawnych</w:t>
      </w:r>
    </w:p>
    <w:p w14:paraId="7273F6A4" w14:textId="77777777" w:rsidR="00521648" w:rsidRPr="00521648" w:rsidRDefault="00521648" w:rsidP="00521648">
      <w:pPr>
        <w:pStyle w:val="Akapitzlist"/>
        <w:spacing w:line="276" w:lineRule="auto"/>
        <w:ind w:left="0"/>
        <w:jc w:val="both"/>
        <w:rPr>
          <w:rFonts w:asciiTheme="minorHAnsi" w:hAnsiTheme="minorHAnsi" w:cstheme="minorHAnsi"/>
          <w:u w:val="single"/>
        </w:rPr>
      </w:pPr>
      <w:r w:rsidRPr="00521648">
        <w:rPr>
          <w:rFonts w:asciiTheme="minorHAnsi" w:hAnsiTheme="minorHAnsi" w:cstheme="minorHAnsi"/>
          <w:u w:val="single"/>
        </w:rPr>
        <w:t>Oddział Wielkopolski</w:t>
      </w:r>
    </w:p>
    <w:p w14:paraId="65C9E0EB" w14:textId="77777777" w:rsidR="00521648" w:rsidRPr="00521648" w:rsidRDefault="00521648" w:rsidP="00521648">
      <w:pPr>
        <w:pStyle w:val="Akapitzlist"/>
        <w:spacing w:line="276" w:lineRule="auto"/>
        <w:ind w:left="0"/>
        <w:jc w:val="both"/>
        <w:rPr>
          <w:rFonts w:asciiTheme="minorHAnsi" w:hAnsiTheme="minorHAnsi" w:cstheme="minorHAnsi"/>
        </w:rPr>
      </w:pPr>
      <w:r w:rsidRPr="00521648">
        <w:rPr>
          <w:rFonts w:asciiTheme="minorHAnsi" w:hAnsiTheme="minorHAnsi" w:cstheme="minorHAnsi"/>
        </w:rPr>
        <w:t>ul. Lindego 6</w:t>
      </w:r>
    </w:p>
    <w:p w14:paraId="0CC69494" w14:textId="77777777" w:rsidR="00521648" w:rsidRPr="00521648" w:rsidRDefault="00521648" w:rsidP="00521648">
      <w:pPr>
        <w:pStyle w:val="Akapitzlist"/>
        <w:spacing w:line="276" w:lineRule="auto"/>
        <w:ind w:left="0"/>
        <w:jc w:val="both"/>
        <w:rPr>
          <w:rFonts w:asciiTheme="minorHAnsi" w:hAnsiTheme="minorHAnsi" w:cstheme="minorHAnsi"/>
        </w:rPr>
      </w:pPr>
      <w:r w:rsidRPr="00521648">
        <w:rPr>
          <w:rFonts w:asciiTheme="minorHAnsi" w:hAnsiTheme="minorHAnsi" w:cstheme="minorHAnsi"/>
        </w:rPr>
        <w:t>60-573 POZNAŃ</w:t>
      </w:r>
    </w:p>
    <w:p w14:paraId="393EB93F" w14:textId="77777777" w:rsidR="00521648" w:rsidRPr="00521648" w:rsidRDefault="00521648" w:rsidP="00521648">
      <w:pPr>
        <w:pStyle w:val="Akapitzlist"/>
        <w:spacing w:line="276" w:lineRule="auto"/>
        <w:ind w:left="0"/>
        <w:jc w:val="both"/>
        <w:rPr>
          <w:rFonts w:asciiTheme="minorHAnsi" w:hAnsiTheme="minorHAnsi" w:cstheme="minorHAnsi"/>
          <w:vertAlign w:val="superscript"/>
        </w:rPr>
      </w:pPr>
      <w:r w:rsidRPr="00521648">
        <w:rPr>
          <w:rFonts w:asciiTheme="minorHAnsi" w:hAnsiTheme="minorHAnsi" w:cstheme="minorHAnsi"/>
        </w:rPr>
        <w:t>Archiwum ul. Lindego 4 pow. 47,4 m</w:t>
      </w:r>
      <w:r w:rsidRPr="00521648">
        <w:rPr>
          <w:rFonts w:asciiTheme="minorHAnsi" w:hAnsiTheme="minorHAnsi" w:cstheme="minorHAnsi"/>
          <w:vertAlign w:val="superscript"/>
        </w:rPr>
        <w:t>2</w:t>
      </w:r>
    </w:p>
    <w:p w14:paraId="36558AAB" w14:textId="77777777" w:rsidR="00521648" w:rsidRPr="00521648" w:rsidRDefault="00521648" w:rsidP="00DC636A">
      <w:pPr>
        <w:pStyle w:val="Akapitzlist"/>
        <w:spacing w:before="120" w:line="276" w:lineRule="auto"/>
        <w:ind w:left="0"/>
        <w:jc w:val="both"/>
        <w:rPr>
          <w:rFonts w:asciiTheme="minorHAnsi" w:hAnsiTheme="minorHAnsi" w:cstheme="minorHAnsi"/>
        </w:rPr>
      </w:pPr>
      <w:r w:rsidRPr="00521648">
        <w:rPr>
          <w:rFonts w:asciiTheme="minorHAnsi" w:hAnsiTheme="minorHAnsi" w:cstheme="minorHAnsi"/>
        </w:rPr>
        <w:t>Państwowy Fundusz Rehabilitacji Osób Niepełnosprawnych</w:t>
      </w:r>
    </w:p>
    <w:p w14:paraId="0AB5815D" w14:textId="77777777" w:rsidR="00521648" w:rsidRPr="00521648" w:rsidRDefault="00521648" w:rsidP="00521648">
      <w:pPr>
        <w:pStyle w:val="Akapitzlist"/>
        <w:spacing w:line="276" w:lineRule="auto"/>
        <w:ind w:left="0"/>
        <w:jc w:val="both"/>
        <w:rPr>
          <w:rFonts w:asciiTheme="minorHAnsi" w:hAnsiTheme="minorHAnsi" w:cstheme="minorHAnsi"/>
          <w:u w:val="single"/>
        </w:rPr>
      </w:pPr>
      <w:r w:rsidRPr="00521648">
        <w:rPr>
          <w:rFonts w:asciiTheme="minorHAnsi" w:hAnsiTheme="minorHAnsi" w:cstheme="minorHAnsi"/>
          <w:u w:val="single"/>
        </w:rPr>
        <w:t>Oddział Zachodniopomorski</w:t>
      </w:r>
    </w:p>
    <w:p w14:paraId="70308BF2" w14:textId="77777777" w:rsidR="00521648" w:rsidRPr="00521648" w:rsidRDefault="00521648" w:rsidP="00521648">
      <w:pPr>
        <w:pStyle w:val="Akapitzlist"/>
        <w:spacing w:line="276" w:lineRule="auto"/>
        <w:ind w:left="0"/>
        <w:jc w:val="both"/>
        <w:rPr>
          <w:rFonts w:asciiTheme="minorHAnsi" w:hAnsiTheme="minorHAnsi" w:cstheme="minorHAnsi"/>
        </w:rPr>
      </w:pPr>
      <w:r w:rsidRPr="00521648">
        <w:rPr>
          <w:rFonts w:asciiTheme="minorHAnsi" w:hAnsiTheme="minorHAnsi" w:cstheme="minorHAnsi"/>
        </w:rPr>
        <w:t>Ul. Janosika 17</w:t>
      </w:r>
    </w:p>
    <w:p w14:paraId="1175C7D7" w14:textId="77777777" w:rsidR="00521648" w:rsidRPr="00521648" w:rsidRDefault="00521648" w:rsidP="00521648">
      <w:pPr>
        <w:pStyle w:val="Akapitzlist"/>
        <w:spacing w:line="276" w:lineRule="auto"/>
        <w:ind w:left="0"/>
        <w:jc w:val="both"/>
        <w:rPr>
          <w:rFonts w:asciiTheme="minorHAnsi" w:hAnsiTheme="minorHAnsi" w:cstheme="minorHAnsi"/>
        </w:rPr>
      </w:pPr>
      <w:r w:rsidRPr="00521648">
        <w:rPr>
          <w:rFonts w:asciiTheme="minorHAnsi" w:hAnsiTheme="minorHAnsi" w:cstheme="minorHAnsi"/>
        </w:rPr>
        <w:t>71-424 Szczecin</w:t>
      </w:r>
    </w:p>
    <w:p w14:paraId="6E803F92" w14:textId="70FBB01C" w:rsidR="00521648" w:rsidRPr="00521648" w:rsidRDefault="00F5003B" w:rsidP="001663D0">
      <w:pPr>
        <w:pStyle w:val="Akapitzlist"/>
        <w:numPr>
          <w:ilvl w:val="0"/>
          <w:numId w:val="102"/>
        </w:numPr>
        <w:spacing w:before="360" w:line="276" w:lineRule="auto"/>
        <w:ind w:left="357" w:hanging="357"/>
        <w:rPr>
          <w:rFonts w:asciiTheme="minorHAnsi" w:hAnsiTheme="minorHAnsi" w:cstheme="minorHAnsi"/>
          <w:b/>
          <w:bCs/>
        </w:rPr>
      </w:pPr>
      <w:r w:rsidRPr="00521648">
        <w:rPr>
          <w:rFonts w:asciiTheme="minorHAnsi" w:hAnsiTheme="minorHAnsi" w:cstheme="minorHAnsi"/>
          <w:b/>
          <w:bCs/>
        </w:rPr>
        <w:lastRenderedPageBreak/>
        <w:t>ZAKRES UBEZPIECZENIA:</w:t>
      </w:r>
    </w:p>
    <w:p w14:paraId="4913B448"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Zakres ochrony ubezpieczeniowej obejmuje nagłe, nieprzewidziane i niezależne od woli Ubezpieczonego zniszczenie, uszkodzenie lub utratę objętego ochroną przedmiotu ubezpieczenia, jeśli szkody te powstaną z jakiejkolwiek przyczyny innej niż wyraźnie wyłączonej. </w:t>
      </w:r>
    </w:p>
    <w:p w14:paraId="13F80BE5"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Z zakresu ubezpieczenia nie mogą zostać wyłączone szkody spowodowane wskutek m.in.:</w:t>
      </w:r>
    </w:p>
    <w:p w14:paraId="2DED0C96" w14:textId="469554F1" w:rsidR="00521648" w:rsidRPr="00521648" w:rsidRDefault="00521648" w:rsidP="001663D0">
      <w:pPr>
        <w:pStyle w:val="Akapitzlist"/>
        <w:numPr>
          <w:ilvl w:val="0"/>
          <w:numId w:val="80"/>
        </w:numPr>
        <w:suppressAutoHyphens w:val="0"/>
        <w:spacing w:line="276" w:lineRule="auto"/>
        <w:rPr>
          <w:rFonts w:asciiTheme="minorHAnsi" w:hAnsiTheme="minorHAnsi" w:cstheme="minorHAnsi"/>
        </w:rPr>
      </w:pPr>
      <w:r w:rsidRPr="00521648">
        <w:rPr>
          <w:rFonts w:asciiTheme="minorHAnsi" w:hAnsiTheme="minorHAnsi" w:cstheme="minorHAnsi"/>
        </w:rPr>
        <w:t>ogień/pożar, wybuch, bezpośrednie uderzenie pioruna (w tym w urządzenia i instalacje), upadek statku powietrznego, silny wiatr (huragan), deszcz nawalny, powódź, zalanie, zapadanie i osuwanie się ziemi</w:t>
      </w:r>
      <w:r w:rsidR="007C51CF">
        <w:rPr>
          <w:rFonts w:asciiTheme="minorHAnsi" w:hAnsiTheme="minorHAnsi" w:cstheme="minorHAnsi"/>
        </w:rPr>
        <w:t>;</w:t>
      </w:r>
    </w:p>
    <w:p w14:paraId="7A089966" w14:textId="77777777" w:rsidR="00521648" w:rsidRPr="00521648" w:rsidRDefault="00521648" w:rsidP="001663D0">
      <w:pPr>
        <w:pStyle w:val="Akapitzlist"/>
        <w:numPr>
          <w:ilvl w:val="0"/>
          <w:numId w:val="80"/>
        </w:numPr>
        <w:suppressAutoHyphens w:val="0"/>
        <w:spacing w:line="276" w:lineRule="auto"/>
        <w:rPr>
          <w:rFonts w:asciiTheme="minorHAnsi" w:hAnsiTheme="minorHAnsi" w:cstheme="minorHAnsi"/>
        </w:rPr>
      </w:pPr>
      <w:r w:rsidRPr="00521648">
        <w:rPr>
          <w:rFonts w:asciiTheme="minorHAnsi" w:hAnsiTheme="minorHAnsi" w:cstheme="minorHAnsi"/>
        </w:rPr>
        <w:t>awarię instalacji wodociągowych, zalanie przez wydostanie się wody, innych cieczy lub pary ze znajdujących się wewnątrz budynku lub na posesji objętej ubezpieczeniem z przewodów, zbiorników, urządzeń wodociągowych, centralnego ogrzewania i innych instalacji i urządzeń technologicznych w tym cofnięcie się wody lub ścieków z sieci kanalizacyjnej, nieumyślne pozostawienie otwartych kurków, zaworów lub innych urządzeń w sieci wodociągowej i technologicznych, uderzenie pojazdu, w tym szkód spowodowanych przez pojazdy własne, upadek drzew, budynków lub budowli, uszkodzenie elewacji na skutek czynników atmosferycznych;</w:t>
      </w:r>
    </w:p>
    <w:p w14:paraId="36F1E620" w14:textId="745DF987" w:rsidR="00521648" w:rsidRPr="00521648" w:rsidRDefault="00521648" w:rsidP="001663D0">
      <w:pPr>
        <w:pStyle w:val="Akapitzlist"/>
        <w:numPr>
          <w:ilvl w:val="0"/>
          <w:numId w:val="80"/>
        </w:numPr>
        <w:suppressAutoHyphens w:val="0"/>
        <w:spacing w:line="276" w:lineRule="auto"/>
        <w:rPr>
          <w:rFonts w:asciiTheme="minorHAnsi" w:hAnsiTheme="minorHAnsi" w:cstheme="minorHAnsi"/>
        </w:rPr>
      </w:pPr>
      <w:r w:rsidRPr="00521648">
        <w:rPr>
          <w:rFonts w:asciiTheme="minorHAnsi" w:hAnsiTheme="minorHAnsi" w:cstheme="minorHAnsi"/>
        </w:rPr>
        <w:t>grad, śnieg, huk ponaddźwiękowy, dym i sadza, trzęsienie ziemi</w:t>
      </w:r>
      <w:r w:rsidR="007C51CF">
        <w:rPr>
          <w:rFonts w:asciiTheme="minorHAnsi" w:hAnsiTheme="minorHAnsi" w:cstheme="minorHAnsi"/>
        </w:rPr>
        <w:t>;</w:t>
      </w:r>
    </w:p>
    <w:p w14:paraId="79162E11" w14:textId="56B8F866" w:rsidR="00521648" w:rsidRPr="00521648" w:rsidRDefault="00521648" w:rsidP="001663D0">
      <w:pPr>
        <w:pStyle w:val="Akapitzlist"/>
        <w:numPr>
          <w:ilvl w:val="0"/>
          <w:numId w:val="80"/>
        </w:numPr>
        <w:suppressAutoHyphens w:val="0"/>
        <w:spacing w:line="276" w:lineRule="auto"/>
        <w:rPr>
          <w:rFonts w:asciiTheme="minorHAnsi" w:hAnsiTheme="minorHAnsi" w:cstheme="minorHAnsi"/>
        </w:rPr>
      </w:pPr>
      <w:r w:rsidRPr="00521648">
        <w:rPr>
          <w:rFonts w:asciiTheme="minorHAnsi" w:hAnsiTheme="minorHAnsi" w:cstheme="minorHAnsi"/>
        </w:rPr>
        <w:t xml:space="preserve">skażenie i/lub zanieczyszczenie ubezpieczonego mienia oraz koszty akcji ratowniczej, gaśniczej wyburzania, odgruzowywania i innych mogących powstać w związku z przeprowadzaniem akcji ratowniczych i innego rodzaju interwencji nie wyłączając działań przeprowadzanych przez upoważnione służby w sytuacji, gdy zdarzenie objęte ubezpieczeniem nie wystąpiło, </w:t>
      </w:r>
      <w:r w:rsidR="00BF3105">
        <w:rPr>
          <w:rFonts w:asciiTheme="minorHAnsi" w:hAnsiTheme="minorHAnsi" w:cstheme="minorHAnsi"/>
        </w:rPr>
        <w:br/>
      </w:r>
      <w:r w:rsidRPr="00521648">
        <w:rPr>
          <w:rFonts w:asciiTheme="minorHAnsi" w:hAnsiTheme="minorHAnsi" w:cstheme="minorHAnsi"/>
        </w:rPr>
        <w:t>a interwencja była uzasadniona – w ramach podanych sum ubezpieczenia;</w:t>
      </w:r>
    </w:p>
    <w:p w14:paraId="62F23736" w14:textId="111E39B3" w:rsidR="00521648" w:rsidRPr="00521648" w:rsidRDefault="00521648" w:rsidP="001663D0">
      <w:pPr>
        <w:pStyle w:val="Akapitzlist"/>
        <w:numPr>
          <w:ilvl w:val="0"/>
          <w:numId w:val="80"/>
        </w:numPr>
        <w:suppressAutoHyphens w:val="0"/>
        <w:spacing w:line="276" w:lineRule="auto"/>
        <w:rPr>
          <w:rFonts w:asciiTheme="minorHAnsi" w:hAnsiTheme="minorHAnsi" w:cstheme="minorHAnsi"/>
        </w:rPr>
      </w:pPr>
      <w:r w:rsidRPr="00521648">
        <w:rPr>
          <w:rFonts w:asciiTheme="minorHAnsi" w:hAnsiTheme="minorHAnsi" w:cstheme="minorHAnsi"/>
        </w:rPr>
        <w:t xml:space="preserve">przepięcie jako szkody spowodowane gwałtownym wzrostem napięcia w sieci elektrycznej </w:t>
      </w:r>
      <w:r w:rsidR="00BF3105">
        <w:rPr>
          <w:rFonts w:asciiTheme="minorHAnsi" w:hAnsiTheme="minorHAnsi" w:cstheme="minorHAnsi"/>
        </w:rPr>
        <w:br/>
      </w:r>
      <w:r w:rsidRPr="00521648">
        <w:rPr>
          <w:rFonts w:asciiTheme="minorHAnsi" w:hAnsiTheme="minorHAnsi" w:cstheme="minorHAnsi"/>
        </w:rPr>
        <w:t>w wyniku wyładowań atmosferycznych (w szczególności w sieciach energetycznych i instalacjach elektrycznych i elektronicznych) oraz szkody wynikłe z niewłaściwych parametrów prądu elektrycznego i zjawiska indukcji elektromagnetycznej. Limit na jedno i wszystkie zdarzenia w okresie ubezpieczenia: 200 000 PLN;</w:t>
      </w:r>
    </w:p>
    <w:p w14:paraId="013D0855" w14:textId="67749611" w:rsidR="00521648" w:rsidRPr="00521648" w:rsidRDefault="00521648" w:rsidP="001663D0">
      <w:pPr>
        <w:pStyle w:val="Akapitzlist"/>
        <w:numPr>
          <w:ilvl w:val="0"/>
          <w:numId w:val="80"/>
        </w:numPr>
        <w:suppressAutoHyphens w:val="0"/>
        <w:spacing w:line="276" w:lineRule="auto"/>
        <w:rPr>
          <w:rFonts w:asciiTheme="minorHAnsi" w:hAnsiTheme="minorHAnsi" w:cstheme="minorHAnsi"/>
        </w:rPr>
      </w:pPr>
      <w:r w:rsidRPr="00521648">
        <w:rPr>
          <w:rFonts w:asciiTheme="minorHAnsi" w:hAnsiTheme="minorHAnsi" w:cstheme="minorHAnsi"/>
        </w:rPr>
        <w:t>zalania w wyniku złego stanu dachu, rynien, okien lub niezabezpieczonych otworów dachowych lub innych elementów budynku z limitem 50 000 PLN na jedno i wszystkie zdarzenia w okresie ubezpieczenia</w:t>
      </w:r>
      <w:r w:rsidR="007C51CF">
        <w:rPr>
          <w:rFonts w:asciiTheme="minorHAnsi" w:hAnsiTheme="minorHAnsi" w:cstheme="minorHAnsi"/>
        </w:rPr>
        <w:t>;</w:t>
      </w:r>
    </w:p>
    <w:p w14:paraId="1D756612" w14:textId="73897729" w:rsidR="00521648" w:rsidRPr="00521648" w:rsidRDefault="00521648" w:rsidP="001663D0">
      <w:pPr>
        <w:pStyle w:val="Akapitzlist"/>
        <w:numPr>
          <w:ilvl w:val="0"/>
          <w:numId w:val="80"/>
        </w:numPr>
        <w:suppressAutoHyphens w:val="0"/>
        <w:spacing w:line="276" w:lineRule="auto"/>
        <w:rPr>
          <w:rFonts w:asciiTheme="minorHAnsi" w:hAnsiTheme="minorHAnsi" w:cstheme="minorHAnsi"/>
        </w:rPr>
      </w:pPr>
      <w:r w:rsidRPr="00521648">
        <w:rPr>
          <w:rFonts w:asciiTheme="minorHAnsi" w:hAnsiTheme="minorHAnsi" w:cstheme="minorHAnsi"/>
        </w:rPr>
        <w:t>ataku terrorystycznego, strajków, rozruchów, lokautów i zamieszek oraz niepokojów społecznych z limitem określonymi w klauzulach</w:t>
      </w:r>
      <w:r w:rsidR="007C51CF">
        <w:rPr>
          <w:rFonts w:asciiTheme="minorHAnsi" w:hAnsiTheme="minorHAnsi" w:cstheme="minorHAnsi"/>
        </w:rPr>
        <w:t>;</w:t>
      </w:r>
    </w:p>
    <w:p w14:paraId="3BD97511" w14:textId="44217E47" w:rsidR="00521648" w:rsidRPr="00521648" w:rsidRDefault="00521648" w:rsidP="001663D0">
      <w:pPr>
        <w:pStyle w:val="Akapitzlist"/>
        <w:numPr>
          <w:ilvl w:val="0"/>
          <w:numId w:val="80"/>
        </w:numPr>
        <w:suppressAutoHyphens w:val="0"/>
        <w:spacing w:line="276" w:lineRule="auto"/>
        <w:rPr>
          <w:rFonts w:asciiTheme="minorHAnsi" w:hAnsiTheme="minorHAnsi" w:cstheme="minorHAnsi"/>
        </w:rPr>
      </w:pPr>
      <w:r w:rsidRPr="00521648">
        <w:rPr>
          <w:rFonts w:asciiTheme="minorHAnsi" w:hAnsiTheme="minorHAnsi" w:cstheme="minorHAnsi"/>
        </w:rPr>
        <w:t>zniszczenia ogrodzeń, bram z limitem 50 000 PLN na jedno i wszystkie zdarzenia w okresie ubezpieczenia</w:t>
      </w:r>
      <w:r w:rsidR="007C51CF">
        <w:rPr>
          <w:rFonts w:asciiTheme="minorHAnsi" w:hAnsiTheme="minorHAnsi" w:cstheme="minorHAnsi"/>
        </w:rPr>
        <w:t>;</w:t>
      </w:r>
    </w:p>
    <w:p w14:paraId="206CD8D1" w14:textId="2B8758C3" w:rsidR="00521648" w:rsidRPr="00521648" w:rsidRDefault="00521648" w:rsidP="001663D0">
      <w:pPr>
        <w:pStyle w:val="Akapitzlist"/>
        <w:numPr>
          <w:ilvl w:val="0"/>
          <w:numId w:val="80"/>
        </w:numPr>
        <w:suppressAutoHyphens w:val="0"/>
        <w:spacing w:line="276" w:lineRule="auto"/>
        <w:rPr>
          <w:rFonts w:asciiTheme="minorHAnsi" w:hAnsiTheme="minorHAnsi" w:cstheme="minorHAnsi"/>
        </w:rPr>
      </w:pPr>
      <w:r w:rsidRPr="00521648">
        <w:rPr>
          <w:rFonts w:asciiTheme="minorHAnsi" w:hAnsiTheme="minorHAnsi" w:cstheme="minorHAnsi"/>
        </w:rPr>
        <w:t xml:space="preserve">innych przyczyn niż określone powyżej tak zwanych ryzyk nienazwanych objętych ochroną </w:t>
      </w:r>
      <w:r w:rsidR="00BF3105">
        <w:rPr>
          <w:rFonts w:asciiTheme="minorHAnsi" w:hAnsiTheme="minorHAnsi" w:cstheme="minorHAnsi"/>
        </w:rPr>
        <w:br/>
      </w:r>
      <w:r w:rsidRPr="00521648">
        <w:rPr>
          <w:rFonts w:asciiTheme="minorHAnsi" w:hAnsiTheme="minorHAnsi" w:cstheme="minorHAnsi"/>
        </w:rPr>
        <w:t>w zakresie ubezpieczenia all risks</w:t>
      </w:r>
      <w:r w:rsidR="007C51CF">
        <w:rPr>
          <w:rFonts w:asciiTheme="minorHAnsi" w:hAnsiTheme="minorHAnsi" w:cstheme="minorHAnsi"/>
        </w:rPr>
        <w:t>;</w:t>
      </w:r>
    </w:p>
    <w:p w14:paraId="0AC69E99" w14:textId="77777777" w:rsidR="00521648" w:rsidRPr="00521648" w:rsidRDefault="00521648" w:rsidP="001663D0">
      <w:pPr>
        <w:pStyle w:val="Akapitzlist"/>
        <w:numPr>
          <w:ilvl w:val="0"/>
          <w:numId w:val="80"/>
        </w:numPr>
        <w:suppressAutoHyphens w:val="0"/>
        <w:spacing w:line="276" w:lineRule="auto"/>
        <w:rPr>
          <w:rFonts w:asciiTheme="minorHAnsi" w:hAnsiTheme="minorHAnsi" w:cstheme="minorHAnsi"/>
        </w:rPr>
      </w:pPr>
      <w:r w:rsidRPr="00521648">
        <w:rPr>
          <w:rFonts w:asciiTheme="minorHAnsi" w:hAnsiTheme="minorHAnsi" w:cstheme="minorHAnsi"/>
        </w:rPr>
        <w:t>kradzieży z włamaniem i rabunku w tym gotówki w transporcie, dewastacji/wandalizmu,</w:t>
      </w:r>
    </w:p>
    <w:p w14:paraId="00BF10CD" w14:textId="79D04173" w:rsidR="00521648" w:rsidRPr="00521648" w:rsidRDefault="00521648" w:rsidP="001663D0">
      <w:pPr>
        <w:pStyle w:val="Akapitzlist"/>
        <w:numPr>
          <w:ilvl w:val="0"/>
          <w:numId w:val="80"/>
        </w:numPr>
        <w:suppressAutoHyphens w:val="0"/>
        <w:spacing w:line="276" w:lineRule="auto"/>
        <w:rPr>
          <w:rFonts w:asciiTheme="minorHAnsi" w:hAnsiTheme="minorHAnsi" w:cstheme="minorHAnsi"/>
        </w:rPr>
      </w:pPr>
      <w:r w:rsidRPr="00521648">
        <w:rPr>
          <w:rFonts w:asciiTheme="minorHAnsi" w:hAnsiTheme="minorHAnsi" w:cstheme="minorHAnsi"/>
        </w:rPr>
        <w:t>kradzieży zwykłej</w:t>
      </w:r>
      <w:r w:rsidR="007C51CF">
        <w:rPr>
          <w:rFonts w:asciiTheme="minorHAnsi" w:hAnsiTheme="minorHAnsi" w:cstheme="minorHAnsi"/>
        </w:rPr>
        <w:t>;</w:t>
      </w:r>
    </w:p>
    <w:p w14:paraId="3CF44B4F" w14:textId="0E3D09C7" w:rsidR="00521648" w:rsidRPr="00521648" w:rsidRDefault="00521648" w:rsidP="001663D0">
      <w:pPr>
        <w:pStyle w:val="Akapitzlist"/>
        <w:numPr>
          <w:ilvl w:val="0"/>
          <w:numId w:val="80"/>
        </w:numPr>
        <w:suppressAutoHyphens w:val="0"/>
        <w:spacing w:line="276" w:lineRule="auto"/>
        <w:rPr>
          <w:rFonts w:asciiTheme="minorHAnsi" w:hAnsiTheme="minorHAnsi" w:cstheme="minorHAnsi"/>
        </w:rPr>
      </w:pPr>
      <w:r w:rsidRPr="00521648">
        <w:rPr>
          <w:rFonts w:asciiTheme="minorHAnsi" w:hAnsiTheme="minorHAnsi" w:cstheme="minorHAnsi"/>
        </w:rPr>
        <w:t>zniszczenia/wybrzuszenia/pęknięcia chodników, płyt -</w:t>
      </w:r>
      <w:r w:rsidR="0030532B">
        <w:rPr>
          <w:rFonts w:asciiTheme="minorHAnsi" w:hAnsiTheme="minorHAnsi" w:cstheme="minorHAnsi"/>
        </w:rPr>
        <w:t xml:space="preserve"> </w:t>
      </w:r>
      <w:r w:rsidRPr="00521648">
        <w:rPr>
          <w:rFonts w:asciiTheme="minorHAnsi" w:hAnsiTheme="minorHAnsi" w:cstheme="minorHAnsi"/>
        </w:rPr>
        <w:t xml:space="preserve">limit 20.000 </w:t>
      </w:r>
      <w:r w:rsidR="009859AA">
        <w:rPr>
          <w:rFonts w:asciiTheme="minorHAnsi" w:hAnsiTheme="minorHAnsi" w:cstheme="minorHAnsi"/>
        </w:rPr>
        <w:t>PLN</w:t>
      </w:r>
      <w:r w:rsidRPr="00521648">
        <w:rPr>
          <w:rFonts w:asciiTheme="minorHAnsi" w:hAnsiTheme="minorHAnsi" w:cstheme="minorHAnsi"/>
        </w:rPr>
        <w:t>;</w:t>
      </w:r>
    </w:p>
    <w:p w14:paraId="02F9F071" w14:textId="77777777" w:rsidR="00521648" w:rsidRPr="00521648" w:rsidRDefault="00521648" w:rsidP="001663D0">
      <w:pPr>
        <w:pStyle w:val="Akapitzlist"/>
        <w:numPr>
          <w:ilvl w:val="0"/>
          <w:numId w:val="80"/>
        </w:numPr>
        <w:suppressAutoHyphens w:val="0"/>
        <w:spacing w:line="276" w:lineRule="auto"/>
        <w:rPr>
          <w:rFonts w:asciiTheme="minorHAnsi" w:hAnsiTheme="minorHAnsi" w:cstheme="minorHAnsi"/>
        </w:rPr>
      </w:pPr>
      <w:r w:rsidRPr="00521648">
        <w:rPr>
          <w:rFonts w:asciiTheme="minorHAnsi" w:hAnsiTheme="minorHAnsi" w:cstheme="minorHAnsi"/>
        </w:rPr>
        <w:lastRenderedPageBreak/>
        <w:t>mienie ulegające przemieszczeniu pomiędzy lokalizacjami bez konieczności powiadamiania zakładu ubezpieczeń;</w:t>
      </w:r>
    </w:p>
    <w:p w14:paraId="4989DCB7" w14:textId="754DEFDF" w:rsidR="00521648" w:rsidRPr="00521648" w:rsidRDefault="00521648" w:rsidP="001663D0">
      <w:pPr>
        <w:pStyle w:val="Akapitzlist"/>
        <w:numPr>
          <w:ilvl w:val="0"/>
          <w:numId w:val="80"/>
        </w:numPr>
        <w:suppressAutoHyphens w:val="0"/>
        <w:spacing w:line="276" w:lineRule="auto"/>
        <w:rPr>
          <w:rFonts w:asciiTheme="minorHAnsi" w:hAnsiTheme="minorHAnsi" w:cstheme="minorHAnsi"/>
        </w:rPr>
      </w:pPr>
      <w:r w:rsidRPr="00521648">
        <w:rPr>
          <w:rFonts w:asciiTheme="minorHAnsi" w:hAnsiTheme="minorHAnsi" w:cstheme="minorHAnsi"/>
        </w:rPr>
        <w:t>szyby i inne przedmioty szklane w tym w szczególności szyby okienne i drzwiowe, oszklenia ścienne i dachowe, płyty szklane, gabloty, tablice reklamowe, szyldy itp. Zakres ubezpieczenia powinien objąć: uszkodzenie szyb i przedmiotów szklanych w tym w szczególności stłuczenie, pękniecie, rozbicie wraz z kosztami dodatkowymi takimi, jak co najmniej: koszty montażu, demontażu, transportu, wykonania napisów, liter, rysunków, naklejek reklamowych, oklejania szyb. Limit odpowiedzialności: 50 000 PLN. Wysokość szkody ustalana na podstawie kosztów odtworzenia tj. zakupu lub naprawy zniszczonego przedmiotu ubezpieczenia, tego samego rodzaju, gatunku, materiału i wymiarów.</w:t>
      </w:r>
    </w:p>
    <w:p w14:paraId="48E54521" w14:textId="2991A78D" w:rsidR="00521648" w:rsidRPr="00521648" w:rsidRDefault="00F5003B" w:rsidP="001663D0">
      <w:pPr>
        <w:pStyle w:val="Akapitzlist"/>
        <w:numPr>
          <w:ilvl w:val="0"/>
          <w:numId w:val="102"/>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DODATKOWE WARUNKI OCHRONY UBEZPIECZENIOWEJ DLA CAŁEGO MIENIA:</w:t>
      </w:r>
    </w:p>
    <w:p w14:paraId="1E99DC01" w14:textId="32FA64BB" w:rsidR="00521648" w:rsidRPr="00521648" w:rsidRDefault="00521648" w:rsidP="001663D0">
      <w:pPr>
        <w:pStyle w:val="Akapitzlist"/>
        <w:numPr>
          <w:ilvl w:val="0"/>
          <w:numId w:val="93"/>
        </w:numPr>
        <w:suppressAutoHyphens w:val="0"/>
        <w:spacing w:line="276" w:lineRule="auto"/>
        <w:rPr>
          <w:rFonts w:asciiTheme="minorHAnsi" w:hAnsiTheme="minorHAnsi" w:cstheme="minorHAnsi"/>
        </w:rPr>
      </w:pPr>
      <w:r w:rsidRPr="00521648">
        <w:rPr>
          <w:rFonts w:asciiTheme="minorHAnsi" w:hAnsiTheme="minorHAnsi" w:cstheme="minorHAnsi"/>
        </w:rPr>
        <w:t>Za szkodę uważa się utratę, uszkodzenie lub zniszczenie ubezpieczonego mienia wskutek działania jednego lub kilku zdarzeń objętych umową ubezpieczenia. Nie stosuje się odmiennych zapisów warunków ubezpieczenia, w tym uzależniających odpowiedzialność Ubezpieczyciela za jedne zdarzenia od ubezpieczenia innych zdarzeń. Jeżeli w łańcuchu przyczyn szkody choć jedna przyczyna objęta jest ochroną ubezpieczeniową, odpowiedzialność ubezpieczyciela będzie miała miejsce</w:t>
      </w:r>
      <w:r w:rsidR="00B35839">
        <w:rPr>
          <w:rFonts w:asciiTheme="minorHAnsi" w:hAnsiTheme="minorHAnsi" w:cstheme="minorHAnsi"/>
        </w:rPr>
        <w:t>;</w:t>
      </w:r>
    </w:p>
    <w:p w14:paraId="0F99E41D" w14:textId="09B7D707" w:rsidR="00521648" w:rsidRPr="00521648" w:rsidRDefault="00521648" w:rsidP="001663D0">
      <w:pPr>
        <w:pStyle w:val="Akapitzlist"/>
        <w:numPr>
          <w:ilvl w:val="0"/>
          <w:numId w:val="93"/>
        </w:numPr>
        <w:suppressAutoHyphens w:val="0"/>
        <w:spacing w:line="276" w:lineRule="auto"/>
        <w:rPr>
          <w:rFonts w:asciiTheme="minorHAnsi" w:hAnsiTheme="minorHAnsi" w:cstheme="minorHAnsi"/>
        </w:rPr>
      </w:pPr>
      <w:r w:rsidRPr="00521648">
        <w:rPr>
          <w:rFonts w:asciiTheme="minorHAnsi" w:hAnsiTheme="minorHAnsi" w:cstheme="minorHAnsi"/>
        </w:rPr>
        <w:t>Ochrona ubezpieczeniowa obejmuje koszty napraw doraźnych, których celem jest przywrócenie mienia dotkniętego szkodą do eksploatacji, pod warunkiem, że koszty te nie powiększają całkowitego kosztu naprawy odbudowy lub remontu przedmiotu ubezpieczenia. Taki przedmiot ubezpieczenia po przeprowadzeniu na nim powyższych prac będzie się uważało za naprawiony i sprawny, przez czas nie dłuższy niż moment dokonania naprawy, odbudowy docelowej (końcowej). Mienie tymczasowo naprawione objęte jest pełną ochroną ubezpieczeniową</w:t>
      </w:r>
      <w:r w:rsidR="00B35839">
        <w:rPr>
          <w:rFonts w:asciiTheme="minorHAnsi" w:hAnsiTheme="minorHAnsi" w:cstheme="minorHAnsi"/>
        </w:rPr>
        <w:t>;</w:t>
      </w:r>
    </w:p>
    <w:p w14:paraId="1DD0E688" w14:textId="77777777" w:rsidR="00521648" w:rsidRPr="00521648" w:rsidRDefault="00521648" w:rsidP="001663D0">
      <w:pPr>
        <w:pStyle w:val="Akapitzlist"/>
        <w:numPr>
          <w:ilvl w:val="0"/>
          <w:numId w:val="93"/>
        </w:numPr>
        <w:suppressAutoHyphens w:val="0"/>
        <w:spacing w:line="276" w:lineRule="auto"/>
        <w:rPr>
          <w:rFonts w:asciiTheme="minorHAnsi" w:hAnsiTheme="minorHAnsi" w:cstheme="minorHAnsi"/>
        </w:rPr>
      </w:pPr>
      <w:r w:rsidRPr="00521648">
        <w:rPr>
          <w:rFonts w:asciiTheme="minorHAnsi" w:hAnsiTheme="minorHAnsi" w:cstheme="minorHAnsi"/>
        </w:rPr>
        <w:t>Nie stosuje się konsumpcji sumy ubezpieczenia, tj. suma ubezpieczenia nie ulega pomniejszeniu o wysokość wypłaconego odszkodowania, z zastrzeżeniem, iż nie dotyczy to sum ubezpieczenia określonych w systemie na I ryzyko oraz limitów odpowiedzialności na jedno i wszystkie zdarzenia w okresie ubezpieczenia.</w:t>
      </w:r>
    </w:p>
    <w:p w14:paraId="7228B982" w14:textId="626C4C2A" w:rsidR="00521648" w:rsidRPr="00521648" w:rsidRDefault="00F5003B" w:rsidP="001663D0">
      <w:pPr>
        <w:pStyle w:val="Akapitzlist"/>
        <w:numPr>
          <w:ilvl w:val="0"/>
          <w:numId w:val="102"/>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LIMITY ODPOWIEDZIALNOŚCI NA JEDNO I WSZYSTKIE ZDARZENIA W KAŻDYM OKRESIE UBEZPIECZENIA DLA RYZYKA KRADZIEŻY, KRADZIEŻY Z WŁAMANIEM, RABUNKU, DEWASTACJI/WANDALIZMU: SYSTEM NA PIERWSZE RYZYKO Z KONSUMPCJĄ SUMY UBEZPIECZENIA:</w:t>
      </w:r>
    </w:p>
    <w:p w14:paraId="1F61A2B8" w14:textId="3CD23675" w:rsidR="00521648" w:rsidRPr="00521648" w:rsidRDefault="009859AA" w:rsidP="001663D0">
      <w:pPr>
        <w:pStyle w:val="Akapitzlist"/>
        <w:numPr>
          <w:ilvl w:val="0"/>
          <w:numId w:val="81"/>
        </w:numPr>
        <w:suppressAutoHyphens w:val="0"/>
        <w:spacing w:line="276" w:lineRule="auto"/>
        <w:rPr>
          <w:rFonts w:asciiTheme="minorHAnsi" w:hAnsiTheme="minorHAnsi" w:cstheme="minorHAnsi"/>
        </w:rPr>
      </w:pPr>
      <w:r>
        <w:rPr>
          <w:rFonts w:asciiTheme="minorHAnsi" w:hAnsiTheme="minorHAnsi" w:cstheme="minorHAnsi"/>
        </w:rPr>
        <w:t>mienie ubezpieczone wg all risks</w:t>
      </w:r>
      <w:r w:rsidR="00521648" w:rsidRPr="00521648">
        <w:rPr>
          <w:rFonts w:asciiTheme="minorHAnsi" w:hAnsiTheme="minorHAnsi" w:cstheme="minorHAnsi"/>
        </w:rPr>
        <w:t xml:space="preserve"> - limit </w:t>
      </w:r>
      <w:r w:rsidR="00C14B2C">
        <w:rPr>
          <w:rFonts w:asciiTheme="minorHAnsi" w:hAnsiTheme="minorHAnsi" w:cstheme="minorHAnsi"/>
        </w:rPr>
        <w:t>5</w:t>
      </w:r>
      <w:r w:rsidR="00521648" w:rsidRPr="00521648">
        <w:rPr>
          <w:rFonts w:asciiTheme="minorHAnsi" w:hAnsiTheme="minorHAnsi" w:cstheme="minorHAnsi"/>
        </w:rPr>
        <w:t>00 000 PLN</w:t>
      </w:r>
      <w:r w:rsidR="00B35839">
        <w:rPr>
          <w:rFonts w:asciiTheme="minorHAnsi" w:hAnsiTheme="minorHAnsi" w:cstheme="minorHAnsi"/>
        </w:rPr>
        <w:t>;</w:t>
      </w:r>
    </w:p>
    <w:p w14:paraId="7FAC354C" w14:textId="6FAF30B0" w:rsidR="00521648" w:rsidRPr="00521648" w:rsidRDefault="00521648" w:rsidP="001663D0">
      <w:pPr>
        <w:pStyle w:val="Akapitzlist"/>
        <w:numPr>
          <w:ilvl w:val="0"/>
          <w:numId w:val="81"/>
        </w:numPr>
        <w:suppressAutoHyphens w:val="0"/>
        <w:spacing w:line="276" w:lineRule="auto"/>
        <w:rPr>
          <w:rFonts w:asciiTheme="minorHAnsi" w:hAnsiTheme="minorHAnsi" w:cstheme="minorHAnsi"/>
        </w:rPr>
      </w:pPr>
      <w:r w:rsidRPr="00521648">
        <w:rPr>
          <w:rFonts w:asciiTheme="minorHAnsi" w:hAnsiTheme="minorHAnsi" w:cstheme="minorHAnsi"/>
        </w:rPr>
        <w:t>koszty naprawy zabezpieczeń - limit 20 000 PLN</w:t>
      </w:r>
      <w:r w:rsidR="00B35839">
        <w:rPr>
          <w:rFonts w:asciiTheme="minorHAnsi" w:hAnsiTheme="minorHAnsi" w:cstheme="minorHAnsi"/>
        </w:rPr>
        <w:t>;</w:t>
      </w:r>
    </w:p>
    <w:p w14:paraId="0C859741" w14:textId="7276FB13" w:rsidR="00521648" w:rsidRPr="00521648" w:rsidRDefault="00521648" w:rsidP="001663D0">
      <w:pPr>
        <w:pStyle w:val="Akapitzlist"/>
        <w:numPr>
          <w:ilvl w:val="0"/>
          <w:numId w:val="81"/>
        </w:numPr>
        <w:suppressAutoHyphens w:val="0"/>
        <w:spacing w:line="276" w:lineRule="auto"/>
        <w:rPr>
          <w:rFonts w:asciiTheme="minorHAnsi" w:hAnsiTheme="minorHAnsi" w:cstheme="minorHAnsi"/>
        </w:rPr>
      </w:pPr>
      <w:r w:rsidRPr="00521648">
        <w:rPr>
          <w:rFonts w:asciiTheme="minorHAnsi" w:hAnsiTheme="minorHAnsi" w:cstheme="minorHAnsi"/>
        </w:rPr>
        <w:t>kradzież zwykła – limit 10 000 PLN</w:t>
      </w:r>
    </w:p>
    <w:p w14:paraId="7C0848C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Franszyza dopuszczalna</w:t>
      </w:r>
    </w:p>
    <w:p w14:paraId="64DD65B7" w14:textId="1F6896F2" w:rsidR="00521648" w:rsidRPr="00521648" w:rsidRDefault="00521648" w:rsidP="001663D0">
      <w:pPr>
        <w:pStyle w:val="Akapitzlist"/>
        <w:numPr>
          <w:ilvl w:val="0"/>
          <w:numId w:val="82"/>
        </w:numPr>
        <w:suppressAutoHyphens w:val="0"/>
        <w:spacing w:line="276" w:lineRule="auto"/>
        <w:rPr>
          <w:rFonts w:asciiTheme="minorHAnsi" w:hAnsiTheme="minorHAnsi" w:cstheme="minorHAnsi"/>
        </w:rPr>
      </w:pPr>
      <w:r w:rsidRPr="00521648">
        <w:rPr>
          <w:rFonts w:asciiTheme="minorHAnsi" w:hAnsiTheme="minorHAnsi" w:cstheme="minorHAnsi"/>
        </w:rPr>
        <w:t>Franszyza integralna 500 PLN</w:t>
      </w:r>
      <w:r w:rsidR="00B35839">
        <w:rPr>
          <w:rFonts w:asciiTheme="minorHAnsi" w:hAnsiTheme="minorHAnsi" w:cstheme="minorHAnsi"/>
        </w:rPr>
        <w:t>;</w:t>
      </w:r>
    </w:p>
    <w:p w14:paraId="1C9412E5" w14:textId="0A5A0FC8" w:rsidR="00521648" w:rsidRPr="00521648" w:rsidRDefault="00521648" w:rsidP="001663D0">
      <w:pPr>
        <w:pStyle w:val="Akapitzlist"/>
        <w:numPr>
          <w:ilvl w:val="0"/>
          <w:numId w:val="82"/>
        </w:numPr>
        <w:suppressAutoHyphens w:val="0"/>
        <w:spacing w:line="276" w:lineRule="auto"/>
        <w:rPr>
          <w:rFonts w:asciiTheme="minorHAnsi" w:hAnsiTheme="minorHAnsi" w:cstheme="minorHAnsi"/>
        </w:rPr>
      </w:pPr>
      <w:r w:rsidRPr="00521648">
        <w:rPr>
          <w:rFonts w:asciiTheme="minorHAnsi" w:hAnsiTheme="minorHAnsi" w:cstheme="minorHAnsi"/>
        </w:rPr>
        <w:t>Franszyza redukcyjna dla szyb: 100 PLN</w:t>
      </w:r>
      <w:r w:rsidR="00B35839">
        <w:rPr>
          <w:rFonts w:asciiTheme="minorHAnsi" w:hAnsiTheme="minorHAnsi" w:cstheme="minorHAnsi"/>
        </w:rPr>
        <w:t>;</w:t>
      </w:r>
    </w:p>
    <w:p w14:paraId="77A5A6DE" w14:textId="77777777" w:rsidR="00521648" w:rsidRPr="00521648" w:rsidRDefault="00521648" w:rsidP="001663D0">
      <w:pPr>
        <w:pStyle w:val="Akapitzlist"/>
        <w:numPr>
          <w:ilvl w:val="0"/>
          <w:numId w:val="82"/>
        </w:numPr>
        <w:suppressAutoHyphens w:val="0"/>
        <w:spacing w:line="276" w:lineRule="auto"/>
        <w:rPr>
          <w:rFonts w:asciiTheme="minorHAnsi" w:hAnsiTheme="minorHAnsi" w:cstheme="minorHAnsi"/>
        </w:rPr>
      </w:pPr>
      <w:r w:rsidRPr="00521648">
        <w:rPr>
          <w:rFonts w:asciiTheme="minorHAnsi" w:hAnsiTheme="minorHAnsi" w:cstheme="minorHAnsi"/>
        </w:rPr>
        <w:t>Dla pozostałych składników mienia, franszyza redukcyjna/ Udział własny: brak.</w:t>
      </w:r>
    </w:p>
    <w:p w14:paraId="28FF7E06" w14:textId="524EE486" w:rsidR="00521648" w:rsidRPr="00521648" w:rsidRDefault="00F5003B" w:rsidP="001663D0">
      <w:pPr>
        <w:pStyle w:val="Akapitzlist"/>
        <w:numPr>
          <w:ilvl w:val="0"/>
          <w:numId w:val="102"/>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lastRenderedPageBreak/>
        <w:t>WARUNKI SZCZEGÓLNE DO UBEZPIECZENIA MIENIA OD KRADZIEŻY Z WŁAMANIEM I RABUNKU ORAZ DEWASTACJI/WANDALIZMU:</w:t>
      </w:r>
    </w:p>
    <w:p w14:paraId="6C926AE4"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Uznanie za wystarczające zabezpieczenie wszelkich otworów okiennych oknami zwykłymi powszechnie stosowanymi w należytym stanie technicznym, bez konieczności stosowania zabezpieczeń w postaci krat, folii antywłamaniowych, szyb wielowarstwowych itp., drzwi wejściowe do budynków zamykane na jeden zamek wielozapadkowy. Dodatkowo obiekty wyposażone w system antywłamaniowy.</w:t>
      </w:r>
    </w:p>
    <w:p w14:paraId="481BAE4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Włączenie odpowiedzialności za szkody powstałe wskutek kradzieży i dewastacji elementów stanowiących zabezpieczenie, w tym zewnętrzny monitoring.</w:t>
      </w:r>
    </w:p>
    <w:p w14:paraId="40D45681" w14:textId="77777777" w:rsidR="004B2A8C" w:rsidRPr="00D007F1" w:rsidRDefault="00F5003B" w:rsidP="001663D0">
      <w:pPr>
        <w:pStyle w:val="Akapitzlist"/>
        <w:numPr>
          <w:ilvl w:val="1"/>
          <w:numId w:val="64"/>
        </w:numPr>
        <w:spacing w:before="120" w:line="276" w:lineRule="auto"/>
        <w:ind w:left="357" w:hanging="357"/>
        <w:rPr>
          <w:rFonts w:ascii="Calibri" w:hAnsi="Calibri" w:cs="Calibri"/>
          <w:b/>
          <w:bCs/>
        </w:rPr>
      </w:pPr>
      <w:r w:rsidRPr="00D007F1">
        <w:rPr>
          <w:rFonts w:ascii="Calibri" w:hAnsi="Calibri" w:cs="Calibri"/>
          <w:b/>
          <w:bCs/>
        </w:rPr>
        <w:t xml:space="preserve">UBEZPIECZENIE SPRZĘTU ELEKTRONICZNEGO (NA BAZIE WSZYSTKICH RYZYK). </w:t>
      </w:r>
    </w:p>
    <w:p w14:paraId="75F3584B" w14:textId="5816F960" w:rsidR="00521648" w:rsidRPr="00FD3296" w:rsidRDefault="00F5003B" w:rsidP="001663D0">
      <w:pPr>
        <w:pStyle w:val="Akapitzlist"/>
        <w:numPr>
          <w:ilvl w:val="1"/>
          <w:numId w:val="103"/>
        </w:numPr>
        <w:spacing w:before="120" w:line="276" w:lineRule="auto"/>
        <w:ind w:left="357" w:hanging="357"/>
        <w:rPr>
          <w:rFonts w:asciiTheme="minorHAnsi" w:hAnsiTheme="minorHAnsi" w:cstheme="minorHAnsi"/>
          <w:b/>
          <w:bCs/>
        </w:rPr>
      </w:pPr>
      <w:r w:rsidRPr="00FD3296">
        <w:rPr>
          <w:rFonts w:asciiTheme="minorHAnsi" w:hAnsiTheme="minorHAnsi" w:cstheme="minorHAnsi"/>
          <w:b/>
          <w:bCs/>
        </w:rPr>
        <w:t xml:space="preserve">PRZEDMIOT UBEZPIECZENIA: </w:t>
      </w:r>
    </w:p>
    <w:p w14:paraId="138F3035"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Przedmiot ubezpieczenia stanowi mienie, którego właścicielem lub użytkownikiem w okresie ubezpieczenia jest Ubezpieczony (bez względu na wiek, stopień umorzenia czy zużycia technicznego, jak również podmioty/osoby wykorzystujące ten sprzęt). </w:t>
      </w:r>
    </w:p>
    <w:p w14:paraId="7739179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Wzrost wartości sum ubezpieczenia obejmowany zostaje ochroną na podstawie klauzuli automatycznego pokrycia.</w:t>
      </w:r>
    </w:p>
    <w:p w14:paraId="644A56B0" w14:textId="77777777" w:rsidR="00521648" w:rsidRPr="00521648" w:rsidRDefault="00521648" w:rsidP="00423921">
      <w:pPr>
        <w:tabs>
          <w:tab w:val="left" w:pos="993"/>
        </w:tabs>
        <w:spacing w:line="276" w:lineRule="auto"/>
        <w:jc w:val="both"/>
        <w:rPr>
          <w:rFonts w:asciiTheme="minorHAnsi" w:hAnsiTheme="minorHAnsi" w:cstheme="minorHAnsi"/>
        </w:rPr>
      </w:pPr>
      <w:r w:rsidRPr="00521648">
        <w:rPr>
          <w:rFonts w:asciiTheme="minorHAnsi" w:hAnsiTheme="minorHAnsi" w:cstheme="minorHAnsi"/>
        </w:rPr>
        <w:t>Tabela nr 2 wykaz sprzętu do ubezpieczenia stan na dzień 31.05.2023 r.</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843"/>
        <w:gridCol w:w="1701"/>
      </w:tblGrid>
      <w:tr w:rsidR="00521648" w:rsidRPr="00521648" w14:paraId="3F798461" w14:textId="77777777" w:rsidTr="00E262AB">
        <w:tc>
          <w:tcPr>
            <w:tcW w:w="567" w:type="dxa"/>
            <w:shd w:val="clear" w:color="auto" w:fill="EDEDED"/>
            <w:vAlign w:val="center"/>
          </w:tcPr>
          <w:p w14:paraId="12EC9A8C" w14:textId="77777777" w:rsidR="00521648" w:rsidRPr="00521648" w:rsidRDefault="00521648" w:rsidP="00521648">
            <w:pPr>
              <w:spacing w:line="276" w:lineRule="auto"/>
              <w:jc w:val="center"/>
              <w:rPr>
                <w:rFonts w:asciiTheme="minorHAnsi" w:hAnsiTheme="minorHAnsi" w:cstheme="minorHAnsi"/>
              </w:rPr>
            </w:pPr>
            <w:bookmarkStart w:id="4" w:name="_Hlk40963805"/>
            <w:r w:rsidRPr="00521648">
              <w:rPr>
                <w:rFonts w:asciiTheme="minorHAnsi" w:hAnsiTheme="minorHAnsi" w:cstheme="minorHAnsi"/>
              </w:rPr>
              <w:t>L.p.</w:t>
            </w:r>
          </w:p>
        </w:tc>
        <w:tc>
          <w:tcPr>
            <w:tcW w:w="4536" w:type="dxa"/>
            <w:shd w:val="clear" w:color="auto" w:fill="EDEDED"/>
            <w:vAlign w:val="center"/>
          </w:tcPr>
          <w:p w14:paraId="19F1A2F6" w14:textId="77777777"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Przedmiot ubezpieczenia</w:t>
            </w:r>
          </w:p>
        </w:tc>
        <w:tc>
          <w:tcPr>
            <w:tcW w:w="1843" w:type="dxa"/>
            <w:shd w:val="clear" w:color="auto" w:fill="EDEDED"/>
            <w:vAlign w:val="center"/>
          </w:tcPr>
          <w:p w14:paraId="66057063" w14:textId="77777777"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 xml:space="preserve">Suma ubezpieczenia </w:t>
            </w:r>
            <w:r w:rsidRPr="00521648">
              <w:rPr>
                <w:rFonts w:asciiTheme="minorHAnsi" w:hAnsiTheme="minorHAnsi" w:cstheme="minorHAnsi"/>
              </w:rPr>
              <w:br/>
              <w:t>w PLN</w:t>
            </w:r>
          </w:p>
        </w:tc>
        <w:tc>
          <w:tcPr>
            <w:tcW w:w="1701" w:type="dxa"/>
            <w:shd w:val="clear" w:color="auto" w:fill="EDEDED"/>
            <w:vAlign w:val="center"/>
          </w:tcPr>
          <w:p w14:paraId="79B56891" w14:textId="77777777"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Wartość ubezpieczenia</w:t>
            </w:r>
          </w:p>
        </w:tc>
      </w:tr>
      <w:tr w:rsidR="00521648" w:rsidRPr="00521648" w14:paraId="21836CCE" w14:textId="77777777" w:rsidTr="00E262AB">
        <w:tc>
          <w:tcPr>
            <w:tcW w:w="567" w:type="dxa"/>
            <w:shd w:val="clear" w:color="auto" w:fill="auto"/>
            <w:vAlign w:val="center"/>
          </w:tcPr>
          <w:p w14:paraId="33D840E6" w14:textId="77777777"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1</w:t>
            </w:r>
          </w:p>
        </w:tc>
        <w:tc>
          <w:tcPr>
            <w:tcW w:w="4536" w:type="dxa"/>
            <w:shd w:val="clear" w:color="auto" w:fill="auto"/>
            <w:vAlign w:val="center"/>
          </w:tcPr>
          <w:p w14:paraId="0A3E9239" w14:textId="4E213A32" w:rsidR="00521648" w:rsidRPr="00521648" w:rsidRDefault="00521648" w:rsidP="00521648">
            <w:pPr>
              <w:tabs>
                <w:tab w:val="center" w:pos="4536"/>
                <w:tab w:val="right" w:pos="9072"/>
              </w:tabs>
              <w:spacing w:line="276" w:lineRule="auto"/>
              <w:rPr>
                <w:rFonts w:asciiTheme="minorHAnsi" w:hAnsiTheme="minorHAnsi" w:cstheme="minorHAnsi"/>
              </w:rPr>
            </w:pPr>
            <w:r w:rsidRPr="00521648">
              <w:rPr>
                <w:rFonts w:asciiTheme="minorHAnsi" w:hAnsiTheme="minorHAnsi" w:cstheme="minorHAnsi"/>
              </w:rPr>
              <w:t xml:space="preserve">Sprzęt przenośny- tablety zgodnie z załącznikiem nr </w:t>
            </w:r>
            <w:r w:rsidR="007F26CC">
              <w:rPr>
                <w:rFonts w:asciiTheme="minorHAnsi" w:hAnsiTheme="minorHAnsi" w:cstheme="minorHAnsi"/>
              </w:rPr>
              <w:t>6 do SWZ</w:t>
            </w:r>
          </w:p>
        </w:tc>
        <w:tc>
          <w:tcPr>
            <w:tcW w:w="1843" w:type="dxa"/>
            <w:shd w:val="clear" w:color="auto" w:fill="auto"/>
            <w:vAlign w:val="center"/>
          </w:tcPr>
          <w:p w14:paraId="1D7C3FF1" w14:textId="66DD2D56"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 xml:space="preserve">749 500,00 </w:t>
            </w:r>
          </w:p>
        </w:tc>
        <w:tc>
          <w:tcPr>
            <w:tcW w:w="1701" w:type="dxa"/>
            <w:shd w:val="clear" w:color="auto" w:fill="auto"/>
            <w:vAlign w:val="center"/>
          </w:tcPr>
          <w:p w14:paraId="42ADD2F9"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Wartość odtworzeniowa</w:t>
            </w:r>
          </w:p>
        </w:tc>
      </w:tr>
      <w:tr w:rsidR="00521648" w:rsidRPr="00521648" w14:paraId="7D2C4CB7" w14:textId="77777777" w:rsidTr="00E262AB">
        <w:tc>
          <w:tcPr>
            <w:tcW w:w="567" w:type="dxa"/>
            <w:shd w:val="clear" w:color="auto" w:fill="auto"/>
            <w:vAlign w:val="center"/>
          </w:tcPr>
          <w:p w14:paraId="49F1E637" w14:textId="77777777"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2</w:t>
            </w:r>
          </w:p>
        </w:tc>
        <w:tc>
          <w:tcPr>
            <w:tcW w:w="4536" w:type="dxa"/>
            <w:shd w:val="clear" w:color="auto" w:fill="auto"/>
            <w:vAlign w:val="center"/>
          </w:tcPr>
          <w:p w14:paraId="60199B7A" w14:textId="6BC276F7" w:rsidR="00521648" w:rsidRPr="00521648" w:rsidRDefault="00521648" w:rsidP="00521648">
            <w:pPr>
              <w:tabs>
                <w:tab w:val="center" w:pos="4536"/>
                <w:tab w:val="right" w:pos="9072"/>
              </w:tabs>
              <w:spacing w:line="276" w:lineRule="auto"/>
              <w:rPr>
                <w:rFonts w:asciiTheme="minorHAnsi" w:hAnsiTheme="minorHAnsi" w:cstheme="minorHAnsi"/>
              </w:rPr>
            </w:pPr>
            <w:r w:rsidRPr="00521648">
              <w:rPr>
                <w:rFonts w:asciiTheme="minorHAnsi" w:hAnsiTheme="minorHAnsi" w:cstheme="minorHAnsi"/>
              </w:rPr>
              <w:t xml:space="preserve">Sprzęt stacjonarny – skanery zgodnie z załącznikiem nr </w:t>
            </w:r>
            <w:r w:rsidR="007F26CC">
              <w:rPr>
                <w:rFonts w:asciiTheme="minorHAnsi" w:hAnsiTheme="minorHAnsi" w:cstheme="minorHAnsi"/>
              </w:rPr>
              <w:t>7 do SWZ</w:t>
            </w:r>
          </w:p>
        </w:tc>
        <w:tc>
          <w:tcPr>
            <w:tcW w:w="1843" w:type="dxa"/>
            <w:shd w:val="clear" w:color="auto" w:fill="auto"/>
            <w:vAlign w:val="center"/>
          </w:tcPr>
          <w:p w14:paraId="516E8CCF" w14:textId="1E5AC3AA"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315 000,00</w:t>
            </w:r>
          </w:p>
        </w:tc>
        <w:tc>
          <w:tcPr>
            <w:tcW w:w="1701" w:type="dxa"/>
            <w:shd w:val="clear" w:color="auto" w:fill="auto"/>
            <w:vAlign w:val="center"/>
          </w:tcPr>
          <w:p w14:paraId="191CB3D9"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Wartość odtworzeniowa</w:t>
            </w:r>
          </w:p>
        </w:tc>
      </w:tr>
      <w:tr w:rsidR="00521648" w:rsidRPr="00521648" w14:paraId="774FAD98" w14:textId="77777777" w:rsidTr="00E262AB">
        <w:tc>
          <w:tcPr>
            <w:tcW w:w="567" w:type="dxa"/>
            <w:shd w:val="clear" w:color="auto" w:fill="auto"/>
            <w:vAlign w:val="center"/>
          </w:tcPr>
          <w:p w14:paraId="27881439" w14:textId="77777777"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3</w:t>
            </w:r>
          </w:p>
        </w:tc>
        <w:tc>
          <w:tcPr>
            <w:tcW w:w="4536" w:type="dxa"/>
            <w:shd w:val="clear" w:color="auto" w:fill="auto"/>
            <w:vAlign w:val="center"/>
          </w:tcPr>
          <w:p w14:paraId="2A7C9F68" w14:textId="1B1113D2" w:rsidR="00521648" w:rsidRPr="00521648" w:rsidRDefault="00521648" w:rsidP="00521648">
            <w:pPr>
              <w:tabs>
                <w:tab w:val="center" w:pos="4536"/>
                <w:tab w:val="right" w:pos="9072"/>
              </w:tabs>
              <w:spacing w:line="276" w:lineRule="auto"/>
              <w:rPr>
                <w:rFonts w:asciiTheme="minorHAnsi" w:hAnsiTheme="minorHAnsi" w:cstheme="minorHAnsi"/>
              </w:rPr>
            </w:pPr>
            <w:r w:rsidRPr="00521648">
              <w:rPr>
                <w:rFonts w:asciiTheme="minorHAnsi" w:hAnsiTheme="minorHAnsi" w:cstheme="minorHAnsi"/>
              </w:rPr>
              <w:t xml:space="preserve">Sprzęt przenośny- laptopy i tablety zgodnie z załącznikiem nr </w:t>
            </w:r>
            <w:r w:rsidR="007F26CC">
              <w:rPr>
                <w:rFonts w:asciiTheme="minorHAnsi" w:hAnsiTheme="minorHAnsi" w:cstheme="minorHAnsi"/>
              </w:rPr>
              <w:t>8 do SWZ</w:t>
            </w:r>
          </w:p>
        </w:tc>
        <w:tc>
          <w:tcPr>
            <w:tcW w:w="1843" w:type="dxa"/>
            <w:shd w:val="clear" w:color="auto" w:fill="auto"/>
            <w:vAlign w:val="center"/>
          </w:tcPr>
          <w:p w14:paraId="09FC2450" w14:textId="24465B06" w:rsidR="00521648" w:rsidRPr="00521648" w:rsidRDefault="00DA6ACD" w:rsidP="00521648">
            <w:pPr>
              <w:spacing w:line="276" w:lineRule="auto"/>
              <w:jc w:val="center"/>
              <w:rPr>
                <w:rFonts w:asciiTheme="minorHAnsi" w:hAnsiTheme="minorHAnsi" w:cstheme="minorHAnsi"/>
              </w:rPr>
            </w:pPr>
            <w:r>
              <w:rPr>
                <w:rFonts w:asciiTheme="minorHAnsi" w:hAnsiTheme="minorHAnsi" w:cstheme="minorHAnsi"/>
              </w:rPr>
              <w:t>4057219,50</w:t>
            </w:r>
          </w:p>
        </w:tc>
        <w:tc>
          <w:tcPr>
            <w:tcW w:w="1701" w:type="dxa"/>
            <w:shd w:val="clear" w:color="auto" w:fill="auto"/>
            <w:vAlign w:val="center"/>
          </w:tcPr>
          <w:p w14:paraId="2909C823"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Wartość odtworzeniowa</w:t>
            </w:r>
          </w:p>
        </w:tc>
      </w:tr>
      <w:tr w:rsidR="00521648" w:rsidRPr="00521648" w14:paraId="4859B157" w14:textId="77777777" w:rsidTr="00E262AB">
        <w:trPr>
          <w:trHeight w:val="502"/>
        </w:trPr>
        <w:tc>
          <w:tcPr>
            <w:tcW w:w="567" w:type="dxa"/>
            <w:shd w:val="clear" w:color="auto" w:fill="auto"/>
            <w:vAlign w:val="center"/>
          </w:tcPr>
          <w:p w14:paraId="46C399FA" w14:textId="77777777"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4</w:t>
            </w:r>
          </w:p>
        </w:tc>
        <w:tc>
          <w:tcPr>
            <w:tcW w:w="4536" w:type="dxa"/>
            <w:shd w:val="clear" w:color="auto" w:fill="auto"/>
            <w:vAlign w:val="center"/>
          </w:tcPr>
          <w:p w14:paraId="58F6EC1A" w14:textId="3A1EC44E"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Sprzęt stacjonarny – skanery pozostałe zgodnie z załącznikiem nr </w:t>
            </w:r>
            <w:r w:rsidR="007F26CC">
              <w:rPr>
                <w:rFonts w:asciiTheme="minorHAnsi" w:hAnsiTheme="minorHAnsi" w:cstheme="minorHAnsi"/>
              </w:rPr>
              <w:t>9 do SWZ</w:t>
            </w:r>
          </w:p>
        </w:tc>
        <w:tc>
          <w:tcPr>
            <w:tcW w:w="1843" w:type="dxa"/>
            <w:shd w:val="clear" w:color="auto" w:fill="auto"/>
            <w:vAlign w:val="center"/>
          </w:tcPr>
          <w:p w14:paraId="13CC8AF3" w14:textId="495DB6FB"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 xml:space="preserve">394 000,00 </w:t>
            </w:r>
          </w:p>
        </w:tc>
        <w:tc>
          <w:tcPr>
            <w:tcW w:w="1701" w:type="dxa"/>
            <w:shd w:val="clear" w:color="auto" w:fill="auto"/>
            <w:vAlign w:val="center"/>
          </w:tcPr>
          <w:p w14:paraId="28FB362A"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Wartość odtworzeniowa</w:t>
            </w:r>
          </w:p>
        </w:tc>
      </w:tr>
      <w:tr w:rsidR="00521648" w:rsidRPr="00521648" w14:paraId="310DFE53" w14:textId="77777777" w:rsidTr="00E262AB">
        <w:tc>
          <w:tcPr>
            <w:tcW w:w="567" w:type="dxa"/>
            <w:shd w:val="clear" w:color="auto" w:fill="auto"/>
            <w:vAlign w:val="center"/>
          </w:tcPr>
          <w:p w14:paraId="33F52668" w14:textId="77777777"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5</w:t>
            </w:r>
          </w:p>
        </w:tc>
        <w:tc>
          <w:tcPr>
            <w:tcW w:w="4536" w:type="dxa"/>
            <w:shd w:val="clear" w:color="auto" w:fill="auto"/>
            <w:vAlign w:val="center"/>
          </w:tcPr>
          <w:p w14:paraId="5ECF286A" w14:textId="2B41A270"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 xml:space="preserve">Telefony komórkowe zgodnie z załącznikiem nr </w:t>
            </w:r>
            <w:r w:rsidR="007F26CC">
              <w:rPr>
                <w:rFonts w:asciiTheme="minorHAnsi" w:hAnsiTheme="minorHAnsi" w:cstheme="minorHAnsi"/>
              </w:rPr>
              <w:t>10 do SWZ</w:t>
            </w:r>
          </w:p>
        </w:tc>
        <w:tc>
          <w:tcPr>
            <w:tcW w:w="1843" w:type="dxa"/>
            <w:shd w:val="clear" w:color="auto" w:fill="auto"/>
            <w:vAlign w:val="center"/>
          </w:tcPr>
          <w:p w14:paraId="4C4E5308" w14:textId="2A0AF9A6" w:rsidR="00521648" w:rsidRPr="00521648" w:rsidRDefault="00DA6ACD" w:rsidP="00521648">
            <w:pPr>
              <w:spacing w:line="276" w:lineRule="auto"/>
              <w:jc w:val="center"/>
              <w:rPr>
                <w:rFonts w:asciiTheme="minorHAnsi" w:hAnsiTheme="minorHAnsi" w:cstheme="minorHAnsi"/>
              </w:rPr>
            </w:pPr>
            <w:r>
              <w:rPr>
                <w:rFonts w:asciiTheme="minorHAnsi" w:hAnsiTheme="minorHAnsi" w:cstheme="minorHAnsi"/>
              </w:rPr>
              <w:t>679337,00</w:t>
            </w:r>
          </w:p>
        </w:tc>
        <w:tc>
          <w:tcPr>
            <w:tcW w:w="1701" w:type="dxa"/>
            <w:shd w:val="clear" w:color="auto" w:fill="auto"/>
            <w:vAlign w:val="center"/>
          </w:tcPr>
          <w:p w14:paraId="73D442A7"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Wartość odtworzeniowa</w:t>
            </w:r>
          </w:p>
        </w:tc>
      </w:tr>
      <w:tr w:rsidR="00521648" w:rsidRPr="00521648" w14:paraId="314DB81E" w14:textId="77777777" w:rsidTr="00E262AB">
        <w:trPr>
          <w:trHeight w:val="512"/>
        </w:trPr>
        <w:tc>
          <w:tcPr>
            <w:tcW w:w="567" w:type="dxa"/>
            <w:shd w:val="clear" w:color="auto" w:fill="auto"/>
            <w:vAlign w:val="center"/>
          </w:tcPr>
          <w:p w14:paraId="00E28129" w14:textId="77777777"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6</w:t>
            </w:r>
          </w:p>
        </w:tc>
        <w:tc>
          <w:tcPr>
            <w:tcW w:w="4536" w:type="dxa"/>
            <w:shd w:val="clear" w:color="auto" w:fill="auto"/>
            <w:vAlign w:val="center"/>
          </w:tcPr>
          <w:p w14:paraId="0C81AE8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Pozostały sprzęt elektroniczny </w:t>
            </w:r>
          </w:p>
        </w:tc>
        <w:tc>
          <w:tcPr>
            <w:tcW w:w="1843" w:type="dxa"/>
            <w:shd w:val="clear" w:color="auto" w:fill="auto"/>
            <w:vAlign w:val="center"/>
          </w:tcPr>
          <w:p w14:paraId="66123AF4" w14:textId="02181BD1"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 xml:space="preserve">1 000 370,00 </w:t>
            </w:r>
          </w:p>
        </w:tc>
        <w:tc>
          <w:tcPr>
            <w:tcW w:w="1701" w:type="dxa"/>
            <w:shd w:val="clear" w:color="auto" w:fill="auto"/>
            <w:vAlign w:val="center"/>
          </w:tcPr>
          <w:p w14:paraId="646C7EEA"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Wartość odtworzeniowa</w:t>
            </w:r>
          </w:p>
        </w:tc>
      </w:tr>
      <w:tr w:rsidR="00521648" w:rsidRPr="00521648" w14:paraId="4B6563D3" w14:textId="77777777" w:rsidTr="00E262AB">
        <w:tc>
          <w:tcPr>
            <w:tcW w:w="567" w:type="dxa"/>
            <w:shd w:val="clear" w:color="auto" w:fill="auto"/>
            <w:vAlign w:val="center"/>
          </w:tcPr>
          <w:p w14:paraId="0D9D19F6" w14:textId="77777777"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7</w:t>
            </w:r>
          </w:p>
        </w:tc>
        <w:tc>
          <w:tcPr>
            <w:tcW w:w="4536" w:type="dxa"/>
            <w:shd w:val="clear" w:color="auto" w:fill="auto"/>
            <w:vAlign w:val="center"/>
          </w:tcPr>
          <w:p w14:paraId="5EF9BBA5"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Koszty odtworzenia danych  i oprogramowania</w:t>
            </w:r>
          </w:p>
        </w:tc>
        <w:tc>
          <w:tcPr>
            <w:tcW w:w="1843" w:type="dxa"/>
            <w:shd w:val="clear" w:color="auto" w:fill="auto"/>
            <w:vAlign w:val="center"/>
          </w:tcPr>
          <w:p w14:paraId="2DA09B82" w14:textId="71EFD17A"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 xml:space="preserve">20 000,00 </w:t>
            </w:r>
          </w:p>
        </w:tc>
        <w:tc>
          <w:tcPr>
            <w:tcW w:w="1701" w:type="dxa"/>
            <w:shd w:val="clear" w:color="auto" w:fill="auto"/>
            <w:vAlign w:val="center"/>
          </w:tcPr>
          <w:p w14:paraId="057A99A8"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I ryzyko</w:t>
            </w:r>
          </w:p>
        </w:tc>
      </w:tr>
      <w:tr w:rsidR="00521648" w:rsidRPr="00521648" w14:paraId="4EAB8883" w14:textId="77777777" w:rsidTr="00E262AB">
        <w:tc>
          <w:tcPr>
            <w:tcW w:w="567" w:type="dxa"/>
            <w:shd w:val="clear" w:color="auto" w:fill="auto"/>
            <w:vAlign w:val="center"/>
          </w:tcPr>
          <w:p w14:paraId="0BB36C6C" w14:textId="77777777"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lastRenderedPageBreak/>
              <w:t>8</w:t>
            </w:r>
          </w:p>
        </w:tc>
        <w:tc>
          <w:tcPr>
            <w:tcW w:w="4536" w:type="dxa"/>
            <w:shd w:val="clear" w:color="auto" w:fill="auto"/>
            <w:vAlign w:val="center"/>
          </w:tcPr>
          <w:p w14:paraId="7D532BB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Sprzęt elektroniczny – w ramach prawa opcji</w:t>
            </w:r>
          </w:p>
        </w:tc>
        <w:tc>
          <w:tcPr>
            <w:tcW w:w="1843" w:type="dxa"/>
            <w:shd w:val="clear" w:color="auto" w:fill="auto"/>
            <w:vAlign w:val="center"/>
          </w:tcPr>
          <w:p w14:paraId="7AC22748" w14:textId="18442A23" w:rsidR="00521648" w:rsidRPr="00521648" w:rsidRDefault="00521648" w:rsidP="00521648">
            <w:pPr>
              <w:spacing w:line="276" w:lineRule="auto"/>
              <w:jc w:val="center"/>
              <w:rPr>
                <w:rFonts w:asciiTheme="minorHAnsi" w:hAnsiTheme="minorHAnsi" w:cstheme="minorHAnsi"/>
                <w:highlight w:val="yellow"/>
              </w:rPr>
            </w:pPr>
            <w:r w:rsidRPr="00521648">
              <w:rPr>
                <w:rFonts w:asciiTheme="minorHAnsi" w:hAnsiTheme="minorHAnsi" w:cstheme="minorHAnsi"/>
              </w:rPr>
              <w:t>6 320 000,00</w:t>
            </w:r>
          </w:p>
        </w:tc>
        <w:tc>
          <w:tcPr>
            <w:tcW w:w="1701" w:type="dxa"/>
            <w:shd w:val="clear" w:color="auto" w:fill="auto"/>
            <w:vAlign w:val="center"/>
          </w:tcPr>
          <w:p w14:paraId="056A00C0"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Wartość odtworzeniowa</w:t>
            </w:r>
          </w:p>
        </w:tc>
      </w:tr>
      <w:tr w:rsidR="00521648" w:rsidRPr="00521648" w14:paraId="700B189C" w14:textId="77777777" w:rsidTr="00E262AB">
        <w:tc>
          <w:tcPr>
            <w:tcW w:w="567" w:type="dxa"/>
            <w:shd w:val="clear" w:color="auto" w:fill="auto"/>
            <w:vAlign w:val="center"/>
          </w:tcPr>
          <w:p w14:paraId="25A0DD5D" w14:textId="77777777"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9</w:t>
            </w:r>
          </w:p>
        </w:tc>
        <w:tc>
          <w:tcPr>
            <w:tcW w:w="4536" w:type="dxa"/>
            <w:shd w:val="clear" w:color="auto" w:fill="auto"/>
            <w:vAlign w:val="center"/>
          </w:tcPr>
          <w:p w14:paraId="2758EF1C"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Telefony komórkowe – w ramach prawa opcji</w:t>
            </w:r>
          </w:p>
        </w:tc>
        <w:tc>
          <w:tcPr>
            <w:tcW w:w="1843" w:type="dxa"/>
            <w:shd w:val="clear" w:color="auto" w:fill="auto"/>
            <w:vAlign w:val="center"/>
          </w:tcPr>
          <w:p w14:paraId="19D9D31A" w14:textId="0A115204" w:rsidR="00521648" w:rsidRPr="00521648" w:rsidRDefault="00521648" w:rsidP="00521648">
            <w:pPr>
              <w:spacing w:line="276" w:lineRule="auto"/>
              <w:jc w:val="center"/>
              <w:rPr>
                <w:rFonts w:asciiTheme="minorHAnsi" w:hAnsiTheme="minorHAnsi" w:cstheme="minorHAnsi"/>
              </w:rPr>
            </w:pPr>
            <w:r w:rsidRPr="00521648">
              <w:rPr>
                <w:rFonts w:asciiTheme="minorHAnsi" w:hAnsiTheme="minorHAnsi" w:cstheme="minorHAnsi"/>
              </w:rPr>
              <w:t>1 241 000,00</w:t>
            </w:r>
          </w:p>
        </w:tc>
        <w:tc>
          <w:tcPr>
            <w:tcW w:w="1701" w:type="dxa"/>
            <w:shd w:val="clear" w:color="auto" w:fill="auto"/>
            <w:vAlign w:val="center"/>
          </w:tcPr>
          <w:p w14:paraId="54843C53" w14:textId="77777777" w:rsidR="00521648" w:rsidRPr="00521648" w:rsidRDefault="00521648" w:rsidP="00521648">
            <w:pPr>
              <w:spacing w:line="276" w:lineRule="auto"/>
              <w:jc w:val="both"/>
              <w:rPr>
                <w:rFonts w:asciiTheme="minorHAnsi" w:hAnsiTheme="minorHAnsi" w:cstheme="minorHAnsi"/>
              </w:rPr>
            </w:pPr>
            <w:r w:rsidRPr="00521648">
              <w:rPr>
                <w:rFonts w:asciiTheme="minorHAnsi" w:hAnsiTheme="minorHAnsi" w:cstheme="minorHAnsi"/>
              </w:rPr>
              <w:t>Wartość odtworzeniowa</w:t>
            </w:r>
          </w:p>
        </w:tc>
      </w:tr>
    </w:tbl>
    <w:bookmarkEnd w:id="4"/>
    <w:p w14:paraId="74BC1E6A" w14:textId="30647F93" w:rsidR="00521648" w:rsidRPr="004B2A8C" w:rsidRDefault="00F5003B" w:rsidP="004B2A8C">
      <w:pPr>
        <w:shd w:val="clear" w:color="auto" w:fill="D9D9D9" w:themeFill="background1" w:themeFillShade="D9"/>
        <w:spacing w:before="120" w:line="276" w:lineRule="auto"/>
        <w:rPr>
          <w:rFonts w:asciiTheme="minorHAnsi" w:hAnsiTheme="minorHAnsi" w:cstheme="minorHAnsi"/>
          <w:b/>
          <w:bCs/>
        </w:rPr>
      </w:pPr>
      <w:r w:rsidRPr="004B2A8C">
        <w:rPr>
          <w:rFonts w:asciiTheme="minorHAnsi" w:hAnsiTheme="minorHAnsi" w:cstheme="minorHAnsi"/>
          <w:b/>
          <w:bCs/>
          <w:highlight w:val="lightGray"/>
        </w:rPr>
        <w:t xml:space="preserve">PRAWO OPCJI – </w:t>
      </w:r>
      <w:r w:rsidR="004B2A8C" w:rsidRPr="004B2A8C">
        <w:rPr>
          <w:rFonts w:asciiTheme="minorHAnsi" w:hAnsiTheme="minorHAnsi" w:cstheme="minorHAnsi"/>
          <w:highlight w:val="lightGray"/>
        </w:rPr>
        <w:t>Zamawiający zastrzega możliwość rezygnacji z przedmiotu zamówienia w całości wartości zamówienia uzależniając to od faktycznych potrzeb Zamawiającego w zakresie – ubezpieczenia sprzętu elektronicznego i telefonów komórkowych. Zamówienia realizowane w ramach prawa opcji będą zgłaszane w trakcie obowiązywania umowy</w:t>
      </w:r>
      <w:r w:rsidRPr="004B2A8C">
        <w:rPr>
          <w:rFonts w:asciiTheme="minorHAnsi" w:hAnsiTheme="minorHAnsi" w:cstheme="minorHAnsi"/>
          <w:b/>
          <w:bCs/>
          <w:highlight w:val="lightGray"/>
        </w:rPr>
        <w:t>.</w:t>
      </w:r>
    </w:p>
    <w:p w14:paraId="6FE7D18D" w14:textId="77777777" w:rsidR="00521648" w:rsidRPr="00521648" w:rsidRDefault="00521648" w:rsidP="004B2A8C">
      <w:pPr>
        <w:spacing w:before="120" w:line="276" w:lineRule="auto"/>
        <w:rPr>
          <w:rFonts w:asciiTheme="minorHAnsi" w:hAnsiTheme="minorHAnsi" w:cstheme="minorHAnsi"/>
        </w:rPr>
      </w:pPr>
      <w:r w:rsidRPr="00521648">
        <w:rPr>
          <w:rFonts w:asciiTheme="minorHAnsi" w:hAnsiTheme="minorHAnsi" w:cstheme="minorHAnsi"/>
        </w:rPr>
        <w:t>System ubezpieczenia: sumy stałe; na I ryzyko: koszty odtworzenia danych i oprogramowania.</w:t>
      </w:r>
    </w:p>
    <w:p w14:paraId="2B5EF09B" w14:textId="65A299D5" w:rsidR="00521648" w:rsidRPr="00521648" w:rsidRDefault="00F5003B" w:rsidP="001663D0">
      <w:pPr>
        <w:pStyle w:val="Akapitzlist"/>
        <w:numPr>
          <w:ilvl w:val="1"/>
          <w:numId w:val="103"/>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SUMA UBEZPIECZENIA: UBEZPIECZENIE WEDŁUG WARTOŚCI ODTWORZENIOWEJ.</w:t>
      </w:r>
    </w:p>
    <w:p w14:paraId="744130D0" w14:textId="21601594"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Wartość odtworzeniowa rozumiana jako wartość równa kosztom zastąpienia uszkodzonego sprzętu przez fabrycznie nowy sprzęt tego samego rodzaju, jakości i wydajności, bez uwzględnienia stopnia zużycia, z uwzględnieniem kosztów transportu demontażu, montażu ponownego oraz opłat celnych </w:t>
      </w:r>
      <w:r w:rsidR="000C7B58">
        <w:rPr>
          <w:rFonts w:asciiTheme="minorHAnsi" w:hAnsiTheme="minorHAnsi" w:cstheme="minorHAnsi"/>
        </w:rPr>
        <w:br/>
      </w:r>
      <w:r w:rsidRPr="00521648">
        <w:rPr>
          <w:rFonts w:asciiTheme="minorHAnsi" w:hAnsiTheme="minorHAnsi" w:cstheme="minorHAnsi"/>
        </w:rPr>
        <w:t xml:space="preserve">i innych tego typu należności z wyłączeniem kosztów transportu ekspresywnego i lotniczego. </w:t>
      </w:r>
    </w:p>
    <w:p w14:paraId="03FA98D9" w14:textId="2678240B" w:rsidR="00521648" w:rsidRPr="00521648" w:rsidRDefault="00F5003B" w:rsidP="001663D0">
      <w:pPr>
        <w:pStyle w:val="Akapitzlist"/>
        <w:numPr>
          <w:ilvl w:val="1"/>
          <w:numId w:val="103"/>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MIEJSCA UBEZPIECZENIA:</w:t>
      </w:r>
    </w:p>
    <w:p w14:paraId="3FC664EB"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Wszystkie miejsca prowadzenia działalności (obecne i przyszłe), dla sprzętu przenośnego teren Europy oraz każde miejsce, w którym znajduje się ubezpieczone mienie (w tym także mienie w trakcie załadunku, wyładunku, transportu różnego rodzaju oraz przenoszenia w szczególności przez użytkowników ubezpieczonego mienia, wystaw, imprez plenerowych itp.), użytkowane przez pracowników i współpracowników (bez względu na cel użytkowania), a także użytkowane przez osoby trzecie w oparciu o umowy cywilnoprawne.</w:t>
      </w:r>
    </w:p>
    <w:p w14:paraId="391A6C08"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Ochrona ubezpieczeniowa oprócz miejsc ubezpieczenia obejmuje również mienie w miejscu, do którego zostało ono przeniesione z miejsca ubezpieczenia w związku z wystąpieniem w dotychczasowej lokalizacji bezpośredniego zagrożenia szkodą lub zostało przeniesione do miejsca wykonywania pracy zdalnej. </w:t>
      </w:r>
    </w:p>
    <w:p w14:paraId="45AF2E85" w14:textId="7E71041A" w:rsidR="00521648" w:rsidRPr="00521648" w:rsidRDefault="00F5003B" w:rsidP="001663D0">
      <w:pPr>
        <w:pStyle w:val="Akapitzlist"/>
        <w:numPr>
          <w:ilvl w:val="1"/>
          <w:numId w:val="103"/>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 xml:space="preserve">ZAKRES UBEZPIECZENIA: </w:t>
      </w:r>
    </w:p>
    <w:p w14:paraId="6C988652" w14:textId="3633F8A1" w:rsidR="00521648" w:rsidRPr="008C5006" w:rsidRDefault="008C5006" w:rsidP="008C5006">
      <w:pPr>
        <w:suppressAutoHyphens w:val="0"/>
        <w:spacing w:line="276" w:lineRule="auto"/>
        <w:rPr>
          <w:rFonts w:asciiTheme="minorHAnsi" w:hAnsiTheme="minorHAnsi" w:cstheme="minorHAnsi"/>
        </w:rPr>
      </w:pPr>
      <w:r>
        <w:rPr>
          <w:rFonts w:asciiTheme="minorHAnsi" w:hAnsiTheme="minorHAnsi" w:cstheme="minorHAnsi"/>
        </w:rPr>
        <w:t>O</w:t>
      </w:r>
      <w:r w:rsidR="00521648" w:rsidRPr="008C5006">
        <w:rPr>
          <w:rFonts w:asciiTheme="minorHAnsi" w:hAnsiTheme="minorHAnsi" w:cstheme="minorHAnsi"/>
        </w:rPr>
        <w:t xml:space="preserve">bejmuje wszelkie przypadkowe, nagłe, nieprzewidziane i wynikające z przyczyn niezależnych od Zamawiającego szkody, a w szczególności następujące ryzyka: </w:t>
      </w:r>
    </w:p>
    <w:p w14:paraId="3265E81C" w14:textId="1B37B3A6" w:rsidR="00521648" w:rsidRPr="00521648" w:rsidRDefault="00521648" w:rsidP="001663D0">
      <w:pPr>
        <w:pStyle w:val="Akapitzlist"/>
        <w:numPr>
          <w:ilvl w:val="0"/>
          <w:numId w:val="83"/>
        </w:numPr>
        <w:suppressAutoHyphens w:val="0"/>
        <w:spacing w:line="276" w:lineRule="auto"/>
        <w:rPr>
          <w:rFonts w:asciiTheme="minorHAnsi" w:hAnsiTheme="minorHAnsi" w:cstheme="minorHAnsi"/>
        </w:rPr>
      </w:pPr>
      <w:r w:rsidRPr="00521648">
        <w:rPr>
          <w:rFonts w:asciiTheme="minorHAnsi" w:hAnsiTheme="minorHAnsi" w:cstheme="minorHAnsi"/>
        </w:rPr>
        <w:t>ogień/pożar, wybuch, implozję, bezpośrednie uderzenie pioruna, upadek statku powietrznego</w:t>
      </w:r>
      <w:r w:rsidR="008C5006">
        <w:rPr>
          <w:rFonts w:asciiTheme="minorHAnsi" w:hAnsiTheme="minorHAnsi" w:cstheme="minorHAnsi"/>
        </w:rPr>
        <w:t>;</w:t>
      </w:r>
    </w:p>
    <w:p w14:paraId="0A863871" w14:textId="7C178D57" w:rsidR="00521648" w:rsidRPr="00521648" w:rsidRDefault="00521648" w:rsidP="001663D0">
      <w:pPr>
        <w:pStyle w:val="Akapitzlist"/>
        <w:numPr>
          <w:ilvl w:val="0"/>
          <w:numId w:val="83"/>
        </w:numPr>
        <w:suppressAutoHyphens w:val="0"/>
        <w:spacing w:line="276" w:lineRule="auto"/>
        <w:rPr>
          <w:rFonts w:asciiTheme="minorHAnsi" w:hAnsiTheme="minorHAnsi" w:cstheme="minorHAnsi"/>
        </w:rPr>
      </w:pPr>
      <w:r w:rsidRPr="00521648">
        <w:rPr>
          <w:rFonts w:asciiTheme="minorHAnsi" w:hAnsiTheme="minorHAnsi" w:cstheme="minorHAnsi"/>
        </w:rPr>
        <w:t>silny wiatr, deszcz nawalny, powódź, zapadanie i osuwanie się ziemi, katastrofa budowlana</w:t>
      </w:r>
      <w:r w:rsidR="008C5006">
        <w:rPr>
          <w:rFonts w:asciiTheme="minorHAnsi" w:hAnsiTheme="minorHAnsi" w:cstheme="minorHAnsi"/>
        </w:rPr>
        <w:t>;</w:t>
      </w:r>
    </w:p>
    <w:p w14:paraId="5A2FF85A" w14:textId="3274CE8C" w:rsidR="00521648" w:rsidRPr="00521648" w:rsidRDefault="00521648" w:rsidP="001663D0">
      <w:pPr>
        <w:pStyle w:val="Akapitzlist"/>
        <w:numPr>
          <w:ilvl w:val="0"/>
          <w:numId w:val="83"/>
        </w:numPr>
        <w:suppressAutoHyphens w:val="0"/>
        <w:spacing w:line="276" w:lineRule="auto"/>
        <w:rPr>
          <w:rFonts w:asciiTheme="minorHAnsi" w:hAnsiTheme="minorHAnsi" w:cstheme="minorHAnsi"/>
        </w:rPr>
      </w:pPr>
      <w:r w:rsidRPr="00521648">
        <w:rPr>
          <w:rFonts w:asciiTheme="minorHAnsi" w:hAnsiTheme="minorHAnsi" w:cstheme="minorHAnsi"/>
        </w:rPr>
        <w:t>zalanie, awarię instalacji wodociągowych i technologicznych, uderzenie pojazdu, grad, działanie ciężaru śniegu, szadź, kradzież z włamaniem (dokonana lub usiłowana), rabunek (dokonany lub usiłowany)</w:t>
      </w:r>
      <w:r w:rsidR="008C5006">
        <w:rPr>
          <w:rFonts w:asciiTheme="minorHAnsi" w:hAnsiTheme="minorHAnsi" w:cstheme="minorHAnsi"/>
        </w:rPr>
        <w:t>;</w:t>
      </w:r>
    </w:p>
    <w:p w14:paraId="7D578276" w14:textId="5125B813" w:rsidR="00521648" w:rsidRPr="00521648" w:rsidRDefault="00521648" w:rsidP="001663D0">
      <w:pPr>
        <w:pStyle w:val="Akapitzlist"/>
        <w:numPr>
          <w:ilvl w:val="0"/>
          <w:numId w:val="83"/>
        </w:numPr>
        <w:suppressAutoHyphens w:val="0"/>
        <w:spacing w:line="276" w:lineRule="auto"/>
        <w:rPr>
          <w:rFonts w:asciiTheme="minorHAnsi" w:hAnsiTheme="minorHAnsi" w:cstheme="minorHAnsi"/>
        </w:rPr>
      </w:pPr>
      <w:r w:rsidRPr="00521648">
        <w:rPr>
          <w:rFonts w:asciiTheme="minorHAnsi" w:hAnsiTheme="minorHAnsi" w:cstheme="minorHAnsi"/>
        </w:rPr>
        <w:t>dewastację</w:t>
      </w:r>
      <w:r w:rsidR="008C5006">
        <w:rPr>
          <w:rFonts w:asciiTheme="minorHAnsi" w:hAnsiTheme="minorHAnsi" w:cstheme="minorHAnsi"/>
        </w:rPr>
        <w:t>;</w:t>
      </w:r>
    </w:p>
    <w:p w14:paraId="2134ED0B" w14:textId="1A7E994C" w:rsidR="00521648" w:rsidRPr="00521648" w:rsidRDefault="00521648" w:rsidP="001663D0">
      <w:pPr>
        <w:pStyle w:val="Akapitzlist"/>
        <w:numPr>
          <w:ilvl w:val="0"/>
          <w:numId w:val="83"/>
        </w:numPr>
        <w:suppressAutoHyphens w:val="0"/>
        <w:spacing w:line="276" w:lineRule="auto"/>
        <w:rPr>
          <w:rFonts w:asciiTheme="minorHAnsi" w:hAnsiTheme="minorHAnsi" w:cstheme="minorHAnsi"/>
        </w:rPr>
      </w:pPr>
      <w:r w:rsidRPr="00521648">
        <w:rPr>
          <w:rFonts w:asciiTheme="minorHAnsi" w:hAnsiTheme="minorHAnsi" w:cstheme="minorHAnsi"/>
        </w:rPr>
        <w:t>wady produkcyjne, konstrukcyjne, materiałowe oraz koszty akcji ratowniczej związane ze zdarzeniami objętymi ochroną</w:t>
      </w:r>
      <w:r w:rsidR="008C5006">
        <w:rPr>
          <w:rFonts w:asciiTheme="minorHAnsi" w:hAnsiTheme="minorHAnsi" w:cstheme="minorHAnsi"/>
        </w:rPr>
        <w:t>;</w:t>
      </w:r>
    </w:p>
    <w:p w14:paraId="0676825C" w14:textId="71AC98A0" w:rsidR="00521648" w:rsidRPr="00521648" w:rsidRDefault="00521648" w:rsidP="001663D0">
      <w:pPr>
        <w:pStyle w:val="Akapitzlist"/>
        <w:numPr>
          <w:ilvl w:val="0"/>
          <w:numId w:val="83"/>
        </w:numPr>
        <w:suppressAutoHyphens w:val="0"/>
        <w:spacing w:line="276" w:lineRule="auto"/>
        <w:rPr>
          <w:rFonts w:asciiTheme="minorHAnsi" w:hAnsiTheme="minorHAnsi" w:cstheme="minorHAnsi"/>
        </w:rPr>
      </w:pPr>
      <w:r w:rsidRPr="00521648">
        <w:rPr>
          <w:rFonts w:asciiTheme="minorHAnsi" w:hAnsiTheme="minorHAnsi" w:cstheme="minorHAnsi"/>
        </w:rPr>
        <w:lastRenderedPageBreak/>
        <w:t>działanie człowieka, m. innymi: niewłaściwe użytkowanie, nieostrożność, zaniedbanie, błędną obsługę, świadome i celowe zniszczenie przez osoby trzecie</w:t>
      </w:r>
      <w:r w:rsidR="008C5006">
        <w:rPr>
          <w:rFonts w:asciiTheme="minorHAnsi" w:hAnsiTheme="minorHAnsi" w:cstheme="minorHAnsi"/>
        </w:rPr>
        <w:t>;</w:t>
      </w:r>
    </w:p>
    <w:p w14:paraId="0B73C237" w14:textId="20A2417C" w:rsidR="00521648" w:rsidRPr="00521648" w:rsidRDefault="00521648" w:rsidP="001663D0">
      <w:pPr>
        <w:pStyle w:val="Akapitzlist"/>
        <w:numPr>
          <w:ilvl w:val="0"/>
          <w:numId w:val="83"/>
        </w:numPr>
        <w:suppressAutoHyphens w:val="0"/>
        <w:spacing w:line="276" w:lineRule="auto"/>
        <w:rPr>
          <w:rFonts w:asciiTheme="minorHAnsi" w:hAnsiTheme="minorHAnsi" w:cstheme="minorHAnsi"/>
        </w:rPr>
      </w:pPr>
      <w:r w:rsidRPr="00521648">
        <w:rPr>
          <w:rFonts w:asciiTheme="minorHAnsi" w:hAnsiTheme="minorHAnsi" w:cstheme="minorHAnsi"/>
        </w:rPr>
        <w:t>działania wody tj. zalania wodą z urządzeń wodno - kanalizacyjnych, burzy, sztormu, wylewu wód podziemnych</w:t>
      </w:r>
      <w:r w:rsidR="008C5006">
        <w:rPr>
          <w:rFonts w:asciiTheme="minorHAnsi" w:hAnsiTheme="minorHAnsi" w:cstheme="minorHAnsi"/>
        </w:rPr>
        <w:t>;</w:t>
      </w:r>
    </w:p>
    <w:p w14:paraId="72EE73B2" w14:textId="0BB6EE84" w:rsidR="00521648" w:rsidRPr="00521648" w:rsidRDefault="00521648" w:rsidP="001663D0">
      <w:pPr>
        <w:pStyle w:val="Akapitzlist"/>
        <w:numPr>
          <w:ilvl w:val="0"/>
          <w:numId w:val="83"/>
        </w:numPr>
        <w:suppressAutoHyphens w:val="0"/>
        <w:spacing w:line="276" w:lineRule="auto"/>
        <w:rPr>
          <w:rFonts w:asciiTheme="minorHAnsi" w:hAnsiTheme="minorHAnsi" w:cstheme="minorHAnsi"/>
        </w:rPr>
      </w:pPr>
      <w:r w:rsidRPr="00521648">
        <w:rPr>
          <w:rFonts w:asciiTheme="minorHAnsi" w:hAnsiTheme="minorHAnsi" w:cstheme="minorHAnsi"/>
        </w:rPr>
        <w:t>pośrednie działanie wyładowań atmosferycznych i zjawisk pochodnych tj.: działanie pola elektromagnetycznego, indukcji, itp.</w:t>
      </w:r>
      <w:r w:rsidR="008C5006">
        <w:rPr>
          <w:rFonts w:asciiTheme="minorHAnsi" w:hAnsiTheme="minorHAnsi" w:cstheme="minorHAnsi"/>
        </w:rPr>
        <w:t>;</w:t>
      </w:r>
    </w:p>
    <w:p w14:paraId="40D96AF3" w14:textId="7547FF8C" w:rsidR="00521648" w:rsidRPr="00521648" w:rsidRDefault="00521648" w:rsidP="001663D0">
      <w:pPr>
        <w:pStyle w:val="Akapitzlist"/>
        <w:numPr>
          <w:ilvl w:val="0"/>
          <w:numId w:val="83"/>
        </w:numPr>
        <w:suppressAutoHyphens w:val="0"/>
        <w:spacing w:line="276" w:lineRule="auto"/>
        <w:rPr>
          <w:rFonts w:asciiTheme="minorHAnsi" w:hAnsiTheme="minorHAnsi" w:cstheme="minorHAnsi"/>
        </w:rPr>
      </w:pPr>
      <w:r w:rsidRPr="00521648">
        <w:rPr>
          <w:rFonts w:asciiTheme="minorHAnsi" w:hAnsiTheme="minorHAnsi" w:cstheme="minorHAnsi"/>
        </w:rPr>
        <w:t>Ubezpieczenie powinno objąć także tzw. szkody elektryczne (zwarcia, spięcia, następstwa niewłaściwych parametrów prądu elektrycznego), wadliwą obsługę, niewłaściwe użytkowanie (np. upuszczenie), ryzyko kradzieży zwykłej z limitem 10 000 PLN</w:t>
      </w:r>
      <w:r w:rsidR="008C5006">
        <w:rPr>
          <w:rFonts w:asciiTheme="minorHAnsi" w:hAnsiTheme="minorHAnsi" w:cstheme="minorHAnsi"/>
        </w:rPr>
        <w:t>;</w:t>
      </w:r>
    </w:p>
    <w:p w14:paraId="6FE8CCB5" w14:textId="77777777" w:rsidR="00521648" w:rsidRPr="00521648" w:rsidRDefault="00521648" w:rsidP="001663D0">
      <w:pPr>
        <w:pStyle w:val="Akapitzlist"/>
        <w:numPr>
          <w:ilvl w:val="0"/>
          <w:numId w:val="83"/>
        </w:numPr>
        <w:suppressAutoHyphens w:val="0"/>
        <w:spacing w:line="276" w:lineRule="auto"/>
        <w:rPr>
          <w:rFonts w:asciiTheme="minorHAnsi" w:hAnsiTheme="minorHAnsi" w:cstheme="minorHAnsi"/>
        </w:rPr>
      </w:pPr>
      <w:r w:rsidRPr="00521648">
        <w:rPr>
          <w:rFonts w:asciiTheme="minorHAnsi" w:hAnsiTheme="minorHAnsi" w:cstheme="minorHAnsi"/>
        </w:rPr>
        <w:t>Ochrona ubezpieczeniowa obejmuje mienie podczas jego konserwacji, naprawy, utrzymania technicznego oraz podczas prób, w szczególności prób dokonywanych w związku z okresowymi przeglądami i badaniami eksploatacyjnymi z limitem 100 000 PLN na jedno i wszystkie zdarzenia w okresie ubezpieczenia.</w:t>
      </w:r>
    </w:p>
    <w:p w14:paraId="51023330" w14:textId="64173CC2" w:rsidR="00521648" w:rsidRPr="00521648" w:rsidRDefault="00F5003B" w:rsidP="001663D0">
      <w:pPr>
        <w:pStyle w:val="Akapitzlist"/>
        <w:numPr>
          <w:ilvl w:val="1"/>
          <w:numId w:val="103"/>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 xml:space="preserve">FRANSZYZY: </w:t>
      </w:r>
    </w:p>
    <w:p w14:paraId="5C72A6F5" w14:textId="7D4036E7" w:rsidR="00521648" w:rsidRPr="00521648" w:rsidRDefault="00521648" w:rsidP="001663D0">
      <w:pPr>
        <w:pStyle w:val="Akapitzlist"/>
        <w:numPr>
          <w:ilvl w:val="0"/>
          <w:numId w:val="84"/>
        </w:numPr>
        <w:suppressAutoHyphens w:val="0"/>
        <w:spacing w:line="276" w:lineRule="auto"/>
        <w:rPr>
          <w:rFonts w:asciiTheme="minorHAnsi" w:hAnsiTheme="minorHAnsi" w:cstheme="minorHAnsi"/>
        </w:rPr>
      </w:pPr>
      <w:r w:rsidRPr="00521648">
        <w:rPr>
          <w:rFonts w:asciiTheme="minorHAnsi" w:hAnsiTheme="minorHAnsi" w:cstheme="minorHAnsi"/>
        </w:rPr>
        <w:t>Franszyza redukcyjna 300 PLN w szkodzie</w:t>
      </w:r>
      <w:r w:rsidR="008C5006">
        <w:rPr>
          <w:rFonts w:asciiTheme="minorHAnsi" w:hAnsiTheme="minorHAnsi" w:cstheme="minorHAnsi"/>
        </w:rPr>
        <w:t>;</w:t>
      </w:r>
    </w:p>
    <w:p w14:paraId="357BDBC6" w14:textId="77777777" w:rsidR="00521648" w:rsidRPr="00521648" w:rsidRDefault="00521648" w:rsidP="001663D0">
      <w:pPr>
        <w:pStyle w:val="Akapitzlist"/>
        <w:numPr>
          <w:ilvl w:val="0"/>
          <w:numId w:val="84"/>
        </w:numPr>
        <w:suppressAutoHyphens w:val="0"/>
        <w:spacing w:line="276" w:lineRule="auto"/>
        <w:rPr>
          <w:rFonts w:asciiTheme="minorHAnsi" w:hAnsiTheme="minorHAnsi" w:cstheme="minorHAnsi"/>
        </w:rPr>
      </w:pPr>
      <w:r w:rsidRPr="00521648">
        <w:rPr>
          <w:rFonts w:asciiTheme="minorHAnsi" w:hAnsiTheme="minorHAnsi" w:cstheme="minorHAnsi"/>
        </w:rPr>
        <w:t>Dla szkód powstałych w sprzęcie przenośnym (nie dotyczy telefonów komórkowych) w związku z upuszczeniem, kradzieży zwykłej, w tym kradzieży poza miejscem ubezpieczenia zastosowanie ma franszyza redukcyjna w wysokości 10 % wartości szkody nie mniejsza niż 500 PLN;</w:t>
      </w:r>
    </w:p>
    <w:p w14:paraId="6BAAFB71" w14:textId="77777777" w:rsidR="00521648" w:rsidRPr="00521648" w:rsidRDefault="00521648" w:rsidP="001663D0">
      <w:pPr>
        <w:pStyle w:val="Akapitzlist"/>
        <w:numPr>
          <w:ilvl w:val="0"/>
          <w:numId w:val="84"/>
        </w:numPr>
        <w:suppressAutoHyphens w:val="0"/>
        <w:spacing w:line="276" w:lineRule="auto"/>
        <w:rPr>
          <w:rFonts w:asciiTheme="minorHAnsi" w:hAnsiTheme="minorHAnsi" w:cstheme="minorHAnsi"/>
        </w:rPr>
      </w:pPr>
      <w:r w:rsidRPr="00521648">
        <w:rPr>
          <w:rFonts w:asciiTheme="minorHAnsi" w:hAnsiTheme="minorHAnsi" w:cstheme="minorHAnsi"/>
        </w:rPr>
        <w:t>Dla szkód w telefonach komórkowych – franszyza redukcyjna w wysokości 100 PLN;</w:t>
      </w:r>
    </w:p>
    <w:p w14:paraId="197D06F4" w14:textId="727B9AA3" w:rsidR="00521648" w:rsidRPr="00521648" w:rsidRDefault="00521648" w:rsidP="00521648">
      <w:pPr>
        <w:spacing w:line="276" w:lineRule="auto"/>
        <w:ind w:left="708"/>
        <w:rPr>
          <w:rFonts w:asciiTheme="minorHAnsi" w:hAnsiTheme="minorHAnsi" w:cstheme="minorHAnsi"/>
        </w:rPr>
      </w:pPr>
      <w:r w:rsidRPr="00521648">
        <w:rPr>
          <w:rFonts w:asciiTheme="minorHAnsi" w:hAnsiTheme="minorHAnsi" w:cstheme="minorHAnsi"/>
        </w:rPr>
        <w:t>Dla sprzętu elektronicznego tablety i skanery (</w:t>
      </w:r>
      <w:r w:rsidRPr="00981065">
        <w:rPr>
          <w:rFonts w:asciiTheme="minorHAnsi" w:hAnsiTheme="minorHAnsi" w:cstheme="minorHAnsi"/>
        </w:rPr>
        <w:t xml:space="preserve">Załącznik nr </w:t>
      </w:r>
      <w:r w:rsidR="0007715B" w:rsidRPr="00981065">
        <w:rPr>
          <w:rFonts w:asciiTheme="minorHAnsi" w:hAnsiTheme="minorHAnsi" w:cstheme="minorHAnsi"/>
        </w:rPr>
        <w:t>6</w:t>
      </w:r>
      <w:r w:rsidRPr="00981065">
        <w:rPr>
          <w:rFonts w:asciiTheme="minorHAnsi" w:hAnsiTheme="minorHAnsi" w:cstheme="minorHAnsi"/>
        </w:rPr>
        <w:t xml:space="preserve"> i Załącznik nr </w:t>
      </w:r>
      <w:r w:rsidR="0007715B" w:rsidRPr="00981065">
        <w:rPr>
          <w:rFonts w:asciiTheme="minorHAnsi" w:hAnsiTheme="minorHAnsi" w:cstheme="minorHAnsi"/>
        </w:rPr>
        <w:t>7</w:t>
      </w:r>
      <w:r w:rsidRPr="00981065">
        <w:rPr>
          <w:rFonts w:asciiTheme="minorHAnsi" w:hAnsiTheme="minorHAnsi" w:cstheme="minorHAnsi"/>
        </w:rPr>
        <w:t xml:space="preserve"> do </w:t>
      </w:r>
      <w:r w:rsidR="00091101" w:rsidRPr="00981065">
        <w:rPr>
          <w:rFonts w:asciiTheme="minorHAnsi" w:hAnsiTheme="minorHAnsi" w:cstheme="minorHAnsi"/>
        </w:rPr>
        <w:t>SWZ</w:t>
      </w:r>
      <w:r w:rsidRPr="00521648">
        <w:rPr>
          <w:rFonts w:asciiTheme="minorHAnsi" w:hAnsiTheme="minorHAnsi" w:cstheme="minorHAnsi"/>
        </w:rPr>
        <w:t>) – nie dopuszcza się franszyzy integralnej, redukcyjnej, jak i udziałów własnych.</w:t>
      </w:r>
    </w:p>
    <w:p w14:paraId="6C807D81" w14:textId="29F683BF" w:rsidR="00521648" w:rsidRPr="00521648" w:rsidRDefault="00F5003B" w:rsidP="001663D0">
      <w:pPr>
        <w:pStyle w:val="Akapitzlist"/>
        <w:numPr>
          <w:ilvl w:val="1"/>
          <w:numId w:val="103"/>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 xml:space="preserve">WYPŁATA ODSZKODOWANIA: </w:t>
      </w:r>
    </w:p>
    <w:p w14:paraId="185BA6E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Odszkodowanie w przypadku szkody całkowitej wypłacane jest do wartości odtworzenia bez potrącania zużycia technicznego. </w:t>
      </w:r>
    </w:p>
    <w:p w14:paraId="0F1F2BF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Warunki szczególne do ubezpieczenia sprzętu elektronicznego od szkód materialnych:</w:t>
      </w:r>
    </w:p>
    <w:p w14:paraId="39E644C0" w14:textId="77777777" w:rsidR="00521648" w:rsidRPr="00521648" w:rsidRDefault="00521648" w:rsidP="001663D0">
      <w:pPr>
        <w:pStyle w:val="Akapitzlist"/>
        <w:numPr>
          <w:ilvl w:val="0"/>
          <w:numId w:val="94"/>
        </w:numPr>
        <w:suppressAutoHyphens w:val="0"/>
        <w:spacing w:line="276" w:lineRule="auto"/>
        <w:rPr>
          <w:rFonts w:asciiTheme="minorHAnsi" w:hAnsiTheme="minorHAnsi" w:cstheme="minorHAnsi"/>
        </w:rPr>
      </w:pPr>
      <w:r w:rsidRPr="00521648">
        <w:rPr>
          <w:rFonts w:asciiTheme="minorHAnsi" w:hAnsiTheme="minorHAnsi" w:cstheme="minorHAnsi"/>
        </w:rPr>
        <w:t>włączenie odpowiedzialności za szkody pośrednie wynikłe z powodu silnego wiatru (huraganu).</w:t>
      </w:r>
    </w:p>
    <w:p w14:paraId="51E83F0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Dla sprzętu przenośnego nie dopuszcza się warunkowania udzielenia ochrony ubezpieczeniowej od posiadanych zabezpieczeń i sposobu przechowania.</w:t>
      </w:r>
    </w:p>
    <w:p w14:paraId="55C7FCF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Do ubezpieczenia przyjmuje się środki trwałe bez względu na wiek, stan umorzenia/zużycia technicznego środka trwałego.</w:t>
      </w:r>
    </w:p>
    <w:p w14:paraId="7440536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Dopuszcza się możliwość stosowania „Klauzuli konserwacji” tylko w przypadku wymogu stawianego przez producenta sprzętu o obowiązku konserwacji – uzgadnia się, iż Ubezpieczający może dokonywać czynności konserwacyjnych albo przez własny personel (służby) albo przez zewnętrzną firmę.</w:t>
      </w:r>
    </w:p>
    <w:p w14:paraId="62CBFDFD"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Nie dopuszcza się warunkowania udzielenia ochrony ubezpieczeniowej od posiadania urządzeń klimatyzacyjnych.</w:t>
      </w:r>
    </w:p>
    <w:p w14:paraId="46DBCB05"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Włączenie odpowiedzialności podczas tymczasowego składowania, jak również mienie wyłączone </w:t>
      </w:r>
      <w:r w:rsidRPr="00521648">
        <w:rPr>
          <w:rFonts w:asciiTheme="minorHAnsi" w:hAnsiTheme="minorHAnsi" w:cstheme="minorHAnsi"/>
        </w:rPr>
        <w:br/>
        <w:t>z eksploatacji.</w:t>
      </w:r>
    </w:p>
    <w:p w14:paraId="79085F2C"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Włączenie odpowiedzialności ubezpieczyciela za sprzęt od daty jego dostawy do włączenia </w:t>
      </w:r>
      <w:r w:rsidRPr="00521648">
        <w:rPr>
          <w:rFonts w:asciiTheme="minorHAnsi" w:hAnsiTheme="minorHAnsi" w:cstheme="minorHAnsi"/>
        </w:rPr>
        <w:br/>
        <w:t xml:space="preserve">go do eksploatacji. </w:t>
      </w:r>
    </w:p>
    <w:p w14:paraId="51380B7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lastRenderedPageBreak/>
        <w:t xml:space="preserve">Nie stosuje się konsumpcji sumy ubezpieczenia, tj. suma ubezpieczenia nie ulega pomniejszeniu </w:t>
      </w:r>
      <w:r w:rsidRPr="00521648">
        <w:rPr>
          <w:rFonts w:asciiTheme="minorHAnsi" w:hAnsiTheme="minorHAnsi" w:cstheme="minorHAnsi"/>
        </w:rPr>
        <w:br/>
        <w:t xml:space="preserve">o wysokość wypłaconego odszkodowania, z zastrzeżeniem, iż nie dotyczy to sum ubezpieczenia określonych w systemie na pierwsze ryzyko oraz limitów odpowiedzialności na jedno i wszystkie zdarzenia w okresie ubezpieczenia. </w:t>
      </w:r>
    </w:p>
    <w:p w14:paraId="6E1C2D5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Ubezpieczyciel nie ponosi odpowiedzialności za szkody, za które na mocy przepisów prawa </w:t>
      </w:r>
      <w:r w:rsidRPr="00521648">
        <w:rPr>
          <w:rFonts w:asciiTheme="minorHAnsi" w:hAnsiTheme="minorHAnsi" w:cstheme="minorHAnsi"/>
        </w:rPr>
        <w:br/>
        <w:t xml:space="preserve">lub postanowień umowy odpowiedzialny jest producent, sprzedawca lub warsztat naprawczy, itp. </w:t>
      </w:r>
      <w:r w:rsidRPr="00521648">
        <w:rPr>
          <w:rFonts w:asciiTheme="minorHAnsi" w:hAnsiTheme="minorHAnsi" w:cstheme="minorHAnsi"/>
        </w:rPr>
        <w:br/>
        <w:t>z wyjątkiem szkód wyrządzonych przez producenta, sprzedawcę lub warsztat naprawczy podczas wykonywania prac na ubezpieczonym mieniu, które są objęte ochroną zgodnie z pkt powyżej.</w:t>
      </w:r>
    </w:p>
    <w:p w14:paraId="4A045864" w14:textId="47E654D5"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Ubezpieczyciel nie może podnosić powyższego zarzutu</w:t>
      </w:r>
      <w:r w:rsidR="00F80329">
        <w:rPr>
          <w:rFonts w:asciiTheme="minorHAnsi" w:hAnsiTheme="minorHAnsi" w:cstheme="minorHAnsi"/>
        </w:rPr>
        <w:t xml:space="preserve"> z ppkt 8</w:t>
      </w:r>
      <w:r w:rsidRPr="00521648">
        <w:rPr>
          <w:rFonts w:asciiTheme="minorHAnsi" w:hAnsiTheme="minorHAnsi" w:cstheme="minorHAnsi"/>
        </w:rPr>
        <w:t xml:space="preserve">, gdy producent, sprzedawca, </w:t>
      </w:r>
      <w:r w:rsidRPr="00521648">
        <w:rPr>
          <w:rFonts w:asciiTheme="minorHAnsi" w:hAnsiTheme="minorHAnsi" w:cstheme="minorHAnsi"/>
        </w:rPr>
        <w:br/>
        <w:t>lub warsztat naprawczy w dniu szkody nie funkcjonuje w obrocie prawnym, lub wobec, którego ogłoszono upadłość bądź wszczęto postępowanie układowe lub naprawcze.</w:t>
      </w:r>
    </w:p>
    <w:p w14:paraId="23BFE2D9"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Jeżeli producent, sprzedawca lub zakład naprawczy neguje swój obowiązek naprawienia szkody to Ubezpieczyciel wypłaci odszkodowanie w ramach niniejszej Umowy. Jeżeli po wypłacie odszkodowania okaże się, że osoba trzecia odpowiada za szkodę, a nadal neguje ten fakt, to w takim przypadku Ubezpieczający zatrzymuje wypłacone odszkodowanie i na koszt Ubezpieczyciela oraz zgodnie z jego wytycznymi dochodzi swych praw pozasądownie lub w razie potrzeby sądownie. W przypadku naprawienia szkody przez podmiot zobowiązany do tego (sprzedawca, producent, zakład naprawczy) lub uzyskania przez Ubezpieczającego odszkodowania od ww. podmiotu (również w wyniku procesu sądowego), Ubezpieczający zwróci Ubezpieczycielowi odpowiednią część lub całość odszkodowania.</w:t>
      </w:r>
    </w:p>
    <w:p w14:paraId="136E759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Uznaje się za ubezpieczone mienie ulegające przemieszczeniu pomiędzy lokalizacjami bez  konieczności powiadamiania zakładu ubezpieczeń.</w:t>
      </w:r>
    </w:p>
    <w:p w14:paraId="0FA25576" w14:textId="77777777" w:rsidR="00521648" w:rsidRPr="00D007F1" w:rsidRDefault="00521648" w:rsidP="001663D0">
      <w:pPr>
        <w:pStyle w:val="Akapitzlist"/>
        <w:numPr>
          <w:ilvl w:val="1"/>
          <w:numId w:val="64"/>
        </w:numPr>
        <w:spacing w:before="120" w:line="276" w:lineRule="auto"/>
        <w:ind w:left="357" w:hanging="357"/>
        <w:rPr>
          <w:rFonts w:asciiTheme="minorHAnsi" w:hAnsiTheme="minorHAnsi" w:cstheme="minorHAnsi"/>
          <w:b/>
          <w:bCs/>
        </w:rPr>
      </w:pPr>
      <w:r w:rsidRPr="00D007F1">
        <w:rPr>
          <w:rFonts w:asciiTheme="minorHAnsi" w:hAnsiTheme="minorHAnsi" w:cstheme="minorHAnsi"/>
          <w:b/>
          <w:bCs/>
        </w:rPr>
        <w:t>UBEZPIECZENIE ODPOWIEDZIALNOŚCI CYWILNEJ</w:t>
      </w:r>
    </w:p>
    <w:p w14:paraId="61B55267" w14:textId="0C8325B0" w:rsidR="00521648" w:rsidRPr="00521648" w:rsidRDefault="00521648" w:rsidP="00521648">
      <w:pPr>
        <w:spacing w:line="276" w:lineRule="auto"/>
        <w:rPr>
          <w:rFonts w:asciiTheme="minorHAnsi" w:hAnsiTheme="minorHAnsi" w:cstheme="minorHAnsi"/>
        </w:rPr>
      </w:pPr>
      <w:r w:rsidRPr="00294547">
        <w:rPr>
          <w:rFonts w:asciiTheme="minorHAnsi" w:hAnsiTheme="minorHAnsi" w:cstheme="minorHAnsi"/>
        </w:rPr>
        <w:t xml:space="preserve">Ilość zatrudnionych osób: na dzień </w:t>
      </w:r>
      <w:r w:rsidR="00B323E6" w:rsidRPr="00294547">
        <w:rPr>
          <w:rFonts w:asciiTheme="minorHAnsi" w:hAnsiTheme="minorHAnsi" w:cstheme="minorHAnsi"/>
        </w:rPr>
        <w:t>31.0</w:t>
      </w:r>
      <w:r w:rsidR="0099586F" w:rsidRPr="00294547">
        <w:rPr>
          <w:rFonts w:asciiTheme="minorHAnsi" w:hAnsiTheme="minorHAnsi" w:cstheme="minorHAnsi"/>
        </w:rPr>
        <w:t>8</w:t>
      </w:r>
      <w:r w:rsidR="00B323E6" w:rsidRPr="00294547">
        <w:rPr>
          <w:rFonts w:asciiTheme="minorHAnsi" w:hAnsiTheme="minorHAnsi" w:cstheme="minorHAnsi"/>
        </w:rPr>
        <w:t>.2023</w:t>
      </w:r>
      <w:r w:rsidR="00294547">
        <w:rPr>
          <w:rFonts w:asciiTheme="minorHAnsi" w:hAnsiTheme="minorHAnsi" w:cstheme="minorHAnsi"/>
        </w:rPr>
        <w:t xml:space="preserve"> </w:t>
      </w:r>
      <w:r w:rsidRPr="00294547">
        <w:rPr>
          <w:rFonts w:asciiTheme="minorHAnsi" w:hAnsiTheme="minorHAnsi" w:cstheme="minorHAnsi"/>
        </w:rPr>
        <w:t xml:space="preserve">r. w PFRON zatrudnionych jest </w:t>
      </w:r>
      <w:r w:rsidR="0099586F" w:rsidRPr="00294547">
        <w:rPr>
          <w:rFonts w:asciiTheme="minorHAnsi" w:hAnsiTheme="minorHAnsi" w:cstheme="minorHAnsi"/>
        </w:rPr>
        <w:t xml:space="preserve">1001 </w:t>
      </w:r>
      <w:r w:rsidRPr="00294547">
        <w:rPr>
          <w:rFonts w:asciiTheme="minorHAnsi" w:hAnsiTheme="minorHAnsi" w:cstheme="minorHAnsi"/>
        </w:rPr>
        <w:t>osób.</w:t>
      </w:r>
    </w:p>
    <w:p w14:paraId="04271EA6" w14:textId="00427E1E" w:rsidR="00521648" w:rsidRPr="00521648" w:rsidRDefault="00F5003B" w:rsidP="001663D0">
      <w:pPr>
        <w:pStyle w:val="Akapitzlist"/>
        <w:numPr>
          <w:ilvl w:val="1"/>
          <w:numId w:val="48"/>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PRZEDMIOT UBEZPIECZENIA</w:t>
      </w:r>
    </w:p>
    <w:p w14:paraId="6BCF88FD"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Odpowiedzialność cywilna Ubezpieczającego/Ubezpieczonego, jeżeli w związku ze zdarzeniem powodującym szkodę osobową, rzeczową lub czystą stratę finansową związaną z prowadzeniem działalności lub posiadanym, użytkowanym, zarządzanym lub administrowanym mieniem, w myśl przepisów prawa Ubezpieczający jest zobowiązany do naprawienia szkody. Ochroną objęta jest odpowiedzialność cywilna z tytułu czynu niedozwolonego (deliktowa) i odpowiedzialność z tytułu niewykonania lub nienależytego wykonania zobowiązania (kontraktowa), a także pozostająca w zbiegu.</w:t>
      </w:r>
    </w:p>
    <w:p w14:paraId="13C74514"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Przedmiot ubezpieczenia obejmie odpowiedzialność za poniesione straty (damnum emergens) i utracone korzyści (lucrum cessans). Ochrona dotyczy szkód wyrządzonych wskutek działania nieumyślnego, w tym rażąco niedbałego, z zastrzeżeniem postanowień klauzuli reprezentantów.</w:t>
      </w:r>
      <w:r w:rsidRPr="00521648">
        <w:rPr>
          <w:rFonts w:asciiTheme="minorHAnsi" w:hAnsiTheme="minorHAnsi" w:cstheme="minorHAnsi"/>
        </w:rPr>
        <w:br/>
        <w:t xml:space="preserve">Ubezpieczenie obejmie odpowiedzialność za szkody wynikające z całej działalności, jaką może prowadzić Ubezpieczający, w tym także z działalności socjalnej, kulturalnej, oświatowej, rekreacyjnej, sportowej, charytatywnej. </w:t>
      </w:r>
    </w:p>
    <w:p w14:paraId="5EB1CAC8"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Ochroną objęta również będzie odpowiedzialność solidarna oraz in solidum Ubezpieczającego, wynikająca z przepisów prawa lub zawartych umów (w tym odpowiedzialność solidarna z podwykonawcą, współpracownikiem, konsorcjantem). </w:t>
      </w:r>
    </w:p>
    <w:p w14:paraId="65BD5589"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lastRenderedPageBreak/>
        <w:t>Ochrona ubezpieczeniowa obejmie wszelkie lokalizacje, w których prowadzona jest działalność Ubezpieczonego lub w których znajduje się mienie należące, użytkowane bądź będące pod kontrolą Ubezpieczonego. Ochroną objęte zostaną automatycznie wszelkie lokalizacje uruchamiane w każdym okresie ubezpieczenia zgodnie z klauzulą miejsc ubezpieczenia.</w:t>
      </w:r>
    </w:p>
    <w:p w14:paraId="2B8764C7" w14:textId="6D69CA19" w:rsidR="00521648" w:rsidRPr="00521648" w:rsidRDefault="00F5003B" w:rsidP="001663D0">
      <w:pPr>
        <w:pStyle w:val="Akapitzlist"/>
        <w:numPr>
          <w:ilvl w:val="1"/>
          <w:numId w:val="48"/>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 xml:space="preserve">ZAKRES UBEZPIECZENIA – WYMAGANY, MINIMALNY: </w:t>
      </w:r>
    </w:p>
    <w:p w14:paraId="0431F160" w14:textId="32E4BE15" w:rsidR="00521648" w:rsidRPr="002D082B" w:rsidRDefault="00521648" w:rsidP="002D082B">
      <w:pPr>
        <w:suppressAutoHyphens w:val="0"/>
        <w:spacing w:line="276" w:lineRule="auto"/>
        <w:rPr>
          <w:rFonts w:asciiTheme="minorHAnsi" w:hAnsiTheme="minorHAnsi" w:cstheme="minorHAnsi"/>
        </w:rPr>
      </w:pPr>
      <w:r w:rsidRPr="002D082B">
        <w:rPr>
          <w:rFonts w:asciiTheme="minorHAnsi" w:hAnsiTheme="minorHAnsi" w:cstheme="minorHAnsi"/>
        </w:rPr>
        <w:t xml:space="preserve">Odpowiedzialność cywilna Państwowego Funduszu Rehabilitacji Osób Niepełnosprawnych, w związku </w:t>
      </w:r>
      <w:r w:rsidR="002D082B">
        <w:rPr>
          <w:rFonts w:asciiTheme="minorHAnsi" w:hAnsiTheme="minorHAnsi" w:cstheme="minorHAnsi"/>
        </w:rPr>
        <w:br/>
      </w:r>
      <w:r w:rsidRPr="002D082B">
        <w:rPr>
          <w:rFonts w:asciiTheme="minorHAnsi" w:hAnsiTheme="minorHAnsi" w:cstheme="minorHAnsi"/>
        </w:rPr>
        <w:t>z określoną w umowie działalnością lub posiadanym mieniem oraz z tytułu prowadzonej działalności biurowej, w tym obejmującą działalność określoną przepisami prawa oraz statutem.</w:t>
      </w:r>
    </w:p>
    <w:p w14:paraId="0B05A381" w14:textId="77777777" w:rsidR="00521648" w:rsidRPr="00521648" w:rsidRDefault="00521648" w:rsidP="002D082B">
      <w:pPr>
        <w:spacing w:line="276" w:lineRule="auto"/>
        <w:rPr>
          <w:rFonts w:asciiTheme="minorHAnsi" w:hAnsiTheme="minorHAnsi" w:cstheme="minorHAnsi"/>
        </w:rPr>
      </w:pPr>
      <w:r w:rsidRPr="00521648">
        <w:rPr>
          <w:rFonts w:asciiTheme="minorHAnsi" w:hAnsiTheme="minorHAnsi" w:cstheme="minorHAnsi"/>
        </w:rPr>
        <w:t>Ubezpieczenie obejmuje w szczególności odpowiedzialność za:</w:t>
      </w:r>
    </w:p>
    <w:p w14:paraId="725E451B" w14:textId="6537DA54"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wynikające z czynu niedozwolonego lub z niewykonania lub nienależytego wykonania zobowiązania, a także pozostająca w zbiegu</w:t>
      </w:r>
      <w:r w:rsidR="002D082B">
        <w:rPr>
          <w:rFonts w:asciiTheme="minorHAnsi" w:hAnsiTheme="minorHAnsi" w:cstheme="minorHAnsi"/>
        </w:rPr>
        <w:t>;</w:t>
      </w:r>
    </w:p>
    <w:p w14:paraId="258E1452" w14:textId="167C1AF2"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wynikające z niewykonania lub nienależytego wykonania zobowiązania powstałe po przekazaniu przedmiotu wykonanej czynności, pracy lub usługi odbiorcy</w:t>
      </w:r>
      <w:r w:rsidR="002D082B">
        <w:rPr>
          <w:rFonts w:asciiTheme="minorHAnsi" w:hAnsiTheme="minorHAnsi" w:cstheme="minorHAnsi"/>
        </w:rPr>
        <w:t>;</w:t>
      </w:r>
    </w:p>
    <w:p w14:paraId="56AE5CD6" w14:textId="7E2890D9"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 xml:space="preserve">szkody powstałe w następstwie awarii, działania oraz eksploatacji wszelkich urządzeń wodociągowych i kanalizacyjnych, budynkach i poza nimi, centralnego ogrzewania, w tym powstałe na skutek cofnięcia się cieczy, zalań dachowych w budynkach, szkód spowodowanych przez nieszczelne złącza zewnętrzne budynku oraz nieszczelną stolarkę okienną a w szczególności szkody spowodowane przeciekami wskutek deszczu w dachach, ścianach </w:t>
      </w:r>
      <w:r w:rsidR="000C7B58">
        <w:rPr>
          <w:rFonts w:asciiTheme="minorHAnsi" w:hAnsiTheme="minorHAnsi" w:cstheme="minorHAnsi"/>
        </w:rPr>
        <w:br/>
      </w:r>
      <w:r w:rsidRPr="00521648">
        <w:rPr>
          <w:rFonts w:asciiTheme="minorHAnsi" w:hAnsiTheme="minorHAnsi" w:cstheme="minorHAnsi"/>
        </w:rPr>
        <w:t>i złączach</w:t>
      </w:r>
      <w:r w:rsidR="002D082B">
        <w:rPr>
          <w:rFonts w:asciiTheme="minorHAnsi" w:hAnsiTheme="minorHAnsi" w:cstheme="minorHAnsi"/>
        </w:rPr>
        <w:t>;</w:t>
      </w:r>
    </w:p>
    <w:p w14:paraId="7A2C6FC8" w14:textId="65F813EF"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poniesione przez pracowników własnych Ubezpieczającego, będące następstwem wypadków przy pracy</w:t>
      </w:r>
      <w:r w:rsidR="002D082B">
        <w:rPr>
          <w:rFonts w:asciiTheme="minorHAnsi" w:hAnsiTheme="minorHAnsi" w:cstheme="minorHAnsi"/>
        </w:rPr>
        <w:t>;</w:t>
      </w:r>
    </w:p>
    <w:p w14:paraId="15C93708" w14:textId="1BA0ED1C"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wyrządzone przez podwykonawców oraz osoby, którym Zamawiający powierzył wykonanie określonych czynności z prawem do regresu</w:t>
      </w:r>
      <w:r w:rsidR="002D082B">
        <w:rPr>
          <w:rFonts w:asciiTheme="minorHAnsi" w:hAnsiTheme="minorHAnsi" w:cstheme="minorHAnsi"/>
        </w:rPr>
        <w:t>;</w:t>
      </w:r>
    </w:p>
    <w:p w14:paraId="6350EC9F" w14:textId="77777777"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w mieniu, z którego Ubezpieczający korzysta na podstawie najmu, dzierżawy, użyczenia lub innej podobnej formy prawnej (OC najemcy) – dotyczy nieruchomości, ruchomości,</w:t>
      </w:r>
    </w:p>
    <w:p w14:paraId="32926AE0" w14:textId="459FB7B8"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wynikające z błędów podczas i w związku z przetwarzaniem danych osobowych, w tym polegające na naruszeniu dóbr osobistych i/lub wynikające z naruszenia odpowiednich przepisów obowiązującego prawa. Sublimit na jedno i wszystkie zdarzenia w okresie ubezpieczenia 100 000 PLN</w:t>
      </w:r>
      <w:r w:rsidR="002D082B">
        <w:rPr>
          <w:rFonts w:asciiTheme="minorHAnsi" w:hAnsiTheme="minorHAnsi" w:cstheme="minorHAnsi"/>
        </w:rPr>
        <w:t>;</w:t>
      </w:r>
    </w:p>
    <w:p w14:paraId="361AE86B" w14:textId="7549DCF9"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osobowe i rzeczowe powstałe w związku z wykonywaniem zadań określonych w przepisach prawa, wyrządzone bezprawnym działaniem lub zaniechaniem będące skutkiem wykonywania władzy publicznej, dochodzone w oparciu o art. 417 ¹ § 2 k.c. na skutek wydania ostatecznej decyzji lub prawomocnego orzeczenia, w ramach udzielonych pełnomocnictw lub upoważnień do podejmowania określonych czynności</w:t>
      </w:r>
      <w:r w:rsidR="002D082B">
        <w:rPr>
          <w:rFonts w:asciiTheme="minorHAnsi" w:hAnsiTheme="minorHAnsi" w:cstheme="minorHAnsi"/>
        </w:rPr>
        <w:t>;</w:t>
      </w:r>
    </w:p>
    <w:p w14:paraId="415330EE" w14:textId="368E2280"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wyrządzone uczestnikom w wyniku i w związku z przeprowadzaniem imprezy, z wyłączeniem imprez masowych podlegających obowiązkowemu ubezpieczeniu OC (Klauzula OC w związku z organizacją lub przeprowadzaniem imprez)</w:t>
      </w:r>
      <w:r w:rsidR="002D082B">
        <w:rPr>
          <w:rFonts w:asciiTheme="minorHAnsi" w:hAnsiTheme="minorHAnsi" w:cstheme="minorHAnsi"/>
        </w:rPr>
        <w:t>;</w:t>
      </w:r>
    </w:p>
    <w:p w14:paraId="2F88EF0E" w14:textId="557DBBDF"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powstałe u osób trzecich w związku z prowadzeniem remontów, modernizacji, montażu, przebudowy, napraw, budowy, rozbudowy, inwestycji, nadbudowy itp. mienia stanowiącego własność lub  użytkowanego przez Ubezpieczającego/Ubezpieczonego</w:t>
      </w:r>
      <w:r w:rsidR="002D082B">
        <w:rPr>
          <w:rFonts w:asciiTheme="minorHAnsi" w:hAnsiTheme="minorHAnsi" w:cstheme="minorHAnsi"/>
        </w:rPr>
        <w:t>;</w:t>
      </w:r>
    </w:p>
    <w:p w14:paraId="3347C8B3" w14:textId="527BD11D"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lastRenderedPageBreak/>
        <w:t xml:space="preserve">szkody wyrządzone przez pracowników podczas delegacji służbowych poza granicami RP, </w:t>
      </w:r>
      <w:r w:rsidR="00B37B4F">
        <w:rPr>
          <w:rFonts w:asciiTheme="minorHAnsi" w:hAnsiTheme="minorHAnsi" w:cstheme="minorHAnsi"/>
        </w:rPr>
        <w:br/>
      </w:r>
      <w:r w:rsidRPr="00521648">
        <w:rPr>
          <w:rFonts w:asciiTheme="minorHAnsi" w:hAnsiTheme="minorHAnsi" w:cstheme="minorHAnsi"/>
        </w:rPr>
        <w:t>z wyłączeniem terytorium Stanów Zjednoczonych, Kanady i Australii</w:t>
      </w:r>
      <w:r w:rsidR="002D082B">
        <w:rPr>
          <w:rFonts w:asciiTheme="minorHAnsi" w:hAnsiTheme="minorHAnsi" w:cstheme="minorHAnsi"/>
        </w:rPr>
        <w:t>;</w:t>
      </w:r>
    </w:p>
    <w:p w14:paraId="63EB41FC" w14:textId="77777777"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wyrządzone podczas targów, wystaw oraz przez ekspozycje stojące lub wiszące,</w:t>
      </w:r>
    </w:p>
    <w:p w14:paraId="534F3AE9" w14:textId="1BA8FC43"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wyrządzone w szczególności zawinionym, umyślnym (wina umyślna) i rażąco niedbałym działaniem lub zaniechaniem pracowników Ubezpieczonego bez względu na podstawę zatrudnienia np. umowa o pracę, zlecenie, o dzieło i inne</w:t>
      </w:r>
      <w:r w:rsidR="002D082B">
        <w:rPr>
          <w:rFonts w:asciiTheme="minorHAnsi" w:hAnsiTheme="minorHAnsi" w:cstheme="minorHAnsi"/>
        </w:rPr>
        <w:t>;</w:t>
      </w:r>
    </w:p>
    <w:p w14:paraId="2193D8BC" w14:textId="5213D321"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rzeczowe dotyczące mienia znajdującego się w pieczy, pod dozorem lub kontrolą, w tym przechowywanego przez Ubezpieczonego (Klauzula OC przechowawcy). Sublimit na jedno i wszystkie zdarzenia w okresie ubezpieczenia 50 000 PLN</w:t>
      </w:r>
      <w:r w:rsidR="002D082B">
        <w:rPr>
          <w:rFonts w:asciiTheme="minorHAnsi" w:hAnsiTheme="minorHAnsi" w:cstheme="minorHAnsi"/>
        </w:rPr>
        <w:t>;</w:t>
      </w:r>
    </w:p>
    <w:p w14:paraId="3FEE60D7" w14:textId="1702F658"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w pojazdach parkowanych na terenie zakładu, a także w wyposażeniu i mieniu pozostawionym w pojeździe. Sublimit na jedno i wszystkie zdarzenia w okresie ubezpieczenia 100 000 PLN</w:t>
      </w:r>
      <w:r w:rsidR="002D082B">
        <w:rPr>
          <w:rFonts w:asciiTheme="minorHAnsi" w:hAnsiTheme="minorHAnsi" w:cstheme="minorHAnsi"/>
        </w:rPr>
        <w:t>;</w:t>
      </w:r>
    </w:p>
    <w:p w14:paraId="3705E8F4" w14:textId="186D29F7"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bookmarkStart w:id="5" w:name="_Hlk40097461"/>
      <w:r w:rsidRPr="00521648">
        <w:rPr>
          <w:rFonts w:asciiTheme="minorHAnsi" w:hAnsiTheme="minorHAnsi" w:cstheme="minorHAnsi"/>
        </w:rPr>
        <w:t>szkody wynikłe z zatruć pokarmowych, z przeniesienia chorób zakaźnych w tym zakażeń bakteryjnych</w:t>
      </w:r>
      <w:r w:rsidR="002D082B">
        <w:rPr>
          <w:rFonts w:asciiTheme="minorHAnsi" w:hAnsiTheme="minorHAnsi" w:cstheme="minorHAnsi"/>
        </w:rPr>
        <w:t>;</w:t>
      </w:r>
    </w:p>
    <w:p w14:paraId="78C6B21A" w14:textId="3AF1DBC9"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za szkody mające charakter czystych strat finansowych</w:t>
      </w:r>
      <w:r w:rsidR="002D082B">
        <w:rPr>
          <w:rFonts w:asciiTheme="minorHAnsi" w:hAnsiTheme="minorHAnsi" w:cstheme="minorHAnsi"/>
        </w:rPr>
        <w:t>;</w:t>
      </w:r>
    </w:p>
    <w:p w14:paraId="79AB8B00" w14:textId="16B20EA6"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powstałe pośrednio lub bezpośrednio z emisji, wycieku lub innej formy przedostania się do powietrza, wody, gruntu jakichkolwiek substancji zanieczyszczających, w tym koszty poniesione przez osobę trzecią w celu usunięcia, neutralizacji ich skutków. W celu uniknięcia wątpliwości potwierdza się, że ochroną objęta będzie cała ubezpieczona działalność, w tym szkody powstałe w trakcie transportu, a także wyrządzone przez podwykonawców (Klauzula OC środowiskowej)</w:t>
      </w:r>
      <w:r w:rsidR="002D082B">
        <w:rPr>
          <w:rFonts w:asciiTheme="minorHAnsi" w:hAnsiTheme="minorHAnsi" w:cstheme="minorHAnsi"/>
        </w:rPr>
        <w:t>;</w:t>
      </w:r>
    </w:p>
    <w:p w14:paraId="45006D12" w14:textId="440B2C39"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szkody spowodowane przez osoby działające bez posiadania stosownych uprawnień lub pod wpływem alkoholu, w stanie nietrzeźwości, pod wpływem narkotyków, leków psychotropowych, środków odurzających zastępczych, gdy miało to wpływ na powstanie lub rozmiar szkody – z zachowaniem regresu do sprawcy szkody</w:t>
      </w:r>
      <w:r w:rsidR="002D082B">
        <w:rPr>
          <w:rFonts w:asciiTheme="minorHAnsi" w:hAnsiTheme="minorHAnsi" w:cstheme="minorHAnsi"/>
        </w:rPr>
        <w:t>;</w:t>
      </w:r>
    </w:p>
    <w:p w14:paraId="3C651EEF" w14:textId="215C5160"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z tytułu awarii wszelkich instalacji i urządzeń wod-kan i c.o., elektrycznych, zasilających oraz innych technologicznych</w:t>
      </w:r>
      <w:r w:rsidR="002D082B">
        <w:rPr>
          <w:rFonts w:asciiTheme="minorHAnsi" w:hAnsiTheme="minorHAnsi" w:cstheme="minorHAnsi"/>
        </w:rPr>
        <w:t>;</w:t>
      </w:r>
    </w:p>
    <w:p w14:paraId="0E609709" w14:textId="6DAA93D5" w:rsidR="00521648" w:rsidRPr="00521648" w:rsidRDefault="00521648" w:rsidP="001663D0">
      <w:pPr>
        <w:pStyle w:val="Akapitzlist"/>
        <w:numPr>
          <w:ilvl w:val="0"/>
          <w:numId w:val="85"/>
        </w:numPr>
        <w:suppressAutoHyphens w:val="0"/>
        <w:spacing w:line="276" w:lineRule="auto"/>
        <w:rPr>
          <w:rFonts w:asciiTheme="minorHAnsi" w:hAnsiTheme="minorHAnsi" w:cstheme="minorHAnsi"/>
        </w:rPr>
      </w:pPr>
      <w:r w:rsidRPr="00521648">
        <w:rPr>
          <w:rFonts w:asciiTheme="minorHAnsi" w:hAnsiTheme="minorHAnsi" w:cstheme="minorHAnsi"/>
        </w:rPr>
        <w:t>spowodowane wskutek uchybień natury organizacyjnej, administracyjnej i porządkowej  w związku z prowadzoną działalnością i posiadanym mieniem</w:t>
      </w:r>
      <w:r w:rsidR="002D082B">
        <w:rPr>
          <w:rFonts w:asciiTheme="minorHAnsi" w:hAnsiTheme="minorHAnsi" w:cstheme="minorHAnsi"/>
        </w:rPr>
        <w:t>.</w:t>
      </w:r>
    </w:p>
    <w:bookmarkEnd w:id="5"/>
    <w:p w14:paraId="2A8EF07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Za pracownika własnego Ubezpieczającego uważa się osobę fizyczną zatrudnioną w oparciu o umowę o pracę lub powołania, wyboru lub mianowania oraz na podstawie umowy cywilnoprawnej (o dzieło, zlecenia lub innej) z tytułu, której Ubezpieczający opłaca świadczenie ZUS. Za pracownika uznawany jest także praktykant, stażysta, wolontariusz, pracownik tymczasowy, któremu Ubezpieczony powierzył wykonywanie pracy.</w:t>
      </w:r>
    </w:p>
    <w:p w14:paraId="48AACD0E" w14:textId="1AF32E59" w:rsidR="00521648" w:rsidRPr="00521648" w:rsidRDefault="00F5003B" w:rsidP="001663D0">
      <w:pPr>
        <w:pStyle w:val="Akapitzlist"/>
        <w:numPr>
          <w:ilvl w:val="1"/>
          <w:numId w:val="48"/>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CZASOWY ZAKRES OCHRONY /TRIGGER:</w:t>
      </w:r>
    </w:p>
    <w:p w14:paraId="5B89802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Ochrona ubezpieczeniowa dotyczyć będzie odpowiedzialności cywilnej z tytułu wypadków powstałych w okresie ubezpieczenia, z których wyniknęła szkoda osobowa lub rzeczowa, pod warunkiem zgłoszenia szkody w terminach ustawowo określonych. </w:t>
      </w:r>
    </w:p>
    <w:p w14:paraId="450651D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lastRenderedPageBreak/>
        <w:t>Przez „wypadek” rozumiemy zdarzenie powstałe w okresie ubezpieczenia polegające na szkodzie rzeczowej lub osobowej lub czystej stracie finansowej i związane z prowadzeniem działalności lub posiadanym mieniem.</w:t>
      </w:r>
    </w:p>
    <w:p w14:paraId="1E7EF17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Za datę powstania szkody przyjmuje się dzień, w którym stwierdzono:</w:t>
      </w:r>
    </w:p>
    <w:p w14:paraId="070115FB" w14:textId="77777777" w:rsidR="00521648" w:rsidRPr="00521648" w:rsidRDefault="00521648" w:rsidP="001663D0">
      <w:pPr>
        <w:pStyle w:val="Akapitzlist"/>
        <w:numPr>
          <w:ilvl w:val="0"/>
          <w:numId w:val="95"/>
        </w:numPr>
        <w:spacing w:line="276" w:lineRule="auto"/>
        <w:rPr>
          <w:rFonts w:asciiTheme="minorHAnsi" w:hAnsiTheme="minorHAnsi" w:cstheme="minorHAnsi"/>
        </w:rPr>
      </w:pPr>
      <w:r w:rsidRPr="00521648">
        <w:rPr>
          <w:rFonts w:asciiTheme="minorHAnsi" w:hAnsiTheme="minorHAnsi" w:cstheme="minorHAnsi"/>
        </w:rPr>
        <w:t xml:space="preserve">w odniesieniu do szkody osobowej - śmierć, uszkodzenie ciała lub rozstrój zdrowia </w:t>
      </w:r>
    </w:p>
    <w:p w14:paraId="4FB4EBD0" w14:textId="77777777" w:rsidR="00521648" w:rsidRPr="00521648" w:rsidRDefault="00521648" w:rsidP="00521648">
      <w:pPr>
        <w:spacing w:line="276" w:lineRule="auto"/>
        <w:ind w:left="709"/>
        <w:rPr>
          <w:rFonts w:asciiTheme="minorHAnsi" w:hAnsiTheme="minorHAnsi" w:cstheme="minorHAnsi"/>
        </w:rPr>
      </w:pPr>
      <w:r w:rsidRPr="00521648">
        <w:rPr>
          <w:rFonts w:asciiTheme="minorHAnsi" w:hAnsiTheme="minorHAnsi" w:cstheme="minorHAnsi"/>
        </w:rPr>
        <w:t xml:space="preserve">- w przypadku wątpliwości za datę powstania szkody przyjmuje się dzień, w którym po raz pierwszy stwierdzono badaniem lekarskim uszkodzenie ciała lub rozstrój zdrowia, </w:t>
      </w:r>
    </w:p>
    <w:p w14:paraId="6AC77C27" w14:textId="77777777" w:rsidR="00521648" w:rsidRPr="00521648" w:rsidRDefault="00521648" w:rsidP="001663D0">
      <w:pPr>
        <w:pStyle w:val="Akapitzlist"/>
        <w:numPr>
          <w:ilvl w:val="0"/>
          <w:numId w:val="95"/>
        </w:numPr>
        <w:spacing w:line="276" w:lineRule="auto"/>
        <w:rPr>
          <w:rFonts w:asciiTheme="minorHAnsi" w:hAnsiTheme="minorHAnsi" w:cstheme="minorHAnsi"/>
        </w:rPr>
      </w:pPr>
      <w:r w:rsidRPr="00521648">
        <w:rPr>
          <w:rFonts w:asciiTheme="minorHAnsi" w:hAnsiTheme="minorHAnsi" w:cstheme="minorHAnsi"/>
        </w:rPr>
        <w:t>w odniesieniu do szkody rzeczowej - zniszczenie, uszkodzenie lub utratę rzeczy,</w:t>
      </w:r>
    </w:p>
    <w:p w14:paraId="01F2CC19" w14:textId="77777777" w:rsidR="00521648" w:rsidRPr="00521648" w:rsidRDefault="00521648" w:rsidP="001663D0">
      <w:pPr>
        <w:pStyle w:val="Akapitzlist"/>
        <w:numPr>
          <w:ilvl w:val="0"/>
          <w:numId w:val="95"/>
        </w:numPr>
        <w:spacing w:line="276" w:lineRule="auto"/>
        <w:rPr>
          <w:rFonts w:asciiTheme="minorHAnsi" w:hAnsiTheme="minorHAnsi" w:cstheme="minorHAnsi"/>
        </w:rPr>
      </w:pPr>
      <w:r w:rsidRPr="00521648">
        <w:rPr>
          <w:rFonts w:asciiTheme="minorHAnsi" w:hAnsiTheme="minorHAnsi" w:cstheme="minorHAnsi"/>
        </w:rPr>
        <w:t xml:space="preserve">w odniesieniu do czystej straty finansowej - poniesienie czystej straty finansowej. </w:t>
      </w:r>
    </w:p>
    <w:p w14:paraId="5A8C8C29" w14:textId="2DAF3E4F"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Wszystkie szkody będące następstwem lub wynikające z tej samej przyczyny, w tym wynikające </w:t>
      </w:r>
      <w:r w:rsidR="000C7B58">
        <w:rPr>
          <w:rFonts w:asciiTheme="minorHAnsi" w:hAnsiTheme="minorHAnsi" w:cstheme="minorHAnsi"/>
        </w:rPr>
        <w:br/>
      </w:r>
      <w:r w:rsidRPr="00521648">
        <w:rPr>
          <w:rFonts w:asciiTheme="minorHAnsi" w:hAnsiTheme="minorHAnsi" w:cstheme="minorHAnsi"/>
        </w:rPr>
        <w:t>z wprowadzenia do obrotu produktów, realizacji pracy lub usługi posiadających tą samą wadę, niezależnie od liczby osób poszkodowanych, uważa się za jeden wypadek i przyjmuje się, że miały miejsce w chwili wystąpienia pierwszej szkody (szkoda seryjna). W przypadku szkód seryjnych, wszelkie franszyzy będą potrącane jednorazowo dla wszystkich szkód liczonych łącznie.</w:t>
      </w:r>
    </w:p>
    <w:p w14:paraId="5CE9D9C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Szkoda osobowa rozumiana będzie jako straty powstałe wskutek śmierci, uszkodzenia ciała lub rozstroju zdrowia, a także utracone korzyści poniesione przez poszkodowanego, które mógłby osiągnąć, gdyby nie doznał uszkodzenia ciała lub rozstroju zdrowia (lucrum cessans).</w:t>
      </w:r>
    </w:p>
    <w:p w14:paraId="1253E8A8"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Szkoda rzeczowa rozumiana będzie jako straty powstałe wskutek zniszczenia lub uszkodzenia, utraty rzeczy ruchomej albo nieruchomości poszkodowanego (damnum emergens), a także utracone korzyści, które mógłby osiągnąć gdyby mienie nie zostało uszkodzone, zniszczone lub utrata (lucrum cessans). </w:t>
      </w:r>
    </w:p>
    <w:p w14:paraId="38112E34"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Czyste straty finansowe stanowią uszczerbek majątkowy niebędący szkodą na osobie lub szkodą rzeczową.</w:t>
      </w:r>
    </w:p>
    <w:p w14:paraId="06264B13" w14:textId="14F3F5F6" w:rsidR="00521648" w:rsidRPr="00521648" w:rsidRDefault="00F5003B" w:rsidP="001663D0">
      <w:pPr>
        <w:pStyle w:val="Akapitzlist"/>
        <w:numPr>
          <w:ilvl w:val="1"/>
          <w:numId w:val="48"/>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DODATKOWE POSTANOWIENIA:</w:t>
      </w:r>
    </w:p>
    <w:p w14:paraId="061AC4A3" w14:textId="36F62E4C" w:rsidR="00521648" w:rsidRPr="00521648" w:rsidRDefault="00521648" w:rsidP="001663D0">
      <w:pPr>
        <w:pStyle w:val="Akapitzlist"/>
        <w:numPr>
          <w:ilvl w:val="0"/>
          <w:numId w:val="86"/>
        </w:numPr>
        <w:suppressAutoHyphens w:val="0"/>
        <w:spacing w:line="276" w:lineRule="auto"/>
        <w:rPr>
          <w:rFonts w:asciiTheme="minorHAnsi" w:hAnsiTheme="minorHAnsi" w:cstheme="minorHAnsi"/>
        </w:rPr>
      </w:pPr>
      <w:r w:rsidRPr="00521648">
        <w:rPr>
          <w:rFonts w:asciiTheme="minorHAnsi" w:hAnsiTheme="minorHAnsi" w:cstheme="minorHAnsi"/>
        </w:rPr>
        <w:t xml:space="preserve">Zamawiający dopuszcza możliwość wprowadzenia innych klauzul, zgodnie z obowiązującymi </w:t>
      </w:r>
      <w:r w:rsidR="000C7B58">
        <w:rPr>
          <w:rFonts w:asciiTheme="minorHAnsi" w:hAnsiTheme="minorHAnsi" w:cstheme="minorHAnsi"/>
        </w:rPr>
        <w:br/>
      </w:r>
      <w:r w:rsidRPr="00521648">
        <w:rPr>
          <w:rFonts w:asciiTheme="minorHAnsi" w:hAnsiTheme="minorHAnsi" w:cstheme="minorHAnsi"/>
        </w:rPr>
        <w:t>u Wykonawcy OWU, pod warunkiem, że nie będą one sprzeczne z opisanym przedmiotem zamówienia.</w:t>
      </w:r>
    </w:p>
    <w:p w14:paraId="4BF6658D" w14:textId="77777777" w:rsidR="00521648" w:rsidRPr="00521648" w:rsidRDefault="00521648" w:rsidP="001663D0">
      <w:pPr>
        <w:pStyle w:val="Akapitzlist"/>
        <w:numPr>
          <w:ilvl w:val="0"/>
          <w:numId w:val="86"/>
        </w:numPr>
        <w:suppressAutoHyphens w:val="0"/>
        <w:spacing w:line="276" w:lineRule="auto"/>
        <w:rPr>
          <w:rFonts w:asciiTheme="minorHAnsi" w:hAnsiTheme="minorHAnsi" w:cstheme="minorHAnsi"/>
        </w:rPr>
      </w:pPr>
      <w:r w:rsidRPr="00521648">
        <w:rPr>
          <w:rFonts w:asciiTheme="minorHAnsi" w:hAnsiTheme="minorHAnsi" w:cstheme="minorHAnsi"/>
        </w:rPr>
        <w:t>W ramach sumy gwarancyjnej ochroną objęte zostaną również, co najmniej (pod warunkiem, że szkoda objęta jest zakresem ochrony):</w:t>
      </w:r>
    </w:p>
    <w:p w14:paraId="46A29EE0" w14:textId="77777777" w:rsidR="00521648" w:rsidRPr="00521648" w:rsidRDefault="00521648" w:rsidP="001663D0">
      <w:pPr>
        <w:pStyle w:val="Akapitzlist"/>
        <w:numPr>
          <w:ilvl w:val="0"/>
          <w:numId w:val="87"/>
        </w:numPr>
        <w:suppressAutoHyphens w:val="0"/>
        <w:spacing w:line="276" w:lineRule="auto"/>
        <w:rPr>
          <w:rFonts w:asciiTheme="minorHAnsi" w:hAnsiTheme="minorHAnsi" w:cstheme="minorHAnsi"/>
        </w:rPr>
      </w:pPr>
      <w:r w:rsidRPr="00521648">
        <w:rPr>
          <w:rFonts w:asciiTheme="minorHAnsi" w:hAnsiTheme="minorHAnsi" w:cstheme="minorHAnsi"/>
        </w:rPr>
        <w:t>Koszty niezbędnych działań podjętych przez Ubezpieczonego w celu zapobieżenia szkodzie lub zmniejszenia jej rozmiarów, jeżeli środki te były właściwe, chociażby okazały się bezskuteczne.</w:t>
      </w:r>
    </w:p>
    <w:p w14:paraId="67B5CA3E" w14:textId="77777777" w:rsidR="00521648" w:rsidRPr="00521648" w:rsidRDefault="00521648" w:rsidP="001663D0">
      <w:pPr>
        <w:pStyle w:val="Akapitzlist"/>
        <w:numPr>
          <w:ilvl w:val="0"/>
          <w:numId w:val="87"/>
        </w:numPr>
        <w:suppressAutoHyphens w:val="0"/>
        <w:spacing w:line="276" w:lineRule="auto"/>
        <w:rPr>
          <w:rFonts w:asciiTheme="minorHAnsi" w:hAnsiTheme="minorHAnsi" w:cstheme="minorHAnsi"/>
        </w:rPr>
      </w:pPr>
      <w:r w:rsidRPr="00521648">
        <w:rPr>
          <w:rFonts w:asciiTheme="minorHAnsi" w:hAnsiTheme="minorHAnsi" w:cstheme="minorHAnsi"/>
        </w:rPr>
        <w:t>Koszty zbadania zasadności wysuwanych przeciwko Ubezpieczonemu roszczeń odszkodowawczych.</w:t>
      </w:r>
    </w:p>
    <w:p w14:paraId="441CA8AE" w14:textId="77777777" w:rsidR="00521648" w:rsidRPr="00521648" w:rsidRDefault="00521648" w:rsidP="001663D0">
      <w:pPr>
        <w:pStyle w:val="Akapitzlist"/>
        <w:numPr>
          <w:ilvl w:val="0"/>
          <w:numId w:val="87"/>
        </w:numPr>
        <w:suppressAutoHyphens w:val="0"/>
        <w:spacing w:line="276" w:lineRule="auto"/>
        <w:rPr>
          <w:rFonts w:asciiTheme="minorHAnsi" w:hAnsiTheme="minorHAnsi" w:cstheme="minorHAnsi"/>
        </w:rPr>
      </w:pPr>
      <w:r w:rsidRPr="00521648">
        <w:rPr>
          <w:rFonts w:asciiTheme="minorHAnsi" w:hAnsiTheme="minorHAnsi" w:cstheme="minorHAnsi"/>
        </w:rPr>
        <w:t>Koszty wynagrodzenia ekspertów, rzeczoznawców powołanych za zgodą Ubezpieczyciela w celu ustalenia okoliczności powstania lub rozmiaru szkody.</w:t>
      </w:r>
    </w:p>
    <w:p w14:paraId="1A7FF43A" w14:textId="77777777" w:rsidR="00521648" w:rsidRPr="00521648" w:rsidRDefault="00521648" w:rsidP="001663D0">
      <w:pPr>
        <w:pStyle w:val="Akapitzlist"/>
        <w:numPr>
          <w:ilvl w:val="0"/>
          <w:numId w:val="87"/>
        </w:numPr>
        <w:suppressAutoHyphens w:val="0"/>
        <w:spacing w:line="276" w:lineRule="auto"/>
        <w:rPr>
          <w:rFonts w:asciiTheme="minorHAnsi" w:hAnsiTheme="minorHAnsi" w:cstheme="minorHAnsi"/>
        </w:rPr>
      </w:pPr>
      <w:r w:rsidRPr="00521648">
        <w:rPr>
          <w:rFonts w:asciiTheme="minorHAnsi" w:hAnsiTheme="minorHAnsi" w:cstheme="minorHAnsi"/>
        </w:rPr>
        <w:t xml:space="preserve">Koszty ochrony prawnej obejmujące, co najmniej wynagrodzenie adwokata lub radcy prawnego działającego na rzecz Ubezpieczonego (z uwzględnieniem zastosowania progu maksymalnego 3-krotnej wysokości ustawowych stawek minimalnych za daną czynność, określonych odpowiednimi przepisami prawa), koszty sądowe, włącznie z wynagrodzeniem świadków i biegłych, koszty opinii zamówionej przez </w:t>
      </w:r>
      <w:r w:rsidRPr="00521648">
        <w:rPr>
          <w:rFonts w:asciiTheme="minorHAnsi" w:hAnsiTheme="minorHAnsi" w:cstheme="minorHAnsi"/>
        </w:rPr>
        <w:lastRenderedPageBreak/>
        <w:t xml:space="preserve">Ubezpieczonego, o ile Ubezpieczyciel zgodził się na piśmie na ich pokrycie, koszty tłumaczenia dokumentów, inne koszty ustalenia wysokości szkody i zakresu odpowiedzialności Ubezpieczonego. Koszty ochrony prawnej obejmują również ww. koszty powstałe w postępowaniu administracyjnym, w szczególności z zakresu prawa budowlanego, prawa ochrony środowiska, a także w postępowaniu karnym lub dyscyplinarnym, jeżeli mają one związek z ustaleniem odpowiedzialności Ubezpieczonego za szkodę objętą ubezpieczeniem. </w:t>
      </w:r>
    </w:p>
    <w:p w14:paraId="39C926D1" w14:textId="77777777" w:rsidR="00521648" w:rsidRPr="00521648" w:rsidRDefault="00521648" w:rsidP="001663D0">
      <w:pPr>
        <w:pStyle w:val="Akapitzlist"/>
        <w:numPr>
          <w:ilvl w:val="0"/>
          <w:numId w:val="87"/>
        </w:numPr>
        <w:suppressAutoHyphens w:val="0"/>
        <w:spacing w:line="276" w:lineRule="auto"/>
        <w:rPr>
          <w:rFonts w:asciiTheme="minorHAnsi" w:hAnsiTheme="minorHAnsi" w:cstheme="minorHAnsi"/>
        </w:rPr>
      </w:pPr>
      <w:r w:rsidRPr="00521648">
        <w:rPr>
          <w:rFonts w:asciiTheme="minorHAnsi" w:hAnsiTheme="minorHAnsi" w:cstheme="minorHAnsi"/>
        </w:rPr>
        <w:t>Koszty poniesione na złożenie do depozytu sądowego sumy pieniężnej wymaganej na poczet wypełnienia zarządzenia tymczasowego sądu o zabezpieczeniu roszczenia o naprawienie szkody, wraz z kwotą sumy złożonej do depozytu – ochrona udzielana w części proporcjonalnej do udziału Ubezpieczyciela w świadczeniu odszkodowawczym.</w:t>
      </w:r>
    </w:p>
    <w:p w14:paraId="74E30048" w14:textId="4E83F989" w:rsidR="00521648" w:rsidRPr="00521648" w:rsidRDefault="00521648" w:rsidP="001663D0">
      <w:pPr>
        <w:pStyle w:val="Akapitzlist"/>
        <w:numPr>
          <w:ilvl w:val="0"/>
          <w:numId w:val="87"/>
        </w:numPr>
        <w:suppressAutoHyphens w:val="0"/>
        <w:spacing w:line="276" w:lineRule="auto"/>
        <w:rPr>
          <w:rFonts w:asciiTheme="minorHAnsi" w:hAnsiTheme="minorHAnsi" w:cstheme="minorHAnsi"/>
        </w:rPr>
      </w:pPr>
      <w:r w:rsidRPr="00521648">
        <w:rPr>
          <w:rFonts w:asciiTheme="minorHAnsi" w:hAnsiTheme="minorHAnsi" w:cstheme="minorHAnsi"/>
        </w:rPr>
        <w:t>W odniesieniu do szkód powstałych na terytorium RP, koszty wskazane w ust.</w:t>
      </w:r>
      <w:r w:rsidR="00387E30">
        <w:rPr>
          <w:rFonts w:asciiTheme="minorHAnsi" w:hAnsiTheme="minorHAnsi" w:cstheme="minorHAnsi"/>
        </w:rPr>
        <w:t xml:space="preserve"> </w:t>
      </w:r>
      <w:r w:rsidR="006F4037">
        <w:rPr>
          <w:rFonts w:asciiTheme="minorHAnsi" w:hAnsiTheme="minorHAnsi" w:cstheme="minorHAnsi"/>
        </w:rPr>
        <w:t>3.4 2)</w:t>
      </w:r>
      <w:r w:rsidR="00387E30">
        <w:rPr>
          <w:rFonts w:asciiTheme="minorHAnsi" w:hAnsiTheme="minorHAnsi" w:cstheme="minorHAnsi"/>
        </w:rPr>
        <w:t xml:space="preserve"> ppkt d</w:t>
      </w:r>
      <w:r w:rsidR="006F4037">
        <w:rPr>
          <w:rFonts w:asciiTheme="minorHAnsi" w:hAnsiTheme="minorHAnsi" w:cstheme="minorHAnsi"/>
        </w:rPr>
        <w:t>)</w:t>
      </w:r>
      <w:r w:rsidRPr="00521648">
        <w:rPr>
          <w:rFonts w:asciiTheme="minorHAnsi" w:hAnsiTheme="minorHAnsi" w:cstheme="minorHAnsi"/>
        </w:rPr>
        <w:t xml:space="preserve"> powyżej ubezpieczone będą ponad wysokość sumy gwarancyjnej. W przypadku, gdy łączna wysokość roszczeń wynikających z wypadku będzie wyższa niż suma gwarancyjna, Ubezpieczyciel pokryje ww. koszty w takiej proporcji, w jakiej pozostaje suma gwarancyjna do wysokości roszczeń, niezależnie od liczby wdrożonych postępowań sądowych, nie niżej jednak niż do limitu 300.000,00 PLN (w każdym okresie ubezpieczenia).</w:t>
      </w:r>
    </w:p>
    <w:p w14:paraId="438EBAA0" w14:textId="34734371" w:rsidR="00521648" w:rsidRPr="00521648" w:rsidRDefault="00F5003B" w:rsidP="00F5003B">
      <w:pPr>
        <w:spacing w:before="120" w:line="276" w:lineRule="auto"/>
        <w:rPr>
          <w:rFonts w:asciiTheme="minorHAnsi" w:hAnsiTheme="minorHAnsi" w:cstheme="minorHAnsi"/>
          <w:b/>
          <w:bCs/>
        </w:rPr>
      </w:pPr>
      <w:r w:rsidRPr="00521648">
        <w:rPr>
          <w:rFonts w:asciiTheme="minorHAnsi" w:hAnsiTheme="minorHAnsi" w:cstheme="minorHAnsi"/>
          <w:b/>
          <w:bCs/>
        </w:rPr>
        <w:t xml:space="preserve">DOPUSZCZALNE LIMITY ODPOWIEDZIALNOŚCI: </w:t>
      </w:r>
    </w:p>
    <w:p w14:paraId="559A5853" w14:textId="628DA9AD" w:rsidR="00521648" w:rsidRPr="00521648" w:rsidRDefault="00521648" w:rsidP="00C60FDA">
      <w:pPr>
        <w:pStyle w:val="Akapitzlist"/>
        <w:spacing w:line="276" w:lineRule="auto"/>
        <w:ind w:left="0"/>
        <w:rPr>
          <w:rFonts w:asciiTheme="minorHAnsi" w:hAnsiTheme="minorHAnsi" w:cstheme="minorHAnsi"/>
        </w:rPr>
      </w:pPr>
      <w:r w:rsidRPr="00521648">
        <w:rPr>
          <w:rFonts w:asciiTheme="minorHAnsi" w:hAnsiTheme="minorHAnsi" w:cstheme="minorHAnsi"/>
        </w:rPr>
        <w:t>Podane poniżej limity odpowiedzialności ustanowione są na jedno i wszystkie zdarzenia w rocznym okresie ubezpieczenia (bez możliwości ich ograniczenia, w przypadku zbiegu dwóch lub więcej klauzul – stosuje się limit wyższy).</w:t>
      </w:r>
    </w:p>
    <w:p w14:paraId="1D3B5DF1" w14:textId="5E0734D7" w:rsidR="00521648" w:rsidRPr="00521648" w:rsidRDefault="00F5003B" w:rsidP="00F5003B">
      <w:pPr>
        <w:spacing w:before="120" w:line="276" w:lineRule="auto"/>
        <w:rPr>
          <w:rFonts w:asciiTheme="minorHAnsi" w:hAnsiTheme="minorHAnsi" w:cstheme="minorHAnsi"/>
        </w:rPr>
      </w:pPr>
      <w:r w:rsidRPr="00521648">
        <w:rPr>
          <w:rFonts w:asciiTheme="minorHAnsi" w:hAnsiTheme="minorHAnsi" w:cstheme="minorHAnsi"/>
          <w:b/>
          <w:bCs/>
        </w:rPr>
        <w:t>ZAKRES TERYTORIALNY:</w:t>
      </w:r>
      <w:r w:rsidRPr="00F5003B">
        <w:rPr>
          <w:rFonts w:asciiTheme="minorHAnsi" w:hAnsiTheme="minorHAnsi" w:cstheme="minorHAnsi"/>
          <w:b/>
          <w:bCs/>
        </w:rPr>
        <w:t xml:space="preserve"> </w:t>
      </w:r>
      <w:r w:rsidR="00521648" w:rsidRPr="00521648">
        <w:rPr>
          <w:rFonts w:asciiTheme="minorHAnsi" w:hAnsiTheme="minorHAnsi" w:cstheme="minorHAnsi"/>
        </w:rPr>
        <w:t>Polska, dla podróży służbowych Europa.</w:t>
      </w:r>
    </w:p>
    <w:p w14:paraId="098FAEB6" w14:textId="53DE3E22" w:rsidR="00521648" w:rsidRPr="00521648" w:rsidRDefault="0072378A" w:rsidP="001663D0">
      <w:pPr>
        <w:pStyle w:val="Akapitzlist"/>
        <w:numPr>
          <w:ilvl w:val="1"/>
          <w:numId w:val="48"/>
        </w:numPr>
        <w:spacing w:before="120" w:line="276" w:lineRule="auto"/>
        <w:ind w:left="357" w:hanging="357"/>
        <w:rPr>
          <w:rFonts w:asciiTheme="minorHAnsi" w:hAnsiTheme="minorHAnsi" w:cstheme="minorHAnsi"/>
        </w:rPr>
      </w:pPr>
      <w:r w:rsidRPr="00521648">
        <w:rPr>
          <w:rFonts w:asciiTheme="minorHAnsi" w:hAnsiTheme="minorHAnsi" w:cstheme="minorHAnsi"/>
          <w:b/>
          <w:bCs/>
        </w:rPr>
        <w:t>SUMA GWARANCYJNA 1 000 000 PLN NA JEDNO ZDARZENIE I WSZYSTKIE ZDARZENIA W ROCZNYM</w:t>
      </w:r>
      <w:r w:rsidR="00521648" w:rsidRPr="00521648">
        <w:rPr>
          <w:rFonts w:asciiTheme="minorHAnsi" w:hAnsiTheme="minorHAnsi" w:cstheme="minorHAnsi"/>
          <w:b/>
          <w:bCs/>
        </w:rPr>
        <w:t xml:space="preserve"> </w:t>
      </w:r>
      <w:r w:rsidR="00521648" w:rsidRPr="00521648">
        <w:rPr>
          <w:rFonts w:asciiTheme="minorHAnsi" w:hAnsiTheme="minorHAnsi" w:cstheme="minorHAnsi"/>
        </w:rPr>
        <w:t>okresie ubezpieczenia.</w:t>
      </w:r>
    </w:p>
    <w:p w14:paraId="682E2C85" w14:textId="77777777" w:rsidR="00521648" w:rsidRPr="00521648" w:rsidRDefault="00521648" w:rsidP="001663D0">
      <w:pPr>
        <w:pStyle w:val="Akapitzlist"/>
        <w:numPr>
          <w:ilvl w:val="1"/>
          <w:numId w:val="48"/>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 xml:space="preserve">Franszyza integralna 500 PLN – </w:t>
      </w:r>
      <w:r w:rsidRPr="00BE7764">
        <w:rPr>
          <w:rFonts w:asciiTheme="minorHAnsi" w:hAnsiTheme="minorHAnsi" w:cstheme="minorHAnsi"/>
          <w:bCs/>
        </w:rPr>
        <w:t>wyłącznie dla szkód rzeczowych (dla szkód osobowych brak).</w:t>
      </w:r>
    </w:p>
    <w:p w14:paraId="4E6ED131" w14:textId="77777777" w:rsidR="00521648" w:rsidRPr="00521648" w:rsidRDefault="00521648" w:rsidP="001663D0">
      <w:pPr>
        <w:pStyle w:val="Akapitzlist"/>
        <w:numPr>
          <w:ilvl w:val="1"/>
          <w:numId w:val="48"/>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WYKAZ KLAUZUL DO UBEZPIECZENIA OC</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92"/>
      </w:tblGrid>
      <w:tr w:rsidR="00521648" w:rsidRPr="00521648" w14:paraId="326CD3AA" w14:textId="77777777" w:rsidTr="00E262AB">
        <w:tc>
          <w:tcPr>
            <w:tcW w:w="817" w:type="dxa"/>
            <w:tcBorders>
              <w:bottom w:val="single" w:sz="4" w:space="0" w:color="auto"/>
            </w:tcBorders>
            <w:shd w:val="clear" w:color="auto" w:fill="F2F2F2"/>
            <w:vAlign w:val="center"/>
          </w:tcPr>
          <w:p w14:paraId="0C5C2DB4" w14:textId="77777777" w:rsidR="00521648" w:rsidRPr="00521648" w:rsidRDefault="00521648" w:rsidP="00521648">
            <w:pPr>
              <w:spacing w:line="276" w:lineRule="auto"/>
              <w:rPr>
                <w:rFonts w:asciiTheme="minorHAnsi" w:hAnsiTheme="minorHAnsi" w:cstheme="minorHAnsi"/>
                <w:b/>
                <w:bCs/>
              </w:rPr>
            </w:pPr>
            <w:r w:rsidRPr="00521648">
              <w:rPr>
                <w:rFonts w:asciiTheme="minorHAnsi" w:hAnsiTheme="minorHAnsi" w:cstheme="minorHAnsi"/>
                <w:b/>
                <w:bCs/>
              </w:rPr>
              <w:t>l.p.</w:t>
            </w:r>
          </w:p>
        </w:tc>
        <w:tc>
          <w:tcPr>
            <w:tcW w:w="8392" w:type="dxa"/>
            <w:tcBorders>
              <w:bottom w:val="single" w:sz="4" w:space="0" w:color="auto"/>
            </w:tcBorders>
            <w:shd w:val="clear" w:color="auto" w:fill="F2F2F2"/>
          </w:tcPr>
          <w:p w14:paraId="47521141" w14:textId="77777777" w:rsidR="00521648" w:rsidRPr="00521648" w:rsidRDefault="00521648" w:rsidP="00521648">
            <w:pPr>
              <w:spacing w:line="276" w:lineRule="auto"/>
              <w:rPr>
                <w:rFonts w:asciiTheme="minorHAnsi" w:hAnsiTheme="minorHAnsi" w:cstheme="minorHAnsi"/>
                <w:b/>
                <w:bCs/>
              </w:rPr>
            </w:pPr>
            <w:r w:rsidRPr="00521648">
              <w:rPr>
                <w:rFonts w:asciiTheme="minorHAnsi" w:hAnsiTheme="minorHAnsi" w:cstheme="minorHAnsi"/>
                <w:b/>
                <w:bCs/>
              </w:rPr>
              <w:t>Z zachowaniem pozostałych, nie zmienionych niniejszą klauzulą, postanowień umowy ubezpieczenia przyjętych we wniosku i ogólnych/ indywidualnych warunkach ubezpieczenia strony uzgodniły, że:</w:t>
            </w:r>
          </w:p>
        </w:tc>
      </w:tr>
      <w:tr w:rsidR="00521648" w:rsidRPr="00521648" w14:paraId="7836254E" w14:textId="77777777" w:rsidTr="00E262AB">
        <w:trPr>
          <w:trHeight w:val="1424"/>
        </w:trPr>
        <w:tc>
          <w:tcPr>
            <w:tcW w:w="817" w:type="dxa"/>
            <w:vAlign w:val="center"/>
          </w:tcPr>
          <w:p w14:paraId="1400ED9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1.</w:t>
            </w:r>
          </w:p>
        </w:tc>
        <w:tc>
          <w:tcPr>
            <w:tcW w:w="8392" w:type="dxa"/>
          </w:tcPr>
          <w:p w14:paraId="02A667C3" w14:textId="77777777" w:rsidR="00521648" w:rsidRPr="00521648" w:rsidRDefault="00521648" w:rsidP="00521648">
            <w:pPr>
              <w:spacing w:line="276" w:lineRule="auto"/>
              <w:rPr>
                <w:rFonts w:asciiTheme="minorHAnsi" w:hAnsiTheme="minorHAnsi" w:cstheme="minorHAnsi"/>
                <w:b/>
                <w:bCs/>
              </w:rPr>
            </w:pPr>
            <w:r w:rsidRPr="00521648">
              <w:rPr>
                <w:rFonts w:asciiTheme="minorHAnsi" w:hAnsiTheme="minorHAnsi" w:cstheme="minorHAnsi"/>
                <w:b/>
                <w:bCs/>
              </w:rPr>
              <w:t>Klauzula miejsc ubezpieczenia</w:t>
            </w:r>
          </w:p>
          <w:p w14:paraId="44E74B07" w14:textId="140DAF28"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Jako miejsce ubezpieczenia uznaje się wszystkie istniejące i przyszłe lokalizacje należące do Ubezpieczającego oraz każde miejsce związane z prowadzoną działalnością, zarówno własne, jak i wynajmowane czy dzierżawione. Ubezpieczający zobowiązany jest do pisemnego powiadomienia Ubezpieczyciela o otwarciu każdej nowej lokalizacji w ciągu 60 dni, wraz z podaniem istniejących i funkcjonujących w tej lokalizacji zabezpieczeń.</w:t>
            </w:r>
          </w:p>
        </w:tc>
      </w:tr>
      <w:tr w:rsidR="00521648" w:rsidRPr="00521648" w14:paraId="08B69897" w14:textId="77777777" w:rsidTr="00E262AB">
        <w:tc>
          <w:tcPr>
            <w:tcW w:w="817" w:type="dxa"/>
            <w:vAlign w:val="center"/>
          </w:tcPr>
          <w:p w14:paraId="50422968"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2.</w:t>
            </w:r>
          </w:p>
        </w:tc>
        <w:tc>
          <w:tcPr>
            <w:tcW w:w="8392" w:type="dxa"/>
          </w:tcPr>
          <w:p w14:paraId="153B4F3A" w14:textId="77777777" w:rsidR="00521648" w:rsidRPr="00521648" w:rsidRDefault="00521648" w:rsidP="00521648">
            <w:pPr>
              <w:spacing w:line="276" w:lineRule="auto"/>
              <w:rPr>
                <w:rFonts w:asciiTheme="minorHAnsi" w:hAnsiTheme="minorHAnsi" w:cstheme="minorHAnsi"/>
                <w:b/>
                <w:bCs/>
              </w:rPr>
            </w:pPr>
            <w:r w:rsidRPr="00521648">
              <w:rPr>
                <w:rFonts w:asciiTheme="minorHAnsi" w:hAnsiTheme="minorHAnsi" w:cstheme="minorHAnsi"/>
                <w:b/>
                <w:bCs/>
              </w:rPr>
              <w:t>Klauzula zniesienia regresu</w:t>
            </w:r>
          </w:p>
          <w:p w14:paraId="1F5B32B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lastRenderedPageBreak/>
              <w:t>Ubezpieczyciel rezygnuje z roszczeń regresowych w stosunku do pracowników odpowiedzialnych za szkodę. Za pracownika uważa się osobę zatrudnioną przez Ubezpieczającego/Ubezpieczonego na podstawie umowy cywilnoprawnej, umowy o prace a także, powołania lub wyboru, chyba że sprawca wyrządził szkodę umyślnie.</w:t>
            </w:r>
          </w:p>
        </w:tc>
      </w:tr>
      <w:tr w:rsidR="00521648" w:rsidRPr="00521648" w14:paraId="002470A8" w14:textId="77777777" w:rsidTr="00E262AB">
        <w:tc>
          <w:tcPr>
            <w:tcW w:w="817" w:type="dxa"/>
            <w:vAlign w:val="center"/>
          </w:tcPr>
          <w:p w14:paraId="60088C1B"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lastRenderedPageBreak/>
              <w:t>3.</w:t>
            </w:r>
          </w:p>
        </w:tc>
        <w:tc>
          <w:tcPr>
            <w:tcW w:w="8392" w:type="dxa"/>
          </w:tcPr>
          <w:p w14:paraId="42F3CAF0" w14:textId="77777777" w:rsidR="00521648" w:rsidRPr="00521648" w:rsidRDefault="00521648" w:rsidP="00521648">
            <w:pPr>
              <w:spacing w:line="276" w:lineRule="auto"/>
              <w:rPr>
                <w:rFonts w:asciiTheme="minorHAnsi" w:hAnsiTheme="minorHAnsi" w:cstheme="minorHAnsi"/>
                <w:b/>
                <w:bCs/>
              </w:rPr>
            </w:pPr>
            <w:r w:rsidRPr="00521648">
              <w:rPr>
                <w:rFonts w:asciiTheme="minorHAnsi" w:hAnsiTheme="minorHAnsi" w:cstheme="minorHAnsi"/>
                <w:b/>
                <w:bCs/>
              </w:rPr>
              <w:t>Klauzula reprezentantów</w:t>
            </w:r>
          </w:p>
          <w:p w14:paraId="1DBD3EF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Ubezpieczyciel nie odpowiada za szkody wyrządzone umyślnie przez reprezentantów Ubezpieczającego, przy czym przez reprezentantów Ubezpieczającego rozumie się wyłącznie Zarząd Spółki. Za szkody powstałe z winy umyślnej osób niebędących reprezentantami Ubezpieczającego, w tym jego pracowników, Ubezpieczyciel ponosi odpowiedzialność. Ryzyko rażącego niedbalstwa objęte jest ochroną do pełnej wysokości sumy gwarancyjnej oraz w stosunku do wszystkich osób objętych ubezpieczeniem.</w:t>
            </w:r>
          </w:p>
        </w:tc>
      </w:tr>
      <w:tr w:rsidR="00521648" w:rsidRPr="00521648" w14:paraId="4F9DA407" w14:textId="77777777" w:rsidTr="00E262AB">
        <w:tc>
          <w:tcPr>
            <w:tcW w:w="817" w:type="dxa"/>
            <w:vAlign w:val="center"/>
          </w:tcPr>
          <w:p w14:paraId="11028CFD"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4.</w:t>
            </w:r>
          </w:p>
        </w:tc>
        <w:tc>
          <w:tcPr>
            <w:tcW w:w="8392" w:type="dxa"/>
          </w:tcPr>
          <w:p w14:paraId="29E782FB" w14:textId="77777777" w:rsidR="00521648" w:rsidRPr="00521648" w:rsidRDefault="00521648" w:rsidP="00521648">
            <w:pPr>
              <w:spacing w:line="276" w:lineRule="auto"/>
              <w:rPr>
                <w:rFonts w:asciiTheme="minorHAnsi" w:hAnsiTheme="minorHAnsi" w:cstheme="minorHAnsi"/>
                <w:b/>
                <w:bCs/>
              </w:rPr>
            </w:pPr>
            <w:r w:rsidRPr="00521648">
              <w:rPr>
                <w:rFonts w:asciiTheme="minorHAnsi" w:hAnsiTheme="minorHAnsi" w:cstheme="minorHAnsi"/>
                <w:b/>
                <w:bCs/>
              </w:rPr>
              <w:t>Klauzula OC pracodawcy</w:t>
            </w:r>
          </w:p>
          <w:p w14:paraId="31989A74" w14:textId="77777777" w:rsidR="00521648" w:rsidRPr="00521648" w:rsidRDefault="00521648" w:rsidP="001663D0">
            <w:pPr>
              <w:pStyle w:val="Akapitzlist"/>
              <w:numPr>
                <w:ilvl w:val="0"/>
                <w:numId w:val="91"/>
              </w:numPr>
              <w:shd w:val="clear" w:color="auto" w:fill="FFFFFF" w:themeFill="background1"/>
              <w:suppressAutoHyphens w:val="0"/>
              <w:autoSpaceDE w:val="0"/>
              <w:autoSpaceDN w:val="0"/>
              <w:spacing w:line="276" w:lineRule="auto"/>
              <w:ind w:left="1134" w:hanging="425"/>
              <w:rPr>
                <w:rFonts w:asciiTheme="minorHAnsi" w:hAnsiTheme="minorHAnsi" w:cstheme="minorHAnsi"/>
                <w:bCs/>
              </w:rPr>
            </w:pPr>
            <w:r w:rsidRPr="00521648">
              <w:rPr>
                <w:rFonts w:asciiTheme="minorHAnsi" w:hAnsiTheme="minorHAnsi" w:cstheme="minorHAnsi"/>
                <w:bCs/>
              </w:rPr>
              <w:t>Zakres ubezpieczenia rozszerza się o odpowiedzialność cywilną z tytułu wypadków przy pracy, w następstwie których Ubezpieczający zobowiązany jest do naprawienia szkód osobowych lub rzeczowych poniesionych przez pracowników.</w:t>
            </w:r>
          </w:p>
          <w:p w14:paraId="466A13D4" w14:textId="77777777" w:rsidR="00521648" w:rsidRPr="00521648" w:rsidRDefault="00521648" w:rsidP="001663D0">
            <w:pPr>
              <w:pStyle w:val="Akapitzlist"/>
              <w:numPr>
                <w:ilvl w:val="0"/>
                <w:numId w:val="91"/>
              </w:numPr>
              <w:shd w:val="clear" w:color="auto" w:fill="FFFFFF" w:themeFill="background1"/>
              <w:suppressAutoHyphens w:val="0"/>
              <w:autoSpaceDE w:val="0"/>
              <w:autoSpaceDN w:val="0"/>
              <w:spacing w:line="276" w:lineRule="auto"/>
              <w:ind w:left="1134" w:hanging="425"/>
              <w:rPr>
                <w:rFonts w:asciiTheme="minorHAnsi" w:hAnsiTheme="minorHAnsi" w:cstheme="minorHAnsi"/>
                <w:bCs/>
              </w:rPr>
            </w:pPr>
            <w:r w:rsidRPr="00521648">
              <w:rPr>
                <w:rFonts w:asciiTheme="minorHAnsi" w:hAnsiTheme="minorHAnsi" w:cstheme="minorHAnsi"/>
                <w:bCs/>
              </w:rPr>
              <w:t>Ochrona ubezpieczeniowa nie obejmuje: szkód powstałych wskutek stanów chorobowych nie wynikających z wypadków, o których mowa w pkt 1.</w:t>
            </w:r>
          </w:p>
          <w:p w14:paraId="6E8794FD" w14:textId="77777777" w:rsidR="00521648" w:rsidRPr="00521648" w:rsidRDefault="00521648" w:rsidP="001663D0">
            <w:pPr>
              <w:pStyle w:val="Akapitzlist"/>
              <w:numPr>
                <w:ilvl w:val="0"/>
                <w:numId w:val="91"/>
              </w:numPr>
              <w:shd w:val="clear" w:color="auto" w:fill="FFFFFF" w:themeFill="background1"/>
              <w:suppressAutoHyphens w:val="0"/>
              <w:autoSpaceDE w:val="0"/>
              <w:autoSpaceDN w:val="0"/>
              <w:spacing w:line="276" w:lineRule="auto"/>
              <w:ind w:left="1134" w:hanging="425"/>
              <w:rPr>
                <w:rFonts w:asciiTheme="minorHAnsi" w:hAnsiTheme="minorHAnsi" w:cstheme="minorHAnsi"/>
                <w:bCs/>
              </w:rPr>
            </w:pPr>
            <w:r w:rsidRPr="00521648">
              <w:rPr>
                <w:rFonts w:asciiTheme="minorHAnsi" w:hAnsiTheme="minorHAnsi" w:cstheme="minorHAnsi"/>
                <w:bCs/>
              </w:rPr>
              <w:t>W zakresie odpowiedzialności za szkody rzeczowe ochroną objęte będą również:</w:t>
            </w:r>
          </w:p>
          <w:p w14:paraId="626B9A1B" w14:textId="77777777" w:rsidR="00521648" w:rsidRPr="00521648" w:rsidRDefault="00521648" w:rsidP="001663D0">
            <w:pPr>
              <w:pStyle w:val="Akapitzlist"/>
              <w:numPr>
                <w:ilvl w:val="0"/>
                <w:numId w:val="92"/>
              </w:numPr>
              <w:shd w:val="clear" w:color="auto" w:fill="FFFFFF" w:themeFill="background1"/>
              <w:suppressAutoHyphens w:val="0"/>
              <w:autoSpaceDE w:val="0"/>
              <w:autoSpaceDN w:val="0"/>
              <w:spacing w:line="276" w:lineRule="auto"/>
              <w:ind w:left="1560" w:hanging="426"/>
              <w:rPr>
                <w:rFonts w:asciiTheme="minorHAnsi" w:hAnsiTheme="minorHAnsi" w:cstheme="minorHAnsi"/>
                <w:bCs/>
              </w:rPr>
            </w:pPr>
            <w:r w:rsidRPr="00521648">
              <w:rPr>
                <w:rFonts w:asciiTheme="minorHAnsi" w:hAnsiTheme="minorHAnsi" w:cstheme="minorHAnsi"/>
                <w:bCs/>
              </w:rPr>
              <w:t>szkody w sprzęcie elektronicznym, fotograficznym, komputerowym,</w:t>
            </w:r>
          </w:p>
          <w:p w14:paraId="5503E2BC" w14:textId="77777777" w:rsidR="00521648" w:rsidRPr="00521648" w:rsidRDefault="00521648" w:rsidP="001663D0">
            <w:pPr>
              <w:pStyle w:val="Akapitzlist"/>
              <w:numPr>
                <w:ilvl w:val="0"/>
                <w:numId w:val="92"/>
              </w:numPr>
              <w:shd w:val="clear" w:color="auto" w:fill="FFFFFF" w:themeFill="background1"/>
              <w:suppressAutoHyphens w:val="0"/>
              <w:autoSpaceDE w:val="0"/>
              <w:autoSpaceDN w:val="0"/>
              <w:spacing w:line="276" w:lineRule="auto"/>
              <w:ind w:left="1560" w:hanging="426"/>
              <w:rPr>
                <w:rFonts w:asciiTheme="minorHAnsi" w:hAnsiTheme="minorHAnsi" w:cstheme="minorHAnsi"/>
                <w:bCs/>
              </w:rPr>
            </w:pPr>
            <w:r w:rsidRPr="00521648">
              <w:rPr>
                <w:rFonts w:asciiTheme="minorHAnsi" w:hAnsiTheme="minorHAnsi" w:cstheme="minorHAnsi"/>
                <w:bCs/>
              </w:rPr>
              <w:t>szkody w pojazdach stanowiących własność lub będących w posiadaniu lub użytkowaniu pracowników Ubezpieczonego oraz mieniu w pojazdach.</w:t>
            </w:r>
          </w:p>
          <w:p w14:paraId="111E39D7" w14:textId="77777777" w:rsidR="00521648" w:rsidRPr="00521648" w:rsidRDefault="00521648" w:rsidP="001663D0">
            <w:pPr>
              <w:pStyle w:val="Akapitzlist"/>
              <w:numPr>
                <w:ilvl w:val="0"/>
                <w:numId w:val="91"/>
              </w:numPr>
              <w:shd w:val="clear" w:color="auto" w:fill="FFFFFF" w:themeFill="background1"/>
              <w:suppressAutoHyphens w:val="0"/>
              <w:autoSpaceDE w:val="0"/>
              <w:autoSpaceDN w:val="0"/>
              <w:spacing w:line="276" w:lineRule="auto"/>
              <w:ind w:left="1134" w:hanging="425"/>
              <w:rPr>
                <w:rFonts w:asciiTheme="minorHAnsi" w:hAnsiTheme="minorHAnsi" w:cstheme="minorHAnsi"/>
                <w:bCs/>
              </w:rPr>
            </w:pPr>
            <w:r w:rsidRPr="00521648">
              <w:rPr>
                <w:rFonts w:asciiTheme="minorHAnsi" w:hAnsiTheme="minorHAnsi" w:cstheme="minorHAnsi"/>
                <w:bCs/>
              </w:rPr>
              <w:t>Pozostałe szkody wyrządzone pracownikom, które nie pozostają w związku z wypadkiem wskazanym w pkt 1 objęte są ochroną ubezpieczeniową, a pracownik w takim wypadku traktowany będzie jak osoba trzecia.</w:t>
            </w:r>
          </w:p>
        </w:tc>
      </w:tr>
      <w:tr w:rsidR="00521648" w:rsidRPr="00521648" w14:paraId="6645C7F7" w14:textId="77777777" w:rsidTr="00E262AB">
        <w:tc>
          <w:tcPr>
            <w:tcW w:w="817" w:type="dxa"/>
            <w:vAlign w:val="center"/>
          </w:tcPr>
          <w:p w14:paraId="6DAA7FD9" w14:textId="24E6E4DA" w:rsidR="00521648" w:rsidRPr="00521648" w:rsidRDefault="0072378A" w:rsidP="00521648">
            <w:pPr>
              <w:spacing w:line="276" w:lineRule="auto"/>
              <w:rPr>
                <w:rFonts w:asciiTheme="minorHAnsi" w:hAnsiTheme="minorHAnsi" w:cstheme="minorHAnsi"/>
              </w:rPr>
            </w:pPr>
            <w:r>
              <w:rPr>
                <w:rFonts w:asciiTheme="minorHAnsi" w:hAnsiTheme="minorHAnsi" w:cstheme="minorHAnsi"/>
              </w:rPr>
              <w:t>5</w:t>
            </w:r>
            <w:r w:rsidR="00521648" w:rsidRPr="00521648">
              <w:rPr>
                <w:rFonts w:asciiTheme="minorHAnsi" w:hAnsiTheme="minorHAnsi" w:cstheme="minorHAnsi"/>
              </w:rPr>
              <w:t>.</w:t>
            </w:r>
          </w:p>
        </w:tc>
        <w:tc>
          <w:tcPr>
            <w:tcW w:w="8392" w:type="dxa"/>
            <w:shd w:val="clear" w:color="auto" w:fill="auto"/>
          </w:tcPr>
          <w:p w14:paraId="40F7A9D5" w14:textId="77777777" w:rsidR="00521648" w:rsidRPr="00521648" w:rsidRDefault="00521648" w:rsidP="00521648">
            <w:pPr>
              <w:spacing w:line="276" w:lineRule="auto"/>
              <w:rPr>
                <w:rFonts w:asciiTheme="minorHAnsi" w:hAnsiTheme="minorHAnsi" w:cstheme="minorHAnsi"/>
                <w:b/>
                <w:bCs/>
              </w:rPr>
            </w:pPr>
            <w:r w:rsidRPr="00521648">
              <w:rPr>
                <w:rFonts w:asciiTheme="minorHAnsi" w:hAnsiTheme="minorHAnsi" w:cstheme="minorHAnsi"/>
                <w:b/>
                <w:bCs/>
              </w:rPr>
              <w:t>Klauzula OC środowiskowej</w:t>
            </w:r>
          </w:p>
          <w:p w14:paraId="783B2FE9"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Zakres ochrony rozszerza się o odpowiedzialność cywilną za:</w:t>
            </w:r>
          </w:p>
          <w:p w14:paraId="11A9EE3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szkody rzeczowe i szkody osobowe powstałe wskutek emisji, wycieku lub innej formy przedostania się do powietrza, wody, gruntu jakichkolwiek substancji zanieczyszczających;</w:t>
            </w:r>
          </w:p>
          <w:p w14:paraId="3F237AA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koszty opłaty i wydatki poniesione przez osoby trzecie na usunięcie, neutralizację, oczyszczenie zanieczyszczonego obszaru z substancji. </w:t>
            </w:r>
          </w:p>
          <w:p w14:paraId="4F265DD8"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Zakres ochrony obejmuje odpowiedzialność cywilną za szkody wynikające z całej działalności operacyjnej Ubezpieczającego/ Ubezpieczonego, w tym szkody, do </w:t>
            </w:r>
            <w:r w:rsidRPr="00521648">
              <w:rPr>
                <w:rFonts w:asciiTheme="minorHAnsi" w:hAnsiTheme="minorHAnsi" w:cstheme="minorHAnsi"/>
              </w:rPr>
              <w:lastRenderedPageBreak/>
              <w:t xml:space="preserve">których doszło podczas wszelkiego rodzaju transportu oraz w związku z działalnością podwykonawców (z zachowaniem regresu do sprawcy szkody). </w:t>
            </w:r>
          </w:p>
          <w:p w14:paraId="0DEB123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Szkody i koszty są objęte zakresem ubezpieczenia o ile są spowodowane przez nagłe, niespodziewane, niezamierzone i możliwe do zidentyfikowania zdarzenie. </w:t>
            </w:r>
          </w:p>
          <w:p w14:paraId="0E27A82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Wszystkie szkody będące następstwem tego samego zdarzenia uważa się za jeden wypadek, z którego roszczenia mogą być zgłoszone do umowy ubezpieczenia obowiązującej w dniu zaistnienia wypadku.</w:t>
            </w:r>
          </w:p>
          <w:p w14:paraId="226A623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Ochrona ubezpieczeniowa nie obejmuje grzywien, kar umownych, odszkodowań za straty moralne wynikające pośrednio lub bezpośrednio z emisji, wycieku lub innej formy przedostania się do powietrza, wody, gruntu jakichkolwiek substancji niebezpiecznych.</w:t>
            </w:r>
          </w:p>
        </w:tc>
      </w:tr>
      <w:tr w:rsidR="00521648" w:rsidRPr="00521648" w14:paraId="21FE3A79" w14:textId="77777777" w:rsidTr="00E262AB">
        <w:tc>
          <w:tcPr>
            <w:tcW w:w="817" w:type="dxa"/>
            <w:vAlign w:val="center"/>
          </w:tcPr>
          <w:p w14:paraId="1E154A97" w14:textId="45ED1738" w:rsidR="00521648" w:rsidRPr="00521648" w:rsidRDefault="0072378A" w:rsidP="00521648">
            <w:pPr>
              <w:spacing w:line="276" w:lineRule="auto"/>
              <w:rPr>
                <w:rFonts w:asciiTheme="minorHAnsi" w:hAnsiTheme="minorHAnsi" w:cstheme="minorHAnsi"/>
              </w:rPr>
            </w:pPr>
            <w:r>
              <w:rPr>
                <w:rFonts w:asciiTheme="minorHAnsi" w:hAnsiTheme="minorHAnsi" w:cstheme="minorHAnsi"/>
              </w:rPr>
              <w:lastRenderedPageBreak/>
              <w:t>6</w:t>
            </w:r>
            <w:r w:rsidR="00521648" w:rsidRPr="00521648">
              <w:rPr>
                <w:rFonts w:asciiTheme="minorHAnsi" w:hAnsiTheme="minorHAnsi" w:cstheme="minorHAnsi"/>
              </w:rPr>
              <w:t>.</w:t>
            </w:r>
          </w:p>
        </w:tc>
        <w:tc>
          <w:tcPr>
            <w:tcW w:w="8392" w:type="dxa"/>
            <w:shd w:val="clear" w:color="auto" w:fill="auto"/>
          </w:tcPr>
          <w:p w14:paraId="31DB4000" w14:textId="77777777" w:rsidR="00521648" w:rsidRPr="00521648" w:rsidRDefault="00521648" w:rsidP="00521648">
            <w:pPr>
              <w:spacing w:line="276" w:lineRule="auto"/>
              <w:rPr>
                <w:rFonts w:asciiTheme="minorHAnsi" w:hAnsiTheme="minorHAnsi" w:cstheme="minorHAnsi"/>
                <w:b/>
                <w:bCs/>
              </w:rPr>
            </w:pPr>
            <w:r w:rsidRPr="00521648">
              <w:rPr>
                <w:rFonts w:asciiTheme="minorHAnsi" w:hAnsiTheme="minorHAnsi" w:cstheme="minorHAnsi"/>
                <w:b/>
                <w:bCs/>
              </w:rPr>
              <w:t xml:space="preserve">Klauzula OC w związku z organizacją lub przeprowadzaniem imprez </w:t>
            </w:r>
          </w:p>
          <w:p w14:paraId="4332FBD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1. Zakres ubezpieczenia rozszerza się o odpowiedzialność cywilną za szkody wyrządzone w związku z organizowaniem lub przeprowadzaniem imprez.</w:t>
            </w:r>
          </w:p>
          <w:p w14:paraId="15F5528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2. Ochroną objęte są wszelkiego rodzaju organizowane lub przeprowadzane imprezy.</w:t>
            </w:r>
          </w:p>
          <w:p w14:paraId="7F6B1D6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3. Ochrona ubezpieczeniowa udzielana w ramach niniejszej klauzuli nie stanowi wypełnienia obowiązku ubezpieczenia OC organizatorów imprez masowych zgodnie z przepisami Rozporządzenia Ministra Finansów z dnia 11.03.2010r. (Dz.U. 2010 nr 54 poz. 323).</w:t>
            </w:r>
          </w:p>
          <w:p w14:paraId="4B5463B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4. Ochroną objęte będą w szczególności szkody poniesione przez uczestników imprezy, a także osoby niebędące uczestnikami imprezy, ale biorące w niej udział w charakterze wykonawcy, zawodnika, sędziego, pracownika obsługi techniczno-administracyjnej, w tym osoby posiadające pozwolenie na prowadzenie dodatkowej działalności na terenie, na którym odbywa się impreza, a także przez przedstawicieli służb ochrony, służb porządkowych, jednostek Policji, Żandarmerii Wojskowej, straży gminnej (miejskiej), Państwowej Straży Pożarnej i innych jednostek ochrony pożarowej, służby zdrowia.</w:t>
            </w:r>
          </w:p>
          <w:p w14:paraId="7F8164A0" w14:textId="77777777" w:rsidR="00521648" w:rsidRPr="00521648" w:rsidRDefault="00521648" w:rsidP="00521648">
            <w:pPr>
              <w:spacing w:line="276" w:lineRule="auto"/>
              <w:rPr>
                <w:rFonts w:asciiTheme="minorHAnsi" w:hAnsiTheme="minorHAnsi" w:cstheme="minorHAnsi"/>
                <w:b/>
                <w:bCs/>
              </w:rPr>
            </w:pPr>
            <w:r w:rsidRPr="00521648">
              <w:rPr>
                <w:rFonts w:asciiTheme="minorHAnsi" w:hAnsiTheme="minorHAnsi" w:cstheme="minorHAnsi"/>
              </w:rPr>
              <w:t>5. Ochroną ubezpieczeniową objęte są wszystkie imprezy organizowane czy współorganizowane przez Ubezpieczającego bez konieczności każdorazowego zgłaszania imprezy. Ochrona obejmuje również szkody powstałe wskutek użycia dymów do produkcji efektów i opraw scenicznych.</w:t>
            </w:r>
          </w:p>
        </w:tc>
      </w:tr>
    </w:tbl>
    <w:p w14:paraId="3116009C" w14:textId="77777777" w:rsidR="00521648" w:rsidRPr="00D007F1" w:rsidRDefault="00521648" w:rsidP="001663D0">
      <w:pPr>
        <w:pStyle w:val="Akapitzlist"/>
        <w:numPr>
          <w:ilvl w:val="1"/>
          <w:numId w:val="64"/>
        </w:numPr>
        <w:spacing w:before="120" w:line="276" w:lineRule="auto"/>
        <w:ind w:left="357" w:hanging="357"/>
        <w:rPr>
          <w:rFonts w:asciiTheme="minorHAnsi" w:hAnsiTheme="minorHAnsi" w:cstheme="minorHAnsi"/>
          <w:b/>
          <w:bCs/>
        </w:rPr>
      </w:pPr>
      <w:r w:rsidRPr="00D007F1">
        <w:rPr>
          <w:rFonts w:asciiTheme="minorHAnsi" w:hAnsiTheme="minorHAnsi" w:cstheme="minorHAnsi"/>
          <w:b/>
          <w:bCs/>
        </w:rPr>
        <w:t>KLAZULE OBLIGATORYJNE I FAKULTATYWNE DOTYCZĄCE WSZYSTKICH RODZAJÓW UBEZPIECZEŃ (wymagane dla ważności oferty)</w:t>
      </w:r>
    </w:p>
    <w:p w14:paraId="3422338B"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Z zastrzeżeniem pozostałych nie zmienionych niniejszą klauzulą postanowień umowy ubezpieczenia oraz ogólnych warunków ubezpieczenia uzgadnia się że:</w:t>
      </w:r>
    </w:p>
    <w:p w14:paraId="1F20314B" w14:textId="56A2245F"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płatności składki lub rat składki- klauzula obligatoryjna</w:t>
      </w:r>
    </w:p>
    <w:p w14:paraId="310FBCE6" w14:textId="4E4B6481" w:rsidR="00521648" w:rsidRPr="00521648" w:rsidRDefault="00521648" w:rsidP="001663D0">
      <w:pPr>
        <w:pStyle w:val="Akapitzlist"/>
        <w:numPr>
          <w:ilvl w:val="0"/>
          <w:numId w:val="138"/>
        </w:numPr>
        <w:suppressAutoHyphens w:val="0"/>
        <w:spacing w:line="276" w:lineRule="auto"/>
        <w:rPr>
          <w:rFonts w:asciiTheme="minorHAnsi" w:hAnsiTheme="minorHAnsi" w:cstheme="minorHAnsi"/>
        </w:rPr>
      </w:pPr>
      <w:r w:rsidRPr="00521648">
        <w:rPr>
          <w:rFonts w:asciiTheme="minorHAnsi" w:hAnsiTheme="minorHAnsi" w:cstheme="minorHAnsi"/>
        </w:rPr>
        <w:t xml:space="preserve">brak opłaty składki ubezpieczeniowej w terminie jej płatności nie skutkuje odstąpieniem Ubezpieczyciela od udzielania ochrony ubezpieczeniowej ze skutkiem natychmiastowym. </w:t>
      </w:r>
      <w:r w:rsidRPr="00521648">
        <w:rPr>
          <w:rFonts w:asciiTheme="minorHAnsi" w:hAnsiTheme="minorHAnsi" w:cstheme="minorHAnsi"/>
        </w:rPr>
        <w:lastRenderedPageBreak/>
        <w:t>Odstąpienie jest możliwe pod warunkiem pisemnego wezwania Ubezpieczającego przez Ubezpieczyciela do zapłaty i nie otrzymania składki w terminie siedmiu dni o ile do dnia poprzedniego włącznie nie nastąpiło obciążenie rachunku bankowego Ubezpieczającego</w:t>
      </w:r>
      <w:r w:rsidR="00B71E23">
        <w:rPr>
          <w:rFonts w:asciiTheme="minorHAnsi" w:hAnsiTheme="minorHAnsi" w:cstheme="minorHAnsi"/>
        </w:rPr>
        <w:t>.</w:t>
      </w:r>
    </w:p>
    <w:p w14:paraId="43CE954D" w14:textId="79C36FCB" w:rsidR="00521648" w:rsidRPr="00521648" w:rsidRDefault="00521648" w:rsidP="001663D0">
      <w:pPr>
        <w:pStyle w:val="Akapitzlist"/>
        <w:numPr>
          <w:ilvl w:val="0"/>
          <w:numId w:val="138"/>
        </w:numPr>
        <w:suppressAutoHyphens w:val="0"/>
        <w:spacing w:line="276" w:lineRule="auto"/>
        <w:rPr>
          <w:rFonts w:asciiTheme="minorHAnsi" w:hAnsiTheme="minorHAnsi" w:cstheme="minorHAnsi"/>
        </w:rPr>
      </w:pPr>
      <w:r w:rsidRPr="00521648">
        <w:rPr>
          <w:rFonts w:asciiTheme="minorHAnsi" w:hAnsiTheme="minorHAnsi" w:cstheme="minorHAnsi"/>
        </w:rPr>
        <w:t>w przypadku rozłożenia płatności składki na raty, z chwilą uznania przez Ubezpieczyciela roszczenia z tytułu szkody objętej ubezpieczeniem, Ubezpieczający/Ubezpieczony nie może zostać zobowiązany do uregulowania pozostałej do zapłacenia części składki w terminach i na warunkach innych, niż określone w umowie ubezpieczenia. Jednocześnie z wypłaconego odszkodowania nie zostanie potrącona kwota odpowiadająca wysokości nieopłaconych rat składki</w:t>
      </w:r>
      <w:r w:rsidR="00B71E23">
        <w:rPr>
          <w:rFonts w:asciiTheme="minorHAnsi" w:hAnsiTheme="minorHAnsi" w:cstheme="minorHAnsi"/>
        </w:rPr>
        <w:t>.</w:t>
      </w:r>
    </w:p>
    <w:p w14:paraId="7EE805FB" w14:textId="1D5AEC08" w:rsidR="00521648" w:rsidRPr="00B71E23" w:rsidRDefault="00521648" w:rsidP="001663D0">
      <w:pPr>
        <w:pStyle w:val="Akapitzlist"/>
        <w:numPr>
          <w:ilvl w:val="0"/>
          <w:numId w:val="138"/>
        </w:numPr>
        <w:suppressAutoHyphens w:val="0"/>
        <w:spacing w:line="276" w:lineRule="auto"/>
        <w:rPr>
          <w:rFonts w:asciiTheme="minorHAnsi" w:hAnsiTheme="minorHAnsi" w:cstheme="minorHAnsi"/>
        </w:rPr>
      </w:pPr>
      <w:r w:rsidRPr="00B71E23">
        <w:rPr>
          <w:rFonts w:asciiTheme="minorHAnsi" w:hAnsiTheme="minorHAnsi" w:cstheme="minorHAnsi"/>
        </w:rPr>
        <w:t xml:space="preserve">za datę prawidłowego opłacenia składki ubezpieczeniowej uznaje się datę stempla bankowego lub pocztowego uwidocznioną na przelewie bankowym lub pocztowym, przy opłacie w formie elektronicznej datę złożenia zlecenia przelania środków, pod warunkiem jednak, że </w:t>
      </w:r>
      <w:r w:rsidR="000C7B58">
        <w:rPr>
          <w:rFonts w:asciiTheme="minorHAnsi" w:hAnsiTheme="minorHAnsi" w:cstheme="minorHAnsi"/>
        </w:rPr>
        <w:br/>
      </w:r>
      <w:r w:rsidRPr="00B71E23">
        <w:rPr>
          <w:rFonts w:asciiTheme="minorHAnsi" w:hAnsiTheme="minorHAnsi" w:cstheme="minorHAnsi"/>
        </w:rPr>
        <w:t>w momencie jego składania na rachunku Ubezpieczającego znajdowała się niezbędna ilość środków płatniczych.</w:t>
      </w:r>
      <w:r w:rsidR="00B71E23" w:rsidRPr="00B71E23">
        <w:rPr>
          <w:rFonts w:asciiTheme="minorHAnsi" w:hAnsiTheme="minorHAnsi" w:cstheme="minorHAnsi"/>
        </w:rPr>
        <w:t xml:space="preserve"> </w:t>
      </w:r>
      <w:r w:rsidRPr="00B71E23">
        <w:rPr>
          <w:rFonts w:asciiTheme="minorHAnsi" w:hAnsiTheme="minorHAnsi" w:cstheme="minorHAnsi"/>
        </w:rPr>
        <w:t>Klauzula dotyczy: wszystkich ubezpieczeń.</w:t>
      </w:r>
    </w:p>
    <w:p w14:paraId="263A60AD"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rozliczenia proporcjonalnego (pro rata temporis) - klauzula obligatoryjna</w:t>
      </w:r>
    </w:p>
    <w:p w14:paraId="289B954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Wszelkie rozliczenia finansowe wynikające z niniejszej umowy ubezpieczenia, w szczególności związane z dopłatą oraz zwrotem składek, dokonywane będą w systemie rozliczenia proporcjonalnego (pro rata temporis) za każdy dzień udzielanej ochrony ubezpieczeniowej.</w:t>
      </w:r>
    </w:p>
    <w:p w14:paraId="73BB9D9C"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Klauzula dotyczy: wszystkich ubezpieczeń.</w:t>
      </w:r>
    </w:p>
    <w:p w14:paraId="7F9A666D"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odpowiedzialności- klauzula obligatoryjna</w:t>
      </w:r>
    </w:p>
    <w:p w14:paraId="61584E12"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Początek okresu odpowiedzialności Ubezpieczyciela jest tożsamy z początkiem okresu ubezpieczenia.</w:t>
      </w:r>
    </w:p>
    <w:p w14:paraId="13B7E6B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Klauzula dotyczy: wszystkich ubezpieczeń.</w:t>
      </w:r>
    </w:p>
    <w:p w14:paraId="111B2D6A"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akceptacji ryzyka- klauzula obligatoryjna</w:t>
      </w:r>
    </w:p>
    <w:p w14:paraId="5AA9E5B1" w14:textId="441DC141"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Ubezpieczyciel oświadcza, iż w momencie zawierania niniejszej umowy ubezpieczenia znane mu były fakty niezbędne do oszacowania ryzyka, o ile nie zostały one podstępnie zatajone przez Ubezpieczającego. Jeżeli OWU zawierają wyłączenia lub ograniczenia odpowiedzialności Wykonawcy </w:t>
      </w:r>
      <w:r w:rsidR="000C7B58">
        <w:rPr>
          <w:rFonts w:asciiTheme="minorHAnsi" w:hAnsiTheme="minorHAnsi" w:cstheme="minorHAnsi"/>
        </w:rPr>
        <w:br/>
      </w:r>
      <w:r w:rsidRPr="00521648">
        <w:rPr>
          <w:rFonts w:asciiTheme="minorHAnsi" w:hAnsiTheme="minorHAnsi" w:cstheme="minorHAnsi"/>
        </w:rPr>
        <w:t xml:space="preserve">w odniesieniu do przedstawionego powyżej zakresu pokrycia – wymaganego, minimalnego, Ubezpieczyciel przedstawi postanowienia szczególne zmieniające OWU w taki sposób, by ubezpieczenie obejmowało pełen zakres ubezpieczenia – wymagany, minimalny. Postanowienia szczególne będą stanowiły integralną część umowy ubezpieczenia (umieszczone zostaną w polisie lub załączniku do polisy). Niespełnienie tego wymogu, w szczególności pozostawienie zapisów OWU ograniczających zakres ochrony w stosunku do wyżej opisanego skutkować będzie odrzuceniem oferty. </w:t>
      </w:r>
      <w:r w:rsidRPr="00521648">
        <w:rPr>
          <w:rFonts w:asciiTheme="minorHAnsi" w:hAnsiTheme="minorHAnsi" w:cstheme="minorHAnsi"/>
        </w:rPr>
        <w:br/>
        <w:t>Klauzula dotyczy: wszystkich ubezpieczeń</w:t>
      </w:r>
      <w:r w:rsidR="00B71E23">
        <w:rPr>
          <w:rFonts w:asciiTheme="minorHAnsi" w:hAnsiTheme="minorHAnsi" w:cstheme="minorHAnsi"/>
        </w:rPr>
        <w:t>.</w:t>
      </w:r>
    </w:p>
    <w:p w14:paraId="42DD9B41"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lokalizacji- klauzula obligatoryjna</w:t>
      </w:r>
    </w:p>
    <w:p w14:paraId="4A99F24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Ochrona ubezpieczeniowa udzielana na podstawie niniejszej umowy dotyczy wszystkich dowolnych lokalizacji na terenie Polski, w których znajduje się ubezpieczone mienie należące do Ubezpieczającego lub znajdujące się na podstawie umowy pod jego kontrolą oraz na wszystkie miejsca prowadzenia przez niego działalności. </w:t>
      </w:r>
    </w:p>
    <w:p w14:paraId="0EF0ED62"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Klauzula dotyczy: wszystkich ubezpieczeń z wyłączeniem ubezpieczenia OC.</w:t>
      </w:r>
    </w:p>
    <w:p w14:paraId="4BCF7CAD" w14:textId="77777777" w:rsidR="00521648" w:rsidRPr="00521648" w:rsidRDefault="00521648" w:rsidP="001663D0">
      <w:pPr>
        <w:pStyle w:val="Akapitzlist"/>
        <w:numPr>
          <w:ilvl w:val="1"/>
          <w:numId w:val="104"/>
        </w:numPr>
        <w:spacing w:before="840" w:line="276" w:lineRule="auto"/>
        <w:ind w:left="357" w:hanging="357"/>
        <w:rPr>
          <w:rFonts w:asciiTheme="minorHAnsi" w:hAnsiTheme="minorHAnsi" w:cstheme="minorHAnsi"/>
          <w:b/>
          <w:bCs/>
        </w:rPr>
      </w:pPr>
      <w:r w:rsidRPr="00521648">
        <w:rPr>
          <w:rFonts w:asciiTheme="minorHAnsi" w:hAnsiTheme="minorHAnsi" w:cstheme="minorHAnsi"/>
          <w:b/>
          <w:bCs/>
        </w:rPr>
        <w:lastRenderedPageBreak/>
        <w:t>Klauzula zgłaszania szkód - klauzula obligatoryjna</w:t>
      </w:r>
    </w:p>
    <w:p w14:paraId="71EEDBE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Ubezpieczający ma obowiązek zgłoszenia szkody w ciągu 7 dni roboczych od daty powstania szkody lub uzyskania o niej wiadomości chyba, że OWU przewidują dłuższy termin zgłoszenia szkody. </w:t>
      </w:r>
    </w:p>
    <w:p w14:paraId="73770BB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Powyższe nie ma zastosowania, jeżeli zgłoszenie szkody po ww. terminie nie miało wpływu na proces likwidacji szkody. Klauzula dotyczy: wszystkich ubezpieczeń z wyłączeniem ubezpieczenia OC.</w:t>
      </w:r>
    </w:p>
    <w:p w14:paraId="3908C9B0"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rozstrzygania sporów- klauzula obligatoryjna</w:t>
      </w:r>
    </w:p>
    <w:p w14:paraId="212E41ED"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Spory wynikłe z istnienia i stosowania niniejszej umowy Strony mogą poddać pod rozstrzygnięcie sądu polubownego. W braku zapisu na sąd polubowny, właściwym będzie sąd siedziby Ubezpieczającego. Klauzula dotyczy: wszystkich ubezpieczeń.</w:t>
      </w:r>
    </w:p>
    <w:p w14:paraId="06A3E489"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reprezentantów - klauzula obligatoryjna</w:t>
      </w:r>
    </w:p>
    <w:p w14:paraId="58832187" w14:textId="74005BC3"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Ubezpieczyciel jest wolny od odpowiedzialności za szkody powstałe wskutek winy umyślnej lub rażącego niedbalstwa reprezentantów Ubezpieczającego. Dla celów niniejszej umowy za reprezentantów Ubezpieczającego uważa się osoby uprawnione do zarządzania ubezpieczonym podmiotem na podstawie powołania.</w:t>
      </w:r>
    </w:p>
    <w:p w14:paraId="39AA160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Nie dopuszcza się stosowania prawa do regresu wobec pracowników. </w:t>
      </w:r>
    </w:p>
    <w:p w14:paraId="4D1AF5A9"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Klauzula dotyczy: wszystkich ubezpieczeń, z wyłączeniem ubezpieczenia OC.</w:t>
      </w:r>
    </w:p>
    <w:p w14:paraId="648B26F9" w14:textId="3D55793B" w:rsidR="00567904" w:rsidRPr="002D774A"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2D774A">
        <w:rPr>
          <w:rFonts w:asciiTheme="minorHAnsi" w:hAnsiTheme="minorHAnsi" w:cstheme="minorHAnsi"/>
          <w:b/>
          <w:bCs/>
        </w:rPr>
        <w:t xml:space="preserve">Klauzula </w:t>
      </w:r>
      <w:r w:rsidR="00567904" w:rsidRPr="002D774A">
        <w:rPr>
          <w:rFonts w:asciiTheme="minorHAnsi" w:hAnsiTheme="minorHAnsi" w:cstheme="minorHAnsi"/>
          <w:b/>
          <w:bCs/>
        </w:rPr>
        <w:t>mienia ruchomego- klauzula obligatoryjna</w:t>
      </w:r>
    </w:p>
    <w:p w14:paraId="20B4548D" w14:textId="001F275B" w:rsidR="00567904" w:rsidRPr="002D774A" w:rsidRDefault="00567904" w:rsidP="00294547">
      <w:pPr>
        <w:spacing w:line="276" w:lineRule="auto"/>
        <w:rPr>
          <w:rFonts w:asciiTheme="minorHAnsi" w:hAnsiTheme="minorHAnsi" w:cstheme="minorHAnsi"/>
        </w:rPr>
      </w:pPr>
      <w:r w:rsidRPr="002D774A">
        <w:rPr>
          <w:rFonts w:asciiTheme="minorHAnsi" w:hAnsiTheme="minorHAnsi" w:cstheme="minorHAnsi"/>
        </w:rPr>
        <w:t xml:space="preserve">Ochrona ubezpieczeniowa obejmuje wyszczególnione w polisie mienie niezależnie od tego, czy jest </w:t>
      </w:r>
      <w:r w:rsidRPr="002D774A">
        <w:rPr>
          <w:rFonts w:asciiTheme="minorHAnsi" w:hAnsiTheme="minorHAnsi" w:cstheme="minorHAnsi"/>
        </w:rPr>
        <w:br/>
        <w:t xml:space="preserve">w ruchu, czy w spoczynku, podczas przemieszczania się, czy ponownego montażu, demontażu, obróbki, czyszczenia lub innych czynności, w wyniku wypadku jakiemu uległ środek transportu lub zdarzeń szkodowych objętych ochroną ubezpieczeniową oraz szkody w sprzęcie elektronicznym powstałe </w:t>
      </w:r>
      <w:r w:rsidR="00294547">
        <w:rPr>
          <w:rFonts w:asciiTheme="minorHAnsi" w:hAnsiTheme="minorHAnsi" w:cstheme="minorHAnsi"/>
        </w:rPr>
        <w:br/>
      </w:r>
      <w:r w:rsidRPr="002D774A">
        <w:rPr>
          <w:rFonts w:asciiTheme="minorHAnsi" w:hAnsiTheme="minorHAnsi" w:cstheme="minorHAnsi"/>
        </w:rPr>
        <w:t xml:space="preserve">w trakcie transportu dokonywanego przez Ubezpieczonego lub jego pracowników, pod warunkiem, ze znajduje się na terenie RP. Limit na jedno i wszystkie zdarzenia w okresie ubezpieczenia </w:t>
      </w:r>
      <w:r w:rsidR="002D774A" w:rsidRPr="002D774A">
        <w:rPr>
          <w:rFonts w:asciiTheme="minorHAnsi" w:hAnsiTheme="minorHAnsi" w:cstheme="minorHAnsi"/>
        </w:rPr>
        <w:t>50</w:t>
      </w:r>
      <w:r w:rsidRPr="002D774A">
        <w:rPr>
          <w:rFonts w:asciiTheme="minorHAnsi" w:hAnsiTheme="minorHAnsi" w:cstheme="minorHAnsi"/>
        </w:rPr>
        <w:t xml:space="preserve"> 000 PLN</w:t>
      </w:r>
    </w:p>
    <w:p w14:paraId="5F23602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6B2D1B8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3C84DB1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4FD5AFE3"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warunków i taryf – klauzula obligatoryjna</w:t>
      </w:r>
    </w:p>
    <w:p w14:paraId="53C9699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 przypadku doubezpieczenia wznawiania, uzupełniania lub podwyższania sumy ubezpieczenia (gwarancyjnej), zastosowanie będą miały warunki umowy oraz taryfa składek obowiązująca dla polisy zasadniczej. Nie dotyczy limitów odpowiedzialności.</w:t>
      </w:r>
    </w:p>
    <w:p w14:paraId="70E47C5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Klauzula dotyczy: wszystkich ubezpieczeń.</w:t>
      </w:r>
    </w:p>
    <w:p w14:paraId="08827E62"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automatycznego pokrycia - klauzula obligatoryjna</w:t>
      </w:r>
    </w:p>
    <w:p w14:paraId="11371D64" w14:textId="448BA5FE"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Na mocy niniejszej klauzuli Ubezpieczyciel obejmuje ochroną ubezpieczeniową do ustalonego limitu, obok wymienionych w polisie: wszelkie inwestycje w dniu przejścia na Ubezpieczającego ryzyka z tym związanego, środki trwałe, w tym maszyny, urządzenia, sprzęt elektroniczny, które nie znalazły się w wykazie środków trwałych sporządzonym na dzień 31.05.2023 r.(dla mienia ubezpieczonego na </w:t>
      </w:r>
      <w:r w:rsidR="000C7B58">
        <w:rPr>
          <w:rFonts w:asciiTheme="minorHAnsi" w:hAnsiTheme="minorHAnsi" w:cstheme="minorHAnsi"/>
        </w:rPr>
        <w:br/>
      </w:r>
      <w:r w:rsidRPr="00521648">
        <w:rPr>
          <w:rFonts w:asciiTheme="minorHAnsi" w:hAnsiTheme="minorHAnsi" w:cstheme="minorHAnsi"/>
        </w:rPr>
        <w:t xml:space="preserve">AR i dla sprzętu elektronicznego), które to zostały nabyte przez Ubezpieczającego przed rozpoczęciem ochrony ubezpieczeniowej w ramach niniejszej umowy ubezpieczenia pod warunkiem, że fakt nabycia </w:t>
      </w:r>
      <w:r w:rsidRPr="00521648">
        <w:rPr>
          <w:rFonts w:asciiTheme="minorHAnsi" w:hAnsiTheme="minorHAnsi" w:cstheme="minorHAnsi"/>
        </w:rPr>
        <w:lastRenderedPageBreak/>
        <w:t xml:space="preserve">i/lub zwiększenia wartości zostanie zgłoszony Ubezpieczycielowi w ciągu 30 dni po zakończeniu rocznego okresu ubezpieczenia. </w:t>
      </w:r>
    </w:p>
    <w:p w14:paraId="0A6F4A1E" w14:textId="7C53C725"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Klauzula automatycznego pokrycia nie obejmuje mienia podczas załadunku, transportu, rozładunku oraz prac budowlano-montażowych (w tym prób i testów) i odnosi się wyłącznie do miejsc ubezpieczenia wskazanych w umowie ubezpieczenia. Przejście ryzyka związanego z posiadaniem nowych środków trwałych na Ubezpieczającego powinno być potwierdzone dokumentem np. fakturą zakupu lub protokołem zdawczo - odbiorczym.</w:t>
      </w:r>
    </w:p>
    <w:p w14:paraId="6A7B0AA2" w14:textId="242D5322"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Wzrost sumy ubezpieczenia środków trwałych o wartość nie większą niż 500 000 PLN nie powoduje konieczności dopłaty składki. Wzrost sumy powyżej kwoty 500 001 PLN, składka płatna pro rata, wg stawek określonych dla poszczególnych składników mienia. </w:t>
      </w:r>
    </w:p>
    <w:p w14:paraId="0D53C95D"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 przypadku sprzedaży lub likwidacji mienia zwrot składki następuje na zasadach określonych przez Kodeks cywilny.</w:t>
      </w:r>
    </w:p>
    <w:p w14:paraId="6260A67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30DEE71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7255331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4996580B"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kosztów dodatkowych - klauzula obligatoryjna</w:t>
      </w:r>
    </w:p>
    <w:p w14:paraId="27BC718B"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Ochrona ubezpieczeniowa obejmuje ponad sumę ubezpieczenia, dodatkowo wymienione poniżej koszty powstałe wskutek zdarzenia objętego umową ubezpieczenia z łącznym limitem odpowiedzialności w wysokości 20 % sumy ubezpieczenia na jedno i wszystkie zdarzenia:</w:t>
      </w:r>
    </w:p>
    <w:p w14:paraId="035CA948"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a) koszty związane z akcją ratowniczą ubezpieczonego mienia, w tym wynagrodzenie straży pożarnej, tylko na podstawie otrzymanych i opłaconych przez Ubezpieczającego rachunków;</w:t>
      </w:r>
    </w:p>
    <w:p w14:paraId="14D6E31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b) koszty uprzątnięcia pozostałości po szkodzie w ubezpieczonym mieniu łącznie z kosztami rozbiórki, demontażu części niezdatnych do użytku;</w:t>
      </w:r>
    </w:p>
    <w:p w14:paraId="12D271C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c) koszty zabezpieczenia ubezpieczonego mienia przed szkodą w przypadku jego bezpośredniego zagrożenia działaniem zdarzenia losowego objętego umową ubezpieczenia;</w:t>
      </w:r>
    </w:p>
    <w:p w14:paraId="2E62936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d) koszty wynikające ze zniszczenia i utraty mienia, powstałe na skutek akcji ratowniczej;</w:t>
      </w:r>
    </w:p>
    <w:p w14:paraId="16BE19FC" w14:textId="3C6BD0C6"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e) konieczne i uzasadnione koszty rzeczoznawców poniesione przez Ubezpieczającego związane </w:t>
      </w:r>
      <w:r w:rsidR="000C7B58">
        <w:rPr>
          <w:rFonts w:asciiTheme="minorHAnsi" w:hAnsiTheme="minorHAnsi" w:cstheme="minorHAnsi"/>
        </w:rPr>
        <w:br/>
      </w:r>
      <w:r w:rsidRPr="00521648">
        <w:rPr>
          <w:rFonts w:asciiTheme="minorHAnsi" w:hAnsiTheme="minorHAnsi" w:cstheme="minorHAnsi"/>
        </w:rPr>
        <w:t>z ustaleniem zakresu i rozmiaru szkody podlimit nie więcej niż 50 000 PLN;</w:t>
      </w:r>
    </w:p>
    <w:p w14:paraId="15F78F2C" w14:textId="6C5D8A66"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f) koszty prac w godzinach nadliczbowych, nocnych i w dniach wolnych od pracy oraz frachtu ekspresowego (z wyjątkiem frachtu lotniczego) pod warunkiem, że takie koszty są poniesione </w:t>
      </w:r>
      <w:r w:rsidR="00932F8E">
        <w:rPr>
          <w:rFonts w:asciiTheme="minorHAnsi" w:hAnsiTheme="minorHAnsi" w:cstheme="minorHAnsi"/>
        </w:rPr>
        <w:br/>
      </w:r>
      <w:r w:rsidRPr="00521648">
        <w:rPr>
          <w:rFonts w:asciiTheme="minorHAnsi" w:hAnsiTheme="minorHAnsi" w:cstheme="minorHAnsi"/>
        </w:rPr>
        <w:t>w związku ze szkodą w ubezpieczonych przedmiotach podlegającą odszkodowaniu.</w:t>
      </w:r>
    </w:p>
    <w:p w14:paraId="553C4E6B"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koszty demontażu i ponownego montażu nieuszkodzonych części ubezpieczonego mienia</w:t>
      </w:r>
    </w:p>
    <w:p w14:paraId="05994AFF" w14:textId="39076940"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64DED03B"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52E75F18"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1137F8A2"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odstąpienia od odtworzenia mienia - klauzula obligatoryjna</w:t>
      </w:r>
    </w:p>
    <w:p w14:paraId="2B4A1B52" w14:textId="0F350B0F"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w:t>
      </w:r>
      <w:r w:rsidRPr="00521648">
        <w:rPr>
          <w:rFonts w:asciiTheme="minorHAnsi" w:hAnsiTheme="minorHAnsi" w:cstheme="minorHAnsi"/>
        </w:rPr>
        <w:lastRenderedPageBreak/>
        <w:t xml:space="preserve">lub odbudowa mienia pod warunkiem, że uzyskane środki z odszkodowania przeznaczone będą na zakup lub też modernizację środków trwałych. W przypadku nieodtwarzania mienia odszkodowanie wypłacone zostanie do wartości ubezpieczeniowej danego środka trwałego, który uległ szkodzie </w:t>
      </w:r>
      <w:r w:rsidR="000C7B58">
        <w:rPr>
          <w:rFonts w:asciiTheme="minorHAnsi" w:hAnsiTheme="minorHAnsi" w:cstheme="minorHAnsi"/>
        </w:rPr>
        <w:br/>
      </w:r>
      <w:r w:rsidRPr="00521648">
        <w:rPr>
          <w:rFonts w:asciiTheme="minorHAnsi" w:hAnsiTheme="minorHAnsi" w:cstheme="minorHAnsi"/>
        </w:rPr>
        <w:t>(z uwzględnieniem kosztów montażu, jeśli były uwzględnione w sumie ubezpieczenia).</w:t>
      </w:r>
    </w:p>
    <w:p w14:paraId="5506E2AB"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043297B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23F2CF9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3512058E"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zasady proporcji - klauzula obligatoryjna</w:t>
      </w:r>
    </w:p>
    <w:p w14:paraId="0F6BF98C"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Nie stosuje się zasady proporcji, jeżeli:</w:t>
      </w:r>
    </w:p>
    <w:p w14:paraId="3C5124FC" w14:textId="00F5EABC"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1) niedoubezpieczenie nie przekracza 30% (różnica pomiędzy deklarowaną sumą ubezpieczenia </w:t>
      </w:r>
      <w:r w:rsidR="000C7B58">
        <w:rPr>
          <w:rFonts w:asciiTheme="minorHAnsi" w:hAnsiTheme="minorHAnsi" w:cstheme="minorHAnsi"/>
        </w:rPr>
        <w:br/>
      </w:r>
      <w:r w:rsidRPr="00521648">
        <w:rPr>
          <w:rFonts w:asciiTheme="minorHAnsi" w:hAnsiTheme="minorHAnsi" w:cstheme="minorHAnsi"/>
        </w:rPr>
        <w:t>i wartością ubezpieczonego mienia na dzień powstania szkody);</w:t>
      </w:r>
    </w:p>
    <w:p w14:paraId="1004A912" w14:textId="7115A8EF"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2) wysokość szkody nie przekracza 30% sumy ubezpieczenia mienia. </w:t>
      </w:r>
    </w:p>
    <w:p w14:paraId="1DD6E2F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57CF00BD"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3B5C440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5DAA9390"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 xml:space="preserve">Klauzula zniesienia zasady proporcji - </w:t>
      </w:r>
      <w:r w:rsidRPr="00521648">
        <w:rPr>
          <w:rFonts w:asciiTheme="minorHAnsi" w:hAnsiTheme="minorHAnsi" w:cstheme="minorHAnsi"/>
          <w:b/>
          <w:bCs/>
          <w:i/>
          <w:iCs/>
        </w:rPr>
        <w:t>klauzula fakultatywna</w:t>
      </w:r>
    </w:p>
    <w:p w14:paraId="73EBDF0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Nie stosuje się żadnej zasady proporcji.</w:t>
      </w:r>
    </w:p>
    <w:p w14:paraId="3AD879C5"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1DC44D3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0ED2F7D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4E7BE507" w14:textId="70F6C373"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automatycznego odtworzenia wysokości sumy ubezpieczenia po szkodzie - klauzula obligatoryjna</w:t>
      </w:r>
    </w:p>
    <w:p w14:paraId="020E0E2B" w14:textId="753AEF2F"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Suma ubezpieczenia mienia w zakresie pokrytym niniejszą polisą, będzie automatycznie odtworzona </w:t>
      </w:r>
      <w:r w:rsidR="000C7B58">
        <w:rPr>
          <w:rFonts w:asciiTheme="minorHAnsi" w:hAnsiTheme="minorHAnsi" w:cstheme="minorHAnsi"/>
        </w:rPr>
        <w:br/>
      </w:r>
      <w:r w:rsidRPr="00521648">
        <w:rPr>
          <w:rFonts w:asciiTheme="minorHAnsi" w:hAnsiTheme="minorHAnsi" w:cstheme="minorHAnsi"/>
        </w:rPr>
        <w:t>w przypadku wyczerpania. Ubezpieczający, na wniosek Ubezpieczyciela, po wypłacie odszkodowania, opłaci w uzgodnionym terminie dodatkową składkę wyliczoną proporcjonalnie do okresu ubezpieczenia, według przyjętej pierwotnie stawki ubezpieczeniowej. Klauzula ta odnosi się do majątku ubezpieczonego wg systemu sum stałych.</w:t>
      </w:r>
    </w:p>
    <w:p w14:paraId="70424C2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3A716245"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2AD3CEA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1AABB17D"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likwidacyjna - klauzula obligatoryjna</w:t>
      </w:r>
    </w:p>
    <w:p w14:paraId="47C4D39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Bez względu na stopień umorzenia lub zużycia technicznego w przypadku szkody całkowitej na wniosek Ubezpieczającego odszkodowanie będzie wypłacone w wysokości sumy ubezpieczenia bez względu na fakt odtwarzania mienia.</w:t>
      </w:r>
    </w:p>
    <w:p w14:paraId="64F51C45"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2A4A5E8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021A3F1D"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43F3E0A0" w14:textId="77777777" w:rsidR="00521648" w:rsidRPr="00521648" w:rsidRDefault="00521648" w:rsidP="001663D0">
      <w:pPr>
        <w:pStyle w:val="Akapitzlist"/>
        <w:numPr>
          <w:ilvl w:val="1"/>
          <w:numId w:val="104"/>
        </w:numPr>
        <w:spacing w:before="480" w:line="276" w:lineRule="auto"/>
        <w:ind w:left="357" w:hanging="357"/>
        <w:rPr>
          <w:rFonts w:asciiTheme="minorHAnsi" w:hAnsiTheme="minorHAnsi" w:cstheme="minorHAnsi"/>
          <w:b/>
          <w:bCs/>
        </w:rPr>
      </w:pPr>
      <w:r w:rsidRPr="00521648">
        <w:rPr>
          <w:rFonts w:asciiTheme="minorHAnsi" w:hAnsiTheme="minorHAnsi" w:cstheme="minorHAnsi"/>
          <w:b/>
          <w:bCs/>
        </w:rPr>
        <w:lastRenderedPageBreak/>
        <w:t>Klauzula ubezpieczenia prewencyjnego - klauzula obligatoryjna</w:t>
      </w:r>
    </w:p>
    <w:p w14:paraId="7DFD309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W przypadku, kiedy wartość mienia, którego suma ubezpieczenia określona jest wg wartości księgowej brutto lub odtworzeniowej, jest większa od sumy ubezpieczenia zawiera się ubezpieczenie „prewencyjne” tj. ustala się dodatkową kwotę (limit w systemie pierwszego ryzyka) służącą do podniesienia sumy ubezpieczenia i pokrycia dodatkowej wartości mienia, która może powstać w wyniku różnicy pomiędzy sumą ubezpieczenia, a wartością mienia w dniu szkody. </w:t>
      </w:r>
    </w:p>
    <w:p w14:paraId="753E1939" w14:textId="3233E726"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Limit odpowiedzialności na jedno i wszystkie zdarzenia w okresie ubezpieczenia wynosi 700 000 PLN.</w:t>
      </w:r>
    </w:p>
    <w:p w14:paraId="6A5A900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2F541AC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48954EDD"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22FF620F" w14:textId="09318DC5"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ubezpieczenia prewencyjnego w treści brzmienia klauzuli określonej w pkt. 19 – podniesienie sumy ubezpieczenia z</w:t>
      </w:r>
      <w:r w:rsidR="0054327F">
        <w:rPr>
          <w:rFonts w:asciiTheme="minorHAnsi" w:hAnsiTheme="minorHAnsi" w:cstheme="minorHAnsi"/>
          <w:b/>
          <w:bCs/>
        </w:rPr>
        <w:t xml:space="preserve"> </w:t>
      </w:r>
      <w:r w:rsidRPr="00521648">
        <w:rPr>
          <w:rFonts w:asciiTheme="minorHAnsi" w:hAnsiTheme="minorHAnsi" w:cstheme="minorHAnsi"/>
          <w:b/>
          <w:bCs/>
        </w:rPr>
        <w:t xml:space="preserve">700 000 PLN do 1.000 000 PLN </w:t>
      </w:r>
      <w:r w:rsidRPr="00521648">
        <w:rPr>
          <w:rFonts w:asciiTheme="minorHAnsi" w:hAnsiTheme="minorHAnsi" w:cstheme="minorHAnsi"/>
          <w:b/>
          <w:bCs/>
          <w:i/>
          <w:iCs/>
        </w:rPr>
        <w:t>– klauzula fakultatywna</w:t>
      </w:r>
    </w:p>
    <w:p w14:paraId="3A6190E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Limit odpowiedzialności na jedno i wszystkie zdarzenia w okresie ubezpieczenia </w:t>
      </w:r>
    </w:p>
    <w:p w14:paraId="4C008AE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4BDE1829"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2251BEF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35184DBE"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ubezpieczenia mienia podczas rozbudowy i przebudowy - klauzula obligatoryjna</w:t>
      </w:r>
    </w:p>
    <w:p w14:paraId="006B5276" w14:textId="77777777" w:rsidR="00521648" w:rsidRPr="00521648" w:rsidRDefault="00521648" w:rsidP="001663D0">
      <w:pPr>
        <w:pStyle w:val="Akapitzlist"/>
        <w:numPr>
          <w:ilvl w:val="0"/>
          <w:numId w:val="89"/>
        </w:numPr>
        <w:suppressAutoHyphens w:val="0"/>
        <w:spacing w:line="276" w:lineRule="auto"/>
        <w:rPr>
          <w:rFonts w:asciiTheme="minorHAnsi" w:hAnsiTheme="minorHAnsi" w:cstheme="minorHAnsi"/>
        </w:rPr>
      </w:pPr>
      <w:r w:rsidRPr="00521648">
        <w:rPr>
          <w:rFonts w:asciiTheme="minorHAnsi" w:hAnsiTheme="minorHAnsi" w:cstheme="minorHAnsi"/>
        </w:rPr>
        <w:t>Niniejszą klauzulą rozszerza się ubezpieczenie mienia o szkody powstałe w związku z prowadzeniem robót budowlano-montażowych w:</w:t>
      </w:r>
    </w:p>
    <w:p w14:paraId="30472394" w14:textId="77777777" w:rsidR="00521648" w:rsidRPr="00521648" w:rsidRDefault="00521648" w:rsidP="001663D0">
      <w:pPr>
        <w:numPr>
          <w:ilvl w:val="0"/>
          <w:numId w:val="88"/>
        </w:numPr>
        <w:suppressAutoHyphens w:val="0"/>
        <w:spacing w:line="276" w:lineRule="auto"/>
        <w:rPr>
          <w:rFonts w:asciiTheme="minorHAnsi" w:hAnsiTheme="minorHAnsi" w:cstheme="minorHAnsi"/>
        </w:rPr>
      </w:pPr>
      <w:r w:rsidRPr="00521648">
        <w:rPr>
          <w:rFonts w:asciiTheme="minorHAnsi" w:hAnsiTheme="minorHAnsi" w:cstheme="minorHAnsi"/>
        </w:rPr>
        <w:t>mieniu będącym przedmiotem robót budowlano – montażowym / stanowiącym przedmiot ubezpieczenia – do pełnej sumy ubezpieczenia,</w:t>
      </w:r>
    </w:p>
    <w:p w14:paraId="342CACC6" w14:textId="45B51561" w:rsidR="00521648" w:rsidRPr="00521648" w:rsidRDefault="00521648" w:rsidP="001663D0">
      <w:pPr>
        <w:numPr>
          <w:ilvl w:val="0"/>
          <w:numId w:val="88"/>
        </w:numPr>
        <w:suppressAutoHyphens w:val="0"/>
        <w:spacing w:line="276" w:lineRule="auto"/>
        <w:rPr>
          <w:rFonts w:asciiTheme="minorHAnsi" w:hAnsiTheme="minorHAnsi" w:cstheme="minorHAnsi"/>
        </w:rPr>
      </w:pPr>
      <w:r w:rsidRPr="00521648">
        <w:rPr>
          <w:rFonts w:asciiTheme="minorHAnsi" w:hAnsiTheme="minorHAnsi" w:cstheme="minorHAnsi"/>
        </w:rPr>
        <w:t xml:space="preserve">wartości wykonanych prac budowlano-montażowych oraz materiałów będących własnością lub znajdujących się na ryzyku Ubezpieczonego (nakłady) do limitu odszkodowawczego </w:t>
      </w:r>
      <w:r w:rsidR="000C7B58">
        <w:rPr>
          <w:rFonts w:asciiTheme="minorHAnsi" w:hAnsiTheme="minorHAnsi" w:cstheme="minorHAnsi"/>
        </w:rPr>
        <w:br/>
      </w:r>
      <w:r w:rsidRPr="00521648">
        <w:rPr>
          <w:rFonts w:asciiTheme="minorHAnsi" w:hAnsiTheme="minorHAnsi" w:cstheme="minorHAnsi"/>
        </w:rPr>
        <w:t>w wysokości 1.000.000 PLN na jedno i wszystkie zdarzenia w trakcie rocznego okresu ubezpieczenia.</w:t>
      </w:r>
    </w:p>
    <w:p w14:paraId="30ECFC4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Ochrona jest realizowana pod warunkiem, że realizacja robót budowlano-montażowych nie wiąże się z naruszeniem konstrukcji nośnej obiektu lub konstrukcji nośnej dachu oraz roboty budowlano-montażowe prowadzone są przez lub na zlecenie Ubezpieczającego w obiektach oddanych do użytkowania /eksploatacji w miejscu prowadzenia działalności.</w:t>
      </w:r>
    </w:p>
    <w:p w14:paraId="0E966DB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3BFCFA9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7326258B"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197B2DF3"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ubezpieczenia mienia wyłączonego z eksploatacji - klauzula obligatoryjna</w:t>
      </w:r>
    </w:p>
    <w:p w14:paraId="259E7ED9"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Ubezpieczyciel dodatkowo pokryje szkody w mieniu wyłączonym z eksploatacji na okres powyżej 30 dni, o ile na czas wyłączenia z eksploatacji znajduje się ono w pomieszczeniach lub na terenie Ubezpieczającego/Ubezpieczonego spełniając wymogi przeciwpożarowe oraz przeciwkradzieżowe określone w umowie ubezpieczenia. </w:t>
      </w:r>
    </w:p>
    <w:p w14:paraId="4C750DD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Limit na jedno i wszystkie zdarzenia w okresie ubezpieczenia 1 000 000 PLN.</w:t>
      </w:r>
    </w:p>
    <w:p w14:paraId="419FF39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30512B45"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lastRenderedPageBreak/>
        <w:t xml:space="preserve">- mienia od wszystkich ryzyk, </w:t>
      </w:r>
    </w:p>
    <w:p w14:paraId="34F5C51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5397DB93"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błędów i przeoczeń - klauzula obligatoryjna</w:t>
      </w:r>
    </w:p>
    <w:p w14:paraId="03CF81C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Ubezpieczyciel ponosi odpowiedzialność za szkody powstałe w ubezpieczonym mieniu na skutek wystąpienia zdarzenia objętego pokryciem ubezpieczeniowym, pomimo iż Ubezpieczający/Ubezpieczony nie dopełnił obowiązku zgłoszenia wszelkich zmian i okoliczności powodujących wzrost ryzyka ubezpieczeniowego, pod warunkiem, że działanie to nie nosi znamion działania umyślnego bądź rażącego niedbalstwa. Ubezpieczyciel obciąży Ubezpieczającego stosownie wyższą składką ubezpieczeniową liczoną w systemie pro rata od dnia stwierdzenia występowania okoliczności powodującej wzrost ryzyka ubezpieczeniowego.</w:t>
      </w:r>
    </w:p>
    <w:p w14:paraId="4AB26DE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3A303DF8"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67C62C42"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389CBFA9"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wyrównania sumy ubezpieczenia - klauzula obligatoryjna</w:t>
      </w:r>
    </w:p>
    <w:p w14:paraId="70718E82"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W przypadku, gdy suma ubezpieczenia kategorii mienia jest wyższa niż jej wartość, nadwyżka ta zostanie rozłożona na te kategorie mienia, co do których występuje niedoubezpieczenie. </w:t>
      </w:r>
    </w:p>
    <w:p w14:paraId="4F75027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Limit odpowiedzialności 1 000 000 PLN.</w:t>
      </w:r>
    </w:p>
    <w:p w14:paraId="56EB9492"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26AF97FB"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3966441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234ED9E9"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ubezpieczenia aktów terroryzmu - klauzula obligatoryjna</w:t>
      </w:r>
    </w:p>
    <w:p w14:paraId="230A71EC"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Do zakresu ochrony ubezpieczeniowej włącza się szkody powstałe w ubezpieczonym mieniu </w:t>
      </w:r>
      <w:r w:rsidRPr="00521648">
        <w:rPr>
          <w:rFonts w:asciiTheme="minorHAnsi" w:hAnsiTheme="minorHAnsi" w:cstheme="minorHAnsi"/>
        </w:rPr>
        <w:br/>
        <w:t xml:space="preserve">w wyniku: ognia, eksplozji, upadku statku powietrznego, akcji ratowniczej prowadzonej w związku </w:t>
      </w:r>
      <w:r w:rsidRPr="00521648">
        <w:rPr>
          <w:rFonts w:asciiTheme="minorHAnsi" w:hAnsiTheme="minorHAnsi" w:cstheme="minorHAnsi"/>
        </w:rPr>
        <w:br/>
        <w:t>z tymi zdarzeniami, gdy ryzyka te są bezpośrednim następstwem aktów terroryzmu.</w:t>
      </w:r>
    </w:p>
    <w:p w14:paraId="62C1400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Przez akty terroryzmu uważa się nielegalne akcje organizowane z pobudek ideologicznych </w:t>
      </w:r>
    </w:p>
    <w:p w14:paraId="2AC134F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lub politycznych, indywidualne lub grupowe, skierowane przeciwko osobom lub obiektom w celu wprowadzenia chaosu, zastraszenia ludności lub dezorganizacji życia publicznego przy użyciu przemocy albo skierowane przeciw społeczeństwu z zamiarem jego zastraszenia dla osiągnięcia celów politycznych lub społecznych.</w:t>
      </w:r>
    </w:p>
    <w:p w14:paraId="5119AFF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Franszyza redukcyjna w wysokości 10 % szkody nie mniej niż 500 PLN.</w:t>
      </w:r>
    </w:p>
    <w:p w14:paraId="61804E1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Z zakresu ochrony wyłączone są straty lub szkody spowodowane przez konfiskatę lub zniszczenie </w:t>
      </w:r>
      <w:r w:rsidRPr="00521648">
        <w:rPr>
          <w:rFonts w:asciiTheme="minorHAnsi" w:hAnsiTheme="minorHAnsi" w:cstheme="minorHAnsi"/>
        </w:rPr>
        <w:br/>
        <w:t>z nakazu rządu lub jakiegokolwiek organu władzy publicznej a także szkody spowodowane oddziaływaniem energii jądrowej lub promieniowania radioaktywnego, a także czynników biologicznych lub chemicznych.</w:t>
      </w:r>
    </w:p>
    <w:p w14:paraId="12411E34"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Limit odpowiedzialności na jedno i wszystkie zdarzenia w okresie ubezpieczenia wynosi 1 000 000 PLN. Klauzula dotyczy następujących linii ubezpieczenia: </w:t>
      </w:r>
    </w:p>
    <w:p w14:paraId="673073CD" w14:textId="77777777" w:rsidR="00521648" w:rsidRPr="00521648" w:rsidRDefault="00521648" w:rsidP="00521648">
      <w:pPr>
        <w:spacing w:line="276" w:lineRule="auto"/>
        <w:ind w:left="709"/>
        <w:rPr>
          <w:rFonts w:asciiTheme="minorHAnsi" w:hAnsiTheme="minorHAnsi" w:cstheme="minorHAnsi"/>
        </w:rPr>
      </w:pPr>
      <w:r w:rsidRPr="00521648">
        <w:rPr>
          <w:rFonts w:asciiTheme="minorHAnsi" w:hAnsiTheme="minorHAnsi" w:cstheme="minorHAnsi"/>
        </w:rPr>
        <w:t xml:space="preserve">- mienia od wszystkich ryzyk, </w:t>
      </w:r>
    </w:p>
    <w:p w14:paraId="48D7612E" w14:textId="77777777" w:rsidR="00521648" w:rsidRPr="00521648" w:rsidRDefault="00521648" w:rsidP="00521648">
      <w:pPr>
        <w:spacing w:line="276" w:lineRule="auto"/>
        <w:ind w:left="709"/>
        <w:rPr>
          <w:rFonts w:asciiTheme="minorHAnsi" w:hAnsiTheme="minorHAnsi" w:cstheme="minorHAnsi"/>
        </w:rPr>
      </w:pPr>
      <w:r w:rsidRPr="00521648">
        <w:rPr>
          <w:rFonts w:asciiTheme="minorHAnsi" w:hAnsiTheme="minorHAnsi" w:cstheme="minorHAnsi"/>
        </w:rPr>
        <w:t>- kompleksowego ubezpieczenia elektroniki.</w:t>
      </w:r>
    </w:p>
    <w:p w14:paraId="09B7F629" w14:textId="77777777" w:rsidR="00521648" w:rsidRPr="00521648" w:rsidRDefault="00521648" w:rsidP="001663D0">
      <w:pPr>
        <w:pStyle w:val="Akapitzlist"/>
        <w:numPr>
          <w:ilvl w:val="1"/>
          <w:numId w:val="104"/>
        </w:numPr>
        <w:spacing w:before="360" w:line="276" w:lineRule="auto"/>
        <w:ind w:left="357" w:hanging="357"/>
        <w:rPr>
          <w:rFonts w:asciiTheme="minorHAnsi" w:hAnsiTheme="minorHAnsi" w:cstheme="minorHAnsi"/>
          <w:b/>
          <w:bCs/>
        </w:rPr>
      </w:pPr>
      <w:r w:rsidRPr="00521648">
        <w:rPr>
          <w:rFonts w:asciiTheme="minorHAnsi" w:hAnsiTheme="minorHAnsi" w:cstheme="minorHAnsi"/>
          <w:b/>
          <w:bCs/>
        </w:rPr>
        <w:lastRenderedPageBreak/>
        <w:t>Klauzula kosztów wynikających ze zmian przepisów prawa - klauzula obligatoryjna</w:t>
      </w:r>
    </w:p>
    <w:p w14:paraId="716B2B34"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Ubezpieczyciel obejmuje ochroną ubezpieczeniową, uzasadnione i udokumentowane, dodatkowo poniesione przez Ubezpieczającego/Ubezpieczonego w związku z powstałą szkodą objętą zakresem ubezpieczenia, koszty wynikające z konieczności odtworzenia lub naprawienia mienia zgodnie </w:t>
      </w:r>
      <w:r w:rsidRPr="00521648">
        <w:rPr>
          <w:rFonts w:asciiTheme="minorHAnsi" w:hAnsiTheme="minorHAnsi" w:cstheme="minorHAnsi"/>
        </w:rPr>
        <w:br/>
        <w:t xml:space="preserve">ze stosownymi obowiązującymi przepisami prawa polskiego. </w:t>
      </w:r>
    </w:p>
    <w:p w14:paraId="37655F74"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Limit odpowiedzialności na jedno i wszystkie zdarzenia w okresie ubezpieczenia 50 000 PLN.</w:t>
      </w:r>
    </w:p>
    <w:p w14:paraId="470BBED4"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28A4B51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51C4FB2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0CE46E1A"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braku redukcji sumy ubezpieczenia - klauzula obligatoryjna</w:t>
      </w:r>
    </w:p>
    <w:p w14:paraId="326087E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W przypadku wystąpienia szkody suma ubezpieczenia nie jest pomniejszana o wartość szkody, </w:t>
      </w:r>
      <w:r w:rsidRPr="00521648">
        <w:rPr>
          <w:rFonts w:asciiTheme="minorHAnsi" w:hAnsiTheme="minorHAnsi" w:cstheme="minorHAnsi"/>
        </w:rPr>
        <w:br/>
        <w:t>za wyjątkiem ryzyk ubezpieczonych w systemie pierwszego ryzyka.</w:t>
      </w:r>
    </w:p>
    <w:p w14:paraId="3C49919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6D621E72"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6836F32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1F1ADCD6"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ubezpieczenia katastrofy budowlanej - klauzula obligatoryjna</w:t>
      </w:r>
    </w:p>
    <w:p w14:paraId="6496C40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Zakres ubezpieczenia zostaje rozszerzony o szkody stanowiące katastrofę budowlaną rozumianą jako każde niezamierzone, gwałtowne zniszczenie obiektu budowlanego lub jego części, a także konstrukcyjnych elementów rusztowań, elementów urządzeń formujących, ścianek szczelnych </w:t>
      </w:r>
      <w:r w:rsidRPr="00521648">
        <w:rPr>
          <w:rFonts w:asciiTheme="minorHAnsi" w:hAnsiTheme="minorHAnsi" w:cstheme="minorHAnsi"/>
        </w:rPr>
        <w:br/>
        <w:t xml:space="preserve">i obudowy wykopów. Nie jest katastrofą budowlaną uszkodzenie elementu wbudowanego w obiekt budowlany, nadającego się do naprawy lub wymiany, uszkodzenie lub zniszczenie urządzeń budowlanych związanych z budynkami, awaria instalacji. Limit na jedno i wszystkie zdarzenia </w:t>
      </w:r>
      <w:r w:rsidRPr="00521648">
        <w:rPr>
          <w:rFonts w:asciiTheme="minorHAnsi" w:hAnsiTheme="minorHAnsi" w:cstheme="minorHAnsi"/>
        </w:rPr>
        <w:br/>
        <w:t>w okresie ubezpieczenia 40 000 000 PLN.</w:t>
      </w:r>
    </w:p>
    <w:p w14:paraId="06EB028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00CDDC6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748D149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635BAF09"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ubezpieczenia mienia podczas transportu - klauzula obligatoryjna</w:t>
      </w:r>
    </w:p>
    <w:p w14:paraId="4F56CAE7" w14:textId="4F01F4CB"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Ochrona ubezpieczeniowa obejmuje szkody powstałe w ubezpieczonym mieniu podczas transportu do i z miejsca wykonania naprawy, montażu, demontażu, obróbki, czyszczenia lub innych czynności, </w:t>
      </w:r>
      <w:r w:rsidR="000C7B58">
        <w:rPr>
          <w:rFonts w:asciiTheme="minorHAnsi" w:hAnsiTheme="minorHAnsi" w:cstheme="minorHAnsi"/>
        </w:rPr>
        <w:br/>
      </w:r>
      <w:r w:rsidRPr="00521648">
        <w:rPr>
          <w:rFonts w:asciiTheme="minorHAnsi" w:hAnsiTheme="minorHAnsi" w:cstheme="minorHAnsi"/>
        </w:rPr>
        <w:t xml:space="preserve">a także transportu pomiędzy lokalizacjami w wyniku wypadku, jakiemu uległ środek transportu lub zdarzeń szkodowych objętych ochroną ubezpieczeniową. </w:t>
      </w:r>
    </w:p>
    <w:p w14:paraId="4FB2E99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Limit na jedno i wszystkie zdarzenia w okresie ubezpieczenia 100 000 PLN.</w:t>
      </w:r>
    </w:p>
    <w:p w14:paraId="1DB73DDD"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19CD072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6997272C"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66C6A6F0"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składowania mienia – klauzula obligatoryjna</w:t>
      </w:r>
    </w:p>
    <w:p w14:paraId="6DFF2ADD" w14:textId="1918DF53"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ochroną ubezpieczeniową objęty jest cały majątek będący w posiadaniu Ubezpieczonego niezależnie od miejsca i sposobu przechowywania, nie wyłączając majątku przechowywanego bezpośrednio na </w:t>
      </w:r>
      <w:r w:rsidRPr="00521648">
        <w:rPr>
          <w:rFonts w:asciiTheme="minorHAnsi" w:hAnsiTheme="minorHAnsi" w:cstheme="minorHAnsi"/>
        </w:rPr>
        <w:lastRenderedPageBreak/>
        <w:t xml:space="preserve">podłodze lub w pomieszczeniach usytuowanych poniżej poziomu gruntu oraz wszelkich budowlach </w:t>
      </w:r>
      <w:r w:rsidR="000C7B58">
        <w:rPr>
          <w:rFonts w:asciiTheme="minorHAnsi" w:hAnsiTheme="minorHAnsi" w:cstheme="minorHAnsi"/>
        </w:rPr>
        <w:br/>
      </w:r>
      <w:r w:rsidRPr="00521648">
        <w:rPr>
          <w:rFonts w:asciiTheme="minorHAnsi" w:hAnsiTheme="minorHAnsi" w:cstheme="minorHAnsi"/>
        </w:rPr>
        <w:t>i urządzeniach znajdujących się pod powierzchnią ziemi lub poza lokalizacjami.</w:t>
      </w:r>
    </w:p>
    <w:p w14:paraId="711C4CC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65BA6F18"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3C44CED9"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36C04096"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Ubezpieczenie kosztów poniesionych w związku z lokalizowaniem miejsca wycieku w przypadku zalania - klauzula obligatoryjna</w:t>
      </w:r>
    </w:p>
    <w:p w14:paraId="087A8799" w14:textId="6A3C22E1"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Ubezpieczeniem na warunkach niniejszej polisy zostają dodatkowo objęte, do maksymalnej wysokości 50 000 PLN z tytułu jednego zdarzenia oraz łącznie na wszystkie zdarzenia w trakcie okresu ubezpieczenia, koszty dodatkowe, będące konsekwencją, ubezpieczonej na warunkach niniejszej polisy, straty lub szkody powstałej w wyniku zalania i które to koszty poniesione zostały w związku </w:t>
      </w:r>
      <w:r w:rsidR="000C7B58">
        <w:rPr>
          <w:rFonts w:asciiTheme="minorHAnsi" w:hAnsiTheme="minorHAnsi" w:cstheme="minorHAnsi"/>
        </w:rPr>
        <w:br/>
      </w:r>
      <w:r w:rsidRPr="00521648">
        <w:rPr>
          <w:rFonts w:asciiTheme="minorHAnsi" w:hAnsiTheme="minorHAnsi" w:cstheme="minorHAnsi"/>
        </w:rPr>
        <w:t>z czynnościami mającymi na celu lokalizację miejsca wycieku.</w:t>
      </w:r>
    </w:p>
    <w:p w14:paraId="5FB0A889"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173E7334"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51D646C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2466965D"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kosztów wznowienia działalności po szkodzie - klauzula obligatoryjna</w:t>
      </w:r>
    </w:p>
    <w:p w14:paraId="0EA3459B"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Ochrona obejmuje:</w:t>
      </w:r>
    </w:p>
    <w:p w14:paraId="28B1FA4A" w14:textId="77777777" w:rsidR="00521648" w:rsidRPr="00521648" w:rsidRDefault="00521648" w:rsidP="001663D0">
      <w:pPr>
        <w:pStyle w:val="Akapitzlist"/>
        <w:numPr>
          <w:ilvl w:val="0"/>
          <w:numId w:val="96"/>
        </w:numPr>
        <w:spacing w:line="276" w:lineRule="auto"/>
        <w:rPr>
          <w:rFonts w:asciiTheme="minorHAnsi" w:hAnsiTheme="minorHAnsi" w:cstheme="minorHAnsi"/>
        </w:rPr>
      </w:pPr>
      <w:r w:rsidRPr="00521648">
        <w:rPr>
          <w:rFonts w:asciiTheme="minorHAnsi" w:hAnsiTheme="minorHAnsi" w:cstheme="minorHAnsi"/>
        </w:rPr>
        <w:t>koszty związane z koniecznością czasowego użytkowania obcych pomieszczeń, maszyn lub urządzeń,</w:t>
      </w:r>
    </w:p>
    <w:p w14:paraId="4EDBBE73" w14:textId="77777777" w:rsidR="00521648" w:rsidRPr="00521648" w:rsidRDefault="00521648" w:rsidP="001663D0">
      <w:pPr>
        <w:pStyle w:val="Akapitzlist"/>
        <w:numPr>
          <w:ilvl w:val="0"/>
          <w:numId w:val="96"/>
        </w:numPr>
        <w:spacing w:line="276" w:lineRule="auto"/>
        <w:rPr>
          <w:rFonts w:asciiTheme="minorHAnsi" w:hAnsiTheme="minorHAnsi" w:cstheme="minorHAnsi"/>
        </w:rPr>
      </w:pPr>
      <w:r w:rsidRPr="00521648">
        <w:rPr>
          <w:rFonts w:asciiTheme="minorHAnsi" w:hAnsiTheme="minorHAnsi" w:cstheme="minorHAnsi"/>
        </w:rPr>
        <w:t>koszty przeniesienia, przewiezienia maszyn i urządzeń, surowców, towarów itp. do nowych pomieszczeń oraz ich adaptacji,</w:t>
      </w:r>
    </w:p>
    <w:p w14:paraId="5F262C40" w14:textId="77777777" w:rsidR="00521648" w:rsidRPr="00521648" w:rsidRDefault="00521648" w:rsidP="001663D0">
      <w:pPr>
        <w:pStyle w:val="Akapitzlist"/>
        <w:numPr>
          <w:ilvl w:val="0"/>
          <w:numId w:val="96"/>
        </w:numPr>
        <w:spacing w:line="276" w:lineRule="auto"/>
        <w:rPr>
          <w:rFonts w:asciiTheme="minorHAnsi" w:hAnsiTheme="minorHAnsi" w:cstheme="minorHAnsi"/>
        </w:rPr>
      </w:pPr>
      <w:r w:rsidRPr="00521648">
        <w:rPr>
          <w:rFonts w:asciiTheme="minorHAnsi" w:hAnsiTheme="minorHAnsi" w:cstheme="minorHAnsi"/>
        </w:rPr>
        <w:t>dodatkowe koszty pracy (godziny nadliczbowe i dodatki za pracę w nocy),</w:t>
      </w:r>
    </w:p>
    <w:p w14:paraId="567C715C" w14:textId="77777777" w:rsidR="00521648" w:rsidRPr="00521648" w:rsidRDefault="00521648" w:rsidP="001663D0">
      <w:pPr>
        <w:pStyle w:val="Akapitzlist"/>
        <w:numPr>
          <w:ilvl w:val="0"/>
          <w:numId w:val="96"/>
        </w:numPr>
        <w:spacing w:line="276" w:lineRule="auto"/>
        <w:rPr>
          <w:rFonts w:asciiTheme="minorHAnsi" w:hAnsiTheme="minorHAnsi" w:cstheme="minorHAnsi"/>
        </w:rPr>
      </w:pPr>
      <w:r w:rsidRPr="00521648">
        <w:rPr>
          <w:rFonts w:asciiTheme="minorHAnsi" w:hAnsiTheme="minorHAnsi" w:cstheme="minorHAnsi"/>
        </w:rPr>
        <w:t>koszty poinformowania klientów i kooperantów o zmianach w prowadzonej działalności gospodarczej,</w:t>
      </w:r>
    </w:p>
    <w:p w14:paraId="7F15B5A7" w14:textId="77777777" w:rsidR="00521648" w:rsidRPr="00521648" w:rsidRDefault="00521648" w:rsidP="001663D0">
      <w:pPr>
        <w:pStyle w:val="Akapitzlist"/>
        <w:numPr>
          <w:ilvl w:val="0"/>
          <w:numId w:val="96"/>
        </w:numPr>
        <w:spacing w:line="276" w:lineRule="auto"/>
        <w:rPr>
          <w:rFonts w:asciiTheme="minorHAnsi" w:hAnsiTheme="minorHAnsi" w:cstheme="minorHAnsi"/>
        </w:rPr>
      </w:pPr>
      <w:r w:rsidRPr="00521648">
        <w:rPr>
          <w:rFonts w:asciiTheme="minorHAnsi" w:hAnsiTheme="minorHAnsi" w:cstheme="minorHAnsi"/>
        </w:rPr>
        <w:t>koszty tymczasowego wynajmu sprzętu, m.in.  – maszyn, urządzeń, aparatów oraz innych materiałów oraz przedmiotów koniecznych do prowadzenia działalności.</w:t>
      </w:r>
    </w:p>
    <w:p w14:paraId="7EE6C2B2" w14:textId="2BC4DC2A" w:rsidR="00521648" w:rsidRPr="00521648" w:rsidRDefault="00521648" w:rsidP="001663D0">
      <w:pPr>
        <w:pStyle w:val="Akapitzlist"/>
        <w:numPr>
          <w:ilvl w:val="0"/>
          <w:numId w:val="96"/>
        </w:numPr>
        <w:spacing w:line="276" w:lineRule="auto"/>
        <w:rPr>
          <w:rFonts w:asciiTheme="minorHAnsi" w:hAnsiTheme="minorHAnsi" w:cstheme="minorHAnsi"/>
        </w:rPr>
      </w:pPr>
      <w:r w:rsidRPr="00521648">
        <w:rPr>
          <w:rFonts w:asciiTheme="minorHAnsi" w:hAnsiTheme="minorHAnsi" w:cstheme="minorHAnsi"/>
        </w:rPr>
        <w:t xml:space="preserve">Limit odpowiedzialności na jedno i wszystkie zdarzenia w rocznym okresie ubezpieczenia </w:t>
      </w:r>
      <w:r w:rsidR="00E262AB">
        <w:rPr>
          <w:rFonts w:asciiTheme="minorHAnsi" w:hAnsiTheme="minorHAnsi" w:cstheme="minorHAnsi"/>
        </w:rPr>
        <w:br/>
      </w:r>
      <w:r w:rsidRPr="00521648">
        <w:rPr>
          <w:rFonts w:asciiTheme="minorHAnsi" w:hAnsiTheme="minorHAnsi" w:cstheme="minorHAnsi"/>
        </w:rPr>
        <w:t>500 000 PLN.</w:t>
      </w:r>
    </w:p>
    <w:p w14:paraId="75C830C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1C035354"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46A070B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14101277"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odtworzenia dokumentów/archiwum - klauzula obligatoryjna</w:t>
      </w:r>
    </w:p>
    <w:p w14:paraId="47A122B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Ubezpieczyciel pokryje udokumentowane koszty związane z odtworzeniem dokumentacji m. innymi: akt, planów, nośników, danych, itp., pod warunkiem, że koszty te zostaną poniesione w następstwie szkody podlegającej odszkodowaniu na podstawie zawartej umowy ubezpieczenia. Odszkodowanie pokryje również koszty przeprowadzenia ewentualnych ekspertyz dotyczących stanu mienia (np. stanu mikrobiologicznego zbioru i pomieszczeń, w których były przechowywane zbiory) koszty robocizny poniesione na odtworzenie lub zabezpieczenie zbiorów przed ich degradacją po szkodzie.</w:t>
      </w:r>
    </w:p>
    <w:p w14:paraId="0BBE9FC1" w14:textId="201306A1"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lastRenderedPageBreak/>
        <w:t xml:space="preserve">Jeżeli odtworzenie dokumentacji/archiwów nie jest konieczne, albo też nie zostanie wykonane </w:t>
      </w:r>
      <w:r w:rsidR="000C7B58">
        <w:rPr>
          <w:rFonts w:asciiTheme="minorHAnsi" w:hAnsiTheme="minorHAnsi" w:cstheme="minorHAnsi"/>
        </w:rPr>
        <w:br/>
      </w:r>
      <w:r w:rsidRPr="00521648">
        <w:rPr>
          <w:rFonts w:asciiTheme="minorHAnsi" w:hAnsiTheme="minorHAnsi" w:cstheme="minorHAnsi"/>
        </w:rPr>
        <w:t>w okresie 2 (dwóch) lat od wystąpienia zdarzenia ubezpieczeniowego, Ubezpieczyciel wypłaci odszkodowanie wyłącznie w wysokości odpowiadającej wartości samych materiałów.</w:t>
      </w:r>
    </w:p>
    <w:p w14:paraId="2B03629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Limit odpowiedzialności na jedno i wszystkie zdarzenia w rocznym okresie ubezpieczenia 50 000 PLN.</w:t>
      </w:r>
    </w:p>
    <w:p w14:paraId="3BEA0C8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1CEF706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28B9208D"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61228CF9"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wyłączenia regresu - klauzula obligatoryjna</w:t>
      </w:r>
    </w:p>
    <w:p w14:paraId="05871ECD"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Na Ubezpieczyciela nie przechodzą roszczenia przeciwko osobom fizycznym zatrudnionym przez Ubezpieczającego/Ubezpieczonego na podstawie umowy o pracę, umowy zlecenia, umowy o dzieło lub innej umowy cywilnoprawnej. Nie przechodzą na Ubezpieczyciela również roszczenia przeciwko osobom fizycznym prowadzącym działalność gospodarczą wyłącznie na rzecz Ubezpieczającego / Ubezpieczonego (samozatrudnienie). Wyłączenie prawa do regresu nie ma zastosowania w sytuacji, gdy sprawca wyrządził szkodę umyślnie.</w:t>
      </w:r>
    </w:p>
    <w:p w14:paraId="2BB558F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6723DCC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65DA2D6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7E0C2067"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strajków, rozruchów, zamieszek społecznych - klauzula obligatoryjna</w:t>
      </w:r>
    </w:p>
    <w:p w14:paraId="32440FC5"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Ubezpieczyciel udziela Ubezpieczającemu ochrony ubezpieczeniowej za szkody w mieniu będące bezpośrednim następstwem strajków, rozruchów lub zamieszek społecznych.</w:t>
      </w:r>
    </w:p>
    <w:p w14:paraId="781DD83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Przez: </w:t>
      </w:r>
    </w:p>
    <w:p w14:paraId="2BFDE75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a) strajk uważa się celową przerwę w pracy grupy pracowników w celu wymuszenia żądań ekonomicznych lub politycznych,</w:t>
      </w:r>
    </w:p>
    <w:p w14:paraId="46A1CC0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b) zamieszki uważa się gwałtowne demonstracje, nielegalne akcje grupy osób wymierzone przeciwko władzy w celu zmiany istniejącego porządku prawnego,</w:t>
      </w:r>
    </w:p>
    <w:p w14:paraId="481C0772"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c) rozruchy uważa się gwałtowne demonstracje grupy osób, które nie mieszczą się w kategorii zamieszek.</w:t>
      </w:r>
    </w:p>
    <w:p w14:paraId="76568C62" w14:textId="14F20FC1"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Ochrona ubezpieczeniowa udzielona na warunkach niniejszej klauzuli może zostać wypowiedziana </w:t>
      </w:r>
      <w:r w:rsidR="000C7B58">
        <w:rPr>
          <w:rFonts w:asciiTheme="minorHAnsi" w:hAnsiTheme="minorHAnsi" w:cstheme="minorHAnsi"/>
        </w:rPr>
        <w:br/>
      </w:r>
      <w:r w:rsidRPr="00521648">
        <w:rPr>
          <w:rFonts w:asciiTheme="minorHAnsi" w:hAnsiTheme="minorHAnsi" w:cstheme="minorHAnsi"/>
        </w:rPr>
        <w:t>w dowolnym momencie trwania umowy ubezpieczenia za pisemnym zawiadomieniem wysłanym drugiej Stronie listem poleconym, z zachowaniem 14-dniowego okresu wypowiedzenia.</w:t>
      </w:r>
    </w:p>
    <w:p w14:paraId="715481FC"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Limit odpowiedzialności na jeden i wszystkie wypadki ubezpieczeniowe w okresie ubezpieczenia wynosi 1 000 000 PLN. Jako jedno zdarzenie należy traktować wszystkie szkody powstałe w nieprzerwanym okresie 168 godzin od zaistnienia pierwszej szkody objętej ochroną ubezpieczeniową na warunkach niniejszej klauzuli.</w:t>
      </w:r>
    </w:p>
    <w:p w14:paraId="520BA073" w14:textId="6FB346E2"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Franszyza redukcyjna w wysokości 10% szkody nie mniej niż 500 PLN.</w:t>
      </w:r>
    </w:p>
    <w:p w14:paraId="23173804"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4CCCBBE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mienia od wszystkich ryzyk,</w:t>
      </w:r>
    </w:p>
    <w:p w14:paraId="6552886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2A48BE2D" w14:textId="77777777" w:rsidR="00521648" w:rsidRPr="00521648" w:rsidRDefault="00521648" w:rsidP="001663D0">
      <w:pPr>
        <w:pStyle w:val="Akapitzlist"/>
        <w:numPr>
          <w:ilvl w:val="1"/>
          <w:numId w:val="104"/>
        </w:numPr>
        <w:spacing w:before="360" w:line="276" w:lineRule="auto"/>
        <w:ind w:left="357" w:hanging="357"/>
        <w:rPr>
          <w:rFonts w:asciiTheme="minorHAnsi" w:hAnsiTheme="minorHAnsi" w:cstheme="minorHAnsi"/>
          <w:b/>
          <w:bCs/>
        </w:rPr>
      </w:pPr>
      <w:r w:rsidRPr="00521648">
        <w:rPr>
          <w:rFonts w:asciiTheme="minorHAnsi" w:hAnsiTheme="minorHAnsi" w:cstheme="minorHAnsi"/>
          <w:b/>
          <w:bCs/>
        </w:rPr>
        <w:lastRenderedPageBreak/>
        <w:t>Klauzula szkód elektrycznych - klauzula obligatoryjna</w:t>
      </w:r>
    </w:p>
    <w:p w14:paraId="43B4927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Zakres ubezpieczenia zostaje rozszerzony o szkody powstałe wskutek awarii lub uszkodzenia, </w:t>
      </w:r>
      <w:r w:rsidRPr="00521648">
        <w:rPr>
          <w:rFonts w:asciiTheme="minorHAnsi" w:hAnsiTheme="minorHAnsi" w:cstheme="minorHAnsi"/>
        </w:rPr>
        <w:br/>
        <w:t xml:space="preserve">w maszynach, urządzeniach, aparatach i sprzęcie zdatnym do użytku i użytkowanym zgodnie </w:t>
      </w:r>
      <w:r w:rsidRPr="00521648">
        <w:rPr>
          <w:rFonts w:asciiTheme="minorHAnsi" w:hAnsiTheme="minorHAnsi" w:cstheme="minorHAnsi"/>
        </w:rPr>
        <w:br/>
        <w:t>z przeznaczeniem.</w:t>
      </w:r>
    </w:p>
    <w:p w14:paraId="0164FD4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Limit odpowiedzialności na jedno i wszystkie zdarzenia 200 000 PLN. </w:t>
      </w:r>
    </w:p>
    <w:p w14:paraId="1A55A99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Udział własny 10% w każdej szkodzie.</w:t>
      </w:r>
    </w:p>
    <w:p w14:paraId="6358F2E8"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666B91D2"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47C61E39"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168250FE"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rażącego niedbalstwa - klauzula obligatoryjna</w:t>
      </w:r>
    </w:p>
    <w:p w14:paraId="2069E369"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Ubezpieczyciel ponosi odpowiedzialność za szkody wyrządzone wskutek rażącego niedbalstwa.</w:t>
      </w:r>
    </w:p>
    <w:p w14:paraId="19460365"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2DFD01C6"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5E39D8B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6C3C4291"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Klauzula niezawiadomienia w terminie o szkodzie - klauzula obligatoryjna</w:t>
      </w:r>
    </w:p>
    <w:p w14:paraId="5ED29D33" w14:textId="25531A9C"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Zapisane w Ogólnych Warunkach Ubezpieczenia skutki niezawiadomienia Ubezpieczyciela o szkodzie </w:t>
      </w:r>
      <w:r w:rsidR="000C7B58">
        <w:rPr>
          <w:rFonts w:asciiTheme="minorHAnsi" w:hAnsiTheme="minorHAnsi" w:cstheme="minorHAnsi"/>
        </w:rPr>
        <w:br/>
      </w:r>
      <w:r w:rsidRPr="00521648">
        <w:rPr>
          <w:rFonts w:asciiTheme="minorHAnsi" w:hAnsiTheme="minorHAnsi" w:cstheme="minorHAnsi"/>
        </w:rPr>
        <w:t xml:space="preserve">w odpowiednim terminie, mają zastosowanie tylko w sytuacji, kiedy nie zawiadomienie w terminie uniemożliwiło Ubezpieczycielowi ustalenie odpowiedzialności lub rozmiaru szkody. </w:t>
      </w:r>
    </w:p>
    <w:p w14:paraId="50E5965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12C5D8F5"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4B20F5D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4A82F8FD"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bookmarkStart w:id="6" w:name="_Hlk40097224"/>
      <w:r w:rsidRPr="00521648">
        <w:rPr>
          <w:rFonts w:asciiTheme="minorHAnsi" w:hAnsiTheme="minorHAnsi" w:cstheme="minorHAnsi"/>
          <w:b/>
          <w:bCs/>
        </w:rPr>
        <w:t xml:space="preserve">Klauzula odbudowy w innej lokalizacji </w:t>
      </w:r>
      <w:bookmarkEnd w:id="6"/>
      <w:r w:rsidRPr="00521648">
        <w:rPr>
          <w:rFonts w:asciiTheme="minorHAnsi" w:hAnsiTheme="minorHAnsi" w:cstheme="minorHAnsi"/>
          <w:b/>
          <w:bCs/>
        </w:rPr>
        <w:t>– klauzula obligatoryjna</w:t>
      </w:r>
    </w:p>
    <w:p w14:paraId="1D96E63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Ubezpieczyciel zezwala, aby uszkodzone lub zniszczone mienie mogło być przywrócone do poprzedniego stanu w dowolnym miejscu na terenie RP, według uznania Ubezpieczającego/ Ubezpieczonego (Zamawiającego) oraz w sposób odpowiadający wymogom Ubezpieczającego/ Ubezpieczonego (Zamawiającego), z zastrzeżeniem, że wysokość odszkodowania w żadnym wypadku nie przekroczy kwoty, którą Ubezpieczyciel zobowiązany byłby wypłacić, gdyby uszkodzone lub zniszczone mienie było przywrócone do poprzedniego stanu w dotychczasowej lokalizacji. </w:t>
      </w:r>
    </w:p>
    <w:p w14:paraId="410B945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7445BF50"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32C962BD"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72DDBE1B"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bookmarkStart w:id="7" w:name="_Hlk40097282"/>
      <w:r w:rsidRPr="00521648">
        <w:rPr>
          <w:rFonts w:asciiTheme="minorHAnsi" w:hAnsiTheme="minorHAnsi" w:cstheme="minorHAnsi"/>
          <w:b/>
          <w:bCs/>
        </w:rPr>
        <w:t xml:space="preserve">Klauzula ubezpieczenia uszkodzeń i awarii maszyn i urządzeń </w:t>
      </w:r>
      <w:bookmarkEnd w:id="7"/>
      <w:r w:rsidRPr="00521648">
        <w:rPr>
          <w:rFonts w:asciiTheme="minorHAnsi" w:hAnsiTheme="minorHAnsi" w:cstheme="minorHAnsi"/>
          <w:b/>
          <w:bCs/>
        </w:rPr>
        <w:t>– klauzula obligatoryjna</w:t>
      </w:r>
    </w:p>
    <w:p w14:paraId="3FD2FCA8"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Zakres ubezpieczenia zostaje rozszerzony o szkody powstałe wskutek awarii lub uszkodzenia, w maszynach, urządzeniach, aparatach i sprzęcie zdatnym do użytku i użytkowanym zgodnie z przeznaczeniem.</w:t>
      </w:r>
    </w:p>
    <w:p w14:paraId="1C3393C6" w14:textId="61DEE2BB"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Limit odpowiedzialności 200.000 PLN na jedno i wszystkie zdarzenia. Udział własny 10%</w:t>
      </w:r>
      <w:r w:rsidR="000C7B58">
        <w:rPr>
          <w:rFonts w:asciiTheme="minorHAnsi" w:hAnsiTheme="minorHAnsi" w:cstheme="minorHAnsi"/>
        </w:rPr>
        <w:t xml:space="preserve"> </w:t>
      </w:r>
      <w:r w:rsidRPr="00521648">
        <w:rPr>
          <w:rFonts w:asciiTheme="minorHAnsi" w:hAnsiTheme="minorHAnsi" w:cstheme="minorHAnsi"/>
        </w:rPr>
        <w:t>- w każdej szkodzie.</w:t>
      </w:r>
    </w:p>
    <w:p w14:paraId="01B8C52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286F77A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mienia od wszystkich ryzyk.</w:t>
      </w:r>
    </w:p>
    <w:p w14:paraId="574E1464"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lastRenderedPageBreak/>
        <w:t>Klauzula zabezpieczeń przeciwpożarowych i przeciwkradzieżowych- klauzula obligatoryjna</w:t>
      </w:r>
    </w:p>
    <w:p w14:paraId="69711F2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Ubezpieczyciel oświadcza, że jest mu znany stan zabezpieczeń przeciwpożarowych i przeciwkradzieżowych ubezpieczanego majątku i uznaje je za wystarczające.</w:t>
      </w:r>
    </w:p>
    <w:p w14:paraId="33C64CA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59768E4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343E540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562A5686"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bCs/>
        </w:rPr>
      </w:pPr>
      <w:bookmarkStart w:id="8" w:name="_Hlk40097326"/>
      <w:r w:rsidRPr="00521648">
        <w:rPr>
          <w:rFonts w:asciiTheme="minorHAnsi" w:hAnsiTheme="minorHAnsi" w:cstheme="minorHAnsi"/>
          <w:b/>
          <w:bCs/>
        </w:rPr>
        <w:t xml:space="preserve">Klauzula akceptacji zabezpieczeń przeciwprzepięciowych </w:t>
      </w:r>
      <w:bookmarkEnd w:id="8"/>
      <w:r w:rsidRPr="00521648">
        <w:rPr>
          <w:rFonts w:asciiTheme="minorHAnsi" w:hAnsiTheme="minorHAnsi" w:cstheme="minorHAnsi"/>
          <w:b/>
          <w:bCs/>
        </w:rPr>
        <w:t>- klauzula obligatoryjna</w:t>
      </w:r>
    </w:p>
    <w:p w14:paraId="3146458C"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Ubezpieczyciel uznaje istniejące zabezpieczenia przeciwprzepięciowe za wystarczające. Dotyczy to obecnych jak i przyszłych lokalizacji, pod warunkiem, iż są sprawne i uruchomione w momencie zaistnienia zdarzenia oraz z zastrzeżeniem, iż są zgodne z obowiązującymi przepisami.</w:t>
      </w:r>
    </w:p>
    <w:p w14:paraId="6FE6D0CA"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Klauzula dotyczy następujących linii ubezpieczenia: </w:t>
      </w:r>
    </w:p>
    <w:p w14:paraId="04E4D9C9"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 mienia od wszystkich ryzyk, </w:t>
      </w:r>
    </w:p>
    <w:p w14:paraId="5A83A5FF"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kompleksowego ubezpieczenia elektroniki.</w:t>
      </w:r>
    </w:p>
    <w:p w14:paraId="07840766" w14:textId="77777777" w:rsidR="00521648" w:rsidRPr="00521648" w:rsidRDefault="00521648" w:rsidP="001663D0">
      <w:pPr>
        <w:pStyle w:val="Akapitzlist"/>
        <w:numPr>
          <w:ilvl w:val="1"/>
          <w:numId w:val="104"/>
        </w:numPr>
        <w:spacing w:before="120" w:line="276" w:lineRule="auto"/>
        <w:ind w:left="357" w:hanging="357"/>
        <w:rPr>
          <w:rFonts w:asciiTheme="minorHAnsi" w:hAnsiTheme="minorHAnsi" w:cstheme="minorHAnsi"/>
          <w:b/>
        </w:rPr>
      </w:pPr>
      <w:r w:rsidRPr="00521648">
        <w:rPr>
          <w:rFonts w:asciiTheme="minorHAnsi" w:hAnsiTheme="minorHAnsi" w:cstheme="minorHAnsi"/>
          <w:b/>
          <w:bCs/>
        </w:rPr>
        <w:t>Klauzula</w:t>
      </w:r>
      <w:r w:rsidRPr="00521648">
        <w:rPr>
          <w:rFonts w:asciiTheme="minorHAnsi" w:hAnsiTheme="minorHAnsi" w:cstheme="minorHAnsi"/>
          <w:b/>
        </w:rPr>
        <w:t xml:space="preserve"> </w:t>
      </w:r>
      <w:r w:rsidRPr="00521648">
        <w:rPr>
          <w:rFonts w:asciiTheme="minorHAnsi" w:hAnsiTheme="minorHAnsi" w:cstheme="minorHAnsi"/>
          <w:b/>
          <w:bCs/>
        </w:rPr>
        <w:t>zmiany</w:t>
      </w:r>
      <w:r w:rsidRPr="00521648">
        <w:rPr>
          <w:rFonts w:asciiTheme="minorHAnsi" w:hAnsiTheme="minorHAnsi" w:cstheme="minorHAnsi"/>
          <w:b/>
        </w:rPr>
        <w:t xml:space="preserve"> wartości ubezpieczeniowej</w:t>
      </w:r>
    </w:p>
    <w:p w14:paraId="6F1C8CC6" w14:textId="77777777" w:rsidR="00521648" w:rsidRPr="00521648" w:rsidRDefault="00521648" w:rsidP="00521648">
      <w:pPr>
        <w:tabs>
          <w:tab w:val="num" w:pos="426"/>
        </w:tabs>
        <w:spacing w:line="276" w:lineRule="auto"/>
        <w:rPr>
          <w:rFonts w:asciiTheme="minorHAnsi" w:hAnsiTheme="minorHAnsi" w:cstheme="minorHAnsi"/>
        </w:rPr>
      </w:pPr>
      <w:r w:rsidRPr="00521648">
        <w:rPr>
          <w:rFonts w:asciiTheme="minorHAnsi" w:hAnsiTheme="minorHAnsi" w:cstheme="minorHAnsi"/>
        </w:rPr>
        <w:t>Ubezpieczający zastrzega sobie możliwość zmiany rodzaju wartości ubezpieczeniowej mienia w trakcie okresu ubezpieczenia na odtworzeniową nową. Składka z tytułu zwiększenia sumy ubezpieczenia zostanie wyliczona pro rata temporis z zachowaniem tej samej stawki. Po zmianie rodzaju wartości wypłata ewentualnego odszkodowania nastąpi wg wartości odtworzeniowej nowej.</w:t>
      </w:r>
    </w:p>
    <w:p w14:paraId="35517507" w14:textId="14C05757" w:rsidR="00521648" w:rsidRPr="00BD6935" w:rsidRDefault="001A694E" w:rsidP="00BD6935">
      <w:pPr>
        <w:spacing w:before="120" w:line="276" w:lineRule="auto"/>
        <w:rPr>
          <w:rFonts w:asciiTheme="minorHAnsi" w:hAnsiTheme="minorHAnsi" w:cstheme="minorHAnsi"/>
          <w:b/>
        </w:rPr>
      </w:pPr>
      <w:r>
        <w:rPr>
          <w:rFonts w:asciiTheme="minorHAnsi" w:hAnsiTheme="minorHAnsi" w:cstheme="minorHAnsi"/>
          <w:b/>
        </w:rPr>
        <w:t xml:space="preserve">4.43 </w:t>
      </w:r>
      <w:r w:rsidR="00521648" w:rsidRPr="00BD6935">
        <w:rPr>
          <w:rFonts w:asciiTheme="minorHAnsi" w:hAnsiTheme="minorHAnsi" w:cstheme="minorHAnsi"/>
          <w:b/>
        </w:rPr>
        <w:t xml:space="preserve">Klauzula </w:t>
      </w:r>
      <w:r w:rsidR="00521648" w:rsidRPr="00BD6935">
        <w:rPr>
          <w:rFonts w:asciiTheme="minorHAnsi" w:hAnsiTheme="minorHAnsi" w:cstheme="minorHAnsi"/>
          <w:b/>
          <w:bCs/>
        </w:rPr>
        <w:t>dotyczy</w:t>
      </w:r>
      <w:r w:rsidR="00521648" w:rsidRPr="00BD6935">
        <w:rPr>
          <w:rFonts w:asciiTheme="minorHAnsi" w:hAnsiTheme="minorHAnsi" w:cstheme="minorHAnsi"/>
          <w:b/>
        </w:rPr>
        <w:t xml:space="preserve"> </w:t>
      </w:r>
      <w:bookmarkStart w:id="9" w:name="_Hlk132370906"/>
      <w:r w:rsidR="00521648" w:rsidRPr="00BD6935">
        <w:rPr>
          <w:rFonts w:asciiTheme="minorHAnsi" w:hAnsiTheme="minorHAnsi" w:cstheme="minorHAnsi"/>
          <w:b/>
        </w:rPr>
        <w:t>następujących linii ubezpieczenia</w:t>
      </w:r>
      <w:bookmarkEnd w:id="9"/>
      <w:r w:rsidR="00521648" w:rsidRPr="00BD6935">
        <w:rPr>
          <w:rFonts w:asciiTheme="minorHAnsi" w:hAnsiTheme="minorHAnsi" w:cstheme="minorHAnsi"/>
          <w:b/>
        </w:rPr>
        <w:t>:</w:t>
      </w:r>
    </w:p>
    <w:p w14:paraId="11035301" w14:textId="62CFFC16" w:rsidR="00521648" w:rsidRPr="00521648" w:rsidRDefault="00521648" w:rsidP="001663D0">
      <w:pPr>
        <w:pStyle w:val="Akapitzlist"/>
        <w:numPr>
          <w:ilvl w:val="0"/>
          <w:numId w:val="90"/>
        </w:numPr>
        <w:suppressAutoHyphens w:val="0"/>
        <w:spacing w:line="276" w:lineRule="auto"/>
        <w:rPr>
          <w:rFonts w:asciiTheme="minorHAnsi" w:hAnsiTheme="minorHAnsi" w:cstheme="minorHAnsi"/>
        </w:rPr>
      </w:pPr>
      <w:r w:rsidRPr="00521648">
        <w:rPr>
          <w:rFonts w:asciiTheme="minorHAnsi" w:hAnsiTheme="minorHAnsi" w:cstheme="minorHAnsi"/>
        </w:rPr>
        <w:t>ubezpieczenie mienia od wszystkich ryzyk</w:t>
      </w:r>
      <w:r w:rsidR="00E85A67">
        <w:rPr>
          <w:rFonts w:asciiTheme="minorHAnsi" w:hAnsiTheme="minorHAnsi" w:cstheme="minorHAnsi"/>
        </w:rPr>
        <w:t>,</w:t>
      </w:r>
    </w:p>
    <w:p w14:paraId="5E821C22" w14:textId="39DB486F" w:rsidR="00567904" w:rsidRDefault="00521648" w:rsidP="001663D0">
      <w:pPr>
        <w:pStyle w:val="Akapitzlist"/>
        <w:numPr>
          <w:ilvl w:val="0"/>
          <w:numId w:val="90"/>
        </w:numPr>
        <w:suppressAutoHyphens w:val="0"/>
        <w:spacing w:line="276" w:lineRule="auto"/>
        <w:rPr>
          <w:rFonts w:asciiTheme="minorHAnsi" w:hAnsiTheme="minorHAnsi" w:cstheme="minorHAnsi"/>
        </w:rPr>
      </w:pPr>
      <w:r w:rsidRPr="00521648">
        <w:rPr>
          <w:rFonts w:asciiTheme="minorHAnsi" w:hAnsiTheme="minorHAnsi" w:cstheme="minorHAnsi"/>
        </w:rPr>
        <w:t>ubezpieczenie sprzętu elektronicznego.</w:t>
      </w:r>
    </w:p>
    <w:p w14:paraId="6E0670E4" w14:textId="0F629D98" w:rsidR="00567904" w:rsidRPr="001A694E" w:rsidRDefault="00567904" w:rsidP="00567904">
      <w:pPr>
        <w:suppressAutoHyphens w:val="0"/>
        <w:spacing w:line="276" w:lineRule="auto"/>
        <w:rPr>
          <w:rFonts w:asciiTheme="minorHAnsi" w:hAnsiTheme="minorHAnsi" w:cstheme="minorHAnsi"/>
          <w:b/>
          <w:bCs/>
        </w:rPr>
      </w:pPr>
      <w:r w:rsidRPr="001A694E">
        <w:rPr>
          <w:rFonts w:asciiTheme="minorHAnsi" w:hAnsiTheme="minorHAnsi" w:cstheme="minorHAnsi"/>
          <w:b/>
          <w:bCs/>
        </w:rPr>
        <w:t>4. 4</w:t>
      </w:r>
      <w:r w:rsidR="001A694E">
        <w:rPr>
          <w:rFonts w:asciiTheme="minorHAnsi" w:hAnsiTheme="minorHAnsi" w:cstheme="minorHAnsi"/>
          <w:b/>
          <w:bCs/>
        </w:rPr>
        <w:t>4</w:t>
      </w:r>
      <w:r w:rsidRPr="001A694E">
        <w:rPr>
          <w:rFonts w:asciiTheme="minorHAnsi" w:hAnsiTheme="minorHAnsi" w:cstheme="minorHAnsi"/>
          <w:b/>
          <w:bCs/>
        </w:rPr>
        <w:t xml:space="preserve"> Klauzula zmiany własności – klauzula obligatoryjna</w:t>
      </w:r>
    </w:p>
    <w:p w14:paraId="0825DDBB" w14:textId="65ED70AD" w:rsidR="00567904" w:rsidRPr="00567904" w:rsidRDefault="00567904" w:rsidP="00567904">
      <w:pPr>
        <w:suppressAutoHyphens w:val="0"/>
        <w:spacing w:line="276" w:lineRule="auto"/>
        <w:rPr>
          <w:rFonts w:asciiTheme="minorHAnsi" w:hAnsiTheme="minorHAnsi" w:cstheme="minorHAnsi"/>
        </w:rPr>
      </w:pPr>
      <w:r w:rsidRPr="00567904">
        <w:rPr>
          <w:rFonts w:asciiTheme="minorHAnsi" w:hAnsiTheme="minorHAnsi" w:cstheme="minorHAnsi"/>
        </w:rPr>
        <w:t>a)</w:t>
      </w:r>
      <w:r w:rsidRPr="00567904">
        <w:rPr>
          <w:rFonts w:asciiTheme="minorHAnsi" w:hAnsiTheme="minorHAnsi" w:cstheme="minorHAnsi"/>
        </w:rPr>
        <w:tab/>
        <w:t xml:space="preserve">w przypadku przejścia własności rzeczy pomiędzy Ubezpieczonym, a podmiotami powiązanymi </w:t>
      </w:r>
      <w:r w:rsidR="000C7B58">
        <w:rPr>
          <w:rFonts w:asciiTheme="minorHAnsi" w:hAnsiTheme="minorHAnsi" w:cstheme="minorHAnsi"/>
        </w:rPr>
        <w:br/>
      </w:r>
      <w:r w:rsidRPr="00567904">
        <w:rPr>
          <w:rFonts w:asciiTheme="minorHAnsi" w:hAnsiTheme="minorHAnsi" w:cstheme="minorHAnsi"/>
        </w:rPr>
        <w:t>z nim, bankiem lub inną instytucją finansową  umowa ubezpieczenia tych rzeczy nie rozwiązuje się</w:t>
      </w:r>
      <w:r w:rsidR="000C7B58">
        <w:rPr>
          <w:rFonts w:asciiTheme="minorHAnsi" w:hAnsiTheme="minorHAnsi" w:cstheme="minorHAnsi"/>
        </w:rPr>
        <w:br/>
      </w:r>
      <w:r w:rsidRPr="00567904">
        <w:rPr>
          <w:rFonts w:asciiTheme="minorHAnsi" w:hAnsiTheme="minorHAnsi" w:cstheme="minorHAnsi"/>
        </w:rPr>
        <w:t xml:space="preserve"> - o ile mienie/rzeczy znajdują się w miejscach spełniających ogólnie przyjęte przepisy bezpieczeństwa </w:t>
      </w:r>
      <w:r w:rsidR="000C7B58">
        <w:rPr>
          <w:rFonts w:asciiTheme="minorHAnsi" w:hAnsiTheme="minorHAnsi" w:cstheme="minorHAnsi"/>
        </w:rPr>
        <w:br/>
      </w:r>
      <w:r w:rsidRPr="00567904">
        <w:rPr>
          <w:rFonts w:asciiTheme="minorHAnsi" w:hAnsiTheme="minorHAnsi" w:cstheme="minorHAnsi"/>
        </w:rPr>
        <w:t>a szczególnie dotyczące ochrony przeciwpożarowej i przeciwkradzieżowe. Kontynuacja ubezpieczenia nie wymaga wyrażenia zgody przez Ubezpieczyciela. Za zapłatę składki od chwili przejścia własności przedmiotu ubezpieczenia na nabywcę odpowiada wyłącznie nabywca.</w:t>
      </w:r>
    </w:p>
    <w:p w14:paraId="2FB80F00" w14:textId="6108952E" w:rsidR="00567904" w:rsidRPr="00567904" w:rsidRDefault="00567904" w:rsidP="00567904">
      <w:pPr>
        <w:suppressAutoHyphens w:val="0"/>
        <w:spacing w:line="276" w:lineRule="auto"/>
        <w:rPr>
          <w:rFonts w:asciiTheme="minorHAnsi" w:hAnsiTheme="minorHAnsi" w:cstheme="minorHAnsi"/>
        </w:rPr>
      </w:pPr>
      <w:r w:rsidRPr="00567904">
        <w:rPr>
          <w:rFonts w:asciiTheme="minorHAnsi" w:hAnsiTheme="minorHAnsi" w:cstheme="minorHAnsi"/>
        </w:rPr>
        <w:t>b)</w:t>
      </w:r>
      <w:r w:rsidRPr="00567904">
        <w:rPr>
          <w:rFonts w:asciiTheme="minorHAnsi" w:hAnsiTheme="minorHAnsi" w:cstheme="minorHAnsi"/>
        </w:rPr>
        <w:tab/>
        <w:t xml:space="preserve">w przypadku wydzielenia ze struktur Ubezpieczonego podmiotów zależnych Ubezpieczyciel udzieli automatycznie ochrony podmiotom nowopowstałym w ramach niniejszej umowy. Strony mogą wypowiedzieć umowę ubezpieczenia z 30-dniowym terminem wypowiedzenia od daty przekształceń. </w:t>
      </w:r>
    </w:p>
    <w:p w14:paraId="43243217" w14:textId="77777777" w:rsidR="00567904" w:rsidRPr="00567904" w:rsidRDefault="00567904" w:rsidP="00567904">
      <w:pPr>
        <w:suppressAutoHyphens w:val="0"/>
        <w:spacing w:line="276" w:lineRule="auto"/>
        <w:rPr>
          <w:rFonts w:asciiTheme="minorHAnsi" w:hAnsiTheme="minorHAnsi" w:cstheme="minorHAnsi"/>
        </w:rPr>
      </w:pPr>
      <w:r w:rsidRPr="00567904">
        <w:rPr>
          <w:rFonts w:asciiTheme="minorHAnsi" w:hAnsiTheme="minorHAnsi" w:cstheme="minorHAnsi"/>
        </w:rPr>
        <w:t>c)</w:t>
      </w:r>
      <w:r w:rsidRPr="00567904">
        <w:rPr>
          <w:rFonts w:asciiTheme="minorHAnsi" w:hAnsiTheme="minorHAnsi" w:cstheme="minorHAnsi"/>
        </w:rPr>
        <w:tab/>
        <w:t>W przypadku wypowiedzenia umowy przez Ubezpieczyciela składki będą zwracane w  proporcji do okresu ubezpieczenia, licząc 1/365 składki rocznej, za każdy dzień ochrony ubezpieczeniowej. Od tak wyliczonej składki za niewykorzystany okres ochrony ubezpieczeniowej nie będą potrącane koszty manipulacyjne.</w:t>
      </w:r>
    </w:p>
    <w:p w14:paraId="7EE44C0E" w14:textId="41082915" w:rsidR="00567904" w:rsidRDefault="00567904" w:rsidP="00567904">
      <w:pPr>
        <w:suppressAutoHyphens w:val="0"/>
        <w:spacing w:line="276" w:lineRule="auto"/>
        <w:rPr>
          <w:rFonts w:asciiTheme="minorHAnsi" w:hAnsiTheme="minorHAnsi" w:cstheme="minorHAnsi"/>
        </w:rPr>
      </w:pPr>
      <w:r w:rsidRPr="00567904">
        <w:rPr>
          <w:rFonts w:asciiTheme="minorHAnsi" w:hAnsiTheme="minorHAnsi" w:cstheme="minorHAnsi"/>
        </w:rPr>
        <w:t>d)</w:t>
      </w:r>
      <w:r w:rsidRPr="00567904">
        <w:rPr>
          <w:rFonts w:asciiTheme="minorHAnsi" w:hAnsiTheme="minorHAnsi" w:cstheme="minorHAnsi"/>
        </w:rPr>
        <w:tab/>
        <w:t>Zamawiający jest zobowiązany poinformować o tym Wykonawcę, ale nie jest wymagana zgoda Wykonawcy (jedynie informacja).</w:t>
      </w:r>
    </w:p>
    <w:p w14:paraId="6DBA2CE0" w14:textId="4634681B" w:rsidR="00567904" w:rsidRPr="00BD6935" w:rsidRDefault="001A694E" w:rsidP="001A694E">
      <w:pPr>
        <w:spacing w:before="480" w:line="276" w:lineRule="auto"/>
        <w:rPr>
          <w:rFonts w:asciiTheme="minorHAnsi" w:hAnsiTheme="minorHAnsi" w:cstheme="minorHAnsi"/>
          <w:b/>
        </w:rPr>
      </w:pPr>
      <w:r>
        <w:rPr>
          <w:rFonts w:asciiTheme="minorHAnsi" w:hAnsiTheme="minorHAnsi" w:cstheme="minorHAnsi"/>
          <w:b/>
        </w:rPr>
        <w:lastRenderedPageBreak/>
        <w:t xml:space="preserve">4.45 </w:t>
      </w:r>
      <w:r w:rsidR="00567904" w:rsidRPr="00BD6935">
        <w:rPr>
          <w:rFonts w:asciiTheme="minorHAnsi" w:hAnsiTheme="minorHAnsi" w:cstheme="minorHAnsi"/>
          <w:b/>
        </w:rPr>
        <w:t xml:space="preserve">Klauzula </w:t>
      </w:r>
      <w:r w:rsidR="00567904" w:rsidRPr="00BD6935">
        <w:rPr>
          <w:rFonts w:asciiTheme="minorHAnsi" w:hAnsiTheme="minorHAnsi" w:cstheme="minorHAnsi"/>
          <w:b/>
          <w:bCs/>
        </w:rPr>
        <w:t>dotyczy</w:t>
      </w:r>
      <w:r w:rsidR="00567904" w:rsidRPr="00BD6935">
        <w:rPr>
          <w:rFonts w:asciiTheme="minorHAnsi" w:hAnsiTheme="minorHAnsi" w:cstheme="minorHAnsi"/>
          <w:b/>
        </w:rPr>
        <w:t xml:space="preserve"> następujących linii ubezpieczenia:</w:t>
      </w:r>
    </w:p>
    <w:p w14:paraId="1A587454" w14:textId="77777777" w:rsidR="00567904" w:rsidRPr="00521648" w:rsidRDefault="00567904" w:rsidP="001663D0">
      <w:pPr>
        <w:pStyle w:val="Akapitzlist"/>
        <w:numPr>
          <w:ilvl w:val="0"/>
          <w:numId w:val="90"/>
        </w:numPr>
        <w:suppressAutoHyphens w:val="0"/>
        <w:spacing w:line="276" w:lineRule="auto"/>
        <w:rPr>
          <w:rFonts w:asciiTheme="minorHAnsi" w:hAnsiTheme="minorHAnsi" w:cstheme="minorHAnsi"/>
        </w:rPr>
      </w:pPr>
      <w:r w:rsidRPr="00521648">
        <w:rPr>
          <w:rFonts w:asciiTheme="minorHAnsi" w:hAnsiTheme="minorHAnsi" w:cstheme="minorHAnsi"/>
        </w:rPr>
        <w:t>ubezpieczenie mienia od wszystkich ryzyk</w:t>
      </w:r>
      <w:r>
        <w:rPr>
          <w:rFonts w:asciiTheme="minorHAnsi" w:hAnsiTheme="minorHAnsi" w:cstheme="minorHAnsi"/>
        </w:rPr>
        <w:t>,</w:t>
      </w:r>
    </w:p>
    <w:p w14:paraId="4E73842B" w14:textId="77777777" w:rsidR="00567904" w:rsidRDefault="00567904" w:rsidP="001663D0">
      <w:pPr>
        <w:pStyle w:val="Akapitzlist"/>
        <w:numPr>
          <w:ilvl w:val="0"/>
          <w:numId w:val="90"/>
        </w:numPr>
        <w:suppressAutoHyphens w:val="0"/>
        <w:spacing w:line="276" w:lineRule="auto"/>
        <w:rPr>
          <w:rFonts w:asciiTheme="minorHAnsi" w:hAnsiTheme="minorHAnsi" w:cstheme="minorHAnsi"/>
        </w:rPr>
      </w:pPr>
      <w:r w:rsidRPr="00521648">
        <w:rPr>
          <w:rFonts w:asciiTheme="minorHAnsi" w:hAnsiTheme="minorHAnsi" w:cstheme="minorHAnsi"/>
        </w:rPr>
        <w:t>ubezpieczenie sprzętu elektronicznego.</w:t>
      </w:r>
    </w:p>
    <w:p w14:paraId="58D6DFBA" w14:textId="145C0690" w:rsidR="00567904" w:rsidRPr="00981065" w:rsidRDefault="00567904" w:rsidP="00981065">
      <w:pPr>
        <w:suppressAutoHyphens w:val="0"/>
        <w:spacing w:before="120" w:line="276" w:lineRule="auto"/>
        <w:rPr>
          <w:rFonts w:asciiTheme="minorHAnsi" w:hAnsiTheme="minorHAnsi" w:cstheme="minorHAnsi"/>
          <w:b/>
          <w:bCs/>
        </w:rPr>
      </w:pPr>
      <w:r w:rsidRPr="00981065">
        <w:rPr>
          <w:rFonts w:asciiTheme="minorHAnsi" w:hAnsiTheme="minorHAnsi" w:cstheme="minorHAnsi"/>
          <w:b/>
          <w:bCs/>
        </w:rPr>
        <w:t>4.4</w:t>
      </w:r>
      <w:r w:rsidR="001A694E">
        <w:rPr>
          <w:rFonts w:asciiTheme="minorHAnsi" w:hAnsiTheme="minorHAnsi" w:cstheme="minorHAnsi"/>
          <w:b/>
          <w:bCs/>
        </w:rPr>
        <w:t>6</w:t>
      </w:r>
      <w:r w:rsidRPr="00981065">
        <w:rPr>
          <w:rFonts w:asciiTheme="minorHAnsi" w:hAnsiTheme="minorHAnsi" w:cstheme="minorHAnsi"/>
          <w:b/>
          <w:bCs/>
        </w:rPr>
        <w:t xml:space="preserve"> Klauzula obowiązku informacyjnego</w:t>
      </w:r>
      <w:r w:rsidR="000C7B58">
        <w:rPr>
          <w:rFonts w:asciiTheme="minorHAnsi" w:hAnsiTheme="minorHAnsi" w:cstheme="minorHAnsi"/>
          <w:b/>
          <w:bCs/>
        </w:rPr>
        <w:t xml:space="preserve"> </w:t>
      </w:r>
      <w:r w:rsidRPr="00981065">
        <w:rPr>
          <w:rFonts w:asciiTheme="minorHAnsi" w:hAnsiTheme="minorHAnsi" w:cstheme="minorHAnsi"/>
          <w:b/>
          <w:bCs/>
        </w:rPr>
        <w:t>- klauzula obligatoryjna</w:t>
      </w:r>
    </w:p>
    <w:p w14:paraId="4651D6A2" w14:textId="214FFAFA" w:rsidR="00567904" w:rsidRPr="00567904" w:rsidRDefault="00567904" w:rsidP="00567904">
      <w:pPr>
        <w:suppressAutoHyphens w:val="0"/>
        <w:spacing w:line="276" w:lineRule="auto"/>
        <w:rPr>
          <w:rFonts w:asciiTheme="minorHAnsi" w:hAnsiTheme="minorHAnsi" w:cstheme="minorHAnsi"/>
        </w:rPr>
      </w:pPr>
      <w:r w:rsidRPr="00567904">
        <w:rPr>
          <w:rFonts w:asciiTheme="minorHAnsi" w:hAnsiTheme="minorHAnsi" w:cstheme="minorHAnsi"/>
        </w:rPr>
        <w:t xml:space="preserve">Ubezpieczyciel może odmówić wypłaty odszkodowania lub ograniczyć jego wysokość, jeżeli Ubezpieczony  (lub jego przedstawiciel) z winy umyślnej podał niezgodne z prawdą okoliczności, </w:t>
      </w:r>
      <w:r w:rsidR="000C7B58">
        <w:rPr>
          <w:rFonts w:asciiTheme="minorHAnsi" w:hAnsiTheme="minorHAnsi" w:cstheme="minorHAnsi"/>
        </w:rPr>
        <w:br/>
      </w:r>
      <w:r w:rsidRPr="00567904">
        <w:rPr>
          <w:rFonts w:asciiTheme="minorHAnsi" w:hAnsiTheme="minorHAnsi" w:cstheme="minorHAnsi"/>
        </w:rPr>
        <w:t>o które Ubezpieczyciel pytał na piśmie przed zawarciem umowy ubezpieczenia wyłącznie jeżeli okoliczności te miały wpływ na powstanie lub zwiększenie wartości szkody.</w:t>
      </w:r>
    </w:p>
    <w:p w14:paraId="4CA3EC8D" w14:textId="77777777" w:rsidR="00567904" w:rsidRPr="00567904" w:rsidRDefault="00567904" w:rsidP="00567904">
      <w:pPr>
        <w:suppressAutoHyphens w:val="0"/>
        <w:spacing w:line="276" w:lineRule="auto"/>
        <w:rPr>
          <w:rFonts w:asciiTheme="minorHAnsi" w:hAnsiTheme="minorHAnsi" w:cstheme="minorHAnsi"/>
        </w:rPr>
      </w:pPr>
      <w:r w:rsidRPr="00567904">
        <w:rPr>
          <w:rFonts w:asciiTheme="minorHAnsi" w:hAnsiTheme="minorHAnsi" w:cstheme="minorHAnsi"/>
        </w:rPr>
        <w:t>Klauzula dotyczy: wszystkich ubezpieczeń.</w:t>
      </w:r>
    </w:p>
    <w:p w14:paraId="49D8989E" w14:textId="74502CF9" w:rsidR="00567904" w:rsidRPr="00981065" w:rsidRDefault="00567904" w:rsidP="00567904">
      <w:pPr>
        <w:suppressAutoHyphens w:val="0"/>
        <w:spacing w:line="276" w:lineRule="auto"/>
        <w:rPr>
          <w:rFonts w:asciiTheme="minorHAnsi" w:hAnsiTheme="minorHAnsi" w:cstheme="minorHAnsi"/>
          <w:b/>
          <w:bCs/>
        </w:rPr>
      </w:pPr>
      <w:r>
        <w:rPr>
          <w:rFonts w:asciiTheme="minorHAnsi" w:hAnsiTheme="minorHAnsi" w:cstheme="minorHAnsi"/>
          <w:b/>
          <w:bCs/>
        </w:rPr>
        <w:t>4.4</w:t>
      </w:r>
      <w:r w:rsidR="001A694E">
        <w:rPr>
          <w:rFonts w:asciiTheme="minorHAnsi" w:hAnsiTheme="minorHAnsi" w:cstheme="minorHAnsi"/>
          <w:b/>
          <w:bCs/>
        </w:rPr>
        <w:t>7</w:t>
      </w:r>
      <w:r>
        <w:rPr>
          <w:rFonts w:asciiTheme="minorHAnsi" w:hAnsiTheme="minorHAnsi" w:cstheme="minorHAnsi"/>
          <w:b/>
          <w:bCs/>
        </w:rPr>
        <w:t xml:space="preserve"> </w:t>
      </w:r>
      <w:r w:rsidRPr="00981065">
        <w:rPr>
          <w:rFonts w:asciiTheme="minorHAnsi" w:hAnsiTheme="minorHAnsi" w:cstheme="minorHAnsi"/>
          <w:b/>
          <w:bCs/>
        </w:rPr>
        <w:t>Klauzula 72 godzin - klauzula obligatoryjna</w:t>
      </w:r>
    </w:p>
    <w:p w14:paraId="1563D292" w14:textId="77777777" w:rsidR="00567904" w:rsidRPr="00567904" w:rsidRDefault="00567904" w:rsidP="00567904">
      <w:pPr>
        <w:suppressAutoHyphens w:val="0"/>
        <w:spacing w:line="276" w:lineRule="auto"/>
        <w:rPr>
          <w:rFonts w:asciiTheme="minorHAnsi" w:hAnsiTheme="minorHAnsi" w:cstheme="minorHAnsi"/>
        </w:rPr>
      </w:pPr>
      <w:r w:rsidRPr="00567904">
        <w:rPr>
          <w:rFonts w:asciiTheme="minorHAnsi" w:hAnsiTheme="minorHAnsi" w:cstheme="minorHAnsi"/>
        </w:rPr>
        <w:t xml:space="preserve">Wszystkie zdarzenia szkodowe powstałe w czasie następujących po sobie 72 godzin na skutek jednego zdarzenia traktowane są jako pojedyncza szkoda w odniesieniu do sumy ubezpieczenia, limitów oraz franszyzy redukcyjnej określonej w niniejszej polisie. </w:t>
      </w:r>
    </w:p>
    <w:p w14:paraId="2CA019A4" w14:textId="047D5049" w:rsidR="00567904" w:rsidRPr="00981065" w:rsidRDefault="00567904" w:rsidP="00981065">
      <w:pPr>
        <w:suppressAutoHyphens w:val="0"/>
        <w:spacing w:line="276" w:lineRule="auto"/>
        <w:rPr>
          <w:rFonts w:asciiTheme="minorHAnsi" w:hAnsiTheme="minorHAnsi" w:cstheme="minorHAnsi"/>
        </w:rPr>
      </w:pPr>
      <w:r w:rsidRPr="00567904">
        <w:rPr>
          <w:rFonts w:asciiTheme="minorHAnsi" w:hAnsiTheme="minorHAnsi" w:cstheme="minorHAnsi"/>
        </w:rPr>
        <w:t>Klauzula dotyczy: wszystkich ubezpieczeń</w:t>
      </w:r>
      <w:r w:rsidR="003759AA">
        <w:rPr>
          <w:rFonts w:asciiTheme="minorHAnsi" w:hAnsiTheme="minorHAnsi" w:cstheme="minorHAnsi"/>
        </w:rPr>
        <w:t xml:space="preserve"> z </w:t>
      </w:r>
      <w:r w:rsidR="004B2DBB">
        <w:rPr>
          <w:rFonts w:asciiTheme="minorHAnsi" w:hAnsiTheme="minorHAnsi" w:cstheme="minorHAnsi"/>
        </w:rPr>
        <w:t>wyłączenie</w:t>
      </w:r>
      <w:r w:rsidR="00981065">
        <w:rPr>
          <w:rFonts w:asciiTheme="minorHAnsi" w:hAnsiTheme="minorHAnsi" w:cstheme="minorHAnsi"/>
        </w:rPr>
        <w:t>m</w:t>
      </w:r>
      <w:r w:rsidR="003759AA">
        <w:rPr>
          <w:rFonts w:asciiTheme="minorHAnsi" w:hAnsiTheme="minorHAnsi" w:cstheme="minorHAnsi"/>
        </w:rPr>
        <w:t xml:space="preserve"> OC</w:t>
      </w:r>
    </w:p>
    <w:p w14:paraId="16219090" w14:textId="77777777" w:rsidR="00521648" w:rsidRPr="00D007F1" w:rsidRDefault="00521648" w:rsidP="001663D0">
      <w:pPr>
        <w:pStyle w:val="Akapitzlist"/>
        <w:numPr>
          <w:ilvl w:val="1"/>
          <w:numId w:val="64"/>
        </w:numPr>
        <w:spacing w:before="120" w:line="276" w:lineRule="auto"/>
        <w:ind w:left="357" w:hanging="357"/>
        <w:rPr>
          <w:rFonts w:asciiTheme="minorHAnsi" w:hAnsiTheme="minorHAnsi" w:cstheme="minorHAnsi"/>
          <w:b/>
          <w:bCs/>
        </w:rPr>
      </w:pPr>
      <w:r w:rsidRPr="00D007F1">
        <w:rPr>
          <w:rFonts w:asciiTheme="minorHAnsi" w:hAnsiTheme="minorHAnsi" w:cstheme="minorHAnsi"/>
          <w:b/>
          <w:bCs/>
        </w:rPr>
        <w:t>PROCEDURA LIKWIDACJI SZKÓD</w:t>
      </w:r>
    </w:p>
    <w:p w14:paraId="20B3995D" w14:textId="44413146" w:rsidR="00521648" w:rsidRPr="00B04928" w:rsidRDefault="00521648" w:rsidP="001663D0">
      <w:pPr>
        <w:pStyle w:val="Akapitzlist"/>
        <w:numPr>
          <w:ilvl w:val="1"/>
          <w:numId w:val="105"/>
        </w:numPr>
        <w:spacing w:before="120" w:line="276" w:lineRule="auto"/>
        <w:ind w:left="357" w:hanging="357"/>
        <w:rPr>
          <w:rFonts w:asciiTheme="minorHAnsi" w:hAnsiTheme="minorHAnsi" w:cstheme="minorHAnsi"/>
          <w:b/>
          <w:bCs/>
        </w:rPr>
      </w:pPr>
      <w:r w:rsidRPr="00B04928">
        <w:rPr>
          <w:rFonts w:asciiTheme="minorHAnsi" w:hAnsiTheme="minorHAnsi" w:cstheme="minorHAnsi"/>
          <w:b/>
          <w:bCs/>
        </w:rPr>
        <w:t>DOTYCZY UBEZPIECZEŃ MIENIA I SPRZĘTU ELEKTRONICZNEGO</w:t>
      </w:r>
    </w:p>
    <w:p w14:paraId="250F4F5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Zawiadomienie Ubezpieczyciela o szkodzie winno nastąpić niezwłocznie, nie później jednak niż w ciągu 7 dni roboczych od daty powstania szkody lub uzyskania o niej wiadomości. Zgłoszenie dokonywane jest za pośrednictwem poczty elektronicznej na wskazany przez Ubezpieczyciela adres e-mail (Ubezpieczyciel zobowiązany jest do wyznaczenia dedykowanego likwidatora szkód). </w:t>
      </w:r>
    </w:p>
    <w:p w14:paraId="57638C2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 przypadku czynów karalnych w szczególności takich jak kradzież, włamanie, dewastacja Ubezpieczający zobowiązany jest powiadomić Policję, nie później niż 12 godzin od stwierdzenia faktu zaistnienia szkody.</w:t>
      </w:r>
    </w:p>
    <w:p w14:paraId="210596CE" w14:textId="29748F91"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Niedopełnienie przez Ubezpieczającego obowiązku zgłoszenia w terminie określonym </w:t>
      </w:r>
      <w:r w:rsidR="00BC7EDF">
        <w:rPr>
          <w:rFonts w:asciiTheme="minorHAnsi" w:hAnsiTheme="minorHAnsi" w:cstheme="minorHAnsi"/>
        </w:rPr>
        <w:t xml:space="preserve"> powyżej </w:t>
      </w:r>
      <w:r w:rsidRPr="00521648">
        <w:rPr>
          <w:rFonts w:asciiTheme="minorHAnsi" w:hAnsiTheme="minorHAnsi" w:cstheme="minorHAnsi"/>
        </w:rPr>
        <w:t xml:space="preserve">nie będzie miało wpływu na uznanie przez Ubezpieczyciela roszczenia oraz ustalenie jego wysokości pod warunkiem, że niezgłoszenie szkody nie wpłynęło na zwiększenie wartości szkody lub jej rozmiarów. </w:t>
      </w:r>
      <w:r w:rsidR="000C7B58">
        <w:rPr>
          <w:rFonts w:asciiTheme="minorHAnsi" w:hAnsiTheme="minorHAnsi" w:cstheme="minorHAnsi"/>
        </w:rPr>
        <w:br/>
      </w:r>
      <w:r w:rsidRPr="00521648">
        <w:rPr>
          <w:rFonts w:asciiTheme="minorHAnsi" w:hAnsiTheme="minorHAnsi" w:cstheme="minorHAnsi"/>
        </w:rPr>
        <w:t>W przypadku odmowy wypłaty odszkodowania przez Ubezpieczyciela w związku z opóźnieniem w przekazaniu zgłoszenia, Ubezpieczyciel zobowiązany jest wykazać, że opóźnienie miało wpływ na zwiększenie szkody lub uniemożliwiło mu ustalenie okoliczności i skutków szkody.</w:t>
      </w:r>
    </w:p>
    <w:p w14:paraId="6E772B5C"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Ubezpieczyciel zobowiązany jest prowadzić postępowanie zmierzające do wyjaśnienia okoliczności związanych ze szkodą (np. ustalenie przebiegu zdarzenia, ustalenie osoby sprawcy) i wypłacić należne odszkodowanie, bez konieczności oczekiwania na prawomocne postanowienie kończące postępowanie karne lub cywilne w sprawie dotyczącej szkody, o ile nie jest to konieczne dla wskazania odpowiedzialności Ubezpieczyciela w tym jej wysokości. </w:t>
      </w:r>
    </w:p>
    <w:p w14:paraId="6CC7500C" w14:textId="77B46B90"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Ubezpieczyciel dokona oględzin miejsca szkody, o ile uzna oględziny za konieczne, najpóźniej w ciągu </w:t>
      </w:r>
      <w:r w:rsidR="000C7B58">
        <w:rPr>
          <w:rFonts w:asciiTheme="minorHAnsi" w:hAnsiTheme="minorHAnsi" w:cstheme="minorHAnsi"/>
        </w:rPr>
        <w:br/>
      </w:r>
      <w:r w:rsidRPr="00521648">
        <w:rPr>
          <w:rFonts w:asciiTheme="minorHAnsi" w:hAnsiTheme="minorHAnsi" w:cstheme="minorHAnsi"/>
        </w:rPr>
        <w:t xml:space="preserve">5 dni roboczych od otrzymania zawiadomienia o szkodzie. </w:t>
      </w:r>
    </w:p>
    <w:p w14:paraId="3556BE4B"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W przypadku szkód, nieprzekraczających szacunkowej wartości </w:t>
      </w:r>
      <w:r w:rsidRPr="00521648">
        <w:rPr>
          <w:rFonts w:asciiTheme="minorHAnsi" w:hAnsiTheme="minorHAnsi" w:cstheme="minorHAnsi"/>
          <w:b/>
          <w:bCs/>
        </w:rPr>
        <w:t>10.000 PLN</w:t>
      </w:r>
      <w:r w:rsidRPr="00521648">
        <w:rPr>
          <w:rFonts w:asciiTheme="minorHAnsi" w:hAnsiTheme="minorHAnsi" w:cstheme="minorHAnsi"/>
        </w:rPr>
        <w:t xml:space="preserve">, Ubezpieczający może dokonać likwidacji szkody samodzielnie lub poprzez wyspecjalizowany serwis (zakład naprawczy) bez konieczności oczekiwania na oględziny Zakładu Ubezpieczeń pod warunkiem sporządzenia protokołu </w:t>
      </w:r>
      <w:r w:rsidRPr="00521648">
        <w:rPr>
          <w:rFonts w:asciiTheme="minorHAnsi" w:hAnsiTheme="minorHAnsi" w:cstheme="minorHAnsi"/>
        </w:rPr>
        <w:lastRenderedPageBreak/>
        <w:t>stwierdzającego przyczyny i rozmiar szkody, w przypadku czynów karalnych – również notatki policyjnej. Ubezpieczający przedstawi Ubezpieczycielowi dokumenty potwierdzające poniesioną stratę (faktury, umowy, kosztorysy itp.) za wykonane lub zlecone prace, wykorzystane części, materiały itp.) wraz z dokumentacją zdjęciową - uproszczona likwidacja szkody.</w:t>
      </w:r>
    </w:p>
    <w:p w14:paraId="5BCF064E"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Odszkodowanie każdorazowo jest powiększone o koszty akcji ratowniczej, czynności mających na celu zapobieżenie powstaniu bądź zwiększeniu szkody, ekspertyz szkodowych oraz inne koszty, zgodnie z klauzulą kosztów dodatkowych i pozostałymi postanowieniami szczególnymi. </w:t>
      </w:r>
    </w:p>
    <w:p w14:paraId="3031CDFB"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Odpowiedzialnością odszkodowawczą ponad sumy ubezpieczenia objęte są koszty poniesione na naprawę uszkodzonych urządzeń zabezpieczających typu: drzwi, zamki, okna, ściany, framugi, systemy alarmowe itp.</w:t>
      </w:r>
    </w:p>
    <w:p w14:paraId="01B7E264" w14:textId="6006C875"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 przypadkach, gdy do likwidacji szkody niezbędne będą dodatkowe dokumenty, Ubezpieczyciel poinformuje o tym Ubezpieczającego w terminie 5 dni roboczych od momentu przesłania dokumentów.</w:t>
      </w:r>
    </w:p>
    <w:p w14:paraId="0674BF65" w14:textId="7F4522FE"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Ubezpieczyciel obowiązany jest do wypłaty odszkodowania w terminie 30 dni od daty otrzymania zgłoszenia szkody.</w:t>
      </w:r>
    </w:p>
    <w:p w14:paraId="47DF277C"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Jeżeli w terminie 30 dni od otrzymania zgłoszenia szkody wyjaśnienie okoliczności koniecznych do ustalenia odpowiedzialności Ubezpieczyciela albo wysokości odszkodowania okazało się niemożliwe, odszkodowanie wypłaca się w terminie 14 dni od wyjaśnienia tych okoliczności.</w:t>
      </w:r>
    </w:p>
    <w:p w14:paraId="56FAADCE" w14:textId="1A5C5918"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 przypadku przekroczenia terminów wypłaty odszkodowania określonych w KC oraz ogólnych warunkach ubezpieczeń, odszkodowanie powiększane jest automatycznie o ustawowe odsetki naliczane od następnego dnia po terminie określonym w OWU do dnia wypłaty.</w:t>
      </w:r>
    </w:p>
    <w:p w14:paraId="69EAACB9" w14:textId="36C2A48A" w:rsidR="00521648" w:rsidRPr="00521648" w:rsidRDefault="00521648" w:rsidP="001663D0">
      <w:pPr>
        <w:pStyle w:val="Akapitzlist"/>
        <w:numPr>
          <w:ilvl w:val="1"/>
          <w:numId w:val="105"/>
        </w:numPr>
        <w:spacing w:before="120" w:line="276" w:lineRule="auto"/>
        <w:ind w:left="357" w:hanging="357"/>
        <w:rPr>
          <w:rFonts w:asciiTheme="minorHAnsi" w:hAnsiTheme="minorHAnsi" w:cstheme="minorHAnsi"/>
          <w:b/>
          <w:bCs/>
        </w:rPr>
      </w:pPr>
      <w:r w:rsidRPr="00521648">
        <w:rPr>
          <w:rFonts w:asciiTheme="minorHAnsi" w:hAnsiTheme="minorHAnsi" w:cstheme="minorHAnsi"/>
          <w:b/>
          <w:bCs/>
        </w:rPr>
        <w:t>DOTYCZY UBEZPIECZEŃ ODPOWIEDZIALNOŚCI CYWILNEJ</w:t>
      </w:r>
    </w:p>
    <w:p w14:paraId="6AF11CD5"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Ubezpieczający zobowiązuje się przekazywać do Ubezpieczyciela pocztą elektroniczną na wskazany (dedykowany) adres e-mail (w sytuacjach wyjątkowych w innej formie np. listem poleconym) każde roszczenie poszkodowanego/uprawnionego przekraczające franszyzę określoną w warunkach ubezpieczenia w terminie 14 dni roboczych od dnia otrzymania pisemnego roszczenia.</w:t>
      </w:r>
    </w:p>
    <w:p w14:paraId="3EEBF93C"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Niedopełnienie przez Ubezpieczającego obowiązku zgłoszenia w terminie nie będzie miało wpływu na uznanie przez Ubezpieczyciela roszczenia oraz ustalenie jego wysokości pod warunkiem, że niezgłoszenie szkody nie wpłynęło na zwiększenie wartości szkody lub jej rozmiarów. W przypadku odmowy wypłaty odszkodowania przez Ubezpieczyciela w związku z opóźnieniem w przekazaniu zgłoszenia, Ubezpieczyciel zobowiązany jest wykazać, że opóźnienie miało wpływ na zwiększenie szkody lub uniemożliwiło mu ustalenie okoliczności i skutków szkody.</w:t>
      </w:r>
    </w:p>
    <w:p w14:paraId="7DC5555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 przypadku wystąpienia zdarzenia o znacznych rozmiarach, zdarzenia nagłośnionego medialnie lub zdarzenia powodującego szkodę osobową, mogącego wywołać wystąpienie roszczenia poszkodowanego, Ubezpieczający może przekazać do Ubezpieczyciela informację o powyższym zdarzeniu (zawiadomienie o zdarzeniu mogącym powodować roszczenia). W tym przypadku Ubezpieczyciel powinien zarchiwizować przesłaną informację i wykorzystać ją dopiero w przypadku pojawienia się ewentualnego roszczenia poszkodowanego związanego ze zdarzeniem.</w:t>
      </w:r>
    </w:p>
    <w:p w14:paraId="16674BE3" w14:textId="5F8F74DD"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W terminie 7 dni roboczych od dnia otrzymania zgłoszenia, Ubezpieczyciel każdorazowo sporządzi </w:t>
      </w:r>
      <w:r w:rsidR="000C7B58">
        <w:rPr>
          <w:rFonts w:asciiTheme="minorHAnsi" w:hAnsiTheme="minorHAnsi" w:cstheme="minorHAnsi"/>
        </w:rPr>
        <w:br/>
      </w:r>
      <w:r w:rsidRPr="00521648">
        <w:rPr>
          <w:rFonts w:asciiTheme="minorHAnsi" w:hAnsiTheme="minorHAnsi" w:cstheme="minorHAnsi"/>
        </w:rPr>
        <w:t xml:space="preserve">i wyśle Ubezpieczającemu pisemne (dopuszcza się elektroniczną formę dokumentów) potwierdzenie </w:t>
      </w:r>
      <w:r w:rsidRPr="00521648">
        <w:rPr>
          <w:rFonts w:asciiTheme="minorHAnsi" w:hAnsiTheme="minorHAnsi" w:cstheme="minorHAnsi"/>
        </w:rPr>
        <w:lastRenderedPageBreak/>
        <w:t xml:space="preserve">otrzymania zgłoszenia wraz z numerem szkody, pod jakim została zarejestrowana. Powyższy obowiązek informacyjny względem Ubezpieczającego spoczywa na Ubezpieczycielu również w przypadku zgłoszenia roszczenia bezpośrednio przez poszkodowanego / upoważnionego (tryb actio directa). </w:t>
      </w:r>
    </w:p>
    <w:p w14:paraId="13D70B53"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Ubezpieczyciel zobowiązany jest prowadzić postępowanie zmierzające do wyjaśnienia okoliczności związanych ze szkodą (np. ustalenie przebiegu zdarzenia, ustalenie osoby sprawcy) i wypłacić należne odszkodowanie, bez oczekiwania na prawomocne postanowienie kończące postępowanie karne lub cywilne w sprawie dotyczącej szkody.</w:t>
      </w:r>
    </w:p>
    <w:p w14:paraId="3BDA2A0C"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W przypadkach, gdy do likwidacji szkody niezbędne będą dodatkowe dokumenty, Ubezpieczyciel poinformuje o tym w terminie 5 dni roboczych od momentu przesłania dokumentów. </w:t>
      </w:r>
    </w:p>
    <w:p w14:paraId="3B8BDF5C"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W przypadku konieczności uzyskania informacji o szczegółach procesu likwidacji szkody, Ubezpieczający ma prawo wystąpić do Ubezpieczyciela z wnioskiem o przekazanie kopii dokumentów w sprawie. Ubezpieczyciel ma obowiązek przekazać Ubezpieczającemu kopie dokumentów w terminie 7 dni, przy czym dopuszcza się elektroniczną formę dokumentów.</w:t>
      </w:r>
    </w:p>
    <w:p w14:paraId="00048D77"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Ubezpieczający po uzyskaniu informacji o wszczęciu postępowania przygotowawczego lub wystąpienia na drogę sądową przeciwko Ubezpieczającemu, zobowiązuje się niezwłocznie poinformować o tym fakcie Ubezpieczyciela i przekazać kopię dokumentacji w sprawie.</w:t>
      </w:r>
    </w:p>
    <w:p w14:paraId="49B3B4D1" w14:textId="77777777" w:rsidR="00521648" w:rsidRPr="00521648" w:rsidRDefault="00521648" w:rsidP="00521648">
      <w:pPr>
        <w:spacing w:line="276" w:lineRule="auto"/>
        <w:rPr>
          <w:rFonts w:asciiTheme="minorHAnsi" w:hAnsiTheme="minorHAnsi" w:cstheme="minorHAnsi"/>
        </w:rPr>
      </w:pPr>
      <w:r w:rsidRPr="00521648">
        <w:rPr>
          <w:rFonts w:asciiTheme="minorHAnsi" w:hAnsiTheme="minorHAnsi" w:cstheme="minorHAnsi"/>
        </w:rPr>
        <w:t xml:space="preserve">Ubezpieczyciel obowiązany jest do wypłaty odszkodowania w terminie 30 dni od daty otrzymania zgłoszenia. Jeżeli w terminie 30 dni od otrzymania zgłoszenia wyjaśnienie okoliczności koniecznych do ustalenia odpowiedzialności Ubezpieczyciela albo wysokości odszkodowania okazało się niemożliwe, odszkodowanie wypłaca się w terminie 14 dni od dnia, w którym przy zachowaniu należytej staranności wyjaśnienie tych okoliczności byłoby możliwe. </w:t>
      </w:r>
    </w:p>
    <w:p w14:paraId="70C5D27C" w14:textId="0E2CA4AD" w:rsidR="00A43119" w:rsidRDefault="00521648" w:rsidP="00E85A67">
      <w:pPr>
        <w:pStyle w:val="Tekstpodstawowy22"/>
        <w:tabs>
          <w:tab w:val="left" w:pos="284"/>
        </w:tabs>
        <w:spacing w:line="276" w:lineRule="auto"/>
        <w:jc w:val="left"/>
        <w:rPr>
          <w:rFonts w:asciiTheme="minorHAnsi" w:hAnsiTheme="minorHAnsi" w:cstheme="minorHAnsi"/>
        </w:rPr>
      </w:pPr>
      <w:r w:rsidRPr="00521648">
        <w:rPr>
          <w:rFonts w:asciiTheme="minorHAnsi" w:hAnsiTheme="minorHAnsi" w:cstheme="minorHAnsi"/>
        </w:rPr>
        <w:t>W przypadku przekroczenia terminów wypłaty odszkodowania określonych w KC oraz ogólnych warunkach ubezpieczeń, odszkodowanie powiększane jest automatycznie o ustawowe odsetki naliczane od następnego dnia po terminie określonym w OWU do dnia wypłaty</w:t>
      </w:r>
      <w:r w:rsidR="00A43119" w:rsidRPr="00521648">
        <w:rPr>
          <w:rFonts w:asciiTheme="minorHAnsi" w:hAnsiTheme="minorHAnsi" w:cstheme="minorHAnsi"/>
        </w:rPr>
        <w:t>.</w:t>
      </w:r>
    </w:p>
    <w:p w14:paraId="73C16506" w14:textId="39538853" w:rsidR="0002068C" w:rsidRPr="0002068C" w:rsidRDefault="0002068C" w:rsidP="0002068C">
      <w:pPr>
        <w:pStyle w:val="Nagwek2"/>
        <w:numPr>
          <w:ilvl w:val="0"/>
          <w:numId w:val="0"/>
        </w:numPr>
        <w:rPr>
          <w:rFonts w:cstheme="minorHAnsi"/>
        </w:rPr>
      </w:pPr>
      <w:r w:rsidRPr="0002068C">
        <w:rPr>
          <w:rFonts w:cstheme="minorHAnsi"/>
        </w:rPr>
        <w:t xml:space="preserve">CZĘŚĆ II </w:t>
      </w:r>
      <w:r w:rsidR="00CC56E0">
        <w:rPr>
          <w:rFonts w:cstheme="minorHAnsi"/>
        </w:rPr>
        <w:t>POSTĘPOWA</w:t>
      </w:r>
      <w:r w:rsidRPr="0002068C">
        <w:rPr>
          <w:rFonts w:cstheme="minorHAnsi"/>
        </w:rPr>
        <w:t>NIA</w:t>
      </w:r>
    </w:p>
    <w:p w14:paraId="6C2D0CE4" w14:textId="13DF2CAB" w:rsidR="00521648" w:rsidRPr="003F7C37" w:rsidRDefault="00521648" w:rsidP="001663D0">
      <w:pPr>
        <w:pStyle w:val="Nagwek2"/>
        <w:numPr>
          <w:ilvl w:val="0"/>
          <w:numId w:val="133"/>
        </w:numPr>
        <w:spacing w:before="120"/>
        <w:ind w:left="357" w:hanging="357"/>
        <w:rPr>
          <w:rFonts w:cstheme="minorHAnsi"/>
          <w:b w:val="0"/>
          <w:bCs/>
        </w:rPr>
      </w:pPr>
      <w:r w:rsidRPr="003F7C37">
        <w:rPr>
          <w:rFonts w:cstheme="minorHAnsi"/>
          <w:bCs/>
        </w:rPr>
        <w:t>UBEZPIECZENIE KOMUNIKACYJNE FLOTY SAMOCHODOWEJ PFRON</w:t>
      </w:r>
    </w:p>
    <w:p w14:paraId="17547606" w14:textId="01C70272" w:rsidR="00521648" w:rsidRDefault="00521648" w:rsidP="00EE4A95">
      <w:pPr>
        <w:spacing w:line="276" w:lineRule="auto"/>
        <w:rPr>
          <w:rFonts w:asciiTheme="minorHAnsi" w:hAnsiTheme="minorHAnsi" w:cstheme="minorHAnsi"/>
        </w:rPr>
      </w:pPr>
      <w:r w:rsidRPr="0088094C">
        <w:rPr>
          <w:rFonts w:asciiTheme="minorHAnsi" w:hAnsiTheme="minorHAnsi" w:cstheme="minorHAnsi"/>
        </w:rPr>
        <w:t xml:space="preserve">Okres ubezpieczenia: 12 miesięcy (od 04.10.2023r. do 03.10.2024r.) </w:t>
      </w:r>
    </w:p>
    <w:p w14:paraId="2F79C15E" w14:textId="77777777" w:rsidR="00E34CDC" w:rsidRPr="00981065" w:rsidRDefault="00E34CDC" w:rsidP="00E34CDC">
      <w:pPr>
        <w:spacing w:line="276" w:lineRule="auto"/>
        <w:rPr>
          <w:rFonts w:asciiTheme="minorHAnsi" w:hAnsiTheme="minorHAnsi" w:cstheme="minorHAnsi"/>
        </w:rPr>
      </w:pPr>
      <w:r w:rsidRPr="00981065">
        <w:rPr>
          <w:rFonts w:asciiTheme="minorHAnsi" w:hAnsiTheme="minorHAnsi" w:cstheme="minorHAnsi"/>
        </w:rPr>
        <w:t>Składka ubezpieczeniowa płatna jednorazowo w terminie 21 dni od otrzymania prawidłowo wystawionych dokumentów ubezpieczenia (obowiązujących u Wykonawcy) i faktury.</w:t>
      </w:r>
    </w:p>
    <w:p w14:paraId="1E408CF0" w14:textId="5A434A4F" w:rsidR="00521648" w:rsidRPr="00012F60" w:rsidRDefault="00521648" w:rsidP="00012F60">
      <w:pPr>
        <w:shd w:val="clear" w:color="auto" w:fill="FFFFFF"/>
        <w:tabs>
          <w:tab w:val="left" w:pos="567"/>
        </w:tabs>
        <w:suppressAutoHyphens w:val="0"/>
        <w:spacing w:line="276" w:lineRule="auto"/>
        <w:rPr>
          <w:rFonts w:asciiTheme="minorHAnsi" w:hAnsiTheme="minorHAnsi" w:cstheme="minorHAnsi"/>
        </w:rPr>
      </w:pPr>
      <w:r w:rsidRPr="00012F60">
        <w:rPr>
          <w:rFonts w:asciiTheme="minorHAnsi" w:hAnsiTheme="minorHAnsi" w:cstheme="minorHAnsi"/>
        </w:rPr>
        <w:t>Przedmiotem zamówienia są Usługi ubezpieczenia komunikacyjnego floty samochodowej PFRON:</w:t>
      </w:r>
    </w:p>
    <w:p w14:paraId="2D6B94FA" w14:textId="5D38272F" w:rsidR="00521648" w:rsidRPr="00B71E23" w:rsidRDefault="00521648" w:rsidP="001663D0">
      <w:pPr>
        <w:pStyle w:val="Akapitzlist"/>
        <w:numPr>
          <w:ilvl w:val="0"/>
          <w:numId w:val="97"/>
        </w:numPr>
        <w:shd w:val="clear" w:color="auto" w:fill="FFFFFF"/>
        <w:suppressAutoHyphens w:val="0"/>
        <w:spacing w:line="276" w:lineRule="auto"/>
        <w:ind w:left="733" w:hanging="357"/>
        <w:rPr>
          <w:rFonts w:asciiTheme="minorHAnsi" w:eastAsia="Calibri" w:hAnsiTheme="minorHAnsi" w:cstheme="minorHAnsi"/>
        </w:rPr>
      </w:pPr>
      <w:r w:rsidRPr="00B71E23">
        <w:rPr>
          <w:rFonts w:asciiTheme="minorHAnsi" w:eastAsia="Calibri" w:hAnsiTheme="minorHAnsi" w:cstheme="minorHAnsi"/>
        </w:rPr>
        <w:t>Obowiązkowe ubezpieczenie odpowiedzialności cywilnej posiadaczy pojazdów mechanicznych za szkody wyrządzone ruchem tych pojazdów oraz obowiązkowe ubezpieczenie odpowiedzialności cywilnej posiadaczy pojazdów mechanicznych w ruchu zagranicznym (Zielona Karta) – (dalej zwane OC</w:t>
      </w:r>
      <w:r w:rsidR="0003468D">
        <w:rPr>
          <w:rFonts w:asciiTheme="minorHAnsi" w:eastAsia="Calibri" w:hAnsiTheme="minorHAnsi" w:cstheme="minorHAnsi"/>
        </w:rPr>
        <w:t xml:space="preserve"> </w:t>
      </w:r>
      <w:r w:rsidRPr="00B71E23">
        <w:rPr>
          <w:rFonts w:asciiTheme="minorHAnsi" w:eastAsia="Calibri" w:hAnsiTheme="minorHAnsi" w:cstheme="minorHAnsi"/>
        </w:rPr>
        <w:t>ppm);</w:t>
      </w:r>
    </w:p>
    <w:p w14:paraId="133F00BB" w14:textId="26BB5F10" w:rsidR="00521648" w:rsidRPr="00B71E23" w:rsidRDefault="00521648" w:rsidP="001663D0">
      <w:pPr>
        <w:pStyle w:val="Akapitzlist"/>
        <w:numPr>
          <w:ilvl w:val="0"/>
          <w:numId w:val="97"/>
        </w:numPr>
        <w:shd w:val="clear" w:color="auto" w:fill="FFFFFF"/>
        <w:suppressAutoHyphens w:val="0"/>
        <w:spacing w:line="276" w:lineRule="auto"/>
        <w:ind w:left="733" w:hanging="357"/>
        <w:rPr>
          <w:rFonts w:asciiTheme="minorHAnsi" w:eastAsia="Calibri" w:hAnsiTheme="minorHAnsi" w:cstheme="minorHAnsi"/>
        </w:rPr>
      </w:pPr>
      <w:r w:rsidRPr="00B71E23">
        <w:rPr>
          <w:rFonts w:asciiTheme="minorHAnsi" w:eastAsia="Calibri" w:hAnsiTheme="minorHAnsi" w:cstheme="minorHAnsi"/>
        </w:rPr>
        <w:t>Ubezpieczenie autocasco pojazdów mechanicznych od wszystkich ryzyk, w tym uszkodzenia, zniszczenia i kradzieży (dalej zwane AC/KR);</w:t>
      </w:r>
    </w:p>
    <w:p w14:paraId="730BCB77" w14:textId="55A9AAB8" w:rsidR="00521648" w:rsidRPr="00B71E23" w:rsidRDefault="00521648" w:rsidP="001663D0">
      <w:pPr>
        <w:pStyle w:val="Akapitzlist"/>
        <w:numPr>
          <w:ilvl w:val="0"/>
          <w:numId w:val="97"/>
        </w:numPr>
        <w:shd w:val="clear" w:color="auto" w:fill="FFFFFF"/>
        <w:suppressAutoHyphens w:val="0"/>
        <w:spacing w:line="276" w:lineRule="auto"/>
        <w:ind w:left="733" w:hanging="357"/>
        <w:rPr>
          <w:rFonts w:asciiTheme="minorHAnsi" w:eastAsia="Calibri" w:hAnsiTheme="minorHAnsi" w:cstheme="minorHAnsi"/>
        </w:rPr>
      </w:pPr>
      <w:r w:rsidRPr="00B71E23">
        <w:rPr>
          <w:rFonts w:asciiTheme="minorHAnsi" w:eastAsia="Calibri" w:hAnsiTheme="minorHAnsi" w:cstheme="minorHAnsi"/>
        </w:rPr>
        <w:t xml:space="preserve"> Ubezpieczenie następstw nieszczęśliwych wypadków kierowców i pasażerów powstałych</w:t>
      </w:r>
      <w:r w:rsidR="000C7B58">
        <w:rPr>
          <w:rFonts w:asciiTheme="minorHAnsi" w:eastAsia="Calibri" w:hAnsiTheme="minorHAnsi" w:cstheme="minorHAnsi"/>
        </w:rPr>
        <w:br/>
      </w:r>
      <w:r w:rsidRPr="00B71E23">
        <w:rPr>
          <w:rFonts w:asciiTheme="minorHAnsi" w:eastAsia="Calibri" w:hAnsiTheme="minorHAnsi" w:cstheme="minorHAnsi"/>
        </w:rPr>
        <w:t>w związku z użytkowaniem pojazdów mechanicznych (dalej zwane NNW);</w:t>
      </w:r>
    </w:p>
    <w:p w14:paraId="268983A7" w14:textId="77777777" w:rsidR="00521648" w:rsidRPr="00B71E23" w:rsidRDefault="00521648" w:rsidP="001663D0">
      <w:pPr>
        <w:pStyle w:val="Akapitzlist"/>
        <w:numPr>
          <w:ilvl w:val="0"/>
          <w:numId w:val="97"/>
        </w:numPr>
        <w:shd w:val="clear" w:color="auto" w:fill="FFFFFF"/>
        <w:suppressAutoHyphens w:val="0"/>
        <w:spacing w:line="276" w:lineRule="auto"/>
        <w:ind w:left="733" w:hanging="357"/>
        <w:rPr>
          <w:rFonts w:asciiTheme="minorHAnsi" w:eastAsia="Calibri" w:hAnsiTheme="minorHAnsi" w:cstheme="minorHAnsi"/>
        </w:rPr>
      </w:pPr>
      <w:r w:rsidRPr="00B71E23">
        <w:rPr>
          <w:rFonts w:asciiTheme="minorHAnsi" w:eastAsia="Calibri" w:hAnsiTheme="minorHAnsi" w:cstheme="minorHAnsi"/>
        </w:rPr>
        <w:lastRenderedPageBreak/>
        <w:t>Ubezpieczenie assistance dla pojazdów silnikowych do 3,5t dopuszczalnej masy całkowitej (dalej zwane ASSISTANCE).</w:t>
      </w:r>
    </w:p>
    <w:p w14:paraId="048C550B" w14:textId="5DC2B4CD" w:rsidR="00521648" w:rsidRPr="003F7C37" w:rsidRDefault="003F7C37" w:rsidP="001663D0">
      <w:pPr>
        <w:pStyle w:val="Akapitzlist"/>
        <w:numPr>
          <w:ilvl w:val="1"/>
          <w:numId w:val="106"/>
        </w:numPr>
        <w:spacing w:before="120" w:line="276" w:lineRule="auto"/>
        <w:ind w:left="357" w:hanging="357"/>
        <w:rPr>
          <w:rFonts w:asciiTheme="minorHAnsi" w:hAnsiTheme="minorHAnsi" w:cstheme="minorHAnsi"/>
          <w:b/>
          <w:bCs/>
          <w:color w:val="000000" w:themeColor="text1"/>
        </w:rPr>
      </w:pPr>
      <w:r w:rsidRPr="003F7C37">
        <w:rPr>
          <w:rFonts w:asciiTheme="minorHAnsi" w:hAnsiTheme="minorHAnsi" w:cstheme="minorHAnsi"/>
          <w:b/>
          <w:bCs/>
        </w:rPr>
        <w:t>WYMAGANIA</w:t>
      </w:r>
      <w:r w:rsidRPr="003F7C37">
        <w:rPr>
          <w:rFonts w:asciiTheme="minorHAnsi" w:hAnsiTheme="minorHAnsi" w:cstheme="minorHAnsi"/>
          <w:b/>
          <w:bCs/>
          <w:color w:val="000000" w:themeColor="text1"/>
        </w:rPr>
        <w:t xml:space="preserve"> DOTYCZĄCE PRZEDMIOTU ZAMÓWIENIA.</w:t>
      </w:r>
    </w:p>
    <w:p w14:paraId="16A74364" w14:textId="77777777" w:rsidR="00521648" w:rsidRPr="0088094C" w:rsidRDefault="00521648" w:rsidP="001663D0">
      <w:pPr>
        <w:pStyle w:val="Akapitzlist"/>
        <w:numPr>
          <w:ilvl w:val="0"/>
          <w:numId w:val="139"/>
        </w:numPr>
        <w:shd w:val="clear" w:color="auto" w:fill="FFFFFF"/>
        <w:suppressAutoHyphens w:val="0"/>
        <w:spacing w:line="276" w:lineRule="auto"/>
        <w:ind w:left="714" w:hanging="357"/>
        <w:rPr>
          <w:rFonts w:asciiTheme="minorHAnsi" w:eastAsia="Calibri" w:hAnsiTheme="minorHAnsi" w:cstheme="minorHAnsi"/>
        </w:rPr>
      </w:pPr>
      <w:r w:rsidRPr="0088094C">
        <w:rPr>
          <w:rFonts w:asciiTheme="minorHAnsi" w:eastAsia="Calibri" w:hAnsiTheme="minorHAnsi" w:cstheme="minorHAnsi"/>
        </w:rPr>
        <w:t xml:space="preserve">Wykonawca </w:t>
      </w:r>
      <w:bookmarkStart w:id="10" w:name="_Hlk49522699"/>
      <w:r w:rsidRPr="0088094C">
        <w:rPr>
          <w:rFonts w:asciiTheme="minorHAnsi" w:eastAsia="Calibri" w:hAnsiTheme="minorHAnsi" w:cstheme="minorHAnsi"/>
        </w:rPr>
        <w:t xml:space="preserve">oświadcza, że posiada warunki formalno - prawne, techniczne </w:t>
      </w:r>
      <w:r w:rsidRPr="0088094C">
        <w:rPr>
          <w:rFonts w:asciiTheme="minorHAnsi" w:eastAsia="Calibri" w:hAnsiTheme="minorHAnsi" w:cstheme="minorHAnsi"/>
        </w:rPr>
        <w:br/>
        <w:t xml:space="preserve">i organizacyjne do wykonania przedmiotu </w:t>
      </w:r>
      <w:r w:rsidRPr="0088094C">
        <w:rPr>
          <w:rFonts w:asciiTheme="minorHAnsi" w:hAnsiTheme="minorHAnsi" w:cstheme="minorHAnsi"/>
        </w:rPr>
        <w:t>zamówienia</w:t>
      </w:r>
      <w:bookmarkEnd w:id="10"/>
      <w:r w:rsidRPr="0088094C">
        <w:rPr>
          <w:rFonts w:asciiTheme="minorHAnsi" w:eastAsia="Calibri" w:hAnsiTheme="minorHAnsi" w:cstheme="minorHAnsi"/>
        </w:rPr>
        <w:t xml:space="preserve">, określonego w </w:t>
      </w:r>
      <w:r w:rsidRPr="0088094C">
        <w:rPr>
          <w:rFonts w:asciiTheme="minorHAnsi" w:hAnsiTheme="minorHAnsi" w:cstheme="minorHAnsi"/>
        </w:rPr>
        <w:t>pkt. II</w:t>
      </w:r>
      <w:r w:rsidRPr="0088094C">
        <w:rPr>
          <w:rFonts w:asciiTheme="minorHAnsi" w:eastAsia="Calibri" w:hAnsiTheme="minorHAnsi" w:cstheme="minorHAnsi"/>
        </w:rPr>
        <w:t>;</w:t>
      </w:r>
    </w:p>
    <w:p w14:paraId="29D1163E" w14:textId="69072E4E" w:rsidR="00521648" w:rsidRPr="0088094C" w:rsidRDefault="00521648" w:rsidP="001663D0">
      <w:pPr>
        <w:pStyle w:val="Akapitzlist"/>
        <w:numPr>
          <w:ilvl w:val="0"/>
          <w:numId w:val="139"/>
        </w:numPr>
        <w:shd w:val="clear" w:color="auto" w:fill="FFFFFF"/>
        <w:suppressAutoHyphens w:val="0"/>
        <w:spacing w:line="276" w:lineRule="auto"/>
        <w:ind w:left="748" w:hanging="374"/>
        <w:rPr>
          <w:rFonts w:asciiTheme="minorHAnsi" w:eastAsia="Calibri" w:hAnsiTheme="minorHAnsi" w:cstheme="minorHAnsi"/>
        </w:rPr>
      </w:pPr>
      <w:r w:rsidRPr="0088094C">
        <w:rPr>
          <w:rFonts w:asciiTheme="minorHAnsi" w:eastAsia="Calibri" w:hAnsiTheme="minorHAnsi" w:cstheme="minorHAnsi"/>
        </w:rPr>
        <w:t xml:space="preserve">Wykonanie zamówienia nastąpi przy wykorzystaniu przez Wykonawcę jego najlepszej wiedzy </w:t>
      </w:r>
      <w:r w:rsidR="000C7B58">
        <w:rPr>
          <w:rFonts w:asciiTheme="minorHAnsi" w:eastAsia="Calibri" w:hAnsiTheme="minorHAnsi" w:cstheme="minorHAnsi"/>
        </w:rPr>
        <w:br/>
      </w:r>
      <w:r w:rsidRPr="0088094C">
        <w:rPr>
          <w:rFonts w:asciiTheme="minorHAnsi" w:eastAsia="Calibri" w:hAnsiTheme="minorHAnsi" w:cstheme="minorHAnsi"/>
        </w:rPr>
        <w:t>i doświadczenia, zgodnie z obowiązującymi standardami w zakresie przedmiotu zamówienia;</w:t>
      </w:r>
    </w:p>
    <w:p w14:paraId="554F03DE" w14:textId="77777777" w:rsidR="00521648" w:rsidRPr="0088094C" w:rsidRDefault="00521648" w:rsidP="001663D0">
      <w:pPr>
        <w:pStyle w:val="Akapitzlist"/>
        <w:numPr>
          <w:ilvl w:val="0"/>
          <w:numId w:val="139"/>
        </w:numPr>
        <w:shd w:val="clear" w:color="auto" w:fill="FFFFFF"/>
        <w:suppressAutoHyphens w:val="0"/>
        <w:spacing w:line="276" w:lineRule="auto"/>
        <w:ind w:left="748" w:hanging="374"/>
        <w:rPr>
          <w:rFonts w:asciiTheme="minorHAnsi" w:eastAsia="Calibri" w:hAnsiTheme="minorHAnsi" w:cstheme="minorHAnsi"/>
        </w:rPr>
      </w:pPr>
      <w:r w:rsidRPr="0088094C">
        <w:rPr>
          <w:rFonts w:asciiTheme="minorHAnsi" w:eastAsia="Calibri" w:hAnsiTheme="minorHAnsi" w:cstheme="minorHAnsi"/>
        </w:rPr>
        <w:t xml:space="preserve">Wykonawca oświadcza, </w:t>
      </w:r>
      <w:bookmarkStart w:id="11" w:name="_Hlk49522754"/>
      <w:r w:rsidRPr="0088094C">
        <w:rPr>
          <w:rFonts w:asciiTheme="minorHAnsi" w:eastAsia="Calibri" w:hAnsiTheme="minorHAnsi" w:cstheme="minorHAnsi"/>
        </w:rPr>
        <w:t>że znajduje się w sytuacji ekonomicznej i finansowej zapewniającej wykonanie zamówienia</w:t>
      </w:r>
      <w:bookmarkEnd w:id="11"/>
      <w:r w:rsidRPr="0088094C">
        <w:rPr>
          <w:rFonts w:asciiTheme="minorHAnsi" w:eastAsia="Calibri" w:hAnsiTheme="minorHAnsi" w:cstheme="minorHAnsi"/>
        </w:rPr>
        <w:t>.</w:t>
      </w:r>
    </w:p>
    <w:p w14:paraId="53543017" w14:textId="4BB2C8CF" w:rsidR="00521648" w:rsidRPr="003F7C37" w:rsidRDefault="003F7C37" w:rsidP="001663D0">
      <w:pPr>
        <w:pStyle w:val="Akapitzlist"/>
        <w:numPr>
          <w:ilvl w:val="1"/>
          <w:numId w:val="106"/>
        </w:numPr>
        <w:spacing w:before="120" w:line="276" w:lineRule="auto"/>
        <w:ind w:left="357" w:hanging="357"/>
        <w:rPr>
          <w:rFonts w:asciiTheme="minorHAnsi" w:hAnsiTheme="minorHAnsi" w:cstheme="minorHAnsi"/>
          <w:b/>
          <w:bCs/>
          <w:color w:val="000000" w:themeColor="text1"/>
        </w:rPr>
      </w:pPr>
      <w:r w:rsidRPr="003F7C37">
        <w:rPr>
          <w:rFonts w:asciiTheme="minorHAnsi" w:hAnsiTheme="minorHAnsi" w:cstheme="minorHAnsi"/>
          <w:b/>
          <w:bCs/>
        </w:rPr>
        <w:t>SZCZEGÓŁOWY</w:t>
      </w:r>
      <w:r w:rsidRPr="003F7C37">
        <w:rPr>
          <w:rFonts w:asciiTheme="minorHAnsi" w:eastAsia="Calibri" w:hAnsiTheme="minorHAnsi" w:cstheme="minorHAnsi"/>
          <w:b/>
          <w:bCs/>
          <w:color w:val="000000" w:themeColor="text1"/>
        </w:rPr>
        <w:t xml:space="preserve"> OPIS PRZEDMIOTU ZAMÓWIENIA:</w:t>
      </w:r>
    </w:p>
    <w:p w14:paraId="5FC5D764" w14:textId="77777777" w:rsidR="00521648" w:rsidRPr="0088094C" w:rsidRDefault="00521648" w:rsidP="00EE4A95">
      <w:pPr>
        <w:overflowPunct w:val="0"/>
        <w:autoSpaceDE w:val="0"/>
        <w:autoSpaceDN w:val="0"/>
        <w:adjustRightInd w:val="0"/>
        <w:spacing w:line="276" w:lineRule="auto"/>
        <w:textAlignment w:val="baseline"/>
        <w:rPr>
          <w:rFonts w:asciiTheme="minorHAnsi" w:hAnsiTheme="minorHAnsi" w:cstheme="minorHAnsi"/>
          <w:bCs/>
        </w:rPr>
      </w:pPr>
      <w:r w:rsidRPr="0088094C">
        <w:rPr>
          <w:rFonts w:asciiTheme="minorHAnsi" w:hAnsiTheme="minorHAnsi" w:cstheme="minorHAnsi"/>
          <w:b/>
          <w:bCs/>
        </w:rPr>
        <w:t>ZAŁOŻENIA WSPÓLNE DLA UBEZPIECZANYCH RYZYK KOMUNIKACYJNYCH</w:t>
      </w:r>
    </w:p>
    <w:p w14:paraId="43E50CE4" w14:textId="77777777" w:rsidR="00521648" w:rsidRPr="0088094C" w:rsidRDefault="00521648" w:rsidP="001663D0">
      <w:pPr>
        <w:numPr>
          <w:ilvl w:val="0"/>
          <w:numId w:val="140"/>
        </w:numPr>
        <w:overflowPunct w:val="0"/>
        <w:autoSpaceDE w:val="0"/>
        <w:autoSpaceDN w:val="0"/>
        <w:adjustRightInd w:val="0"/>
        <w:spacing w:line="276" w:lineRule="auto"/>
        <w:textAlignment w:val="baseline"/>
        <w:rPr>
          <w:rFonts w:asciiTheme="minorHAnsi" w:hAnsiTheme="minorHAnsi" w:cstheme="minorHAnsi"/>
          <w:bCs/>
        </w:rPr>
      </w:pPr>
      <w:r w:rsidRPr="0088094C">
        <w:rPr>
          <w:rFonts w:asciiTheme="minorHAnsi" w:hAnsiTheme="minorHAnsi" w:cstheme="minorHAnsi"/>
          <w:bCs/>
        </w:rPr>
        <w:t xml:space="preserve">Okres ubezpieczenia: </w:t>
      </w:r>
      <w:r w:rsidRPr="0088094C">
        <w:rPr>
          <w:rFonts w:asciiTheme="minorHAnsi" w:hAnsiTheme="minorHAnsi" w:cstheme="minorHAnsi"/>
        </w:rPr>
        <w:t>od dnia 04.10.2023 r. godzina 00:00</w:t>
      </w:r>
      <w:r w:rsidRPr="0088094C">
        <w:rPr>
          <w:rFonts w:asciiTheme="minorHAnsi" w:hAnsiTheme="minorHAnsi" w:cstheme="minorHAnsi"/>
          <w:bCs/>
        </w:rPr>
        <w:t xml:space="preserve"> do dnia </w:t>
      </w:r>
      <w:r w:rsidRPr="0088094C">
        <w:rPr>
          <w:rFonts w:asciiTheme="minorHAnsi" w:hAnsiTheme="minorHAnsi" w:cstheme="minorHAnsi"/>
        </w:rPr>
        <w:t>03.10.2024</w:t>
      </w:r>
      <w:r w:rsidRPr="0088094C">
        <w:rPr>
          <w:rFonts w:asciiTheme="minorHAnsi" w:hAnsiTheme="minorHAnsi" w:cstheme="minorHAnsi"/>
          <w:color w:val="FF0000"/>
        </w:rPr>
        <w:t xml:space="preserve"> </w:t>
      </w:r>
      <w:r w:rsidRPr="0088094C">
        <w:rPr>
          <w:rFonts w:asciiTheme="minorHAnsi" w:hAnsiTheme="minorHAnsi" w:cstheme="minorHAnsi"/>
        </w:rPr>
        <w:t>r. godzina 24:00.</w:t>
      </w:r>
    </w:p>
    <w:p w14:paraId="452C6071" w14:textId="1C56AD3C" w:rsidR="00521648" w:rsidRPr="0088094C" w:rsidRDefault="00521648" w:rsidP="001663D0">
      <w:pPr>
        <w:numPr>
          <w:ilvl w:val="0"/>
          <w:numId w:val="140"/>
        </w:numPr>
        <w:overflowPunct w:val="0"/>
        <w:autoSpaceDE w:val="0"/>
        <w:autoSpaceDN w:val="0"/>
        <w:adjustRightInd w:val="0"/>
        <w:spacing w:line="276" w:lineRule="auto"/>
        <w:textAlignment w:val="baseline"/>
        <w:rPr>
          <w:rFonts w:asciiTheme="minorHAnsi" w:hAnsiTheme="minorHAnsi" w:cstheme="minorHAnsi"/>
          <w:bCs/>
        </w:rPr>
      </w:pPr>
      <w:r w:rsidRPr="0088094C">
        <w:rPr>
          <w:rFonts w:asciiTheme="minorHAnsi" w:hAnsiTheme="minorHAnsi" w:cstheme="minorHAnsi"/>
          <w:bCs/>
        </w:rPr>
        <w:t>Umowa Generalna zostanie zawarta bezwarunkowo na okres 12 miesięcy</w:t>
      </w:r>
      <w:r w:rsidR="00D55266">
        <w:rPr>
          <w:rFonts w:asciiTheme="minorHAnsi" w:hAnsiTheme="minorHAnsi" w:cstheme="minorHAnsi"/>
          <w:bCs/>
        </w:rPr>
        <w:t>.</w:t>
      </w:r>
    </w:p>
    <w:p w14:paraId="527CB22E" w14:textId="36EAF073" w:rsidR="00521648" w:rsidRPr="0088094C" w:rsidRDefault="00521648" w:rsidP="001663D0">
      <w:pPr>
        <w:numPr>
          <w:ilvl w:val="0"/>
          <w:numId w:val="140"/>
        </w:numPr>
        <w:overflowPunct w:val="0"/>
        <w:autoSpaceDE w:val="0"/>
        <w:autoSpaceDN w:val="0"/>
        <w:adjustRightInd w:val="0"/>
        <w:spacing w:line="276" w:lineRule="auto"/>
        <w:textAlignment w:val="baseline"/>
        <w:rPr>
          <w:rFonts w:asciiTheme="minorHAnsi" w:hAnsiTheme="minorHAnsi" w:cstheme="minorHAnsi"/>
          <w:bCs/>
        </w:rPr>
      </w:pPr>
      <w:r w:rsidRPr="0088094C">
        <w:rPr>
          <w:rFonts w:asciiTheme="minorHAnsi" w:hAnsiTheme="minorHAnsi" w:cstheme="minorHAnsi"/>
          <w:bCs/>
        </w:rPr>
        <w:t>Polisy dotyczące poszczególnych ryzyk, określające podstawowe parametry dotyczące ubezpieczenia, tj. m.in. przedmiot ubezpieczenia, sumy ubezpieczenia, składkę i jej płatność itp., zostaną zawarte na okres ubezpieczenia do 03.10.2024r.</w:t>
      </w:r>
    </w:p>
    <w:p w14:paraId="14CC7477" w14:textId="44D2D51C" w:rsidR="00521648" w:rsidRPr="0088094C" w:rsidRDefault="00521648" w:rsidP="001663D0">
      <w:pPr>
        <w:numPr>
          <w:ilvl w:val="0"/>
          <w:numId w:val="140"/>
        </w:numPr>
        <w:overflowPunct w:val="0"/>
        <w:autoSpaceDE w:val="0"/>
        <w:autoSpaceDN w:val="0"/>
        <w:adjustRightInd w:val="0"/>
        <w:spacing w:line="276" w:lineRule="auto"/>
        <w:textAlignment w:val="baseline"/>
        <w:rPr>
          <w:rFonts w:asciiTheme="minorHAnsi" w:hAnsiTheme="minorHAnsi" w:cstheme="minorHAnsi"/>
          <w:bCs/>
        </w:rPr>
      </w:pPr>
      <w:r w:rsidRPr="0088094C">
        <w:rPr>
          <w:rFonts w:asciiTheme="minorHAnsi" w:hAnsiTheme="minorHAnsi" w:cstheme="minorHAnsi"/>
          <w:bCs/>
        </w:rPr>
        <w:t>Stawki i składki wskazane przez Ubezpieczyciela w Formularzu Cenowym pozostaną niezmienne przez cały okres obowiązywania Umowy</w:t>
      </w:r>
      <w:r w:rsidR="00981065">
        <w:rPr>
          <w:rFonts w:asciiTheme="minorHAnsi" w:hAnsiTheme="minorHAnsi" w:cstheme="minorHAnsi"/>
          <w:bCs/>
        </w:rPr>
        <w:t>.</w:t>
      </w:r>
      <w:r w:rsidRPr="0088094C">
        <w:rPr>
          <w:rFonts w:asciiTheme="minorHAnsi" w:hAnsiTheme="minorHAnsi" w:cstheme="minorHAnsi"/>
          <w:bCs/>
        </w:rPr>
        <w:t xml:space="preserve"> </w:t>
      </w:r>
    </w:p>
    <w:p w14:paraId="029CC656" w14:textId="77777777" w:rsidR="00521648" w:rsidRPr="0088094C" w:rsidRDefault="00521648" w:rsidP="001663D0">
      <w:pPr>
        <w:pStyle w:val="Akapitzlist"/>
        <w:numPr>
          <w:ilvl w:val="0"/>
          <w:numId w:val="140"/>
        </w:numPr>
        <w:suppressAutoHyphens w:val="0"/>
        <w:spacing w:line="276" w:lineRule="auto"/>
        <w:rPr>
          <w:rFonts w:asciiTheme="minorHAnsi" w:hAnsiTheme="minorHAnsi" w:cstheme="minorHAnsi"/>
          <w:bCs/>
          <w:color w:val="000000" w:themeColor="text1"/>
        </w:rPr>
      </w:pPr>
      <w:r w:rsidRPr="0088094C">
        <w:rPr>
          <w:rFonts w:asciiTheme="minorHAnsi" w:hAnsiTheme="minorHAnsi" w:cstheme="minorHAnsi"/>
          <w:bCs/>
          <w:color w:val="000000" w:themeColor="text1"/>
        </w:rPr>
        <w:t>Zapisy niniejszego Opisu przedmiotu zamówienia mają pierwszeństwo przed warunkami ubezpieczenia towarzystwa ubezpieczeniowego, bez względu na ich zdefiniowanie (ogólne, szczególne).</w:t>
      </w:r>
    </w:p>
    <w:p w14:paraId="53718132" w14:textId="538861E4" w:rsidR="00521648" w:rsidRPr="0088094C" w:rsidRDefault="00521648" w:rsidP="001663D0">
      <w:pPr>
        <w:pStyle w:val="Akapitzlist"/>
        <w:numPr>
          <w:ilvl w:val="0"/>
          <w:numId w:val="140"/>
        </w:numPr>
        <w:suppressAutoHyphens w:val="0"/>
        <w:spacing w:line="276" w:lineRule="auto"/>
        <w:rPr>
          <w:rFonts w:asciiTheme="minorHAnsi" w:hAnsiTheme="minorHAnsi" w:cstheme="minorHAnsi"/>
          <w:bCs/>
        </w:rPr>
      </w:pPr>
      <w:r w:rsidRPr="0088094C">
        <w:rPr>
          <w:rFonts w:asciiTheme="minorHAnsi" w:hAnsiTheme="minorHAnsi" w:cstheme="minorHAnsi"/>
          <w:bCs/>
        </w:rPr>
        <w:t xml:space="preserve">Postanowienia OWU towarzystwa ubezpieczeniowego kształtują treść umowy ubezpieczenia </w:t>
      </w:r>
      <w:r w:rsidR="000C7B58">
        <w:rPr>
          <w:rFonts w:asciiTheme="minorHAnsi" w:hAnsiTheme="minorHAnsi" w:cstheme="minorHAnsi"/>
          <w:bCs/>
        </w:rPr>
        <w:br/>
      </w:r>
      <w:r w:rsidRPr="0088094C">
        <w:rPr>
          <w:rFonts w:asciiTheme="minorHAnsi" w:hAnsiTheme="minorHAnsi" w:cstheme="minorHAnsi"/>
          <w:bCs/>
        </w:rPr>
        <w:t>w takim zakresie, w jakim nie jest ona zmodyfikowana przez SWZ.</w:t>
      </w:r>
    </w:p>
    <w:p w14:paraId="44763E99" w14:textId="77777777" w:rsidR="00521648" w:rsidRPr="0088094C" w:rsidRDefault="00521648" w:rsidP="001663D0">
      <w:pPr>
        <w:pStyle w:val="Akapitzlist"/>
        <w:numPr>
          <w:ilvl w:val="0"/>
          <w:numId w:val="140"/>
        </w:numPr>
        <w:suppressAutoHyphens w:val="0"/>
        <w:spacing w:line="276" w:lineRule="auto"/>
        <w:rPr>
          <w:rFonts w:asciiTheme="minorHAnsi" w:hAnsiTheme="minorHAnsi" w:cstheme="minorHAnsi"/>
          <w:bCs/>
        </w:rPr>
      </w:pPr>
      <w:r w:rsidRPr="0088094C">
        <w:rPr>
          <w:rFonts w:asciiTheme="minorHAnsi" w:hAnsiTheme="minorHAnsi" w:cstheme="minorHAnsi"/>
          <w:bCs/>
        </w:rPr>
        <w:t>Zamawiający nie przewiduje możliwości dostosowania zapisów Opisu przedmiotu zamówienia do potrzeb konkretnego towarzystwa ubezpieczeniowego, w zakresie ich zgodności z zapisami obowiązującymi  w warunkach ubezpieczenia tego wykonawcy, w szczególności dotyczących definicji, treści klauzul, jeżeli w opisie przedmiotu zamówienia zostały one określone.</w:t>
      </w:r>
    </w:p>
    <w:p w14:paraId="074C3F7D" w14:textId="77777777" w:rsidR="00521648" w:rsidRPr="0088094C" w:rsidRDefault="00521648" w:rsidP="001663D0">
      <w:pPr>
        <w:pStyle w:val="Akapitzlist"/>
        <w:numPr>
          <w:ilvl w:val="0"/>
          <w:numId w:val="140"/>
        </w:numPr>
        <w:suppressAutoHyphens w:val="0"/>
        <w:spacing w:line="276" w:lineRule="auto"/>
        <w:rPr>
          <w:rFonts w:asciiTheme="minorHAnsi" w:hAnsiTheme="minorHAnsi" w:cstheme="minorHAnsi"/>
          <w:bCs/>
        </w:rPr>
      </w:pPr>
      <w:r w:rsidRPr="0088094C">
        <w:rPr>
          <w:rFonts w:asciiTheme="minorHAnsi" w:hAnsiTheme="minorHAnsi" w:cstheme="minorHAnsi"/>
          <w:bCs/>
        </w:rPr>
        <w:t>Zamawiający nie dopuszcza zmian wysokości franszyz / udziałów własnych oraz limitów określonych w przedmiocie zamówienia.</w:t>
      </w:r>
    </w:p>
    <w:p w14:paraId="132C51F7" w14:textId="45288887" w:rsidR="00521648" w:rsidRPr="0088094C" w:rsidRDefault="00521648" w:rsidP="001663D0">
      <w:pPr>
        <w:numPr>
          <w:ilvl w:val="0"/>
          <w:numId w:val="140"/>
        </w:numPr>
        <w:overflowPunct w:val="0"/>
        <w:autoSpaceDE w:val="0"/>
        <w:autoSpaceDN w:val="0"/>
        <w:adjustRightInd w:val="0"/>
        <w:spacing w:line="276" w:lineRule="auto"/>
        <w:textAlignment w:val="baseline"/>
        <w:rPr>
          <w:rFonts w:asciiTheme="minorHAnsi" w:hAnsiTheme="minorHAnsi" w:cstheme="minorHAnsi"/>
          <w:bCs/>
        </w:rPr>
      </w:pPr>
      <w:r w:rsidRPr="0088094C">
        <w:rPr>
          <w:rFonts w:asciiTheme="minorHAnsi" w:hAnsiTheme="minorHAnsi" w:cstheme="minorHAnsi"/>
          <w:bCs/>
        </w:rPr>
        <w:t xml:space="preserve">Składka ubezpieczeniowa płatna jednorazowo </w:t>
      </w:r>
      <w:r w:rsidRPr="0088094C">
        <w:rPr>
          <w:rFonts w:asciiTheme="minorHAnsi" w:hAnsiTheme="minorHAnsi" w:cstheme="minorHAnsi"/>
        </w:rPr>
        <w:t xml:space="preserve">w terminie </w:t>
      </w:r>
      <w:r w:rsidR="0030532B">
        <w:rPr>
          <w:rFonts w:asciiTheme="minorHAnsi" w:hAnsiTheme="minorHAnsi" w:cstheme="minorHAnsi"/>
        </w:rPr>
        <w:t>21</w:t>
      </w:r>
      <w:r w:rsidRPr="0088094C">
        <w:rPr>
          <w:rFonts w:asciiTheme="minorHAnsi" w:hAnsiTheme="minorHAnsi" w:cstheme="minorHAnsi"/>
        </w:rPr>
        <w:t xml:space="preserve"> dni od otrzymania prawidłowo wystawionych dokumentów ubezpieczenia </w:t>
      </w:r>
      <w:bookmarkStart w:id="12" w:name="_Hlk140651627"/>
      <w:r w:rsidRPr="0088094C">
        <w:rPr>
          <w:rFonts w:asciiTheme="minorHAnsi" w:hAnsiTheme="minorHAnsi" w:cstheme="minorHAnsi"/>
        </w:rPr>
        <w:t>(obowiązujących u Wykonawcy)</w:t>
      </w:r>
      <w:bookmarkEnd w:id="12"/>
      <w:r w:rsidRPr="0088094C">
        <w:rPr>
          <w:rFonts w:asciiTheme="minorHAnsi" w:hAnsiTheme="minorHAnsi" w:cstheme="minorHAnsi"/>
        </w:rPr>
        <w:t xml:space="preserve"> i faktury.</w:t>
      </w:r>
    </w:p>
    <w:p w14:paraId="26512302" w14:textId="77777777" w:rsidR="00521648" w:rsidRPr="0088094C" w:rsidRDefault="00521648" w:rsidP="001663D0">
      <w:pPr>
        <w:pStyle w:val="Akapitzlist"/>
        <w:numPr>
          <w:ilvl w:val="0"/>
          <w:numId w:val="140"/>
        </w:numPr>
        <w:suppressAutoHyphens w:val="0"/>
        <w:spacing w:line="276" w:lineRule="auto"/>
        <w:rPr>
          <w:rFonts w:asciiTheme="minorHAnsi" w:hAnsiTheme="minorHAnsi" w:cstheme="minorHAnsi"/>
          <w:bCs/>
        </w:rPr>
      </w:pPr>
      <w:r w:rsidRPr="0088094C">
        <w:rPr>
          <w:rFonts w:asciiTheme="minorHAnsi" w:hAnsiTheme="minorHAnsi" w:cstheme="minorHAnsi"/>
          <w:bCs/>
        </w:rPr>
        <w:t>Polisy dotyczące poszczególnych ryzyk, określające podstawowe parametry dotyczące ubezpieczenia, tj. m.in. przedmiot ubezpieczenia, sumy ubezpieczenia, składkę i jej płatność itp., zostaną zawarte na 12 miesięcy.</w:t>
      </w:r>
    </w:p>
    <w:p w14:paraId="11B8D900" w14:textId="4D1883A6" w:rsidR="00521648" w:rsidRPr="0088094C" w:rsidRDefault="00521648" w:rsidP="001663D0">
      <w:pPr>
        <w:pStyle w:val="Akapitzlist"/>
        <w:numPr>
          <w:ilvl w:val="0"/>
          <w:numId w:val="140"/>
        </w:numPr>
        <w:suppressAutoHyphens w:val="0"/>
        <w:spacing w:line="276" w:lineRule="auto"/>
        <w:rPr>
          <w:rFonts w:asciiTheme="minorHAnsi" w:hAnsiTheme="minorHAnsi" w:cstheme="minorHAnsi"/>
          <w:bCs/>
        </w:rPr>
      </w:pPr>
      <w:r w:rsidRPr="0088094C">
        <w:rPr>
          <w:rFonts w:asciiTheme="minorHAnsi" w:hAnsiTheme="minorHAnsi" w:cstheme="minorHAnsi"/>
          <w:bCs/>
        </w:rPr>
        <w:t xml:space="preserve">Umowy ubezpieczenia będą potwierdzane dokumentami wystawionymi przez Ubezpieczyciela dla każdego przyjętego do ubezpieczenia pojazdu, a w przypadku zawarcia umowy OC Ubezpieczyciel wystawi dodatkowe potwierdzenie bez względu na fakt zniesienia obowiązku posiadania takiego dokumentu przez kierowcę. Dokumenty potwierdzające zawarcie Umowy </w:t>
      </w:r>
      <w:r w:rsidRPr="0088094C">
        <w:rPr>
          <w:rFonts w:asciiTheme="minorHAnsi" w:hAnsiTheme="minorHAnsi" w:cstheme="minorHAnsi"/>
          <w:bCs/>
        </w:rPr>
        <w:lastRenderedPageBreak/>
        <w:t>Ubezpieczenia wraz z wystawionymi do nich fakturami lub notami obciążeniowymi, zostaną dostarczone Zamawiającemu na koszt Wykonawcy.</w:t>
      </w:r>
    </w:p>
    <w:p w14:paraId="7B697D3C" w14:textId="77777777" w:rsidR="00521648" w:rsidRPr="0088094C" w:rsidRDefault="00521648" w:rsidP="001663D0">
      <w:pPr>
        <w:pStyle w:val="Akapitzlist"/>
        <w:numPr>
          <w:ilvl w:val="0"/>
          <w:numId w:val="140"/>
        </w:numPr>
        <w:suppressAutoHyphens w:val="0"/>
        <w:spacing w:line="276" w:lineRule="auto"/>
        <w:rPr>
          <w:rFonts w:asciiTheme="minorHAnsi" w:hAnsiTheme="minorHAnsi" w:cstheme="minorHAnsi"/>
          <w:bCs/>
        </w:rPr>
      </w:pPr>
      <w:r w:rsidRPr="0088094C">
        <w:rPr>
          <w:rFonts w:asciiTheme="minorHAnsi" w:hAnsiTheme="minorHAnsi" w:cstheme="minorHAnsi"/>
          <w:bCs/>
        </w:rPr>
        <w:t xml:space="preserve">Umowa Generalna określi szczegółowe warunki ubezpieczania pojazdów w zakresie ryzyk OC, AC/KR, NNW i Assistance oraz zasady likwidacji szkód. </w:t>
      </w:r>
    </w:p>
    <w:p w14:paraId="18F65565" w14:textId="77777777" w:rsidR="00521648" w:rsidRPr="0088094C" w:rsidRDefault="00521648" w:rsidP="001663D0">
      <w:pPr>
        <w:pStyle w:val="Akapitzlist"/>
        <w:numPr>
          <w:ilvl w:val="0"/>
          <w:numId w:val="140"/>
        </w:numPr>
        <w:suppressAutoHyphens w:val="0"/>
        <w:spacing w:line="276" w:lineRule="auto"/>
        <w:rPr>
          <w:rFonts w:asciiTheme="minorHAnsi" w:hAnsiTheme="minorHAnsi" w:cstheme="minorHAnsi"/>
          <w:bCs/>
        </w:rPr>
      </w:pPr>
      <w:r w:rsidRPr="0088094C">
        <w:rPr>
          <w:rFonts w:asciiTheme="minorHAnsi" w:hAnsiTheme="minorHAnsi" w:cstheme="minorHAnsi"/>
          <w:bCs/>
        </w:rPr>
        <w:t>Przed wystawieniem polis dokonana zostanie aktualizacja sum ubezpieczenia autocasco.</w:t>
      </w:r>
    </w:p>
    <w:p w14:paraId="3D36BB10" w14:textId="77777777" w:rsidR="00521648" w:rsidRPr="0088094C" w:rsidRDefault="00521648" w:rsidP="001663D0">
      <w:pPr>
        <w:pStyle w:val="Akapitzlist"/>
        <w:numPr>
          <w:ilvl w:val="0"/>
          <w:numId w:val="140"/>
        </w:numPr>
        <w:suppressAutoHyphens w:val="0"/>
        <w:spacing w:line="276" w:lineRule="auto"/>
        <w:rPr>
          <w:rFonts w:asciiTheme="minorHAnsi" w:hAnsiTheme="minorHAnsi" w:cstheme="minorHAnsi"/>
          <w:bCs/>
        </w:rPr>
      </w:pPr>
      <w:r w:rsidRPr="0088094C">
        <w:rPr>
          <w:rFonts w:asciiTheme="minorHAnsi" w:hAnsiTheme="minorHAnsi" w:cstheme="minorHAnsi"/>
          <w:bCs/>
        </w:rPr>
        <w:t xml:space="preserve">Sumy ubezpieczenia autocasco zostaną zaakceptowane przez Ubezpieczyciela. </w:t>
      </w:r>
      <w:r>
        <w:rPr>
          <w:rFonts w:asciiTheme="minorHAnsi" w:hAnsiTheme="minorHAnsi" w:cstheme="minorHAnsi"/>
          <w:bCs/>
        </w:rPr>
        <w:br/>
      </w:r>
      <w:r w:rsidRPr="0088094C">
        <w:rPr>
          <w:rFonts w:asciiTheme="minorHAnsi" w:hAnsiTheme="minorHAnsi" w:cstheme="minorHAnsi"/>
          <w:bCs/>
        </w:rPr>
        <w:t>W przypadku szkody Ubezpieczyciel nie będzie podważał poprawności ustalenia sum ubezpieczenia.</w:t>
      </w:r>
    </w:p>
    <w:p w14:paraId="77B33791" w14:textId="77777777" w:rsidR="00521648" w:rsidRPr="0088094C" w:rsidRDefault="00521648" w:rsidP="001663D0">
      <w:pPr>
        <w:pStyle w:val="Akapitzlist"/>
        <w:numPr>
          <w:ilvl w:val="0"/>
          <w:numId w:val="140"/>
        </w:numPr>
        <w:suppressAutoHyphens w:val="0"/>
        <w:spacing w:line="276" w:lineRule="auto"/>
        <w:rPr>
          <w:rFonts w:asciiTheme="minorHAnsi" w:hAnsiTheme="minorHAnsi" w:cstheme="minorHAnsi"/>
        </w:rPr>
      </w:pPr>
      <w:r w:rsidRPr="0088094C">
        <w:rPr>
          <w:rFonts w:asciiTheme="minorHAnsi" w:hAnsiTheme="minorHAnsi" w:cstheme="minorHAnsi"/>
        </w:rPr>
        <w:t>Składki z umów OC zakończonych przed terminem ekspiracji polisy będą zwracane zgodnie z przepisami ustawy z dnia 22 maja 2003 r. o ubezpieczeniach obowiązkowych, Ubezpieczeniowym Funduszu Gwarancyjnym i Polskim Biurze Ubezpieczycieli komunikacyjnych. Od tak wyliczonej składki za niewykorzystany okres ochrony ubezpieczeniowej nie będą potrącane koszty manipulacyjne.</w:t>
      </w:r>
    </w:p>
    <w:p w14:paraId="31679EF4" w14:textId="407F6347" w:rsidR="00521648" w:rsidRPr="0088094C" w:rsidRDefault="00521648" w:rsidP="001663D0">
      <w:pPr>
        <w:pStyle w:val="Akapitzlist"/>
        <w:numPr>
          <w:ilvl w:val="0"/>
          <w:numId w:val="140"/>
        </w:numPr>
        <w:suppressAutoHyphens w:val="0"/>
        <w:spacing w:line="276" w:lineRule="auto"/>
        <w:rPr>
          <w:rFonts w:asciiTheme="minorHAnsi" w:hAnsiTheme="minorHAnsi" w:cstheme="minorHAnsi"/>
        </w:rPr>
      </w:pPr>
      <w:r w:rsidRPr="0088094C">
        <w:rPr>
          <w:rFonts w:asciiTheme="minorHAnsi" w:hAnsiTheme="minorHAnsi" w:cstheme="minorHAnsi"/>
        </w:rPr>
        <w:t>Składki z umów ubezpieczeń dobrowolnych dla pojazdów wycofanych z ubezpieczenia w czasie trwania umowy będą zwracane w proporcji do okresu ubezpieczenia, licząc 1/365 składki rocznej za każdy dzień ochrony ubezpieczeniowej. Od tak wyliczonej składki za niewykorzystany okres ochrony ubezpieczeniowej nie będą potrącane koszty manipulacyjne.</w:t>
      </w:r>
    </w:p>
    <w:p w14:paraId="6F49B20E" w14:textId="689AB07C" w:rsidR="00521648" w:rsidRPr="0088094C" w:rsidRDefault="00521648" w:rsidP="001663D0">
      <w:pPr>
        <w:pStyle w:val="Akapitzlist"/>
        <w:numPr>
          <w:ilvl w:val="0"/>
          <w:numId w:val="140"/>
        </w:numPr>
        <w:suppressAutoHyphens w:val="0"/>
        <w:spacing w:line="276" w:lineRule="auto"/>
        <w:rPr>
          <w:rFonts w:asciiTheme="minorHAnsi" w:hAnsiTheme="minorHAnsi" w:cstheme="minorHAnsi"/>
        </w:rPr>
      </w:pPr>
      <w:r w:rsidRPr="0088094C">
        <w:rPr>
          <w:rFonts w:asciiTheme="minorHAnsi" w:hAnsiTheme="minorHAnsi" w:cstheme="minorHAnsi"/>
        </w:rPr>
        <w:t xml:space="preserve">Ochroną ubezpieczeniową zostaną objęte pojazdy będące w posiadaniu Zamawiającego </w:t>
      </w:r>
      <w:r w:rsidRPr="00981065">
        <w:rPr>
          <w:rFonts w:asciiTheme="minorHAnsi" w:hAnsiTheme="minorHAnsi" w:cstheme="minorHAnsi"/>
        </w:rPr>
        <w:t xml:space="preserve">stanowiące </w:t>
      </w:r>
      <w:r w:rsidRPr="00981065">
        <w:rPr>
          <w:rFonts w:asciiTheme="minorHAnsi" w:hAnsiTheme="minorHAnsi" w:cstheme="minorHAnsi"/>
          <w:b/>
        </w:rPr>
        <w:t>Załącznik nr 1</w:t>
      </w:r>
      <w:r w:rsidR="00EE311B" w:rsidRPr="00981065">
        <w:rPr>
          <w:rFonts w:asciiTheme="minorHAnsi" w:hAnsiTheme="minorHAnsi" w:cstheme="minorHAnsi"/>
          <w:b/>
        </w:rPr>
        <w:t>1</w:t>
      </w:r>
      <w:r w:rsidRPr="00981065">
        <w:rPr>
          <w:rFonts w:asciiTheme="minorHAnsi" w:hAnsiTheme="minorHAnsi" w:cstheme="minorHAnsi"/>
        </w:rPr>
        <w:t xml:space="preserve"> </w:t>
      </w:r>
      <w:r w:rsidR="00865382" w:rsidRPr="00981065">
        <w:rPr>
          <w:rFonts w:asciiTheme="minorHAnsi" w:hAnsiTheme="minorHAnsi" w:cstheme="minorHAnsi"/>
        </w:rPr>
        <w:t>do SWZ</w:t>
      </w:r>
      <w:r w:rsidR="00981065">
        <w:rPr>
          <w:rFonts w:asciiTheme="minorHAnsi" w:hAnsiTheme="minorHAnsi" w:cstheme="minorHAnsi"/>
        </w:rPr>
        <w:t>.</w:t>
      </w:r>
      <w:r w:rsidR="00865382" w:rsidRPr="00981065">
        <w:rPr>
          <w:rFonts w:asciiTheme="minorHAnsi" w:hAnsiTheme="minorHAnsi" w:cstheme="minorHAnsi"/>
        </w:rPr>
        <w:t xml:space="preserve"> </w:t>
      </w:r>
    </w:p>
    <w:p w14:paraId="7940C4DC" w14:textId="77777777" w:rsidR="00521648" w:rsidRPr="0088094C" w:rsidRDefault="00521648" w:rsidP="001663D0">
      <w:pPr>
        <w:pStyle w:val="Akapitzlist"/>
        <w:numPr>
          <w:ilvl w:val="0"/>
          <w:numId w:val="140"/>
        </w:numPr>
        <w:suppressAutoHyphens w:val="0"/>
        <w:spacing w:line="276" w:lineRule="auto"/>
        <w:rPr>
          <w:rFonts w:asciiTheme="minorHAnsi" w:hAnsiTheme="minorHAnsi" w:cstheme="minorHAnsi"/>
        </w:rPr>
      </w:pPr>
      <w:r w:rsidRPr="0088094C">
        <w:rPr>
          <w:rFonts w:asciiTheme="minorHAnsi" w:hAnsiTheme="minorHAnsi" w:cstheme="minorHAnsi"/>
        </w:rPr>
        <w:t>Ochroną ubezpieczeniową zostaną objęte pojazdy bez względu na ich wiek, stan techniczny, czasowe wycofanie z ruchu decyzją administracyjną czy rodzaj rejestrowy pojazdu.</w:t>
      </w:r>
    </w:p>
    <w:p w14:paraId="44CD1CD7" w14:textId="365243C2" w:rsidR="00521648" w:rsidRPr="0088094C" w:rsidRDefault="00BD261A" w:rsidP="001663D0">
      <w:pPr>
        <w:pStyle w:val="Nagwek2"/>
        <w:numPr>
          <w:ilvl w:val="0"/>
          <w:numId w:val="133"/>
        </w:numPr>
        <w:ind w:left="357" w:hanging="357"/>
        <w:rPr>
          <w:rFonts w:cstheme="minorHAnsi"/>
          <w:b w:val="0"/>
          <w:bCs/>
        </w:rPr>
      </w:pPr>
      <w:r>
        <w:rPr>
          <w:rFonts w:cstheme="minorHAnsi"/>
          <w:bCs/>
        </w:rPr>
        <w:t xml:space="preserve">CZĘŚĆ II POSTĘPOWANIA - </w:t>
      </w:r>
      <w:bookmarkStart w:id="13" w:name="_Hlk144332835"/>
      <w:r w:rsidR="00521648" w:rsidRPr="0088094C">
        <w:rPr>
          <w:rFonts w:cstheme="minorHAnsi"/>
          <w:bCs/>
        </w:rPr>
        <w:t>UBEZPIECZENIA KOMUNIKACYJNE OC, AC/KR, NNW, ASSISTANCE</w:t>
      </w:r>
      <w:bookmarkEnd w:id="13"/>
    </w:p>
    <w:p w14:paraId="0BD833C2" w14:textId="123D8D48" w:rsidR="00521648" w:rsidRPr="00B61D7D" w:rsidRDefault="003F7C37" w:rsidP="00B61D7D">
      <w:pPr>
        <w:spacing w:before="120" w:line="276" w:lineRule="auto"/>
        <w:rPr>
          <w:rFonts w:asciiTheme="minorHAnsi" w:hAnsiTheme="minorHAnsi" w:cstheme="minorHAnsi"/>
          <w:b/>
          <w:bCs/>
        </w:rPr>
      </w:pPr>
      <w:bookmarkStart w:id="14" w:name="_Hlk135317341"/>
      <w:bookmarkStart w:id="15" w:name="_Hlk135317800"/>
      <w:r w:rsidRPr="00B61D7D">
        <w:rPr>
          <w:rFonts w:asciiTheme="minorHAnsi" w:hAnsiTheme="minorHAnsi" w:cstheme="minorHAnsi"/>
          <w:b/>
          <w:bCs/>
        </w:rPr>
        <w:t>OBOWIĄZKOWE UBEZPIECZENIE ODPOWIEDZIALNOŚCI CYWILNEJ POSIADACZY POJAZDÓW MECHANICZNYCH ZA SZKODY WYRZĄDZONE RUCHEM TYCH POJAZDÓW (OC)</w:t>
      </w:r>
      <w:bookmarkEnd w:id="14"/>
    </w:p>
    <w:p w14:paraId="0046502E" w14:textId="282022FD" w:rsidR="00521648" w:rsidRPr="007E13EA" w:rsidRDefault="003F7C37" w:rsidP="001663D0">
      <w:pPr>
        <w:pStyle w:val="Akapitzlist"/>
        <w:numPr>
          <w:ilvl w:val="1"/>
          <w:numId w:val="110"/>
        </w:numPr>
        <w:suppressAutoHyphens w:val="0"/>
        <w:spacing w:line="276" w:lineRule="auto"/>
        <w:ind w:left="357" w:hanging="357"/>
        <w:rPr>
          <w:rFonts w:asciiTheme="minorHAnsi" w:hAnsiTheme="minorHAnsi" w:cstheme="minorHAnsi"/>
          <w:b/>
          <w:bCs/>
        </w:rPr>
      </w:pPr>
      <w:r w:rsidRPr="007E13EA">
        <w:rPr>
          <w:rFonts w:asciiTheme="minorHAnsi" w:hAnsiTheme="minorHAnsi" w:cstheme="minorHAnsi"/>
          <w:b/>
          <w:bCs/>
        </w:rPr>
        <w:t>PRZEDMIOT UBEZPIECZENIA</w:t>
      </w:r>
    </w:p>
    <w:p w14:paraId="247E98C1" w14:textId="49EED88B" w:rsidR="00521648" w:rsidRPr="0088094C" w:rsidRDefault="00521648" w:rsidP="00EE4A95">
      <w:pPr>
        <w:pStyle w:val="Akapitzlist"/>
        <w:spacing w:line="276" w:lineRule="auto"/>
        <w:ind w:left="360"/>
        <w:rPr>
          <w:rFonts w:asciiTheme="minorHAnsi" w:hAnsiTheme="minorHAnsi" w:cstheme="minorHAnsi"/>
        </w:rPr>
      </w:pPr>
      <w:r w:rsidRPr="0088094C">
        <w:rPr>
          <w:rFonts w:asciiTheme="minorHAnsi" w:hAnsiTheme="minorHAnsi" w:cstheme="minorHAnsi"/>
        </w:rPr>
        <w:t xml:space="preserve">Ochroną ubezpieczeniową zostaną objęte pojazdy należące do Zamawiającego wykazane </w:t>
      </w:r>
      <w:r w:rsidR="0054327F">
        <w:rPr>
          <w:rFonts w:asciiTheme="minorHAnsi" w:hAnsiTheme="minorHAnsi" w:cstheme="minorHAnsi"/>
        </w:rPr>
        <w:br/>
      </w:r>
      <w:r w:rsidRPr="00981065">
        <w:rPr>
          <w:rFonts w:asciiTheme="minorHAnsi" w:hAnsiTheme="minorHAnsi" w:cstheme="minorHAnsi"/>
        </w:rPr>
        <w:t>w Załączniku nr 1</w:t>
      </w:r>
      <w:r w:rsidR="00EE311B" w:rsidRPr="00981065">
        <w:rPr>
          <w:rFonts w:asciiTheme="minorHAnsi" w:hAnsiTheme="minorHAnsi" w:cstheme="minorHAnsi"/>
        </w:rPr>
        <w:t>1</w:t>
      </w:r>
      <w:r w:rsidRPr="00981065">
        <w:rPr>
          <w:rFonts w:asciiTheme="minorHAnsi" w:hAnsiTheme="minorHAnsi" w:cstheme="minorHAnsi"/>
        </w:rPr>
        <w:t xml:space="preserve"> </w:t>
      </w:r>
      <w:r w:rsidR="00865382" w:rsidRPr="00981065">
        <w:rPr>
          <w:rFonts w:asciiTheme="minorHAnsi" w:hAnsiTheme="minorHAnsi" w:cstheme="minorHAnsi"/>
        </w:rPr>
        <w:t>do</w:t>
      </w:r>
      <w:r w:rsidR="00865382">
        <w:rPr>
          <w:rFonts w:asciiTheme="minorHAnsi" w:hAnsiTheme="minorHAnsi" w:cstheme="minorHAnsi"/>
        </w:rPr>
        <w:t xml:space="preserve"> SWZ </w:t>
      </w:r>
    </w:p>
    <w:p w14:paraId="27B6E5C1" w14:textId="77777777" w:rsidR="00521648" w:rsidRPr="0088094C" w:rsidRDefault="00521648" w:rsidP="00EE4A95">
      <w:pPr>
        <w:pStyle w:val="Akapitzlist"/>
        <w:spacing w:line="276" w:lineRule="auto"/>
        <w:ind w:left="360"/>
        <w:rPr>
          <w:rFonts w:asciiTheme="minorHAnsi" w:hAnsiTheme="minorHAnsi" w:cstheme="minorHAnsi"/>
        </w:rPr>
      </w:pPr>
      <w:r w:rsidRPr="0088094C">
        <w:rPr>
          <w:rFonts w:asciiTheme="minorHAnsi" w:hAnsiTheme="minorHAnsi" w:cstheme="minorHAnsi"/>
          <w:bCs/>
          <w:color w:val="000000"/>
        </w:rPr>
        <w:t>Zakres</w:t>
      </w:r>
      <w:r w:rsidRPr="0088094C">
        <w:rPr>
          <w:rFonts w:asciiTheme="minorHAnsi" w:hAnsiTheme="minorHAnsi" w:cstheme="minorHAnsi"/>
        </w:rPr>
        <w:t xml:space="preserve"> ubezpieczenia OC określa Ustawa o ubezpieczeniach obowiązkowych, Ubezpieczeniowym Funduszu Gwarancyjnym i Polskim Biurze Ubezpieczycieli Komunikacyjnych.</w:t>
      </w:r>
    </w:p>
    <w:p w14:paraId="2E98E379" w14:textId="2944FFF7" w:rsidR="00521648" w:rsidRPr="0088094C" w:rsidRDefault="003F7C37" w:rsidP="001663D0">
      <w:pPr>
        <w:pStyle w:val="Akapitzlist"/>
        <w:numPr>
          <w:ilvl w:val="1"/>
          <w:numId w:val="110"/>
        </w:numPr>
        <w:suppressAutoHyphens w:val="0"/>
        <w:spacing w:before="120" w:line="276" w:lineRule="auto"/>
        <w:ind w:left="357" w:hanging="357"/>
        <w:rPr>
          <w:rFonts w:asciiTheme="minorHAnsi" w:hAnsiTheme="minorHAnsi" w:cstheme="minorHAnsi"/>
          <w:b/>
          <w:bCs/>
        </w:rPr>
      </w:pPr>
      <w:r w:rsidRPr="0088094C">
        <w:rPr>
          <w:rFonts w:asciiTheme="minorHAnsi" w:hAnsiTheme="minorHAnsi" w:cstheme="minorHAnsi"/>
          <w:b/>
          <w:bCs/>
        </w:rPr>
        <w:t>ZAKRES UBEZPIECZENIA</w:t>
      </w:r>
    </w:p>
    <w:p w14:paraId="3A5B61F0" w14:textId="666FEDC1" w:rsidR="00521648" w:rsidRPr="0088094C" w:rsidRDefault="00521648" w:rsidP="001663D0">
      <w:pPr>
        <w:pStyle w:val="Akapitzlist"/>
        <w:numPr>
          <w:ilvl w:val="1"/>
          <w:numId w:val="111"/>
        </w:numPr>
        <w:suppressAutoHyphens w:val="0"/>
        <w:spacing w:line="276" w:lineRule="auto"/>
        <w:ind w:left="924" w:hanging="357"/>
        <w:rPr>
          <w:rFonts w:asciiTheme="minorHAnsi" w:hAnsiTheme="minorHAnsi" w:cstheme="minorHAnsi"/>
        </w:rPr>
      </w:pPr>
      <w:r w:rsidRPr="0088094C">
        <w:rPr>
          <w:rFonts w:asciiTheme="minorHAnsi" w:hAnsiTheme="minorHAnsi" w:cstheme="minorHAnsi"/>
        </w:rPr>
        <w:t>Ubezpieczenie OC obejmuje zgodne z Ustawą z dnia 22 maja 2003 r. o ubezpieczeniach obowiązkowych, Ubezpieczeniowym Funduszu Gwarancyjnym i Polskim Biurze Ubezpieczycieli Komunikacyjnych (</w:t>
      </w:r>
      <w:r w:rsidR="004B2DBB" w:rsidRPr="0088094C">
        <w:rPr>
          <w:rFonts w:asciiTheme="minorHAnsi" w:hAnsiTheme="minorHAnsi" w:cstheme="minorHAnsi"/>
        </w:rPr>
        <w:t>tj.</w:t>
      </w:r>
      <w:r w:rsidRPr="0088094C">
        <w:rPr>
          <w:rFonts w:asciiTheme="minorHAnsi" w:hAnsiTheme="minorHAnsi" w:cstheme="minorHAnsi"/>
        </w:rPr>
        <w:t xml:space="preserve"> Dz. U. z 2022 r., poz. </w:t>
      </w:r>
      <w:r w:rsidR="007311B5">
        <w:rPr>
          <w:rFonts w:asciiTheme="minorHAnsi" w:hAnsiTheme="minorHAnsi" w:cstheme="minorHAnsi"/>
        </w:rPr>
        <w:t>2277 z późn. zm.</w:t>
      </w:r>
      <w:r w:rsidRPr="0088094C">
        <w:rPr>
          <w:rFonts w:asciiTheme="minorHAnsi" w:hAnsiTheme="minorHAnsi" w:cstheme="minorHAnsi"/>
        </w:rPr>
        <w:t xml:space="preserve">) </w:t>
      </w:r>
      <w:r w:rsidRPr="00FD09BA">
        <w:rPr>
          <w:rFonts w:asciiTheme="minorHAnsi" w:hAnsiTheme="minorHAnsi" w:cstheme="minorHAnsi"/>
        </w:rPr>
        <w:t>szkody powstałe w związku z ruchem pojazdów</w:t>
      </w:r>
      <w:r w:rsidRPr="0088094C">
        <w:rPr>
          <w:rFonts w:asciiTheme="minorHAnsi" w:hAnsiTheme="minorHAnsi" w:cstheme="minorHAnsi"/>
        </w:rPr>
        <w:t xml:space="preserve"> na terytorium Rzeczpospolitej Polskiej oraz na zasadzie wzajemności, również zdarzenia powstałe na terytoriach państw, których biura narodowe są sygnatariuszami Porozumienia Wielostronnego między Biurami Narodowymi - Regulaminu Wewnętrznego.</w:t>
      </w:r>
    </w:p>
    <w:p w14:paraId="5EC90AE1" w14:textId="77777777" w:rsidR="00521648" w:rsidRPr="0088094C" w:rsidRDefault="00521648" w:rsidP="001663D0">
      <w:pPr>
        <w:pStyle w:val="Akapitzlist"/>
        <w:numPr>
          <w:ilvl w:val="1"/>
          <w:numId w:val="111"/>
        </w:numPr>
        <w:suppressAutoHyphens w:val="0"/>
        <w:spacing w:line="276" w:lineRule="auto"/>
        <w:ind w:left="924" w:hanging="357"/>
        <w:rPr>
          <w:rFonts w:asciiTheme="minorHAnsi" w:hAnsiTheme="minorHAnsi" w:cstheme="minorHAnsi"/>
        </w:rPr>
      </w:pPr>
      <w:r w:rsidRPr="0088094C">
        <w:rPr>
          <w:rFonts w:asciiTheme="minorHAnsi" w:hAnsiTheme="minorHAnsi" w:cstheme="minorHAnsi"/>
        </w:rPr>
        <w:lastRenderedPageBreak/>
        <w:t>Ubezpieczenie OC w ruchu zagranicznym potwierdzone certyfikatem „ZK” obejmuje szkody powstałe w związku z ruchem pojazdów, o których mowa w w/w Ustawie na terytorium państw należących do Systemu Zielonej Karty.</w:t>
      </w:r>
    </w:p>
    <w:p w14:paraId="61B339A5" w14:textId="1C4C06E2" w:rsidR="00521648" w:rsidRPr="0088094C" w:rsidRDefault="00916948" w:rsidP="001663D0">
      <w:pPr>
        <w:pStyle w:val="Akapitzlist"/>
        <w:numPr>
          <w:ilvl w:val="1"/>
          <w:numId w:val="110"/>
        </w:numPr>
        <w:suppressAutoHyphens w:val="0"/>
        <w:spacing w:line="276" w:lineRule="auto"/>
        <w:ind w:left="357" w:hanging="357"/>
        <w:rPr>
          <w:rFonts w:asciiTheme="minorHAnsi" w:hAnsiTheme="minorHAnsi" w:cstheme="minorHAnsi"/>
          <w:b/>
          <w:bCs/>
        </w:rPr>
      </w:pPr>
      <w:r w:rsidRPr="0088094C">
        <w:rPr>
          <w:rFonts w:asciiTheme="minorHAnsi" w:hAnsiTheme="minorHAnsi" w:cstheme="minorHAnsi"/>
          <w:b/>
          <w:bCs/>
        </w:rPr>
        <w:t xml:space="preserve">SUMA GWARANCYJNA </w:t>
      </w:r>
    </w:p>
    <w:p w14:paraId="33B75BF7" w14:textId="395932E0" w:rsidR="00521648" w:rsidRPr="0088094C" w:rsidRDefault="00521648" w:rsidP="00EE4A95">
      <w:pPr>
        <w:pStyle w:val="Akapitzlist"/>
        <w:spacing w:line="276" w:lineRule="auto"/>
        <w:ind w:left="357"/>
        <w:rPr>
          <w:rFonts w:asciiTheme="minorHAnsi" w:hAnsiTheme="minorHAnsi" w:cstheme="minorHAnsi"/>
        </w:rPr>
      </w:pPr>
      <w:r w:rsidRPr="0088094C">
        <w:rPr>
          <w:rFonts w:asciiTheme="minorHAnsi" w:hAnsiTheme="minorHAnsi" w:cstheme="minorHAnsi"/>
        </w:rPr>
        <w:t xml:space="preserve">Minimalna - zgodna z ustawą z dnia 22 maja 2003 r. o ubezpieczeniach obowiązkowych, Ubezpieczeniowym Funduszu Gwarancyjnym i Polskim Biurze Ubezpieczycieli Komunikacyjnych </w:t>
      </w:r>
      <w:r w:rsidR="00346B53">
        <w:rPr>
          <w:rFonts w:asciiTheme="minorHAnsi" w:hAnsiTheme="minorHAnsi" w:cstheme="minorHAnsi"/>
        </w:rPr>
        <w:br/>
      </w:r>
      <w:r w:rsidRPr="0088094C">
        <w:rPr>
          <w:rFonts w:asciiTheme="minorHAnsi" w:hAnsiTheme="minorHAnsi" w:cstheme="minorHAnsi"/>
        </w:rPr>
        <w:t xml:space="preserve">(t.j. Dz. U. z 2022 r., poz. </w:t>
      </w:r>
      <w:r w:rsidR="007311B5">
        <w:rPr>
          <w:rFonts w:asciiTheme="minorHAnsi" w:hAnsiTheme="minorHAnsi" w:cstheme="minorHAnsi"/>
        </w:rPr>
        <w:t>2277 z późn. zm.</w:t>
      </w:r>
      <w:r w:rsidRPr="0088094C">
        <w:rPr>
          <w:rFonts w:asciiTheme="minorHAnsi" w:hAnsiTheme="minorHAnsi" w:cstheme="minorHAnsi"/>
        </w:rPr>
        <w:t>), stanowi równowartość w złotych:</w:t>
      </w:r>
    </w:p>
    <w:p w14:paraId="1C4FD139" w14:textId="4FC5FCAC" w:rsidR="00521648" w:rsidRPr="0088094C" w:rsidRDefault="00916948" w:rsidP="001663D0">
      <w:pPr>
        <w:pStyle w:val="Akapitzlist"/>
        <w:numPr>
          <w:ilvl w:val="1"/>
          <w:numId w:val="107"/>
        </w:numPr>
        <w:suppressAutoHyphens w:val="0"/>
        <w:spacing w:line="276" w:lineRule="auto"/>
        <w:ind w:left="924" w:hanging="357"/>
        <w:rPr>
          <w:rFonts w:asciiTheme="minorHAnsi" w:hAnsiTheme="minorHAnsi" w:cstheme="minorHAnsi"/>
        </w:rPr>
      </w:pPr>
      <w:r>
        <w:rPr>
          <w:rFonts w:asciiTheme="minorHAnsi" w:hAnsiTheme="minorHAnsi" w:cstheme="minorHAnsi"/>
        </w:rPr>
        <w:t>W</w:t>
      </w:r>
      <w:r w:rsidR="00521648" w:rsidRPr="0088094C">
        <w:rPr>
          <w:rFonts w:asciiTheme="minorHAnsi" w:hAnsiTheme="minorHAnsi" w:cstheme="minorHAnsi"/>
        </w:rPr>
        <w:t xml:space="preserve"> przypadku szkód na osobie – 5 210 000,00 Euro w odniesieniu do jednego zdarzenia, którego skutki są objęte ubezpieczeniem bez względu na liczbę poszkodowanych</w:t>
      </w:r>
      <w:r>
        <w:rPr>
          <w:rFonts w:asciiTheme="minorHAnsi" w:hAnsiTheme="minorHAnsi" w:cstheme="minorHAnsi"/>
        </w:rPr>
        <w:t>.</w:t>
      </w:r>
    </w:p>
    <w:p w14:paraId="3D1A3DEA" w14:textId="5EEDE5C5" w:rsidR="00521648" w:rsidRPr="0088094C" w:rsidRDefault="00916948" w:rsidP="001663D0">
      <w:pPr>
        <w:pStyle w:val="Akapitzlist"/>
        <w:numPr>
          <w:ilvl w:val="1"/>
          <w:numId w:val="107"/>
        </w:numPr>
        <w:suppressAutoHyphens w:val="0"/>
        <w:spacing w:line="276" w:lineRule="auto"/>
        <w:ind w:left="924" w:hanging="357"/>
        <w:rPr>
          <w:rFonts w:asciiTheme="minorHAnsi" w:hAnsiTheme="minorHAnsi" w:cstheme="minorHAnsi"/>
        </w:rPr>
      </w:pPr>
      <w:r>
        <w:rPr>
          <w:rFonts w:asciiTheme="minorHAnsi" w:hAnsiTheme="minorHAnsi" w:cstheme="minorHAnsi"/>
        </w:rPr>
        <w:t>W</w:t>
      </w:r>
      <w:r w:rsidR="00521648" w:rsidRPr="0088094C">
        <w:rPr>
          <w:rFonts w:asciiTheme="minorHAnsi" w:hAnsiTheme="minorHAnsi" w:cstheme="minorHAnsi"/>
        </w:rPr>
        <w:t xml:space="preserve"> przypadku szkód w mieniu – 1 050 000,00 Euro w odniesieniu do jednego zdarzenia, którego skutki są objęte ubezpieczeniem bez względu na liczbę poszkodowanych.</w:t>
      </w:r>
    </w:p>
    <w:p w14:paraId="32C61B6A" w14:textId="77777777" w:rsidR="00521648" w:rsidRPr="0088094C" w:rsidRDefault="00521648" w:rsidP="001663D0">
      <w:pPr>
        <w:pStyle w:val="Akapitzlist"/>
        <w:numPr>
          <w:ilvl w:val="1"/>
          <w:numId w:val="107"/>
        </w:numPr>
        <w:suppressAutoHyphens w:val="0"/>
        <w:spacing w:line="276" w:lineRule="auto"/>
        <w:ind w:left="924" w:hanging="357"/>
        <w:rPr>
          <w:rFonts w:asciiTheme="minorHAnsi" w:hAnsiTheme="minorHAnsi" w:cstheme="minorHAnsi"/>
        </w:rPr>
      </w:pPr>
      <w:r w:rsidRPr="0088094C">
        <w:rPr>
          <w:rFonts w:asciiTheme="minorHAnsi" w:hAnsiTheme="minorHAnsi" w:cstheme="minorHAnsi"/>
        </w:rPr>
        <w:t xml:space="preserve">Za szkody spowodowane w państwach, które są sygnatariuszami Jednolitego Porozumienia między Biurami Narodowymi – Regulaminu Wewnętrznego, Wykonawca odpowiada do wysokości sumy gwarancyjnej określonej przepisami tego Państwa nie niższej niż suma gwarancyjna określona powyżej. </w:t>
      </w:r>
    </w:p>
    <w:p w14:paraId="75169070" w14:textId="195523AD" w:rsidR="00521648" w:rsidRPr="0088094C" w:rsidRDefault="007E13EA" w:rsidP="001663D0">
      <w:pPr>
        <w:pStyle w:val="Akapitzlist"/>
        <w:numPr>
          <w:ilvl w:val="1"/>
          <w:numId w:val="110"/>
        </w:numPr>
        <w:suppressAutoHyphens w:val="0"/>
        <w:spacing w:line="276" w:lineRule="auto"/>
        <w:ind w:left="357" w:hanging="357"/>
        <w:rPr>
          <w:rFonts w:asciiTheme="minorHAnsi" w:hAnsiTheme="minorHAnsi" w:cstheme="minorHAnsi"/>
          <w:b/>
          <w:bCs/>
        </w:rPr>
      </w:pPr>
      <w:r w:rsidRPr="0088094C">
        <w:rPr>
          <w:rFonts w:asciiTheme="minorHAnsi" w:hAnsiTheme="minorHAnsi" w:cstheme="minorHAnsi"/>
          <w:b/>
          <w:bCs/>
        </w:rPr>
        <w:t>FRANSZYZA I UDZIAŁY WŁASNE:</w:t>
      </w:r>
      <w:r w:rsidR="00521648" w:rsidRPr="0088094C">
        <w:rPr>
          <w:rFonts w:asciiTheme="minorHAnsi" w:hAnsiTheme="minorHAnsi" w:cstheme="minorHAnsi"/>
          <w:b/>
          <w:bCs/>
        </w:rPr>
        <w:t xml:space="preserve"> </w:t>
      </w:r>
      <w:r w:rsidR="00521648" w:rsidRPr="0088094C">
        <w:rPr>
          <w:rFonts w:asciiTheme="minorHAnsi" w:hAnsiTheme="minorHAnsi" w:cstheme="minorHAnsi"/>
        </w:rPr>
        <w:t>nie mają zastosowania</w:t>
      </w:r>
    </w:p>
    <w:p w14:paraId="7DB01E35" w14:textId="7030698D" w:rsidR="00521648" w:rsidRPr="007E13EA" w:rsidRDefault="007E13EA" w:rsidP="001663D0">
      <w:pPr>
        <w:pStyle w:val="Akapitzlist"/>
        <w:numPr>
          <w:ilvl w:val="0"/>
          <w:numId w:val="134"/>
        </w:numPr>
        <w:spacing w:before="120" w:line="276" w:lineRule="auto"/>
        <w:ind w:left="391" w:hanging="391"/>
        <w:rPr>
          <w:rFonts w:asciiTheme="minorHAnsi" w:hAnsiTheme="minorHAnsi" w:cstheme="minorHAnsi"/>
          <w:b/>
          <w:bCs/>
        </w:rPr>
      </w:pPr>
      <w:bookmarkStart w:id="16" w:name="_Hlk40118356"/>
      <w:bookmarkEnd w:id="15"/>
      <w:r w:rsidRPr="0088094C">
        <w:rPr>
          <w:rFonts w:asciiTheme="minorHAnsi" w:hAnsiTheme="minorHAnsi" w:cstheme="minorHAnsi"/>
          <w:b/>
          <w:bCs/>
        </w:rPr>
        <w:t>UBEZPIECZENIE AUTOCASCO POJAZDÓW MECHANICZNYCH OD USZKODZEŃ, ZNISZCZEŃ I KRADZIEŻY (AC/KR)</w:t>
      </w:r>
      <w:bookmarkEnd w:id="16"/>
    </w:p>
    <w:p w14:paraId="6883CB77" w14:textId="491C801A" w:rsidR="00521648" w:rsidRPr="00BE5152" w:rsidRDefault="007E13EA" w:rsidP="001663D0">
      <w:pPr>
        <w:pStyle w:val="Akapitzlist"/>
        <w:numPr>
          <w:ilvl w:val="1"/>
          <w:numId w:val="112"/>
        </w:numPr>
        <w:suppressAutoHyphens w:val="0"/>
        <w:spacing w:line="276" w:lineRule="auto"/>
        <w:rPr>
          <w:rFonts w:asciiTheme="minorHAnsi" w:hAnsiTheme="minorHAnsi" w:cstheme="minorHAnsi"/>
          <w:b/>
          <w:bCs/>
        </w:rPr>
      </w:pPr>
      <w:r w:rsidRPr="00BE5152">
        <w:rPr>
          <w:rFonts w:asciiTheme="minorHAnsi" w:hAnsiTheme="minorHAnsi" w:cstheme="minorHAnsi"/>
          <w:b/>
          <w:bCs/>
        </w:rPr>
        <w:t>PRZEDMIOT UBEZPIECZENIA</w:t>
      </w:r>
    </w:p>
    <w:p w14:paraId="232189F2" w14:textId="1D894C02" w:rsidR="00521648" w:rsidRPr="0088094C" w:rsidRDefault="00521648" w:rsidP="001663D0">
      <w:pPr>
        <w:pStyle w:val="TekstPodstNumery"/>
        <w:numPr>
          <w:ilvl w:val="0"/>
          <w:numId w:val="113"/>
        </w:numPr>
        <w:spacing w:after="0"/>
        <w:ind w:left="924" w:hanging="357"/>
        <w:jc w:val="left"/>
        <w:rPr>
          <w:rFonts w:asciiTheme="minorHAnsi" w:hAnsiTheme="minorHAnsi" w:cstheme="minorHAnsi"/>
          <w:bCs/>
          <w:sz w:val="24"/>
        </w:rPr>
      </w:pPr>
      <w:r w:rsidRPr="0088094C">
        <w:rPr>
          <w:rFonts w:asciiTheme="minorHAnsi" w:hAnsiTheme="minorHAnsi" w:cstheme="minorHAnsi"/>
          <w:bCs/>
          <w:sz w:val="24"/>
        </w:rPr>
        <w:t xml:space="preserve">Ochroną ubezpieczeniową zostaną objęte pojazdy należące do Zamawiającego wykazane </w:t>
      </w:r>
      <w:r w:rsidR="000C7B58">
        <w:rPr>
          <w:rFonts w:asciiTheme="minorHAnsi" w:hAnsiTheme="minorHAnsi" w:cstheme="minorHAnsi"/>
          <w:bCs/>
          <w:sz w:val="24"/>
        </w:rPr>
        <w:br/>
      </w:r>
      <w:r w:rsidRPr="0088094C">
        <w:rPr>
          <w:rFonts w:asciiTheme="minorHAnsi" w:hAnsiTheme="minorHAnsi" w:cstheme="minorHAnsi"/>
          <w:bCs/>
          <w:sz w:val="24"/>
        </w:rPr>
        <w:t xml:space="preserve">w Załączniku nr </w:t>
      </w:r>
      <w:r w:rsidR="00E34CDC">
        <w:rPr>
          <w:rFonts w:asciiTheme="minorHAnsi" w:hAnsiTheme="minorHAnsi" w:cstheme="minorHAnsi"/>
          <w:bCs/>
          <w:sz w:val="24"/>
        </w:rPr>
        <w:t>11 do SWZ</w:t>
      </w:r>
      <w:r w:rsidR="00E34CDC" w:rsidRPr="0088094C">
        <w:rPr>
          <w:rFonts w:asciiTheme="minorHAnsi" w:hAnsiTheme="minorHAnsi" w:cstheme="minorHAnsi"/>
          <w:bCs/>
          <w:sz w:val="24"/>
        </w:rPr>
        <w:t xml:space="preserve"> </w:t>
      </w:r>
      <w:r w:rsidRPr="0088094C">
        <w:rPr>
          <w:rFonts w:asciiTheme="minorHAnsi" w:hAnsiTheme="minorHAnsi" w:cstheme="minorHAnsi"/>
          <w:bCs/>
          <w:sz w:val="24"/>
        </w:rPr>
        <w:t>wraz z ich wyposażeniem dodatkowym</w:t>
      </w:r>
      <w:r w:rsidR="00BC7EDF">
        <w:rPr>
          <w:rFonts w:asciiTheme="minorHAnsi" w:hAnsiTheme="minorHAnsi" w:cstheme="minorHAnsi"/>
          <w:bCs/>
          <w:sz w:val="24"/>
        </w:rPr>
        <w:t>.</w:t>
      </w:r>
      <w:r w:rsidRPr="0088094C">
        <w:rPr>
          <w:rFonts w:asciiTheme="minorHAnsi" w:hAnsiTheme="minorHAnsi" w:cstheme="minorHAnsi"/>
          <w:bCs/>
          <w:sz w:val="24"/>
        </w:rPr>
        <w:t xml:space="preserve"> </w:t>
      </w:r>
    </w:p>
    <w:p w14:paraId="58B5CA1A" w14:textId="76872204" w:rsidR="00521648" w:rsidRPr="0088094C" w:rsidRDefault="00521648" w:rsidP="001663D0">
      <w:pPr>
        <w:pStyle w:val="TekstPodstNumery"/>
        <w:numPr>
          <w:ilvl w:val="0"/>
          <w:numId w:val="113"/>
        </w:numPr>
        <w:spacing w:after="0"/>
        <w:ind w:left="924" w:hanging="357"/>
        <w:jc w:val="left"/>
        <w:rPr>
          <w:rFonts w:asciiTheme="minorHAnsi" w:eastAsia="Calibri" w:hAnsiTheme="minorHAnsi" w:cstheme="minorHAnsi"/>
          <w:bCs/>
          <w:sz w:val="24"/>
        </w:rPr>
      </w:pPr>
      <w:r w:rsidRPr="0088094C">
        <w:rPr>
          <w:rFonts w:asciiTheme="minorHAnsi" w:eastAsia="Calibri" w:hAnsiTheme="minorHAnsi" w:cstheme="minorHAnsi"/>
          <w:bCs/>
          <w:sz w:val="24"/>
        </w:rPr>
        <w:t xml:space="preserve">Wymóg sporządzenia dokumentacji zdjęciowej lub przeprowadzenia oględzin nie dotyczy pojazdów: </w:t>
      </w:r>
      <w:r w:rsidRPr="00FD09BA">
        <w:rPr>
          <w:rFonts w:asciiTheme="minorHAnsi" w:eastAsia="Calibri" w:hAnsiTheme="minorHAnsi" w:cstheme="minorHAnsi"/>
          <w:bCs/>
          <w:sz w:val="24"/>
        </w:rPr>
        <w:t>wykazanych w załączniku nr 1</w:t>
      </w:r>
      <w:r w:rsidR="00EE311B" w:rsidRPr="00FD09BA">
        <w:rPr>
          <w:rFonts w:asciiTheme="minorHAnsi" w:eastAsia="Calibri" w:hAnsiTheme="minorHAnsi" w:cstheme="minorHAnsi"/>
          <w:bCs/>
          <w:sz w:val="24"/>
        </w:rPr>
        <w:t>1</w:t>
      </w:r>
      <w:r w:rsidRPr="0088094C">
        <w:rPr>
          <w:rFonts w:asciiTheme="minorHAnsi" w:eastAsia="Calibri" w:hAnsiTheme="minorHAnsi" w:cstheme="minorHAnsi"/>
          <w:bCs/>
          <w:sz w:val="24"/>
        </w:rPr>
        <w:t xml:space="preserve"> </w:t>
      </w:r>
      <w:r w:rsidR="00865382">
        <w:rPr>
          <w:rFonts w:asciiTheme="minorHAnsi" w:eastAsia="Calibri" w:hAnsiTheme="minorHAnsi" w:cstheme="minorHAnsi"/>
          <w:bCs/>
          <w:sz w:val="24"/>
        </w:rPr>
        <w:t xml:space="preserve">do SWZ </w:t>
      </w:r>
      <w:r w:rsidRPr="0088094C">
        <w:rPr>
          <w:rFonts w:asciiTheme="minorHAnsi" w:eastAsia="Calibri" w:hAnsiTheme="minorHAnsi" w:cstheme="minorHAnsi"/>
          <w:bCs/>
          <w:sz w:val="24"/>
        </w:rPr>
        <w:t>(pod warunkiem kontynuacji ubezpieczenia autocasco bez dnia przerwy).</w:t>
      </w:r>
    </w:p>
    <w:p w14:paraId="51172255" w14:textId="25AE9DCE" w:rsidR="00521648" w:rsidRPr="0088094C" w:rsidRDefault="007E13EA" w:rsidP="001663D0">
      <w:pPr>
        <w:pStyle w:val="Akapitzlist"/>
        <w:numPr>
          <w:ilvl w:val="1"/>
          <w:numId w:val="112"/>
        </w:numPr>
        <w:suppressAutoHyphens w:val="0"/>
        <w:spacing w:line="276" w:lineRule="auto"/>
        <w:rPr>
          <w:rFonts w:asciiTheme="minorHAnsi" w:hAnsiTheme="minorHAnsi" w:cstheme="minorHAnsi"/>
          <w:b/>
          <w:bCs/>
        </w:rPr>
      </w:pPr>
      <w:r w:rsidRPr="0088094C">
        <w:rPr>
          <w:rFonts w:asciiTheme="minorHAnsi" w:hAnsiTheme="minorHAnsi" w:cstheme="minorHAnsi"/>
          <w:b/>
          <w:bCs/>
        </w:rPr>
        <w:t>ZAKRES UBEZPIECZENIA</w:t>
      </w:r>
    </w:p>
    <w:p w14:paraId="7F8CFD61" w14:textId="77777777" w:rsidR="00521648" w:rsidRPr="0088094C" w:rsidRDefault="00521648" w:rsidP="00EE4A95">
      <w:pPr>
        <w:pStyle w:val="Akapitzlist"/>
        <w:spacing w:line="276" w:lineRule="auto"/>
        <w:ind w:left="360"/>
        <w:rPr>
          <w:rFonts w:asciiTheme="minorHAnsi" w:eastAsia="Calibri" w:hAnsiTheme="minorHAnsi" w:cstheme="minorHAnsi"/>
        </w:rPr>
      </w:pPr>
      <w:r w:rsidRPr="0088094C">
        <w:rPr>
          <w:rFonts w:asciiTheme="minorHAnsi" w:eastAsia="Calibri" w:hAnsiTheme="minorHAnsi" w:cstheme="minorHAnsi"/>
        </w:rPr>
        <w:t>Z ochrony ubezpieczeniowej nie zostaną wyłączone szkody w następstwie zdarzeń polegających na:</w:t>
      </w:r>
    </w:p>
    <w:p w14:paraId="5EE15EA8" w14:textId="37359FBA" w:rsidR="00521648" w:rsidRPr="0088094C" w:rsidRDefault="0037172B" w:rsidP="001663D0">
      <w:pPr>
        <w:pStyle w:val="Akapitzlist"/>
        <w:numPr>
          <w:ilvl w:val="1"/>
          <w:numId w:val="114"/>
        </w:numPr>
        <w:suppressAutoHyphens w:val="0"/>
        <w:spacing w:line="276" w:lineRule="auto"/>
        <w:ind w:right="74"/>
        <w:rPr>
          <w:rFonts w:asciiTheme="minorHAnsi" w:eastAsia="Calibri" w:hAnsiTheme="minorHAnsi" w:cstheme="minorHAnsi"/>
        </w:rPr>
      </w:pPr>
      <w:r>
        <w:rPr>
          <w:rFonts w:asciiTheme="minorHAnsi" w:hAnsiTheme="minorHAnsi" w:cstheme="minorHAnsi"/>
        </w:rPr>
        <w:t>U</w:t>
      </w:r>
      <w:r w:rsidR="00521648" w:rsidRPr="0088094C">
        <w:rPr>
          <w:rFonts w:asciiTheme="minorHAnsi" w:hAnsiTheme="minorHAnsi" w:cstheme="minorHAnsi"/>
        </w:rPr>
        <w:t>szkodzeniu pojazdu w związku z ruchem i postojem wskutek nagłego działania siły mechanicznej w chwili zetknięcia pojazdu z innym pojazdem, osobami, zwierzętami lub przedmiotami pochodzącymi z zewnątrz lub też z wewnątrz pojazdu (w tym w wyniku samoczynnego otwarcia się elementów pojazdu);</w:t>
      </w:r>
    </w:p>
    <w:p w14:paraId="06F94CF2" w14:textId="4BDD0846" w:rsidR="00521648" w:rsidRPr="0088094C"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t>U</w:t>
      </w:r>
      <w:r w:rsidR="00521648" w:rsidRPr="0088094C">
        <w:rPr>
          <w:rFonts w:asciiTheme="minorHAnsi" w:hAnsiTheme="minorHAnsi" w:cstheme="minorHAnsi"/>
        </w:rPr>
        <w:t>szkodzeniu pojazdu w związku z ruchem i postojem wskutek działania zwierząt, osób trzecich, w tym również włamania lub próby włamania;</w:t>
      </w:r>
    </w:p>
    <w:p w14:paraId="25098156" w14:textId="23B7EBAB" w:rsidR="00521648" w:rsidRPr="0088094C"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t>U</w:t>
      </w:r>
      <w:r w:rsidR="00521648" w:rsidRPr="0088094C">
        <w:rPr>
          <w:rFonts w:asciiTheme="minorHAnsi" w:hAnsiTheme="minorHAnsi" w:cstheme="minorHAnsi"/>
        </w:rPr>
        <w:t>szkodzeniu lub utracie pojazdu wskutek następujących zdarzeń losowych: powodzi, zatopienia, uderzenia pioruna, pożaru, wybuchu, opadu atmosferycznego, huraganu, osuwania lub zapadania się ziemi oraz innych sił przyrody;</w:t>
      </w:r>
    </w:p>
    <w:p w14:paraId="78B3742A" w14:textId="534DD1F9" w:rsidR="00521648" w:rsidRPr="0088094C"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t>U</w:t>
      </w:r>
      <w:r w:rsidR="00521648" w:rsidRPr="0088094C">
        <w:rPr>
          <w:rFonts w:asciiTheme="minorHAnsi" w:hAnsiTheme="minorHAnsi" w:cstheme="minorHAnsi"/>
        </w:rPr>
        <w:t>szkodzeniu lub utracie pojazdu wskutek następujących zdarzeń losowych: nagłego działania czynnika termicznego lub chemicznego pochodzącego z zewnątrz jak i z wewnątrz pojazdu;</w:t>
      </w:r>
    </w:p>
    <w:p w14:paraId="177C6ABE" w14:textId="3CB3A516" w:rsidR="00521648" w:rsidRPr="0088094C"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t>U</w:t>
      </w:r>
      <w:r w:rsidR="00521648" w:rsidRPr="0088094C">
        <w:rPr>
          <w:rFonts w:asciiTheme="minorHAnsi" w:hAnsiTheme="minorHAnsi" w:cstheme="minorHAnsi"/>
        </w:rPr>
        <w:t>szkodzeniu silnika wskutek zassania wody podczas jego pracy lub próby uruchomienia silnika w warunkach stwarzających takie zagrożenie;</w:t>
      </w:r>
    </w:p>
    <w:p w14:paraId="1B17BBB0" w14:textId="3B06B3CF" w:rsidR="00521648" w:rsidRPr="0088094C"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lastRenderedPageBreak/>
        <w:t>U</w:t>
      </w:r>
      <w:r w:rsidR="00521648" w:rsidRPr="0088094C">
        <w:rPr>
          <w:rFonts w:asciiTheme="minorHAnsi" w:hAnsiTheme="minorHAnsi" w:cstheme="minorHAnsi"/>
        </w:rPr>
        <w:t xml:space="preserve">szkodzenie pojazdu w wyniku pożaru lub wybuchu, którego źródło powstało wewnątrz pojazdu; </w:t>
      </w:r>
    </w:p>
    <w:p w14:paraId="78881F68" w14:textId="5459A11D" w:rsidR="00521648" w:rsidRPr="0088094C"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t>U</w:t>
      </w:r>
      <w:r w:rsidR="00521648" w:rsidRPr="0088094C">
        <w:rPr>
          <w:rFonts w:asciiTheme="minorHAnsi" w:hAnsiTheme="minorHAnsi" w:cstheme="minorHAnsi"/>
        </w:rPr>
        <w:t>szkodzeniu wnętrza pojazdu przez osoby, których przewóz wymagany był potrzebą udzielenia pomocy medycznej;</w:t>
      </w:r>
    </w:p>
    <w:p w14:paraId="1929DC22" w14:textId="05D726F6" w:rsidR="00521648" w:rsidRPr="0088094C"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t>U</w:t>
      </w:r>
      <w:r w:rsidR="00521648" w:rsidRPr="0088094C">
        <w:rPr>
          <w:rFonts w:asciiTheme="minorHAnsi" w:hAnsiTheme="minorHAnsi" w:cstheme="minorHAnsi"/>
        </w:rPr>
        <w:t xml:space="preserve">szkodzeniu pojazdów przez inne pojazdy będące w posiadaniu Zamawiającego; </w:t>
      </w:r>
    </w:p>
    <w:p w14:paraId="75EEC7DC" w14:textId="1E109B93" w:rsidR="00521648" w:rsidRPr="0088094C"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t>U</w:t>
      </w:r>
      <w:r w:rsidR="00521648" w:rsidRPr="0088094C">
        <w:rPr>
          <w:rFonts w:asciiTheme="minorHAnsi" w:hAnsiTheme="minorHAnsi" w:cstheme="minorHAnsi"/>
        </w:rPr>
        <w:t>szkodzeniu pojazdu podczas naprawy, konserwacji itp. lub po przekazaniu pojazdu osobom trzecim w celu wykonania ww. prac;</w:t>
      </w:r>
    </w:p>
    <w:p w14:paraId="64763603" w14:textId="23C0AD4E" w:rsidR="00521648" w:rsidRPr="00801226"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t>K</w:t>
      </w:r>
      <w:r w:rsidR="00521648" w:rsidRPr="00801226">
        <w:rPr>
          <w:rFonts w:asciiTheme="minorHAnsi" w:hAnsiTheme="minorHAnsi" w:cstheme="minorHAnsi"/>
        </w:rPr>
        <w:t xml:space="preserve">radzieży, rabunku pojazdu, jego części lub wyposażenia - </w:t>
      </w:r>
      <w:r w:rsidR="00521648">
        <w:rPr>
          <w:rFonts w:asciiTheme="minorHAnsi" w:hAnsiTheme="minorHAnsi" w:cstheme="minorHAnsi"/>
        </w:rPr>
        <w:t>p</w:t>
      </w:r>
      <w:r w:rsidR="00521648" w:rsidRPr="00801226">
        <w:rPr>
          <w:rFonts w:asciiTheme="minorHAnsi" w:eastAsia="Calibri" w:hAnsiTheme="minorHAnsi" w:cstheme="minorHAnsi"/>
        </w:rPr>
        <w:t xml:space="preserve">rzez „kradzież” rozumie się działanie sprawcy o znamionach określonych w art. 278 Kodeksu karnego – dalej zwanym „KK”, 279 KK i 280 KK, które doprowadziło do </w:t>
      </w:r>
      <w:r w:rsidR="00521648" w:rsidRPr="00801226">
        <w:rPr>
          <w:rFonts w:asciiTheme="minorHAnsi" w:hAnsiTheme="minorHAnsi" w:cstheme="minorHAnsi"/>
        </w:rPr>
        <w:t>zaboru pojazdu lub jego części, zabezpieczonego w sposób wskazany przez Wykonawcę;</w:t>
      </w:r>
    </w:p>
    <w:p w14:paraId="2602EAEE" w14:textId="798F28A4" w:rsidR="00521648" w:rsidRPr="0088094C"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t>U</w:t>
      </w:r>
      <w:r w:rsidR="00521648" w:rsidRPr="0088094C">
        <w:rPr>
          <w:rFonts w:asciiTheme="minorHAnsi" w:hAnsiTheme="minorHAnsi" w:cstheme="minorHAnsi"/>
        </w:rPr>
        <w:t>szkodzeniu pojazdu w następstwie jego zabrania w celu krótkotrwałego użycia, kradzieży pojazdu, jego części lub wyposażenia;</w:t>
      </w:r>
    </w:p>
    <w:p w14:paraId="58FB7E22" w14:textId="10F80691" w:rsidR="00521648" w:rsidRPr="0088094C"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t>R</w:t>
      </w:r>
      <w:r w:rsidR="00521648" w:rsidRPr="0088094C">
        <w:rPr>
          <w:rFonts w:asciiTheme="minorHAnsi" w:hAnsiTheme="minorHAnsi" w:cstheme="minorHAnsi"/>
        </w:rPr>
        <w:t xml:space="preserve">yzyku dodatkowym - pokrycie kosztów holowania (zwrot kosztów) do wskazanego warsztatu naprawczego lub – zgodnie z decyzją Zamawiającego – do lokalizacji  lub siedziby Zamawiającego – w ramach przyznanego przez Wykonawcę limitu  na świadczenie holowania z zastrzeżeniem, że nie będzie on niższy niż 10% sumy ubezpieczenia pojazdu. Pokrycie kosztów holowania następuje niezależnie  od możliwości organizacji holowania </w:t>
      </w:r>
      <w:r w:rsidR="000C7B58">
        <w:rPr>
          <w:rFonts w:asciiTheme="minorHAnsi" w:hAnsiTheme="minorHAnsi" w:cstheme="minorHAnsi"/>
        </w:rPr>
        <w:br/>
      </w:r>
      <w:r w:rsidR="00521648" w:rsidRPr="0088094C">
        <w:rPr>
          <w:rFonts w:asciiTheme="minorHAnsi" w:hAnsiTheme="minorHAnsi" w:cstheme="minorHAnsi"/>
        </w:rPr>
        <w:t>w ramach ubezpieczenia assistance. Zakres terytorialny zgodnie z zakresem obowiązywania Autocasco;</w:t>
      </w:r>
    </w:p>
    <w:p w14:paraId="4322B7BE" w14:textId="0DED7BCE" w:rsidR="00521648" w:rsidRPr="0088094C"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t>P</w:t>
      </w:r>
      <w:r w:rsidR="00521648" w:rsidRPr="0088094C">
        <w:rPr>
          <w:rFonts w:asciiTheme="minorHAnsi" w:hAnsiTheme="minorHAnsi" w:cstheme="minorHAnsi"/>
        </w:rPr>
        <w:t xml:space="preserve">okryciu przez Wykonawcę kosztów przeprowadzenia dodatkowego badania technicznego, o którym mowa w art. 81 ust. 11 pkt 5 ustawy z dnia 20 czerwca 1997 roku - Prawo o ruchu drogowym (t.j. Dz. U. z </w:t>
      </w:r>
      <w:r w:rsidR="000A0D6E" w:rsidRPr="0088094C">
        <w:rPr>
          <w:rFonts w:asciiTheme="minorHAnsi" w:hAnsiTheme="minorHAnsi" w:cstheme="minorHAnsi"/>
        </w:rPr>
        <w:t>202</w:t>
      </w:r>
      <w:r w:rsidR="000A0D6E">
        <w:rPr>
          <w:rFonts w:asciiTheme="minorHAnsi" w:hAnsiTheme="minorHAnsi" w:cstheme="minorHAnsi"/>
        </w:rPr>
        <w:t>3</w:t>
      </w:r>
      <w:r w:rsidR="00521648" w:rsidRPr="0088094C">
        <w:rPr>
          <w:rFonts w:asciiTheme="minorHAnsi" w:hAnsiTheme="minorHAnsi" w:cstheme="minorHAnsi"/>
        </w:rPr>
        <w:t xml:space="preserve">r. poz. </w:t>
      </w:r>
      <w:r w:rsidR="000A0D6E">
        <w:rPr>
          <w:rFonts w:asciiTheme="minorHAnsi" w:hAnsiTheme="minorHAnsi" w:cstheme="minorHAnsi"/>
        </w:rPr>
        <w:t>1047</w:t>
      </w:r>
      <w:r w:rsidR="000A0D6E" w:rsidRPr="0088094C">
        <w:rPr>
          <w:rFonts w:asciiTheme="minorHAnsi" w:hAnsiTheme="minorHAnsi" w:cstheme="minorHAnsi"/>
        </w:rPr>
        <w:t xml:space="preserve"> </w:t>
      </w:r>
      <w:r w:rsidR="00521648" w:rsidRPr="0088094C">
        <w:rPr>
          <w:rFonts w:asciiTheme="minorHAnsi" w:hAnsiTheme="minorHAnsi" w:cstheme="minorHAnsi"/>
        </w:rPr>
        <w:t>z późn. zm.), do którego zobowiązuje Ubezpieczonego art. 31 ustawy z dnia 11 września 2015 r. o działalności ubezpieczeniowej i reasekuracyjnej;</w:t>
      </w:r>
    </w:p>
    <w:p w14:paraId="25EFC240" w14:textId="6EF16A75" w:rsidR="00521648" w:rsidRPr="0088094C"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t>P</w:t>
      </w:r>
      <w:r w:rsidR="00521648" w:rsidRPr="0088094C">
        <w:rPr>
          <w:rFonts w:asciiTheme="minorHAnsi" w:hAnsiTheme="minorHAnsi" w:cstheme="minorHAnsi"/>
        </w:rPr>
        <w:t>rzekroczeniu lub złamaniu przepisów ruchu drogowego przez kierującego pojazdem nie ma wpływu na wypłatę odszkodowania z zastrzeżeniem postanowień fakultatywnej</w:t>
      </w:r>
      <w:r w:rsidR="00521648" w:rsidRPr="00801226">
        <w:rPr>
          <w:rFonts w:asciiTheme="minorHAnsi" w:hAnsiTheme="minorHAnsi" w:cstheme="minorHAnsi"/>
        </w:rPr>
        <w:t xml:space="preserve"> Klauzuli rażącego niedbalstwa;</w:t>
      </w:r>
    </w:p>
    <w:p w14:paraId="79FBDD00" w14:textId="67EA8E32" w:rsidR="00521648" w:rsidRPr="0088094C"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t>U</w:t>
      </w:r>
      <w:r w:rsidR="00521648" w:rsidRPr="0088094C">
        <w:rPr>
          <w:rFonts w:asciiTheme="minorHAnsi" w:hAnsiTheme="minorHAnsi" w:cstheme="minorHAnsi"/>
        </w:rPr>
        <w:t>tracie wskutek kradzieży lub zniszczenia kluczyków lub innych urządzeń do otwierania lub uruchamiania pojazdu; wypłata odszkodowania obejmie poniesione i udokumentowane koszty wymiany wkładek zamków oraz przekodowania modułów zabezpieczeń antykradzieżowych;</w:t>
      </w:r>
    </w:p>
    <w:p w14:paraId="4E5A3B57" w14:textId="2BCAFF2A" w:rsidR="00521648" w:rsidRPr="00801226" w:rsidRDefault="0037172B" w:rsidP="001663D0">
      <w:pPr>
        <w:pStyle w:val="Akapitzlist"/>
        <w:numPr>
          <w:ilvl w:val="1"/>
          <w:numId w:val="114"/>
        </w:numPr>
        <w:suppressAutoHyphens w:val="0"/>
        <w:spacing w:line="276" w:lineRule="auto"/>
        <w:rPr>
          <w:rFonts w:asciiTheme="minorHAnsi" w:hAnsiTheme="minorHAnsi" w:cstheme="minorHAnsi"/>
        </w:rPr>
      </w:pPr>
      <w:r>
        <w:rPr>
          <w:rFonts w:asciiTheme="minorHAnsi" w:hAnsiTheme="minorHAnsi" w:cstheme="minorHAnsi"/>
        </w:rPr>
        <w:t>W</w:t>
      </w:r>
      <w:r w:rsidR="00521648" w:rsidRPr="00801226">
        <w:rPr>
          <w:rFonts w:asciiTheme="minorHAnsi" w:hAnsiTheme="minorHAnsi" w:cstheme="minorHAnsi"/>
        </w:rPr>
        <w:t>szelkich wypadkach i kolizjach drogowych, w tym wypadnięciu z trasy, dachowaniu, wpadnięciu w poślizg itp. nawet, jeśli przyczyną nie było zetknięcie się pojazdu z innym pojazdem, osobą, zwierzętami lub przedmiotem (np. ominięcie przeszkody).</w:t>
      </w:r>
    </w:p>
    <w:p w14:paraId="76A359A2" w14:textId="791DE8C3" w:rsidR="00521648" w:rsidRPr="0088094C" w:rsidRDefault="007E13EA" w:rsidP="001663D0">
      <w:pPr>
        <w:pStyle w:val="Akapitzlist"/>
        <w:numPr>
          <w:ilvl w:val="1"/>
          <w:numId w:val="112"/>
        </w:numPr>
        <w:suppressAutoHyphens w:val="0"/>
        <w:spacing w:line="276" w:lineRule="auto"/>
        <w:rPr>
          <w:rFonts w:asciiTheme="minorHAnsi" w:hAnsiTheme="minorHAnsi" w:cstheme="minorHAnsi"/>
          <w:b/>
          <w:bCs/>
        </w:rPr>
      </w:pPr>
      <w:bookmarkStart w:id="17" w:name="_Hlk135404898"/>
      <w:r w:rsidRPr="0088094C">
        <w:rPr>
          <w:rFonts w:asciiTheme="minorHAnsi" w:hAnsiTheme="minorHAnsi" w:cstheme="minorHAnsi"/>
          <w:b/>
          <w:bCs/>
        </w:rPr>
        <w:t>WARUNKI SZCZEGÓLNE ZAKRESU UBEZPIECZENIA:</w:t>
      </w:r>
    </w:p>
    <w:bookmarkEnd w:id="17"/>
    <w:p w14:paraId="73B2A4AB" w14:textId="77777777" w:rsidR="00521648" w:rsidRPr="0088094C" w:rsidRDefault="00521648" w:rsidP="001663D0">
      <w:pPr>
        <w:pStyle w:val="Akapitzlist"/>
        <w:numPr>
          <w:ilvl w:val="1"/>
          <w:numId w:val="115"/>
        </w:numPr>
        <w:suppressAutoHyphens w:val="0"/>
        <w:spacing w:line="276" w:lineRule="auto"/>
        <w:ind w:left="924" w:hanging="357"/>
        <w:rPr>
          <w:rFonts w:asciiTheme="minorHAnsi" w:eastAsia="Calibri" w:hAnsiTheme="minorHAnsi" w:cstheme="minorHAnsi"/>
          <w:bCs/>
          <w:lang w:eastAsia="en-US"/>
        </w:rPr>
      </w:pPr>
      <w:r w:rsidRPr="0088094C">
        <w:rPr>
          <w:rFonts w:asciiTheme="minorHAnsi" w:eastAsia="Calibri" w:hAnsiTheme="minorHAnsi" w:cstheme="minorHAnsi"/>
          <w:bCs/>
          <w:lang w:eastAsia="en-US"/>
        </w:rPr>
        <w:t xml:space="preserve">Ochrona </w:t>
      </w:r>
      <w:r w:rsidRPr="00801226">
        <w:rPr>
          <w:rFonts w:asciiTheme="minorHAnsi" w:hAnsiTheme="minorHAnsi" w:cstheme="minorHAnsi"/>
        </w:rPr>
        <w:t>ubezpieczeniowa</w:t>
      </w:r>
      <w:r w:rsidRPr="0088094C">
        <w:rPr>
          <w:rFonts w:asciiTheme="minorHAnsi" w:eastAsia="Calibri" w:hAnsiTheme="minorHAnsi" w:cstheme="minorHAnsi"/>
          <w:bCs/>
          <w:lang w:eastAsia="en-US"/>
        </w:rPr>
        <w:t xml:space="preserve"> funkcjonuje w odniesieniu do szkód częściowych i całkowitych, szkód casco jak i szkód kradzieżowych.</w:t>
      </w:r>
    </w:p>
    <w:p w14:paraId="27642809" w14:textId="77777777" w:rsidR="00521648" w:rsidRPr="001474D6" w:rsidRDefault="00521648" w:rsidP="001663D0">
      <w:pPr>
        <w:pStyle w:val="Akapitzlist"/>
        <w:numPr>
          <w:ilvl w:val="1"/>
          <w:numId w:val="115"/>
        </w:numPr>
        <w:suppressAutoHyphens w:val="0"/>
        <w:spacing w:line="276" w:lineRule="auto"/>
        <w:ind w:left="924" w:hanging="357"/>
        <w:rPr>
          <w:rFonts w:asciiTheme="minorHAnsi" w:hAnsiTheme="minorHAnsi" w:cstheme="minorHAnsi"/>
        </w:rPr>
      </w:pPr>
      <w:r w:rsidRPr="001474D6">
        <w:rPr>
          <w:rFonts w:asciiTheme="minorHAnsi" w:hAnsiTheme="minorHAnsi" w:cstheme="minorHAnsi"/>
        </w:rPr>
        <w:lastRenderedPageBreak/>
        <w:t>W ubezpieczeniu AC/KR pojazdów, w których posiadanie Zamawiający wejdzie w trakcie obowiązywania Umowy, zawarcie ubezpieczenia AC/KR nastąpi zgodnie z taryfą (stawką) przewidzianą dla danego rodzaju pojazdu w formularzu cenowym.</w:t>
      </w:r>
    </w:p>
    <w:p w14:paraId="4860BB1C" w14:textId="77777777" w:rsidR="00521648" w:rsidRPr="001474D6" w:rsidRDefault="00521648" w:rsidP="001663D0">
      <w:pPr>
        <w:pStyle w:val="Akapitzlist"/>
        <w:numPr>
          <w:ilvl w:val="1"/>
          <w:numId w:val="115"/>
        </w:numPr>
        <w:suppressAutoHyphens w:val="0"/>
        <w:spacing w:line="276" w:lineRule="auto"/>
        <w:ind w:left="924" w:hanging="357"/>
        <w:rPr>
          <w:rFonts w:asciiTheme="minorHAnsi" w:hAnsiTheme="minorHAnsi" w:cstheme="minorHAnsi"/>
        </w:rPr>
      </w:pPr>
      <w:r w:rsidRPr="001474D6">
        <w:rPr>
          <w:rFonts w:asciiTheme="minorHAnsi" w:hAnsiTheme="minorHAnsi" w:cstheme="minorHAnsi"/>
        </w:rPr>
        <w:t>Wyposażenie dodatkowe pojazdu (w tym m.in. zestawy głośno mówiące, radioodtwarzacze, napisy reklamowe na karoserii pojazdów i inne składowe wyposażenia) objęte są ochroną po dodaniu ich wartości do sumy ubezpieczenia pojazdu ze stawką jak dla pojazdu. Nie obowiązują limity kwotowe lub ilościowe wskazujące na maksymalną dopuszczalną wartość lub ilość włączanego do ubezpieczenia doposażenia dodatkowego.</w:t>
      </w:r>
    </w:p>
    <w:p w14:paraId="41F6F2D8" w14:textId="1620A226" w:rsidR="00521648" w:rsidRPr="001474D6" w:rsidRDefault="00521648" w:rsidP="001663D0">
      <w:pPr>
        <w:pStyle w:val="Akapitzlist"/>
        <w:numPr>
          <w:ilvl w:val="1"/>
          <w:numId w:val="115"/>
        </w:numPr>
        <w:suppressAutoHyphens w:val="0"/>
        <w:spacing w:line="276" w:lineRule="auto"/>
        <w:ind w:left="924" w:hanging="357"/>
        <w:rPr>
          <w:rFonts w:asciiTheme="minorHAnsi" w:hAnsiTheme="minorHAnsi" w:cstheme="minorHAnsi"/>
        </w:rPr>
      </w:pPr>
      <w:r w:rsidRPr="001474D6">
        <w:rPr>
          <w:rFonts w:asciiTheme="minorHAnsi" w:hAnsiTheme="minorHAnsi" w:cstheme="minorHAnsi"/>
        </w:rPr>
        <w:t xml:space="preserve">Dla doposażenia pojazdu obowiązuje taka sama stawka %-a AC/KR jaka ma zastosowanie </w:t>
      </w:r>
      <w:r w:rsidR="000C7B58">
        <w:rPr>
          <w:rFonts w:asciiTheme="minorHAnsi" w:hAnsiTheme="minorHAnsi" w:cstheme="minorHAnsi"/>
        </w:rPr>
        <w:br/>
      </w:r>
      <w:r w:rsidRPr="001474D6">
        <w:rPr>
          <w:rFonts w:asciiTheme="minorHAnsi" w:hAnsiTheme="minorHAnsi" w:cstheme="minorHAnsi"/>
        </w:rPr>
        <w:t>w ubezpieczeniu pojazdu.</w:t>
      </w:r>
    </w:p>
    <w:p w14:paraId="39CF21DC" w14:textId="77777777" w:rsidR="00521648" w:rsidRPr="001474D6" w:rsidRDefault="00521648" w:rsidP="001663D0">
      <w:pPr>
        <w:pStyle w:val="Akapitzlist"/>
        <w:numPr>
          <w:ilvl w:val="1"/>
          <w:numId w:val="115"/>
        </w:numPr>
        <w:suppressAutoHyphens w:val="0"/>
        <w:spacing w:line="276" w:lineRule="auto"/>
        <w:ind w:left="924" w:hanging="357"/>
        <w:rPr>
          <w:rFonts w:asciiTheme="minorHAnsi" w:hAnsiTheme="minorHAnsi" w:cstheme="minorHAnsi"/>
        </w:rPr>
      </w:pPr>
      <w:r w:rsidRPr="0088094C">
        <w:rPr>
          <w:rFonts w:asciiTheme="minorHAnsi" w:hAnsiTheme="minorHAnsi" w:cstheme="minorHAnsi"/>
        </w:rPr>
        <w:t>W umowie ubezpieczenia nie będą miały zastosowania postanowienia wprowadzające dodatkowe restrykcje ograniczające odszkodowanie albo wyłączające lub ograniczające ochronę ubezpieczeniową</w:t>
      </w:r>
      <w:r w:rsidRPr="001474D6">
        <w:rPr>
          <w:rFonts w:asciiTheme="minorHAnsi" w:hAnsiTheme="minorHAnsi" w:cstheme="minorHAnsi"/>
        </w:rPr>
        <w:t>:</w:t>
      </w:r>
    </w:p>
    <w:p w14:paraId="5A52C325" w14:textId="77777777" w:rsidR="00521648" w:rsidRPr="0088094C" w:rsidRDefault="00521648" w:rsidP="001663D0">
      <w:pPr>
        <w:pStyle w:val="Akapitzlist"/>
        <w:numPr>
          <w:ilvl w:val="0"/>
          <w:numId w:val="116"/>
        </w:numPr>
        <w:suppressAutoHyphens w:val="0"/>
        <w:spacing w:line="276" w:lineRule="auto"/>
        <w:rPr>
          <w:rFonts w:asciiTheme="minorHAnsi" w:eastAsia="Calibri" w:hAnsiTheme="minorHAnsi" w:cstheme="minorHAnsi"/>
          <w:bCs/>
          <w:lang w:eastAsia="en-US"/>
        </w:rPr>
      </w:pPr>
      <w:r w:rsidRPr="0088094C">
        <w:rPr>
          <w:rFonts w:asciiTheme="minorHAnsi" w:eastAsia="Calibri" w:hAnsiTheme="minorHAnsi" w:cstheme="minorHAnsi"/>
          <w:bCs/>
          <w:lang w:eastAsia="en-US"/>
        </w:rPr>
        <w:t>ze względu na prędkość, z jaką poruszał się dany pojazd w chwili zaistnienia szkody;</w:t>
      </w:r>
    </w:p>
    <w:p w14:paraId="3415548F" w14:textId="77777777" w:rsidR="00521648" w:rsidRPr="0088094C" w:rsidRDefault="00521648" w:rsidP="001663D0">
      <w:pPr>
        <w:pStyle w:val="Akapitzlist"/>
        <w:numPr>
          <w:ilvl w:val="0"/>
          <w:numId w:val="116"/>
        </w:numPr>
        <w:suppressAutoHyphens w:val="0"/>
        <w:spacing w:line="276" w:lineRule="auto"/>
        <w:rPr>
          <w:rFonts w:asciiTheme="minorHAnsi" w:eastAsia="Calibri" w:hAnsiTheme="minorHAnsi" w:cstheme="minorHAnsi"/>
          <w:bCs/>
          <w:lang w:eastAsia="en-US"/>
        </w:rPr>
      </w:pPr>
      <w:r w:rsidRPr="0088094C">
        <w:rPr>
          <w:rFonts w:asciiTheme="minorHAnsi" w:eastAsia="Calibri" w:hAnsiTheme="minorHAnsi" w:cstheme="minorHAnsi"/>
          <w:bCs/>
          <w:lang w:eastAsia="en-US"/>
        </w:rPr>
        <w:t>ze względu na nierówność lub złą nawierzchnię drogi;</w:t>
      </w:r>
    </w:p>
    <w:p w14:paraId="3159BDED" w14:textId="77777777" w:rsidR="00521648" w:rsidRPr="0088094C" w:rsidRDefault="00521648" w:rsidP="001663D0">
      <w:pPr>
        <w:pStyle w:val="Akapitzlist"/>
        <w:numPr>
          <w:ilvl w:val="0"/>
          <w:numId w:val="116"/>
        </w:numPr>
        <w:suppressAutoHyphens w:val="0"/>
        <w:spacing w:line="276" w:lineRule="auto"/>
        <w:rPr>
          <w:rFonts w:asciiTheme="minorHAnsi" w:eastAsia="Calibri" w:hAnsiTheme="minorHAnsi" w:cstheme="minorHAnsi"/>
          <w:bCs/>
          <w:lang w:eastAsia="en-US"/>
        </w:rPr>
      </w:pPr>
      <w:r w:rsidRPr="0088094C">
        <w:rPr>
          <w:rFonts w:asciiTheme="minorHAnsi" w:eastAsia="Calibri" w:hAnsiTheme="minorHAnsi" w:cstheme="minorHAnsi"/>
          <w:bCs/>
          <w:lang w:eastAsia="en-US"/>
        </w:rPr>
        <w:t>w szkodach pojazdem użyczonym innemu podmiotowi w celu wykonania usługi na rzecz Zamawiającego;</w:t>
      </w:r>
    </w:p>
    <w:p w14:paraId="5AD80DFB" w14:textId="7CF94B7E" w:rsidR="00521648" w:rsidRPr="0088094C" w:rsidRDefault="00521648" w:rsidP="001663D0">
      <w:pPr>
        <w:pStyle w:val="Akapitzlist"/>
        <w:numPr>
          <w:ilvl w:val="0"/>
          <w:numId w:val="116"/>
        </w:numPr>
        <w:suppressAutoHyphens w:val="0"/>
        <w:spacing w:line="276" w:lineRule="auto"/>
        <w:rPr>
          <w:rFonts w:asciiTheme="minorHAnsi" w:eastAsia="Calibri" w:hAnsiTheme="minorHAnsi" w:cstheme="minorHAnsi"/>
          <w:bCs/>
          <w:lang w:eastAsia="en-US"/>
        </w:rPr>
      </w:pPr>
      <w:r w:rsidRPr="0088094C">
        <w:rPr>
          <w:rFonts w:asciiTheme="minorHAnsi" w:eastAsia="Calibri" w:hAnsiTheme="minorHAnsi" w:cstheme="minorHAnsi"/>
          <w:bCs/>
          <w:lang w:eastAsia="en-US"/>
        </w:rPr>
        <w:t xml:space="preserve">z powodu niezastosowania się do przepisów kodeksu drogowego (tj.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w:t>
      </w:r>
      <w:r w:rsidR="000C7B58">
        <w:rPr>
          <w:rFonts w:asciiTheme="minorHAnsi" w:eastAsia="Calibri" w:hAnsiTheme="minorHAnsi" w:cstheme="minorHAnsi"/>
          <w:bCs/>
          <w:lang w:eastAsia="en-US"/>
        </w:rPr>
        <w:br/>
      </w:r>
      <w:r w:rsidRPr="0088094C">
        <w:rPr>
          <w:rFonts w:asciiTheme="minorHAnsi" w:eastAsia="Calibri" w:hAnsiTheme="minorHAnsi" w:cstheme="minorHAnsi"/>
          <w:bCs/>
          <w:lang w:eastAsia="en-US"/>
        </w:rPr>
        <w:t xml:space="preserve">i postoju) </w:t>
      </w:r>
      <w:r w:rsidRPr="0088094C">
        <w:rPr>
          <w:rFonts w:asciiTheme="minorHAnsi" w:hAnsiTheme="minorHAnsi" w:cstheme="minorHAnsi"/>
        </w:rPr>
        <w:t>z zastrzeżeniem postanowień</w:t>
      </w:r>
      <w:r w:rsidRPr="0088094C">
        <w:rPr>
          <w:rFonts w:asciiTheme="minorHAnsi" w:hAnsiTheme="minorHAnsi" w:cstheme="minorHAnsi"/>
          <w:bCs/>
        </w:rPr>
        <w:t xml:space="preserve"> </w:t>
      </w:r>
      <w:r w:rsidRPr="0088094C">
        <w:rPr>
          <w:rFonts w:asciiTheme="minorHAnsi" w:hAnsiTheme="minorHAnsi" w:cstheme="minorHAnsi"/>
          <w:b/>
          <w:i/>
          <w:iCs/>
        </w:rPr>
        <w:t>Klauzuli rażącego niedbalstwa</w:t>
      </w:r>
      <w:r w:rsidRPr="0088094C">
        <w:rPr>
          <w:rFonts w:asciiTheme="minorHAnsi" w:hAnsiTheme="minorHAnsi" w:cstheme="minorHAnsi"/>
          <w:b/>
        </w:rPr>
        <w:t xml:space="preserve"> - warunek fakultatywny</w:t>
      </w:r>
      <w:r w:rsidRPr="0088094C">
        <w:rPr>
          <w:rFonts w:asciiTheme="minorHAnsi" w:hAnsiTheme="minorHAnsi" w:cstheme="minorHAnsi"/>
          <w:bCs/>
        </w:rPr>
        <w:t>;</w:t>
      </w:r>
    </w:p>
    <w:p w14:paraId="2D9D2AB4" w14:textId="02D209C1" w:rsidR="00521648" w:rsidRPr="0088094C" w:rsidRDefault="00521648" w:rsidP="001663D0">
      <w:pPr>
        <w:pStyle w:val="Akapitzlist"/>
        <w:numPr>
          <w:ilvl w:val="0"/>
          <w:numId w:val="116"/>
        </w:numPr>
        <w:suppressAutoHyphens w:val="0"/>
        <w:spacing w:line="276" w:lineRule="auto"/>
        <w:rPr>
          <w:rFonts w:asciiTheme="minorHAnsi" w:eastAsia="Calibri" w:hAnsiTheme="minorHAnsi" w:cstheme="minorHAnsi"/>
          <w:bCs/>
          <w:lang w:eastAsia="en-US"/>
        </w:rPr>
      </w:pPr>
      <w:r w:rsidRPr="0088094C">
        <w:rPr>
          <w:rFonts w:asciiTheme="minorHAnsi" w:eastAsia="Calibri" w:hAnsiTheme="minorHAnsi" w:cstheme="minorHAnsi"/>
          <w:bCs/>
          <w:lang w:eastAsia="en-US"/>
        </w:rPr>
        <w:t xml:space="preserve">z powodu braku ważnego badania technicznego lub odpowiedniej adnotacji </w:t>
      </w:r>
      <w:r w:rsidR="000C7B58">
        <w:rPr>
          <w:rFonts w:asciiTheme="minorHAnsi" w:eastAsia="Calibri" w:hAnsiTheme="minorHAnsi" w:cstheme="minorHAnsi"/>
          <w:bCs/>
          <w:lang w:eastAsia="en-US"/>
        </w:rPr>
        <w:br/>
      </w:r>
      <w:r w:rsidRPr="0088094C">
        <w:rPr>
          <w:rFonts w:asciiTheme="minorHAnsi" w:eastAsia="Calibri" w:hAnsiTheme="minorHAnsi" w:cstheme="minorHAnsi"/>
          <w:bCs/>
          <w:lang w:eastAsia="en-US"/>
        </w:rPr>
        <w:t xml:space="preserve">w dowodzie rejestracyjnym, o ile stan techniczny pojazdu nie przyczynił się do powstania szkody, z zastrzeżeniem braku odnowienia badania technicznego nie dłużej niż 30 dni po terminie wznowienia </w:t>
      </w:r>
      <w:r w:rsidRPr="0088094C">
        <w:rPr>
          <w:rFonts w:asciiTheme="minorHAnsi" w:eastAsia="Calibri" w:hAnsiTheme="minorHAnsi" w:cstheme="minorHAnsi"/>
          <w:b/>
          <w:bCs/>
          <w:i/>
          <w:lang w:eastAsia="en-US"/>
        </w:rPr>
        <w:t>(</w:t>
      </w:r>
      <w:r w:rsidRPr="0088094C">
        <w:rPr>
          <w:rFonts w:asciiTheme="minorHAnsi" w:hAnsiTheme="minorHAnsi" w:cstheme="minorHAnsi"/>
          <w:b/>
          <w:bCs/>
          <w:i/>
        </w:rPr>
        <w:t>Klauzula badań technicznych)</w:t>
      </w:r>
      <w:r w:rsidRPr="0088094C">
        <w:rPr>
          <w:rFonts w:asciiTheme="minorHAnsi" w:eastAsia="Calibri" w:hAnsiTheme="minorHAnsi" w:cstheme="minorHAnsi"/>
          <w:b/>
          <w:bCs/>
          <w:i/>
          <w:lang w:eastAsia="en-US"/>
        </w:rPr>
        <w:t>;</w:t>
      </w:r>
    </w:p>
    <w:p w14:paraId="017C110A" w14:textId="77777777" w:rsidR="00521648" w:rsidRPr="0088094C" w:rsidRDefault="00521648" w:rsidP="001663D0">
      <w:pPr>
        <w:pStyle w:val="Akapitzlist"/>
        <w:numPr>
          <w:ilvl w:val="0"/>
          <w:numId w:val="116"/>
        </w:numPr>
        <w:suppressAutoHyphens w:val="0"/>
        <w:spacing w:line="276" w:lineRule="auto"/>
        <w:rPr>
          <w:rFonts w:asciiTheme="minorHAnsi" w:eastAsia="Calibri" w:hAnsiTheme="minorHAnsi" w:cstheme="minorHAnsi"/>
          <w:bCs/>
          <w:lang w:eastAsia="en-US"/>
        </w:rPr>
      </w:pPr>
      <w:r w:rsidRPr="0088094C">
        <w:rPr>
          <w:rFonts w:asciiTheme="minorHAnsi" w:eastAsia="Calibri" w:hAnsiTheme="minorHAnsi" w:cstheme="minorHAnsi"/>
          <w:bCs/>
          <w:lang w:eastAsia="en-US"/>
        </w:rPr>
        <w:t>ze względu na brak podczas kierowania pojazdem przez kierowcę ważnego dokumentu uprawniającego do kierowania pojazdem, o ile nie miało to wpływu na wystąpienie lub zwiększenie szkody, z zastrzeżeniem, że kierujący posiadał wcześniej uprawnienia do kierowania pojazdem, a ich ważność skończyła się nie więcej niż 30 dni przed datą spowodowania szkody;</w:t>
      </w:r>
    </w:p>
    <w:p w14:paraId="0FA6515A" w14:textId="77777777" w:rsidR="00521648" w:rsidRPr="0088094C" w:rsidRDefault="00521648" w:rsidP="001663D0">
      <w:pPr>
        <w:pStyle w:val="Akapitzlist"/>
        <w:numPr>
          <w:ilvl w:val="0"/>
          <w:numId w:val="116"/>
        </w:numPr>
        <w:suppressAutoHyphens w:val="0"/>
        <w:spacing w:line="276" w:lineRule="auto"/>
        <w:rPr>
          <w:rFonts w:asciiTheme="minorHAnsi" w:eastAsia="Calibri" w:hAnsiTheme="minorHAnsi" w:cstheme="minorHAnsi"/>
          <w:bCs/>
          <w:lang w:eastAsia="en-US"/>
        </w:rPr>
      </w:pPr>
      <w:r w:rsidRPr="0088094C">
        <w:rPr>
          <w:rFonts w:asciiTheme="minorHAnsi" w:eastAsia="Calibri" w:hAnsiTheme="minorHAnsi" w:cstheme="minorHAnsi"/>
          <w:bCs/>
          <w:lang w:eastAsia="en-US"/>
        </w:rPr>
        <w:t xml:space="preserve">ze względu na niedopełnienie przez </w:t>
      </w:r>
      <w:r w:rsidRPr="0088094C">
        <w:rPr>
          <w:rFonts w:asciiTheme="minorHAnsi" w:hAnsiTheme="minorHAnsi" w:cstheme="minorHAnsi"/>
          <w:bCs/>
        </w:rPr>
        <w:t>Zamawiającego</w:t>
      </w:r>
      <w:r w:rsidRPr="0088094C">
        <w:rPr>
          <w:rFonts w:asciiTheme="minorHAnsi" w:eastAsia="Calibri" w:hAnsiTheme="minorHAnsi" w:cstheme="minorHAnsi"/>
          <w:bCs/>
          <w:lang w:eastAsia="en-US"/>
        </w:rPr>
        <w:t xml:space="preserve"> lub kierującego pojazdem obowiązków związanych z powstaniem szkody, o ile nie miało to wpływu na ustalenie odpowiedzialności Wykonawcy lub zwiększenie rozmiarów szkody;</w:t>
      </w:r>
    </w:p>
    <w:p w14:paraId="7A8B9D52" w14:textId="77777777" w:rsidR="00521648" w:rsidRPr="0088094C" w:rsidRDefault="00521648" w:rsidP="001663D0">
      <w:pPr>
        <w:pStyle w:val="Akapitzlist"/>
        <w:numPr>
          <w:ilvl w:val="0"/>
          <w:numId w:val="116"/>
        </w:numPr>
        <w:suppressAutoHyphens w:val="0"/>
        <w:spacing w:line="276" w:lineRule="auto"/>
        <w:rPr>
          <w:rFonts w:asciiTheme="minorHAnsi" w:eastAsia="Calibri" w:hAnsiTheme="minorHAnsi" w:cstheme="minorHAnsi"/>
          <w:bCs/>
          <w:lang w:eastAsia="en-US"/>
        </w:rPr>
      </w:pPr>
      <w:r w:rsidRPr="0088094C">
        <w:rPr>
          <w:rFonts w:asciiTheme="minorHAnsi" w:eastAsia="Calibri" w:hAnsiTheme="minorHAnsi" w:cstheme="minorHAnsi"/>
          <w:bCs/>
          <w:lang w:eastAsia="en-US"/>
        </w:rPr>
        <w:t>z uwagi na wiek kierowcy pojazdu;</w:t>
      </w:r>
    </w:p>
    <w:p w14:paraId="591F3DE6" w14:textId="77777777" w:rsidR="00521648" w:rsidRPr="0088094C" w:rsidRDefault="00521648" w:rsidP="001663D0">
      <w:pPr>
        <w:pStyle w:val="Akapitzlist"/>
        <w:numPr>
          <w:ilvl w:val="0"/>
          <w:numId w:val="116"/>
        </w:numPr>
        <w:suppressAutoHyphens w:val="0"/>
        <w:spacing w:line="276" w:lineRule="auto"/>
        <w:rPr>
          <w:rFonts w:asciiTheme="minorHAnsi" w:eastAsia="Calibri" w:hAnsiTheme="minorHAnsi" w:cstheme="minorHAnsi"/>
          <w:bCs/>
          <w:lang w:eastAsia="en-US"/>
        </w:rPr>
      </w:pPr>
      <w:r w:rsidRPr="0088094C">
        <w:rPr>
          <w:rFonts w:asciiTheme="minorHAnsi" w:eastAsia="Calibri" w:hAnsiTheme="minorHAnsi" w:cstheme="minorHAnsi"/>
          <w:bCs/>
          <w:lang w:eastAsia="en-US"/>
        </w:rPr>
        <w:t>ze względu na przebieg ubezpieczenia pojazdu w poprzednich okresach jego ubezpieczenia;</w:t>
      </w:r>
    </w:p>
    <w:p w14:paraId="1E968064" w14:textId="77777777" w:rsidR="00521648" w:rsidRPr="0088094C" w:rsidRDefault="00521648" w:rsidP="001663D0">
      <w:pPr>
        <w:pStyle w:val="Akapitzlist"/>
        <w:numPr>
          <w:ilvl w:val="0"/>
          <w:numId w:val="116"/>
        </w:numPr>
        <w:suppressAutoHyphens w:val="0"/>
        <w:spacing w:line="276" w:lineRule="auto"/>
        <w:rPr>
          <w:rFonts w:asciiTheme="minorHAnsi" w:eastAsia="Calibri" w:hAnsiTheme="minorHAnsi" w:cstheme="minorHAnsi"/>
          <w:bCs/>
          <w:lang w:eastAsia="en-US"/>
        </w:rPr>
      </w:pPr>
      <w:r w:rsidRPr="0088094C">
        <w:rPr>
          <w:rFonts w:asciiTheme="minorHAnsi" w:eastAsia="Calibri" w:hAnsiTheme="minorHAnsi" w:cstheme="minorHAnsi"/>
          <w:bCs/>
          <w:lang w:eastAsia="en-US"/>
        </w:rPr>
        <w:lastRenderedPageBreak/>
        <w:t>polegające na ograniczeniu liczby szkód objętych ubezpieczeniem na jeden i/lub wszystkie pojazdy w posiadaniu Zamawiającego.</w:t>
      </w:r>
    </w:p>
    <w:p w14:paraId="0EC83C05" w14:textId="77777777" w:rsidR="00521648" w:rsidRPr="001474D6" w:rsidRDefault="00521648" w:rsidP="001663D0">
      <w:pPr>
        <w:pStyle w:val="Akapitzlist"/>
        <w:numPr>
          <w:ilvl w:val="1"/>
          <w:numId w:val="115"/>
        </w:numPr>
        <w:suppressAutoHyphens w:val="0"/>
        <w:spacing w:line="276" w:lineRule="auto"/>
        <w:ind w:left="924" w:hanging="357"/>
        <w:rPr>
          <w:rFonts w:asciiTheme="minorHAnsi" w:hAnsiTheme="minorHAnsi" w:cstheme="minorHAnsi"/>
        </w:rPr>
      </w:pPr>
      <w:r w:rsidRPr="001474D6">
        <w:rPr>
          <w:rFonts w:asciiTheme="minorHAnsi" w:hAnsiTheme="minorHAnsi" w:cstheme="minorHAnsi"/>
        </w:rPr>
        <w:t>W przypadku szkody powstałej w wyniku rozboju, rabunku, kradzieży zuchwałej Wykonawca odstąpi od obowiązku złożenia przez Zamawiającego dowodu rejestracyjnego i kluczyków do pojazdu, jeżeli zaginięcie ich zostało zgłoszone Policji w związku z przedmiotem zdarzeniem.</w:t>
      </w:r>
    </w:p>
    <w:p w14:paraId="32B34E6E" w14:textId="77777777" w:rsidR="00521648" w:rsidRPr="0088094C" w:rsidRDefault="00521648" w:rsidP="001663D0">
      <w:pPr>
        <w:pStyle w:val="Akapitzlist"/>
        <w:numPr>
          <w:ilvl w:val="1"/>
          <w:numId w:val="115"/>
        </w:numPr>
        <w:suppressAutoHyphens w:val="0"/>
        <w:spacing w:line="276" w:lineRule="auto"/>
        <w:ind w:left="924" w:hanging="357"/>
        <w:rPr>
          <w:rFonts w:asciiTheme="minorHAnsi" w:hAnsiTheme="minorHAnsi" w:cstheme="minorHAnsi"/>
        </w:rPr>
      </w:pPr>
      <w:r w:rsidRPr="0088094C">
        <w:rPr>
          <w:rFonts w:asciiTheme="minorHAnsi" w:hAnsiTheme="minorHAnsi" w:cstheme="minorHAnsi"/>
        </w:rPr>
        <w:t>Włączenie do zakresu ubezpieczenia pojazdów bez względu na ich wiek.</w:t>
      </w:r>
    </w:p>
    <w:p w14:paraId="23D497CC" w14:textId="77777777" w:rsidR="00521648" w:rsidRPr="001474D6" w:rsidRDefault="00521648" w:rsidP="001663D0">
      <w:pPr>
        <w:pStyle w:val="Akapitzlist"/>
        <w:numPr>
          <w:ilvl w:val="1"/>
          <w:numId w:val="115"/>
        </w:numPr>
        <w:suppressAutoHyphens w:val="0"/>
        <w:spacing w:line="276" w:lineRule="auto"/>
        <w:ind w:left="924" w:hanging="357"/>
        <w:rPr>
          <w:rFonts w:asciiTheme="minorHAnsi" w:hAnsiTheme="minorHAnsi" w:cstheme="minorHAnsi"/>
        </w:rPr>
      </w:pPr>
      <w:r w:rsidRPr="00C25066">
        <w:rPr>
          <w:rFonts w:asciiTheme="minorHAnsi" w:hAnsiTheme="minorHAnsi" w:cstheme="minorHAnsi"/>
        </w:rPr>
        <w:t>Zakres ochrony ubezpieczeniowej obejmuje również postanowienia Klauzul Brokerskich Obligatoryjnych i – jeśli wprowadzono do Umowy – Klauzul Brokerskich Fakultatywnych.</w:t>
      </w:r>
    </w:p>
    <w:p w14:paraId="2DD02BAD" w14:textId="31D59B2F" w:rsidR="00521648" w:rsidRPr="0088094C" w:rsidRDefault="0037172B" w:rsidP="001663D0">
      <w:pPr>
        <w:pStyle w:val="Akapitzlist"/>
        <w:numPr>
          <w:ilvl w:val="1"/>
          <w:numId w:val="112"/>
        </w:numPr>
        <w:suppressAutoHyphens w:val="0"/>
        <w:spacing w:line="276" w:lineRule="auto"/>
        <w:rPr>
          <w:rFonts w:asciiTheme="minorHAnsi" w:hAnsiTheme="minorHAnsi" w:cstheme="minorHAnsi"/>
          <w:b/>
          <w:bCs/>
        </w:rPr>
      </w:pPr>
      <w:r w:rsidRPr="0088094C">
        <w:rPr>
          <w:rFonts w:asciiTheme="minorHAnsi" w:hAnsiTheme="minorHAnsi" w:cstheme="minorHAnsi"/>
          <w:b/>
          <w:bCs/>
        </w:rPr>
        <w:t>SUMA UBEZPIECZENIA</w:t>
      </w:r>
    </w:p>
    <w:p w14:paraId="26285907" w14:textId="77777777" w:rsidR="00521648" w:rsidRPr="0088094C" w:rsidRDefault="00521648" w:rsidP="001663D0">
      <w:pPr>
        <w:pStyle w:val="Akapitzlist"/>
        <w:numPr>
          <w:ilvl w:val="1"/>
          <w:numId w:val="117"/>
        </w:numPr>
        <w:suppressAutoHyphens w:val="0"/>
        <w:spacing w:line="276" w:lineRule="auto"/>
        <w:ind w:left="924" w:hanging="357"/>
        <w:rPr>
          <w:rFonts w:asciiTheme="minorHAnsi" w:hAnsiTheme="minorHAnsi" w:cstheme="minorHAnsi"/>
        </w:rPr>
      </w:pPr>
      <w:r w:rsidRPr="0088094C">
        <w:rPr>
          <w:rFonts w:asciiTheme="minorHAnsi" w:hAnsiTheme="minorHAnsi" w:cstheme="minorHAnsi"/>
        </w:rPr>
        <w:t>W zależności od możliwości odliczenia przez Zamawiającego (zgodnie z aktualnymi przepisami podatkowymi) podatku VAT, suma ubezpieczenia</w:t>
      </w:r>
      <w:r w:rsidRPr="001474D6">
        <w:rPr>
          <w:rFonts w:asciiTheme="minorHAnsi" w:hAnsiTheme="minorHAnsi" w:cstheme="minorHAnsi"/>
        </w:rPr>
        <w:t xml:space="preserve"> </w:t>
      </w:r>
      <w:r w:rsidRPr="0088094C">
        <w:rPr>
          <w:rFonts w:asciiTheme="minorHAnsi" w:hAnsiTheme="minorHAnsi" w:cstheme="minorHAnsi"/>
        </w:rPr>
        <w:t>będzie kalkulowana  w wartościach</w:t>
      </w:r>
      <w:r w:rsidRPr="001474D6">
        <w:rPr>
          <w:rFonts w:asciiTheme="minorHAnsi" w:hAnsiTheme="minorHAnsi" w:cstheme="minorHAnsi"/>
        </w:rPr>
        <w:t xml:space="preserve"> </w:t>
      </w:r>
      <w:r w:rsidRPr="0088094C">
        <w:rPr>
          <w:rFonts w:asciiTheme="minorHAnsi" w:hAnsiTheme="minorHAnsi" w:cstheme="minorHAnsi"/>
        </w:rPr>
        <w:t xml:space="preserve">netto lub brutto. Wartość pojazdu oraz kwotę możliwego odliczenia podatku VAT deklaruje Zamawiający. Na chwilę obecną Zamawiający nie ma prawa do odliczenia podatku VAT. </w:t>
      </w:r>
    </w:p>
    <w:p w14:paraId="74EC1876" w14:textId="77777777" w:rsidR="00521648" w:rsidRPr="0088094C" w:rsidRDefault="00521648" w:rsidP="001663D0">
      <w:pPr>
        <w:pStyle w:val="Akapitzlist"/>
        <w:numPr>
          <w:ilvl w:val="1"/>
          <w:numId w:val="117"/>
        </w:numPr>
        <w:suppressAutoHyphens w:val="0"/>
        <w:spacing w:line="276" w:lineRule="auto"/>
        <w:ind w:left="924" w:hanging="357"/>
        <w:rPr>
          <w:rFonts w:asciiTheme="minorHAnsi" w:hAnsiTheme="minorHAnsi" w:cstheme="minorHAnsi"/>
        </w:rPr>
      </w:pPr>
      <w:r w:rsidRPr="0088094C">
        <w:rPr>
          <w:rFonts w:asciiTheme="minorHAnsi" w:hAnsiTheme="minorHAnsi" w:cstheme="minorHAnsi"/>
        </w:rPr>
        <w:t>Sumę ubezpieczenia pojazdów będzie stanowić:</w:t>
      </w:r>
    </w:p>
    <w:p w14:paraId="20736C8B" w14:textId="77777777" w:rsidR="00521648" w:rsidRPr="0088094C" w:rsidRDefault="00521648" w:rsidP="001663D0">
      <w:pPr>
        <w:pStyle w:val="Akapitzlist"/>
        <w:numPr>
          <w:ilvl w:val="0"/>
          <w:numId w:val="118"/>
        </w:numPr>
        <w:suppressAutoHyphens w:val="0"/>
        <w:spacing w:line="276" w:lineRule="auto"/>
        <w:rPr>
          <w:rFonts w:asciiTheme="minorHAnsi" w:hAnsiTheme="minorHAnsi" w:cstheme="minorHAnsi"/>
        </w:rPr>
      </w:pPr>
      <w:r w:rsidRPr="0088094C">
        <w:rPr>
          <w:rFonts w:asciiTheme="minorHAnsi" w:hAnsiTheme="minorHAnsi" w:cstheme="minorHAnsi"/>
        </w:rPr>
        <w:t>dla pojazdów używanych suma ubezpieczenia zostanie określona na podstawie katalogów INFO-EKSPERT lub EUROTAX i będzie stanowić aktualną w dniu zgłoszenia do ubezpieczenia wartość rynkową;</w:t>
      </w:r>
    </w:p>
    <w:p w14:paraId="0717C5C6" w14:textId="433294F3" w:rsidR="00521648" w:rsidRPr="0088094C" w:rsidRDefault="00521648" w:rsidP="001663D0">
      <w:pPr>
        <w:pStyle w:val="Akapitzlist"/>
        <w:numPr>
          <w:ilvl w:val="0"/>
          <w:numId w:val="118"/>
        </w:numPr>
        <w:suppressAutoHyphens w:val="0"/>
        <w:spacing w:line="276" w:lineRule="auto"/>
        <w:rPr>
          <w:rFonts w:asciiTheme="minorHAnsi" w:hAnsiTheme="minorHAnsi" w:cstheme="minorHAnsi"/>
        </w:rPr>
      </w:pPr>
      <w:r w:rsidRPr="0088094C">
        <w:rPr>
          <w:rFonts w:asciiTheme="minorHAnsi" w:hAnsiTheme="minorHAnsi" w:cstheme="minorHAnsi"/>
        </w:rPr>
        <w:t>w przypadku braku możliwości określenia sumy ubezpieczenia według wyżej wskazanych katalogów (dotyczy w szczególności pojazdów specjalnych oraz niestandardowych), suma ubezpieczenia ustalona zostanie szacunkowo, metodą spadkową (określony spadek procentowy w stosunku do roku ubiegłego), bądź porównawczą (zostanie wyceniona przez uprawnionego rzeczoznawcę), a wybór metody należy do Zamawiającego</w:t>
      </w:r>
      <w:r w:rsidR="0060715F">
        <w:rPr>
          <w:rFonts w:asciiTheme="minorHAnsi" w:hAnsiTheme="minorHAnsi" w:cstheme="minorHAnsi"/>
        </w:rPr>
        <w:t>.</w:t>
      </w:r>
    </w:p>
    <w:p w14:paraId="360AF607" w14:textId="480EB0F0" w:rsidR="00521648" w:rsidRPr="0088094C" w:rsidRDefault="0037172B" w:rsidP="001663D0">
      <w:pPr>
        <w:pStyle w:val="Akapitzlist"/>
        <w:numPr>
          <w:ilvl w:val="1"/>
          <w:numId w:val="117"/>
        </w:numPr>
        <w:suppressAutoHyphens w:val="0"/>
        <w:spacing w:line="276" w:lineRule="auto"/>
        <w:ind w:left="924" w:hanging="357"/>
        <w:rPr>
          <w:rFonts w:asciiTheme="minorHAnsi" w:hAnsiTheme="minorHAnsi" w:cstheme="minorHAnsi"/>
        </w:rPr>
      </w:pPr>
      <w:r>
        <w:rPr>
          <w:rFonts w:asciiTheme="minorHAnsi" w:hAnsiTheme="minorHAnsi" w:cstheme="minorHAnsi"/>
        </w:rPr>
        <w:t>W</w:t>
      </w:r>
      <w:r w:rsidR="00521648" w:rsidRPr="0088094C">
        <w:rPr>
          <w:rFonts w:asciiTheme="minorHAnsi" w:hAnsiTheme="minorHAnsi" w:cstheme="minorHAnsi"/>
        </w:rPr>
        <w:t>yposażenie dodatkowe, specjalne oraz inne stałe elementy samochodów ubezpieczone będą łącznie z pojazdem, a ich wartość uwzględniona będzie w sumie ubezpieczenia poszczególnych pojazdów. Wyposażenie dodatkowe ubezpieczone będzie do wartości fakturowej;</w:t>
      </w:r>
    </w:p>
    <w:p w14:paraId="5D8D2DC1" w14:textId="76B8162B" w:rsidR="00521648" w:rsidRPr="0088094C" w:rsidRDefault="0037172B" w:rsidP="001663D0">
      <w:pPr>
        <w:pStyle w:val="Akapitzlist"/>
        <w:numPr>
          <w:ilvl w:val="1"/>
          <w:numId w:val="117"/>
        </w:numPr>
        <w:suppressAutoHyphens w:val="0"/>
        <w:spacing w:line="276" w:lineRule="auto"/>
        <w:ind w:left="924" w:hanging="357"/>
        <w:rPr>
          <w:rFonts w:asciiTheme="minorHAnsi" w:hAnsiTheme="minorHAnsi" w:cstheme="minorHAnsi"/>
        </w:rPr>
      </w:pPr>
      <w:r>
        <w:rPr>
          <w:rFonts w:asciiTheme="minorHAnsi" w:hAnsiTheme="minorHAnsi" w:cstheme="minorHAnsi"/>
        </w:rPr>
        <w:t>S</w:t>
      </w:r>
      <w:r w:rsidR="00521648" w:rsidRPr="0088094C">
        <w:rPr>
          <w:rFonts w:asciiTheme="minorHAnsi" w:hAnsiTheme="minorHAnsi" w:cstheme="minorHAnsi"/>
        </w:rPr>
        <w:t>uma ubezpieczenia nie będzie ulegała redukcji po wypłacie odszkodowania;</w:t>
      </w:r>
    </w:p>
    <w:p w14:paraId="0C211C55" w14:textId="0689183B" w:rsidR="00521648" w:rsidRPr="0088094C" w:rsidRDefault="0037172B" w:rsidP="001663D0">
      <w:pPr>
        <w:pStyle w:val="Akapitzlist"/>
        <w:numPr>
          <w:ilvl w:val="1"/>
          <w:numId w:val="117"/>
        </w:numPr>
        <w:suppressAutoHyphens w:val="0"/>
        <w:spacing w:line="276" w:lineRule="auto"/>
        <w:ind w:left="924" w:hanging="357"/>
        <w:rPr>
          <w:rFonts w:asciiTheme="minorHAnsi" w:hAnsiTheme="minorHAnsi" w:cstheme="minorHAnsi"/>
        </w:rPr>
      </w:pPr>
      <w:r>
        <w:rPr>
          <w:rFonts w:asciiTheme="minorHAnsi" w:hAnsiTheme="minorHAnsi" w:cstheme="minorHAnsi"/>
        </w:rPr>
        <w:t>N</w:t>
      </w:r>
      <w:r w:rsidR="00521648" w:rsidRPr="0088094C">
        <w:rPr>
          <w:rFonts w:asciiTheme="minorHAnsi" w:hAnsiTheme="minorHAnsi" w:cstheme="minorHAnsi"/>
        </w:rPr>
        <w:t>ie ma zastosowania udział własny ani franszyza redukcyjna w szkodzie</w:t>
      </w:r>
      <w:r w:rsidR="0060715F">
        <w:rPr>
          <w:rFonts w:asciiTheme="minorHAnsi" w:hAnsiTheme="minorHAnsi" w:cstheme="minorHAnsi"/>
        </w:rPr>
        <w:t>;</w:t>
      </w:r>
    </w:p>
    <w:p w14:paraId="6D48ACD6" w14:textId="22AE149C" w:rsidR="00521648" w:rsidRPr="0088094C" w:rsidRDefault="0037172B" w:rsidP="001663D0">
      <w:pPr>
        <w:pStyle w:val="Akapitzlist"/>
        <w:numPr>
          <w:ilvl w:val="1"/>
          <w:numId w:val="117"/>
        </w:numPr>
        <w:suppressAutoHyphens w:val="0"/>
        <w:spacing w:line="276" w:lineRule="auto"/>
        <w:ind w:left="924" w:hanging="357"/>
        <w:rPr>
          <w:rFonts w:asciiTheme="minorHAnsi" w:hAnsiTheme="minorHAnsi" w:cstheme="minorHAnsi"/>
        </w:rPr>
      </w:pPr>
      <w:r>
        <w:rPr>
          <w:rFonts w:asciiTheme="minorHAnsi" w:hAnsiTheme="minorHAnsi" w:cstheme="minorHAnsi"/>
        </w:rPr>
        <w:t>F</w:t>
      </w:r>
      <w:r w:rsidR="00521648" w:rsidRPr="0088094C">
        <w:rPr>
          <w:rFonts w:asciiTheme="minorHAnsi" w:hAnsiTheme="minorHAnsi" w:cstheme="minorHAnsi"/>
        </w:rPr>
        <w:t>ranszyza integralna - zgodnie z Ogólnymi Warunkami Ubezpieczenia AC/KR Wykonawcy mającymi zastosowanie do projektu Umowy stanowiącego załącznik nr</w:t>
      </w:r>
      <w:r w:rsidR="00AD2F7E">
        <w:rPr>
          <w:rFonts w:asciiTheme="minorHAnsi" w:hAnsiTheme="minorHAnsi" w:cstheme="minorHAnsi"/>
        </w:rPr>
        <w:t>13A</w:t>
      </w:r>
      <w:r w:rsidR="00521648" w:rsidRPr="0088094C">
        <w:rPr>
          <w:rFonts w:asciiTheme="minorHAnsi" w:hAnsiTheme="minorHAnsi" w:cstheme="minorHAnsi"/>
        </w:rPr>
        <w:t xml:space="preserve">, nie więcej </w:t>
      </w:r>
      <w:r w:rsidR="00521648" w:rsidRPr="001474D6">
        <w:rPr>
          <w:rFonts w:asciiTheme="minorHAnsi" w:hAnsiTheme="minorHAnsi" w:cstheme="minorHAnsi"/>
        </w:rPr>
        <w:t xml:space="preserve">niż </w:t>
      </w:r>
      <w:r w:rsidR="00C60FDA">
        <w:rPr>
          <w:rFonts w:asciiTheme="minorHAnsi" w:hAnsiTheme="minorHAnsi" w:cstheme="minorHAnsi"/>
        </w:rPr>
        <w:br/>
      </w:r>
      <w:r w:rsidR="00521648" w:rsidRPr="001474D6">
        <w:rPr>
          <w:rFonts w:asciiTheme="minorHAnsi" w:hAnsiTheme="minorHAnsi" w:cstheme="minorHAnsi"/>
        </w:rPr>
        <w:t xml:space="preserve">200 </w:t>
      </w:r>
      <w:r w:rsidR="00D437AA">
        <w:rPr>
          <w:rFonts w:asciiTheme="minorHAnsi" w:hAnsiTheme="minorHAnsi" w:cstheme="minorHAnsi"/>
        </w:rPr>
        <w:t>PLN</w:t>
      </w:r>
      <w:r w:rsidR="0060715F">
        <w:rPr>
          <w:rFonts w:asciiTheme="minorHAnsi" w:hAnsiTheme="minorHAnsi" w:cstheme="minorHAnsi"/>
        </w:rPr>
        <w:t>;</w:t>
      </w:r>
    </w:p>
    <w:p w14:paraId="181B8448" w14:textId="751EBB05" w:rsidR="00521648" w:rsidRPr="0088094C" w:rsidRDefault="00521648" w:rsidP="001663D0">
      <w:pPr>
        <w:pStyle w:val="Akapitzlist"/>
        <w:numPr>
          <w:ilvl w:val="1"/>
          <w:numId w:val="117"/>
        </w:numPr>
        <w:suppressAutoHyphens w:val="0"/>
        <w:spacing w:line="276" w:lineRule="auto"/>
        <w:ind w:left="924" w:hanging="357"/>
        <w:rPr>
          <w:rFonts w:asciiTheme="minorHAnsi" w:hAnsiTheme="minorHAnsi" w:cstheme="minorHAnsi"/>
        </w:rPr>
      </w:pPr>
      <w:r w:rsidRPr="0088094C">
        <w:rPr>
          <w:rFonts w:asciiTheme="minorHAnsi" w:hAnsiTheme="minorHAnsi" w:cstheme="minorHAnsi"/>
        </w:rPr>
        <w:t xml:space="preserve">Suma ubezpieczenia na lata 2023/2024 dla pojazdów wymienionych </w:t>
      </w:r>
      <w:r w:rsidRPr="00FD09BA">
        <w:rPr>
          <w:rFonts w:asciiTheme="minorHAnsi" w:hAnsiTheme="minorHAnsi" w:cstheme="minorHAnsi"/>
        </w:rPr>
        <w:t>w Załączniku 1</w:t>
      </w:r>
      <w:r w:rsidR="00C60FDA" w:rsidRPr="00FD09BA">
        <w:rPr>
          <w:rFonts w:asciiTheme="minorHAnsi" w:hAnsiTheme="minorHAnsi" w:cstheme="minorHAnsi"/>
        </w:rPr>
        <w:t>1 do SWZ</w:t>
      </w:r>
      <w:r w:rsidRPr="0088094C">
        <w:rPr>
          <w:rFonts w:asciiTheme="minorHAnsi" w:hAnsiTheme="minorHAnsi" w:cstheme="minorHAnsi"/>
        </w:rPr>
        <w:t xml:space="preserve"> zosta</w:t>
      </w:r>
      <w:r w:rsidR="00F77683">
        <w:rPr>
          <w:rFonts w:asciiTheme="minorHAnsi" w:hAnsiTheme="minorHAnsi" w:cstheme="minorHAnsi"/>
        </w:rPr>
        <w:t>ła</w:t>
      </w:r>
      <w:r w:rsidRPr="0088094C">
        <w:rPr>
          <w:rFonts w:asciiTheme="minorHAnsi" w:hAnsiTheme="minorHAnsi" w:cstheme="minorHAnsi"/>
        </w:rPr>
        <w:t xml:space="preserve"> zaktualizowana</w:t>
      </w:r>
      <w:r w:rsidR="00F77683">
        <w:rPr>
          <w:rFonts w:asciiTheme="minorHAnsi" w:hAnsiTheme="minorHAnsi" w:cstheme="minorHAnsi"/>
        </w:rPr>
        <w:t>.</w:t>
      </w:r>
      <w:r w:rsidRPr="0088094C">
        <w:rPr>
          <w:rFonts w:asciiTheme="minorHAnsi" w:hAnsiTheme="minorHAnsi" w:cstheme="minorHAnsi"/>
        </w:rPr>
        <w:t xml:space="preserve"> </w:t>
      </w:r>
    </w:p>
    <w:p w14:paraId="72AE7F6B" w14:textId="3F686A16" w:rsidR="00521648" w:rsidRPr="0088094C" w:rsidRDefault="0037172B" w:rsidP="001663D0">
      <w:pPr>
        <w:pStyle w:val="Akapitzlist"/>
        <w:numPr>
          <w:ilvl w:val="1"/>
          <w:numId w:val="112"/>
        </w:numPr>
        <w:suppressAutoHyphens w:val="0"/>
        <w:spacing w:line="276" w:lineRule="auto"/>
        <w:rPr>
          <w:rFonts w:asciiTheme="minorHAnsi" w:hAnsiTheme="minorHAnsi" w:cstheme="minorHAnsi"/>
          <w:b/>
          <w:bCs/>
        </w:rPr>
      </w:pPr>
      <w:r w:rsidRPr="0088094C">
        <w:rPr>
          <w:rFonts w:asciiTheme="minorHAnsi" w:hAnsiTheme="minorHAnsi" w:cstheme="minorHAnsi"/>
          <w:b/>
          <w:bCs/>
        </w:rPr>
        <w:t xml:space="preserve">ZAKRES TERYTORIALNY </w:t>
      </w:r>
    </w:p>
    <w:p w14:paraId="2B5B0DBB" w14:textId="77777777" w:rsidR="00521648" w:rsidRPr="0088094C" w:rsidRDefault="00521648" w:rsidP="001663D0">
      <w:pPr>
        <w:pStyle w:val="Akapitzlist"/>
        <w:numPr>
          <w:ilvl w:val="1"/>
          <w:numId w:val="119"/>
        </w:numPr>
        <w:tabs>
          <w:tab w:val="left" w:pos="360"/>
        </w:tabs>
        <w:suppressAutoHyphens w:val="0"/>
        <w:autoSpaceDE w:val="0"/>
        <w:autoSpaceDN w:val="0"/>
        <w:adjustRightInd w:val="0"/>
        <w:spacing w:line="276" w:lineRule="auto"/>
        <w:ind w:left="924" w:hanging="357"/>
        <w:rPr>
          <w:rFonts w:asciiTheme="minorHAnsi" w:hAnsiTheme="minorHAnsi" w:cstheme="minorHAnsi"/>
          <w:color w:val="000000"/>
        </w:rPr>
      </w:pPr>
      <w:r w:rsidRPr="0088094C">
        <w:rPr>
          <w:rFonts w:asciiTheme="minorHAnsi" w:hAnsiTheme="minorHAnsi" w:cstheme="minorHAnsi"/>
          <w:color w:val="000000"/>
        </w:rPr>
        <w:t xml:space="preserve">Ochrona ubezpieczeniowa w zakresie AC/KR w ruchu i postoju obejmuje szkody powstałe na terytorium RP oraz w granicach krajów europejskich. </w:t>
      </w:r>
    </w:p>
    <w:p w14:paraId="5F2A7B19" w14:textId="77777777" w:rsidR="00521648" w:rsidRPr="0088094C" w:rsidRDefault="00521648" w:rsidP="001663D0">
      <w:pPr>
        <w:pStyle w:val="Akapitzlist"/>
        <w:numPr>
          <w:ilvl w:val="1"/>
          <w:numId w:val="119"/>
        </w:numPr>
        <w:tabs>
          <w:tab w:val="left" w:pos="360"/>
        </w:tabs>
        <w:suppressAutoHyphens w:val="0"/>
        <w:autoSpaceDE w:val="0"/>
        <w:autoSpaceDN w:val="0"/>
        <w:adjustRightInd w:val="0"/>
        <w:spacing w:line="276" w:lineRule="auto"/>
        <w:ind w:left="924" w:hanging="357"/>
        <w:rPr>
          <w:rFonts w:asciiTheme="minorHAnsi" w:hAnsiTheme="minorHAnsi" w:cstheme="minorHAnsi"/>
        </w:rPr>
      </w:pPr>
      <w:r w:rsidRPr="0088094C">
        <w:rPr>
          <w:rFonts w:asciiTheme="minorHAnsi" w:hAnsiTheme="minorHAnsi" w:cstheme="minorHAnsi"/>
          <w:color w:val="000000"/>
        </w:rPr>
        <w:t xml:space="preserve">Ochrona ubezpieczeniowa w zakresie KR obejmuje terytorium RP oraz pozostałych </w:t>
      </w:r>
      <w:r w:rsidRPr="0088094C">
        <w:rPr>
          <w:rFonts w:asciiTheme="minorHAnsi" w:hAnsiTheme="minorHAnsi" w:cstheme="minorHAnsi"/>
        </w:rPr>
        <w:t xml:space="preserve">krajów europejskich (Turcja w europejskich częściach terytorium). </w:t>
      </w:r>
    </w:p>
    <w:p w14:paraId="7BC168D0" w14:textId="3BF79888" w:rsidR="00521648" w:rsidRPr="0088094C" w:rsidRDefault="0037172B" w:rsidP="001663D0">
      <w:pPr>
        <w:pStyle w:val="Akapitzlist"/>
        <w:numPr>
          <w:ilvl w:val="1"/>
          <w:numId w:val="112"/>
        </w:numPr>
        <w:suppressAutoHyphens w:val="0"/>
        <w:spacing w:before="360" w:line="276" w:lineRule="auto"/>
        <w:ind w:left="357" w:hanging="357"/>
        <w:rPr>
          <w:rFonts w:asciiTheme="minorHAnsi" w:hAnsiTheme="minorHAnsi" w:cstheme="minorHAnsi"/>
          <w:b/>
          <w:bCs/>
        </w:rPr>
      </w:pPr>
      <w:r w:rsidRPr="0088094C">
        <w:rPr>
          <w:rFonts w:asciiTheme="minorHAnsi" w:hAnsiTheme="minorHAnsi" w:cstheme="minorHAnsi"/>
          <w:b/>
          <w:bCs/>
        </w:rPr>
        <w:lastRenderedPageBreak/>
        <w:t>WYMAGANE ZABEZPIECZENIA</w:t>
      </w:r>
    </w:p>
    <w:p w14:paraId="45DEE1A2" w14:textId="2DC06276" w:rsidR="00521648" w:rsidRPr="0088094C" w:rsidRDefault="00521648" w:rsidP="00EE4A95">
      <w:pPr>
        <w:pStyle w:val="Akapitzlist"/>
        <w:spacing w:line="276" w:lineRule="auto"/>
        <w:ind w:left="357" w:right="72"/>
        <w:rPr>
          <w:rFonts w:asciiTheme="minorHAnsi" w:hAnsiTheme="minorHAnsi" w:cstheme="minorHAnsi"/>
        </w:rPr>
      </w:pPr>
      <w:r w:rsidRPr="0088094C">
        <w:rPr>
          <w:rFonts w:asciiTheme="minorHAnsi" w:hAnsiTheme="minorHAnsi" w:cstheme="minorHAnsi"/>
        </w:rPr>
        <w:t xml:space="preserve">W odniesieniu do pojazdów wymienionych w załączniku nr </w:t>
      </w:r>
      <w:r w:rsidR="00AD2F7E" w:rsidRPr="00FD09BA">
        <w:rPr>
          <w:rFonts w:asciiTheme="minorHAnsi" w:hAnsiTheme="minorHAnsi" w:cstheme="minorHAnsi"/>
        </w:rPr>
        <w:t>11 do SWZ</w:t>
      </w:r>
      <w:r w:rsidR="00AD2F7E" w:rsidRPr="0088094C">
        <w:rPr>
          <w:rFonts w:asciiTheme="minorHAnsi" w:hAnsiTheme="minorHAnsi" w:cstheme="minorHAnsi"/>
        </w:rPr>
        <w:t xml:space="preserve"> </w:t>
      </w:r>
      <w:r w:rsidRPr="0088094C">
        <w:rPr>
          <w:rFonts w:asciiTheme="minorHAnsi" w:hAnsiTheme="minorHAnsi" w:cstheme="minorHAnsi"/>
        </w:rPr>
        <w:t>objętych ochroną w zakresie ubezpieczenia AC/KR Wykonawca akceptuje dotychczasowy poziom zabezpieczeń przeciwkradzieżowych.</w:t>
      </w:r>
    </w:p>
    <w:p w14:paraId="1282D740" w14:textId="77777777" w:rsidR="00521648" w:rsidRPr="0037172B" w:rsidRDefault="00521648" w:rsidP="001663D0">
      <w:pPr>
        <w:pStyle w:val="Akapitzlist"/>
        <w:numPr>
          <w:ilvl w:val="1"/>
          <w:numId w:val="120"/>
        </w:numPr>
        <w:tabs>
          <w:tab w:val="left" w:pos="360"/>
        </w:tabs>
        <w:suppressAutoHyphens w:val="0"/>
        <w:autoSpaceDE w:val="0"/>
        <w:autoSpaceDN w:val="0"/>
        <w:adjustRightInd w:val="0"/>
        <w:spacing w:line="276" w:lineRule="auto"/>
        <w:ind w:left="924" w:hanging="357"/>
        <w:rPr>
          <w:rFonts w:asciiTheme="minorHAnsi" w:hAnsiTheme="minorHAnsi" w:cstheme="minorHAnsi"/>
          <w:color w:val="000000"/>
        </w:rPr>
      </w:pPr>
      <w:r w:rsidRPr="0037172B">
        <w:rPr>
          <w:rFonts w:asciiTheme="minorHAnsi" w:hAnsiTheme="minorHAnsi" w:cstheme="minorHAnsi"/>
          <w:color w:val="000000"/>
        </w:rPr>
        <w:t>Ustalenie wysokości i wypłaty odszkodowania</w:t>
      </w:r>
    </w:p>
    <w:p w14:paraId="40886C18" w14:textId="77777777" w:rsidR="00521648" w:rsidRPr="009A54BC" w:rsidRDefault="00521648" w:rsidP="001663D0">
      <w:pPr>
        <w:pStyle w:val="Akapitzlist"/>
        <w:numPr>
          <w:ilvl w:val="2"/>
          <w:numId w:val="121"/>
        </w:numPr>
        <w:suppressAutoHyphens w:val="0"/>
        <w:spacing w:line="276" w:lineRule="auto"/>
        <w:rPr>
          <w:rFonts w:asciiTheme="minorHAnsi" w:hAnsiTheme="minorHAnsi" w:cstheme="minorHAnsi"/>
        </w:rPr>
      </w:pPr>
      <w:r w:rsidRPr="009A54BC">
        <w:rPr>
          <w:rFonts w:asciiTheme="minorHAnsi" w:hAnsiTheme="minorHAnsi" w:cstheme="minorHAnsi"/>
        </w:rPr>
        <w:t>Wypłata odszkodowania nastąpi na podstawie faktur za naprawę uszkodzonego pojazdu.</w:t>
      </w:r>
    </w:p>
    <w:p w14:paraId="4CA7B740" w14:textId="77777777" w:rsidR="00521648" w:rsidRPr="009A54BC" w:rsidRDefault="00521648" w:rsidP="001663D0">
      <w:pPr>
        <w:pStyle w:val="Akapitzlist"/>
        <w:numPr>
          <w:ilvl w:val="2"/>
          <w:numId w:val="121"/>
        </w:numPr>
        <w:suppressAutoHyphens w:val="0"/>
        <w:spacing w:line="276" w:lineRule="auto"/>
        <w:rPr>
          <w:rFonts w:asciiTheme="minorHAnsi" w:hAnsiTheme="minorHAnsi" w:cstheme="minorHAnsi"/>
          <w:iCs/>
          <w:u w:val="single"/>
        </w:rPr>
      </w:pPr>
      <w:r w:rsidRPr="009A54BC">
        <w:rPr>
          <w:rFonts w:asciiTheme="minorHAnsi" w:hAnsiTheme="minorHAnsi" w:cstheme="minorHAnsi"/>
        </w:rPr>
        <w:t>Nie obowiązuje zasada proporcji w przypadku zaniżenia sumy ubezpieczenia (przyjęcie podanej klauzuli likwidacyjnej, która w tym przypadku odnosi się do wartości rynkowej pojazdu).</w:t>
      </w:r>
    </w:p>
    <w:p w14:paraId="592DE69E" w14:textId="4ECCD0A8" w:rsidR="00521648" w:rsidRPr="009A54BC" w:rsidRDefault="00521648" w:rsidP="001663D0">
      <w:pPr>
        <w:pStyle w:val="Akapitzlist"/>
        <w:numPr>
          <w:ilvl w:val="2"/>
          <w:numId w:val="121"/>
        </w:numPr>
        <w:suppressAutoHyphens w:val="0"/>
        <w:spacing w:line="276" w:lineRule="auto"/>
        <w:rPr>
          <w:rFonts w:asciiTheme="minorHAnsi" w:hAnsiTheme="minorHAnsi" w:cstheme="minorHAnsi"/>
        </w:rPr>
      </w:pPr>
      <w:r w:rsidRPr="009A54BC">
        <w:rPr>
          <w:rFonts w:asciiTheme="minorHAnsi" w:hAnsiTheme="minorHAnsi" w:cstheme="minorHAnsi"/>
        </w:rPr>
        <w:t xml:space="preserve">Za szkodę całkowitą przedmiotu ubezpieczenia będzie uważana szkoda, w której koszt naprawy przekroczy 70% wartości pojazdu z dnia zaistnienia szkody. </w:t>
      </w:r>
      <w:r w:rsidR="000C7B58">
        <w:rPr>
          <w:rFonts w:asciiTheme="minorHAnsi" w:hAnsiTheme="minorHAnsi" w:cstheme="minorHAnsi"/>
        </w:rPr>
        <w:br/>
      </w:r>
      <w:r w:rsidRPr="009A54BC">
        <w:rPr>
          <w:rFonts w:asciiTheme="minorHAnsi" w:hAnsiTheme="minorHAnsi" w:cstheme="minorHAnsi"/>
        </w:rPr>
        <w:t>W przypadku szkody całkowitej wysokość odszkodowania ustala się jako kwotę stanowiącą różnicę pomiędzy wartością rynkową pojazdu bezpośrednio przed zaistnieniem szkody, a wartością pojazdu w stanie uszkodzonym. Za wartość rynkową pojazdu uznaje się sumę ubezpieczenia pojazdu zgodą z katalogami INFO-EKSPERT lub EUROTAX z zastrzeżeniami zgodnymi powyżej.</w:t>
      </w:r>
    </w:p>
    <w:p w14:paraId="50F52978" w14:textId="226DA8EF" w:rsidR="00521648" w:rsidRPr="009A54BC" w:rsidRDefault="00521648" w:rsidP="001663D0">
      <w:pPr>
        <w:pStyle w:val="Akapitzlist"/>
        <w:numPr>
          <w:ilvl w:val="2"/>
          <w:numId w:val="121"/>
        </w:numPr>
        <w:suppressAutoHyphens w:val="0"/>
        <w:spacing w:line="276" w:lineRule="auto"/>
        <w:rPr>
          <w:rFonts w:asciiTheme="minorHAnsi" w:hAnsiTheme="minorHAnsi" w:cstheme="minorHAnsi"/>
        </w:rPr>
      </w:pPr>
      <w:r w:rsidRPr="009A54BC">
        <w:rPr>
          <w:rFonts w:asciiTheme="minorHAnsi" w:hAnsiTheme="minorHAnsi" w:cstheme="minorHAnsi"/>
        </w:rPr>
        <w:t xml:space="preserve">Odszkodowanie z tytułu AC/KR o jest wypłacane do wartości sumy ubezpieczenia określonej w umowie, jednak w kwocie nie wyższej niż wartość rynkowa pojazdu </w:t>
      </w:r>
      <w:r w:rsidR="000C7B58">
        <w:rPr>
          <w:rFonts w:asciiTheme="minorHAnsi" w:hAnsiTheme="minorHAnsi" w:cstheme="minorHAnsi"/>
        </w:rPr>
        <w:br/>
      </w:r>
      <w:r w:rsidRPr="009A54BC">
        <w:rPr>
          <w:rFonts w:asciiTheme="minorHAnsi" w:hAnsiTheme="minorHAnsi" w:cstheme="minorHAnsi"/>
        </w:rPr>
        <w:t>w dniu ustalania odszkodowania, z zastrzeżeniem, iż dla pojazdów fabrycznie nowych przez okres 12 miesięcy od daty pierwszej rejestracji za wartość pojazdu dla celów ustalania odszkodowania uważać się będzie wartość fakturową bez limitu kilometrów (z uwzględnieniem klauzuli Gwarantowanej Sumy Ubezpieczenia przez cały okres ubezpieczenia).</w:t>
      </w:r>
    </w:p>
    <w:p w14:paraId="6844B3E9" w14:textId="77777777" w:rsidR="00521648" w:rsidRPr="009A54BC" w:rsidRDefault="00521648" w:rsidP="001663D0">
      <w:pPr>
        <w:pStyle w:val="Akapitzlist"/>
        <w:numPr>
          <w:ilvl w:val="2"/>
          <w:numId w:val="121"/>
        </w:numPr>
        <w:suppressAutoHyphens w:val="0"/>
        <w:spacing w:line="276" w:lineRule="auto"/>
        <w:rPr>
          <w:rFonts w:asciiTheme="minorHAnsi" w:hAnsiTheme="minorHAnsi" w:cstheme="minorHAnsi"/>
          <w:bCs/>
        </w:rPr>
      </w:pPr>
      <w:r w:rsidRPr="009A54BC">
        <w:rPr>
          <w:rFonts w:asciiTheme="minorHAnsi" w:hAnsiTheme="minorHAnsi" w:cstheme="minorHAnsi"/>
        </w:rPr>
        <w:t xml:space="preserve">W przypadku szkody powstałej za granicą Wykonawca będzie zwracał koszty w wysokości do 1.200,00 € na zdarzenie poniesione przez Zamawiającego w celu dokonania niezbędnej naprawy, umożliwiającej powrót pojazdu do Polski bez potrzeby uzyskania wcześniejszej zgody Wykonawcy na naprawę: </w:t>
      </w:r>
    </w:p>
    <w:p w14:paraId="2EB6F140" w14:textId="77777777" w:rsidR="00521648" w:rsidRPr="0088094C" w:rsidRDefault="00521648" w:rsidP="001663D0">
      <w:pPr>
        <w:pStyle w:val="Akapitzlist"/>
        <w:numPr>
          <w:ilvl w:val="0"/>
          <w:numId w:val="122"/>
        </w:numPr>
        <w:suppressAutoHyphens w:val="0"/>
        <w:spacing w:line="276" w:lineRule="auto"/>
        <w:rPr>
          <w:rFonts w:asciiTheme="minorHAnsi" w:hAnsiTheme="minorHAnsi" w:cstheme="minorHAnsi"/>
        </w:rPr>
      </w:pPr>
      <w:r w:rsidRPr="0088094C">
        <w:rPr>
          <w:rFonts w:asciiTheme="minorHAnsi" w:hAnsiTheme="minorHAnsi" w:cstheme="minorHAnsi"/>
        </w:rPr>
        <w:t>jeżeli koszt naprawy przekracza kwotę 1.200,00 €, naprawa pojazdu za granicą RP może nastąpić po uzgodnieniu z Wykonawcą,</w:t>
      </w:r>
    </w:p>
    <w:p w14:paraId="3B51E48A" w14:textId="77777777" w:rsidR="00521648" w:rsidRPr="0088094C" w:rsidRDefault="00521648" w:rsidP="001663D0">
      <w:pPr>
        <w:pStyle w:val="Akapitzlist"/>
        <w:numPr>
          <w:ilvl w:val="0"/>
          <w:numId w:val="122"/>
        </w:numPr>
        <w:suppressAutoHyphens w:val="0"/>
        <w:spacing w:line="276" w:lineRule="auto"/>
        <w:rPr>
          <w:rFonts w:asciiTheme="minorHAnsi" w:hAnsiTheme="minorHAnsi" w:cstheme="minorHAnsi"/>
        </w:rPr>
      </w:pPr>
      <w:r w:rsidRPr="0088094C">
        <w:rPr>
          <w:rFonts w:asciiTheme="minorHAnsi" w:hAnsiTheme="minorHAnsi" w:cstheme="minorHAnsi"/>
        </w:rPr>
        <w:t xml:space="preserve">jeśli koszty naprawy zostały poniesione bezpośrednio przez </w:t>
      </w:r>
      <w:r w:rsidRPr="0088094C">
        <w:rPr>
          <w:rFonts w:asciiTheme="minorHAnsi" w:hAnsiTheme="minorHAnsi" w:cstheme="minorHAnsi"/>
          <w:bCs/>
        </w:rPr>
        <w:t>Zamawiającego</w:t>
      </w:r>
      <w:r w:rsidRPr="0088094C">
        <w:rPr>
          <w:rFonts w:asciiTheme="minorHAnsi" w:hAnsiTheme="minorHAnsi" w:cstheme="minorHAnsi"/>
        </w:rPr>
        <w:t xml:space="preserve"> lub osobę uprawnioną do korzystania z pojazdu, zwrot tych kosztów następuje w RP na podstawie oryginałów imiennych rachunków lub faktur VAT oraz dowodów ich zapłaty,</w:t>
      </w:r>
    </w:p>
    <w:p w14:paraId="4FB95620" w14:textId="6B8FDD25" w:rsidR="00521648" w:rsidRPr="0088094C" w:rsidRDefault="00521648" w:rsidP="001663D0">
      <w:pPr>
        <w:pStyle w:val="Akapitzlist"/>
        <w:numPr>
          <w:ilvl w:val="0"/>
          <w:numId w:val="122"/>
        </w:numPr>
        <w:suppressAutoHyphens w:val="0"/>
        <w:spacing w:line="276" w:lineRule="auto"/>
        <w:rPr>
          <w:rFonts w:asciiTheme="minorHAnsi" w:hAnsiTheme="minorHAnsi" w:cstheme="minorHAnsi"/>
        </w:rPr>
      </w:pPr>
      <w:r w:rsidRPr="0088094C">
        <w:rPr>
          <w:rFonts w:asciiTheme="minorHAnsi" w:hAnsiTheme="minorHAnsi" w:cstheme="minorHAnsi"/>
        </w:rPr>
        <w:t xml:space="preserve">koszty naprawy pojazdu poniesione w walucie obcej zwracane są w złotych </w:t>
      </w:r>
      <w:r w:rsidR="00545996">
        <w:rPr>
          <w:rFonts w:asciiTheme="minorHAnsi" w:hAnsiTheme="minorHAnsi" w:cstheme="minorHAnsi"/>
        </w:rPr>
        <w:br/>
      </w:r>
      <w:r w:rsidRPr="0088094C">
        <w:rPr>
          <w:rFonts w:asciiTheme="minorHAnsi" w:hAnsiTheme="minorHAnsi" w:cstheme="minorHAnsi"/>
        </w:rPr>
        <w:t xml:space="preserve">w kwocie obliczonej według kursu średniego walut ogłaszanego przez NBP </w:t>
      </w:r>
      <w:r w:rsidR="00545996">
        <w:rPr>
          <w:rFonts w:asciiTheme="minorHAnsi" w:hAnsiTheme="minorHAnsi" w:cstheme="minorHAnsi"/>
        </w:rPr>
        <w:br/>
      </w:r>
      <w:r w:rsidRPr="0088094C">
        <w:rPr>
          <w:rFonts w:asciiTheme="minorHAnsi" w:hAnsiTheme="minorHAnsi" w:cstheme="minorHAnsi"/>
        </w:rPr>
        <w:t>w dniu wykonania naprawy.</w:t>
      </w:r>
    </w:p>
    <w:p w14:paraId="1429FB38" w14:textId="77777777" w:rsidR="00521648" w:rsidRPr="0037172B" w:rsidRDefault="00521648" w:rsidP="001663D0">
      <w:pPr>
        <w:pStyle w:val="Akapitzlist"/>
        <w:numPr>
          <w:ilvl w:val="1"/>
          <w:numId w:val="120"/>
        </w:numPr>
        <w:tabs>
          <w:tab w:val="left" w:pos="360"/>
        </w:tabs>
        <w:suppressAutoHyphens w:val="0"/>
        <w:autoSpaceDE w:val="0"/>
        <w:autoSpaceDN w:val="0"/>
        <w:adjustRightInd w:val="0"/>
        <w:spacing w:line="276" w:lineRule="auto"/>
        <w:ind w:left="924" w:hanging="357"/>
        <w:rPr>
          <w:rFonts w:asciiTheme="minorHAnsi" w:hAnsiTheme="minorHAnsi" w:cstheme="minorHAnsi"/>
          <w:color w:val="000000"/>
        </w:rPr>
      </w:pPr>
      <w:r w:rsidRPr="0037172B">
        <w:rPr>
          <w:rFonts w:asciiTheme="minorHAnsi" w:hAnsiTheme="minorHAnsi" w:cstheme="minorHAnsi"/>
          <w:color w:val="000000"/>
        </w:rPr>
        <w:t>Warunki szczególne dotyczące likwidacji szkód</w:t>
      </w:r>
    </w:p>
    <w:p w14:paraId="299754E8" w14:textId="77777777" w:rsidR="00521648" w:rsidRPr="0088094C" w:rsidRDefault="00521648" w:rsidP="001663D0">
      <w:pPr>
        <w:pStyle w:val="Akapitzlist"/>
        <w:numPr>
          <w:ilvl w:val="2"/>
          <w:numId w:val="123"/>
        </w:numPr>
        <w:suppressAutoHyphens w:val="0"/>
        <w:spacing w:line="276" w:lineRule="auto"/>
        <w:rPr>
          <w:rFonts w:asciiTheme="minorHAnsi" w:hAnsiTheme="minorHAnsi" w:cstheme="minorHAnsi"/>
          <w:bCs/>
        </w:rPr>
      </w:pPr>
      <w:r w:rsidRPr="0088094C">
        <w:rPr>
          <w:rFonts w:asciiTheme="minorHAnsi" w:hAnsiTheme="minorHAnsi" w:cstheme="minorHAnsi"/>
          <w:bCs/>
        </w:rPr>
        <w:t>Naprawa powypadkowa we wskazanych przez Wykonawcę autoryzowanych serwisach i innych warsztatach samochodowych, w systemie bezgotówkowym.</w:t>
      </w:r>
    </w:p>
    <w:p w14:paraId="2DA11FA6" w14:textId="77777777" w:rsidR="00521648" w:rsidRPr="0088094C" w:rsidRDefault="00521648" w:rsidP="001663D0">
      <w:pPr>
        <w:pStyle w:val="Akapitzlist"/>
        <w:numPr>
          <w:ilvl w:val="2"/>
          <w:numId w:val="123"/>
        </w:numPr>
        <w:suppressAutoHyphens w:val="0"/>
        <w:spacing w:line="276" w:lineRule="auto"/>
        <w:rPr>
          <w:rFonts w:asciiTheme="minorHAnsi" w:hAnsiTheme="minorHAnsi" w:cstheme="minorHAnsi"/>
          <w:bCs/>
        </w:rPr>
      </w:pPr>
      <w:r w:rsidRPr="0088094C">
        <w:rPr>
          <w:rFonts w:asciiTheme="minorHAnsi" w:hAnsiTheme="minorHAnsi" w:cstheme="minorHAnsi"/>
          <w:bCs/>
        </w:rPr>
        <w:lastRenderedPageBreak/>
        <w:t>Oględziny dokonywane w autoryzowanych serwisach, warsztatach lub w miejscach wskazanych przez Wykonawcę.</w:t>
      </w:r>
    </w:p>
    <w:p w14:paraId="1947F534" w14:textId="77777777" w:rsidR="00521648" w:rsidRPr="0088094C" w:rsidRDefault="00521648" w:rsidP="001663D0">
      <w:pPr>
        <w:pStyle w:val="Akapitzlist"/>
        <w:numPr>
          <w:ilvl w:val="2"/>
          <w:numId w:val="123"/>
        </w:numPr>
        <w:suppressAutoHyphens w:val="0"/>
        <w:spacing w:line="276" w:lineRule="auto"/>
        <w:rPr>
          <w:rFonts w:asciiTheme="minorHAnsi" w:hAnsiTheme="minorHAnsi" w:cstheme="minorHAnsi"/>
          <w:bCs/>
        </w:rPr>
      </w:pPr>
      <w:r w:rsidRPr="0088094C">
        <w:rPr>
          <w:rFonts w:asciiTheme="minorHAnsi" w:hAnsiTheme="minorHAnsi" w:cstheme="minorHAnsi"/>
          <w:bCs/>
        </w:rPr>
        <w:t>Wypłata odszkodowań za szkody częściowe w kwocie brutto.</w:t>
      </w:r>
    </w:p>
    <w:p w14:paraId="789693D2" w14:textId="77777777" w:rsidR="00521648" w:rsidRPr="0088094C" w:rsidRDefault="00521648" w:rsidP="001663D0">
      <w:pPr>
        <w:pStyle w:val="Akapitzlist"/>
        <w:numPr>
          <w:ilvl w:val="2"/>
          <w:numId w:val="123"/>
        </w:numPr>
        <w:suppressAutoHyphens w:val="0"/>
        <w:spacing w:line="276" w:lineRule="auto"/>
        <w:rPr>
          <w:rFonts w:asciiTheme="minorHAnsi" w:hAnsiTheme="minorHAnsi" w:cstheme="minorHAnsi"/>
          <w:bCs/>
        </w:rPr>
      </w:pPr>
      <w:r w:rsidRPr="0088094C">
        <w:rPr>
          <w:rFonts w:asciiTheme="minorHAnsi" w:hAnsiTheme="minorHAnsi" w:cstheme="minorHAnsi"/>
          <w:bCs/>
        </w:rPr>
        <w:t>Odszkodowanie wypłacane będzie:</w:t>
      </w:r>
    </w:p>
    <w:p w14:paraId="43B1C784" w14:textId="13852DD4" w:rsidR="00521648" w:rsidRPr="0088094C" w:rsidRDefault="00521648" w:rsidP="001663D0">
      <w:pPr>
        <w:pStyle w:val="Akapitzlist"/>
        <w:numPr>
          <w:ilvl w:val="0"/>
          <w:numId w:val="124"/>
        </w:numPr>
        <w:suppressAutoHyphens w:val="0"/>
        <w:spacing w:line="276" w:lineRule="auto"/>
        <w:rPr>
          <w:rFonts w:asciiTheme="minorHAnsi" w:eastAsia="Calibri" w:hAnsiTheme="minorHAnsi" w:cstheme="minorHAnsi"/>
          <w:bCs/>
        </w:rPr>
      </w:pPr>
      <w:r w:rsidRPr="0088094C">
        <w:rPr>
          <w:rFonts w:asciiTheme="minorHAnsi" w:eastAsia="Calibri" w:hAnsiTheme="minorHAnsi" w:cstheme="minorHAnsi"/>
          <w:bCs/>
        </w:rPr>
        <w:t>z uwzględnieniem oryginalnych części zamiennych</w:t>
      </w:r>
      <w:r w:rsidR="007323D0">
        <w:rPr>
          <w:rFonts w:asciiTheme="minorHAnsi" w:eastAsia="Calibri" w:hAnsiTheme="minorHAnsi" w:cstheme="minorHAnsi"/>
          <w:bCs/>
        </w:rPr>
        <w:t>;</w:t>
      </w:r>
    </w:p>
    <w:p w14:paraId="163FDFE8" w14:textId="4D7BD976" w:rsidR="00521648" w:rsidRPr="0088094C" w:rsidRDefault="00521648" w:rsidP="001663D0">
      <w:pPr>
        <w:pStyle w:val="Akapitzlist"/>
        <w:numPr>
          <w:ilvl w:val="0"/>
          <w:numId w:val="124"/>
        </w:numPr>
        <w:suppressAutoHyphens w:val="0"/>
        <w:spacing w:line="276" w:lineRule="auto"/>
        <w:rPr>
          <w:rFonts w:asciiTheme="minorHAnsi" w:hAnsiTheme="minorHAnsi" w:cstheme="minorHAnsi"/>
          <w:bCs/>
        </w:rPr>
      </w:pPr>
      <w:r w:rsidRPr="0088094C">
        <w:rPr>
          <w:rFonts w:asciiTheme="minorHAnsi" w:eastAsia="Calibri" w:hAnsiTheme="minorHAnsi" w:cstheme="minorHAnsi"/>
          <w:bCs/>
        </w:rPr>
        <w:t xml:space="preserve">bez wprowadzania jakichkolwiek udziałów własnych i franszyz redukcyjnych </w:t>
      </w:r>
      <w:r w:rsidR="00545996">
        <w:rPr>
          <w:rFonts w:asciiTheme="minorHAnsi" w:eastAsia="Calibri" w:hAnsiTheme="minorHAnsi" w:cstheme="minorHAnsi"/>
          <w:bCs/>
        </w:rPr>
        <w:br/>
      </w:r>
      <w:r w:rsidRPr="0088094C">
        <w:rPr>
          <w:rFonts w:asciiTheme="minorHAnsi" w:eastAsia="Calibri" w:hAnsiTheme="minorHAnsi" w:cstheme="minorHAnsi"/>
          <w:bCs/>
        </w:rPr>
        <w:t>w szkodach</w:t>
      </w:r>
      <w:r w:rsidR="007323D0">
        <w:rPr>
          <w:rFonts w:asciiTheme="minorHAnsi" w:eastAsia="Calibri" w:hAnsiTheme="minorHAnsi" w:cstheme="minorHAnsi"/>
          <w:bCs/>
        </w:rPr>
        <w:t>;</w:t>
      </w:r>
    </w:p>
    <w:p w14:paraId="2B7D8FAA" w14:textId="2AF5AE03" w:rsidR="00521648" w:rsidRPr="0088094C" w:rsidRDefault="00521648" w:rsidP="001663D0">
      <w:pPr>
        <w:pStyle w:val="Akapitzlist"/>
        <w:numPr>
          <w:ilvl w:val="0"/>
          <w:numId w:val="124"/>
        </w:numPr>
        <w:suppressAutoHyphens w:val="0"/>
        <w:spacing w:line="276" w:lineRule="auto"/>
        <w:rPr>
          <w:rFonts w:asciiTheme="minorHAnsi" w:hAnsiTheme="minorHAnsi" w:cstheme="minorHAnsi"/>
          <w:bCs/>
        </w:rPr>
      </w:pPr>
      <w:r w:rsidRPr="0088094C">
        <w:rPr>
          <w:rFonts w:asciiTheme="minorHAnsi" w:hAnsiTheme="minorHAnsi" w:cstheme="minorHAnsi"/>
          <w:bCs/>
        </w:rPr>
        <w:t>bez potrącania z odszkodowania amortyzacji części (nie dotyczy ogumienia, akumulatorów, elementów ciernych układu hamulcowego, elementów ciernych sprzęgła, elementów układu wydechowego, pod warunkiem, że wymienione potrącenia są uwzględnione w OWU Wykonawcy mającymi zastosowanie do Umowy) – dot. pojazdów do 10 roku eksploatacji</w:t>
      </w:r>
      <w:r w:rsidR="007323D0">
        <w:rPr>
          <w:rFonts w:asciiTheme="minorHAnsi" w:hAnsiTheme="minorHAnsi" w:cstheme="minorHAnsi"/>
          <w:bCs/>
        </w:rPr>
        <w:t>;</w:t>
      </w:r>
    </w:p>
    <w:p w14:paraId="0AFD3212" w14:textId="77777777" w:rsidR="00521648" w:rsidRPr="0088094C" w:rsidRDefault="00521648" w:rsidP="001663D0">
      <w:pPr>
        <w:pStyle w:val="Akapitzlist"/>
        <w:numPr>
          <w:ilvl w:val="0"/>
          <w:numId w:val="124"/>
        </w:numPr>
        <w:suppressAutoHyphens w:val="0"/>
        <w:spacing w:line="276" w:lineRule="auto"/>
        <w:rPr>
          <w:rFonts w:asciiTheme="minorHAnsi" w:eastAsia="Calibri" w:hAnsiTheme="minorHAnsi" w:cstheme="minorHAnsi"/>
          <w:bCs/>
        </w:rPr>
      </w:pPr>
      <w:r w:rsidRPr="0088094C">
        <w:rPr>
          <w:rFonts w:asciiTheme="minorHAnsi" w:eastAsia="Calibri" w:hAnsiTheme="minorHAnsi" w:cstheme="minorHAnsi"/>
          <w:bCs/>
        </w:rPr>
        <w:t>bez stosowania zasady proporcji i niedoubezpieczenia.</w:t>
      </w:r>
    </w:p>
    <w:p w14:paraId="2E7690B1" w14:textId="2E21767E" w:rsidR="00521648" w:rsidRPr="0088094C" w:rsidRDefault="00521648" w:rsidP="001663D0">
      <w:pPr>
        <w:pStyle w:val="Akapitzlist"/>
        <w:numPr>
          <w:ilvl w:val="2"/>
          <w:numId w:val="123"/>
        </w:numPr>
        <w:suppressAutoHyphens w:val="0"/>
        <w:spacing w:line="276" w:lineRule="auto"/>
        <w:rPr>
          <w:rFonts w:asciiTheme="minorHAnsi" w:hAnsiTheme="minorHAnsi" w:cstheme="minorHAnsi"/>
          <w:bCs/>
        </w:rPr>
      </w:pPr>
      <w:r w:rsidRPr="0088094C">
        <w:rPr>
          <w:rFonts w:asciiTheme="minorHAnsi" w:hAnsiTheme="minorHAnsi" w:cstheme="minorHAnsi"/>
          <w:bCs/>
        </w:rPr>
        <w:t xml:space="preserve">Wykonawca na wniosek Zamawiającego udzieli aktywnej pomocy </w:t>
      </w:r>
      <w:r w:rsidR="007323D0">
        <w:rPr>
          <w:rFonts w:asciiTheme="minorHAnsi" w:hAnsiTheme="minorHAnsi" w:cstheme="minorHAnsi"/>
          <w:bCs/>
        </w:rPr>
        <w:br/>
      </w:r>
      <w:r w:rsidRPr="0088094C">
        <w:rPr>
          <w:rFonts w:asciiTheme="minorHAnsi" w:hAnsiTheme="minorHAnsi" w:cstheme="minorHAnsi"/>
          <w:bCs/>
        </w:rPr>
        <w:t>w zagospodarowaniu pozostałości po szkodzie poprzez znalezienie wiążących ofert na ich nabycie. W przypadku nabycia pozostałości przez podmiot wskazany przez Wykonawcę, odszkodowanie zostanie określone w kwocie odpowiadającej wartości pojazdu w dniu wystąpienia szkody pomniejszonej o wartość pozostałości według kwoty zakupu zgodnej z fakturą sprzedaży.</w:t>
      </w:r>
    </w:p>
    <w:p w14:paraId="159999F7" w14:textId="77777777" w:rsidR="00521648" w:rsidRPr="0088094C" w:rsidRDefault="00521648" w:rsidP="001663D0">
      <w:pPr>
        <w:pStyle w:val="Akapitzlist"/>
        <w:numPr>
          <w:ilvl w:val="2"/>
          <w:numId w:val="123"/>
        </w:numPr>
        <w:suppressAutoHyphens w:val="0"/>
        <w:spacing w:line="276" w:lineRule="auto"/>
        <w:rPr>
          <w:rFonts w:asciiTheme="minorHAnsi" w:hAnsiTheme="minorHAnsi" w:cstheme="minorHAnsi"/>
          <w:bCs/>
        </w:rPr>
      </w:pPr>
      <w:r w:rsidRPr="0088094C">
        <w:rPr>
          <w:rFonts w:asciiTheme="minorHAnsi" w:hAnsiTheme="minorHAnsi" w:cstheme="minorHAnsi"/>
          <w:bCs/>
        </w:rPr>
        <w:t>Nie ma zastosowania konsumpcja ubezpieczenia po wypłacie odszkodowania - dotyczy szkód częściowych.</w:t>
      </w:r>
    </w:p>
    <w:p w14:paraId="40B44D08" w14:textId="77777777" w:rsidR="00521648" w:rsidRPr="0088094C" w:rsidRDefault="00521648" w:rsidP="001663D0">
      <w:pPr>
        <w:pStyle w:val="Akapitzlist"/>
        <w:numPr>
          <w:ilvl w:val="2"/>
          <w:numId w:val="123"/>
        </w:numPr>
        <w:suppressAutoHyphens w:val="0"/>
        <w:spacing w:line="276" w:lineRule="auto"/>
        <w:rPr>
          <w:rFonts w:asciiTheme="minorHAnsi" w:hAnsiTheme="minorHAnsi" w:cstheme="minorHAnsi"/>
          <w:bCs/>
        </w:rPr>
      </w:pPr>
      <w:r w:rsidRPr="0088094C">
        <w:rPr>
          <w:rFonts w:asciiTheme="minorHAnsi" w:hAnsiTheme="minorHAnsi" w:cstheme="minorHAnsi"/>
          <w:bCs/>
        </w:rPr>
        <w:t>Ubezpieczający / Ubezpieczony zastrzega sobie prawo wyboru sposobu rozliczenia kosztów naprawy pojazdu:</w:t>
      </w:r>
    </w:p>
    <w:p w14:paraId="5FFBFD80" w14:textId="77777777" w:rsidR="00521648" w:rsidRPr="0088094C" w:rsidRDefault="00521648" w:rsidP="001663D0">
      <w:pPr>
        <w:pStyle w:val="Akapitzlist"/>
        <w:numPr>
          <w:ilvl w:val="0"/>
          <w:numId w:val="125"/>
        </w:numPr>
        <w:suppressAutoHyphens w:val="0"/>
        <w:spacing w:line="276" w:lineRule="auto"/>
        <w:rPr>
          <w:rFonts w:asciiTheme="minorHAnsi" w:hAnsiTheme="minorHAnsi" w:cstheme="minorHAnsi"/>
          <w:bCs/>
        </w:rPr>
      </w:pPr>
      <w:r w:rsidRPr="0088094C">
        <w:rPr>
          <w:rFonts w:asciiTheme="minorHAnsi" w:hAnsiTheme="minorHAnsi" w:cstheme="minorHAnsi"/>
          <w:bCs/>
        </w:rPr>
        <w:t>w oparciu o fakturę wystawioną przez wykonawcę naprawy;</w:t>
      </w:r>
    </w:p>
    <w:p w14:paraId="61391048" w14:textId="77777777" w:rsidR="00521648" w:rsidRPr="0088094C" w:rsidRDefault="00521648" w:rsidP="001663D0">
      <w:pPr>
        <w:pStyle w:val="Akapitzlist"/>
        <w:numPr>
          <w:ilvl w:val="0"/>
          <w:numId w:val="125"/>
        </w:numPr>
        <w:suppressAutoHyphens w:val="0"/>
        <w:spacing w:line="276" w:lineRule="auto"/>
        <w:rPr>
          <w:rFonts w:asciiTheme="minorHAnsi" w:hAnsiTheme="minorHAnsi" w:cstheme="minorHAnsi"/>
          <w:bCs/>
        </w:rPr>
      </w:pPr>
      <w:r w:rsidRPr="0088094C">
        <w:rPr>
          <w:rFonts w:asciiTheme="minorHAnsi" w:hAnsiTheme="minorHAnsi" w:cstheme="minorHAnsi"/>
          <w:bCs/>
        </w:rPr>
        <w:t>na podstawie kosztorysu sporządzonego przez lub na zlecenie Ubezpieczającego/ Ubezpieczonego;</w:t>
      </w:r>
    </w:p>
    <w:p w14:paraId="653292DD" w14:textId="77777777" w:rsidR="00521648" w:rsidRPr="0088094C" w:rsidRDefault="00521648" w:rsidP="001663D0">
      <w:pPr>
        <w:pStyle w:val="Akapitzlist"/>
        <w:numPr>
          <w:ilvl w:val="0"/>
          <w:numId w:val="125"/>
        </w:numPr>
        <w:suppressAutoHyphens w:val="0"/>
        <w:spacing w:line="276" w:lineRule="auto"/>
        <w:rPr>
          <w:rFonts w:asciiTheme="minorHAnsi" w:hAnsiTheme="minorHAnsi" w:cstheme="minorHAnsi"/>
          <w:bCs/>
        </w:rPr>
      </w:pPr>
      <w:r w:rsidRPr="0088094C">
        <w:rPr>
          <w:rFonts w:asciiTheme="minorHAnsi" w:hAnsiTheme="minorHAnsi" w:cstheme="minorHAnsi"/>
          <w:bCs/>
        </w:rPr>
        <w:t>na podstawie kosztorysu sporządzonego przez Wykonawcę na wniosek Ubezpieczającego/ Ubezpieczonego.</w:t>
      </w:r>
    </w:p>
    <w:p w14:paraId="60391A06" w14:textId="6D916697" w:rsidR="00521648" w:rsidRPr="00B63AB8" w:rsidRDefault="0087044F" w:rsidP="001663D0">
      <w:pPr>
        <w:pStyle w:val="Akapitzlist"/>
        <w:numPr>
          <w:ilvl w:val="0"/>
          <w:numId w:val="134"/>
        </w:numPr>
        <w:spacing w:before="120" w:line="276" w:lineRule="auto"/>
        <w:ind w:left="391" w:hanging="391"/>
        <w:rPr>
          <w:rFonts w:asciiTheme="minorHAnsi" w:hAnsiTheme="minorHAnsi" w:cstheme="minorHAnsi"/>
          <w:b/>
          <w:bCs/>
        </w:rPr>
      </w:pPr>
      <w:bookmarkStart w:id="18" w:name="_Hlk40118383"/>
      <w:r w:rsidRPr="00B63AB8">
        <w:rPr>
          <w:rFonts w:asciiTheme="minorHAnsi" w:hAnsiTheme="minorHAnsi" w:cstheme="minorHAnsi"/>
          <w:b/>
          <w:bCs/>
        </w:rPr>
        <w:t>UBEZPIECZENIE NASTĘPSTW NIESZCZĘŚLIWYCH WYPADKÓW KIEROWCÓW I PASAŻERÓW POWSTAŁYCH W ZWIĄZKU Z UŻYTKOWANIEM POJAZDÓW MECHANICZNYCH (NNW)</w:t>
      </w:r>
    </w:p>
    <w:bookmarkEnd w:id="18"/>
    <w:p w14:paraId="09A84E0C" w14:textId="278A7596" w:rsidR="00521648" w:rsidRPr="00235355" w:rsidRDefault="00235355" w:rsidP="001663D0">
      <w:pPr>
        <w:pStyle w:val="Akapitzlist"/>
        <w:numPr>
          <w:ilvl w:val="1"/>
          <w:numId w:val="126"/>
        </w:numPr>
        <w:suppressAutoHyphens w:val="0"/>
        <w:spacing w:line="276" w:lineRule="auto"/>
        <w:ind w:left="357" w:hanging="357"/>
        <w:rPr>
          <w:rFonts w:asciiTheme="minorHAnsi" w:hAnsiTheme="minorHAnsi" w:cstheme="minorHAnsi"/>
          <w:b/>
          <w:bCs/>
        </w:rPr>
      </w:pPr>
      <w:r w:rsidRPr="0088094C">
        <w:rPr>
          <w:rFonts w:asciiTheme="minorHAnsi" w:hAnsiTheme="minorHAnsi" w:cstheme="minorHAnsi"/>
          <w:b/>
          <w:bCs/>
        </w:rPr>
        <w:t>SUMA UBEZPIECZENIA</w:t>
      </w:r>
      <w:r w:rsidRPr="00235355">
        <w:rPr>
          <w:rFonts w:asciiTheme="minorHAnsi" w:hAnsiTheme="minorHAnsi" w:cstheme="minorHAnsi"/>
          <w:b/>
          <w:bCs/>
        </w:rPr>
        <w:t> </w:t>
      </w:r>
    </w:p>
    <w:p w14:paraId="18C6CB20" w14:textId="77777777" w:rsidR="00521648" w:rsidRPr="00235355" w:rsidRDefault="00521648" w:rsidP="00235355">
      <w:pPr>
        <w:pStyle w:val="Akapitzlist"/>
        <w:spacing w:line="276" w:lineRule="auto"/>
        <w:ind w:left="357" w:right="72"/>
        <w:rPr>
          <w:rFonts w:asciiTheme="minorHAnsi" w:hAnsiTheme="minorHAnsi" w:cstheme="minorHAnsi"/>
        </w:rPr>
      </w:pPr>
      <w:r w:rsidRPr="00235355">
        <w:rPr>
          <w:rFonts w:asciiTheme="minorHAnsi" w:hAnsiTheme="minorHAnsi" w:cstheme="minorHAnsi"/>
        </w:rPr>
        <w:t xml:space="preserve">20 000 PLN/na osobę </w:t>
      </w:r>
    </w:p>
    <w:p w14:paraId="1D6B36E9" w14:textId="77777777" w:rsidR="00521648" w:rsidRPr="0088094C" w:rsidRDefault="00521648" w:rsidP="00235355">
      <w:pPr>
        <w:pStyle w:val="Akapitzlist"/>
        <w:spacing w:line="276" w:lineRule="auto"/>
        <w:ind w:left="357" w:right="72"/>
        <w:rPr>
          <w:rFonts w:asciiTheme="minorHAnsi" w:hAnsiTheme="minorHAnsi" w:cstheme="minorHAnsi"/>
        </w:rPr>
      </w:pPr>
      <w:r w:rsidRPr="0088094C">
        <w:rPr>
          <w:rFonts w:asciiTheme="minorHAnsi" w:hAnsiTheme="minorHAnsi" w:cstheme="minorHAnsi"/>
        </w:rPr>
        <w:t>Suma ubezpieczenia jest limitem odpowiedzialności Wykonawcy i odnosi się do każdej ubezpieczonej osoby oddzielnie.</w:t>
      </w:r>
    </w:p>
    <w:p w14:paraId="35264989" w14:textId="66125026" w:rsidR="00521648" w:rsidRPr="0088094C" w:rsidRDefault="00235355" w:rsidP="001663D0">
      <w:pPr>
        <w:pStyle w:val="Akapitzlist"/>
        <w:numPr>
          <w:ilvl w:val="1"/>
          <w:numId w:val="126"/>
        </w:numPr>
        <w:suppressAutoHyphens w:val="0"/>
        <w:spacing w:line="276" w:lineRule="auto"/>
        <w:ind w:left="357" w:hanging="357"/>
        <w:rPr>
          <w:rFonts w:asciiTheme="minorHAnsi" w:hAnsiTheme="minorHAnsi" w:cstheme="minorHAnsi"/>
          <w:b/>
          <w:bCs/>
        </w:rPr>
      </w:pPr>
      <w:r w:rsidRPr="0088094C">
        <w:rPr>
          <w:rFonts w:asciiTheme="minorHAnsi" w:hAnsiTheme="minorHAnsi" w:cstheme="minorHAnsi"/>
          <w:b/>
          <w:bCs/>
        </w:rPr>
        <w:t xml:space="preserve">PRZEDMIOT UBEZPIECZENIA /ZAKRES UBEZPIECZENIA </w:t>
      </w:r>
    </w:p>
    <w:p w14:paraId="18DFCBC9" w14:textId="4F76CB59" w:rsidR="00521648" w:rsidRPr="0088094C" w:rsidRDefault="00521648" w:rsidP="001663D0">
      <w:pPr>
        <w:pStyle w:val="Akapitzlist"/>
        <w:numPr>
          <w:ilvl w:val="2"/>
          <w:numId w:val="127"/>
        </w:numPr>
        <w:tabs>
          <w:tab w:val="left" w:pos="0"/>
        </w:tabs>
        <w:suppressAutoHyphens w:val="0"/>
        <w:spacing w:line="276" w:lineRule="auto"/>
        <w:ind w:left="924" w:hanging="357"/>
        <w:rPr>
          <w:rFonts w:asciiTheme="minorHAnsi" w:hAnsiTheme="minorHAnsi" w:cstheme="minorHAnsi"/>
        </w:rPr>
      </w:pPr>
      <w:bookmarkStart w:id="19" w:name="_Hlk141263307"/>
      <w:r w:rsidRPr="0088094C">
        <w:rPr>
          <w:rFonts w:asciiTheme="minorHAnsi" w:hAnsiTheme="minorHAnsi" w:cstheme="minorHAnsi"/>
        </w:rPr>
        <w:t xml:space="preserve">Ubezpieczenie powinno objąć trwałe następstwa nieszczęśliwych wypadków powstałych </w:t>
      </w:r>
      <w:r w:rsidR="00545996">
        <w:rPr>
          <w:rFonts w:asciiTheme="minorHAnsi" w:hAnsiTheme="minorHAnsi" w:cstheme="minorHAnsi"/>
        </w:rPr>
        <w:br/>
      </w:r>
      <w:r w:rsidRPr="0088094C">
        <w:rPr>
          <w:rFonts w:asciiTheme="minorHAnsi" w:hAnsiTheme="minorHAnsi" w:cstheme="minorHAnsi"/>
        </w:rPr>
        <w:t xml:space="preserve">w związku z ruchem pojazdów, a w szczególności podczas wsiadania i wysiadania z pojazdu, </w:t>
      </w:r>
      <w:r w:rsidR="00545996">
        <w:rPr>
          <w:rFonts w:asciiTheme="minorHAnsi" w:hAnsiTheme="minorHAnsi" w:cstheme="minorHAnsi"/>
        </w:rPr>
        <w:br/>
      </w:r>
      <w:r w:rsidRPr="0088094C">
        <w:rPr>
          <w:rFonts w:asciiTheme="minorHAnsi" w:hAnsiTheme="minorHAnsi" w:cstheme="minorHAnsi"/>
        </w:rPr>
        <w:t xml:space="preserve">w czasie przebywania w pojeździe będącym w ruchu i w przypadku zatrzymania lub postoju </w:t>
      </w:r>
      <w:r w:rsidRPr="0088094C">
        <w:rPr>
          <w:rFonts w:asciiTheme="minorHAnsi" w:hAnsiTheme="minorHAnsi" w:cstheme="minorHAnsi"/>
        </w:rPr>
        <w:lastRenderedPageBreak/>
        <w:t>pojazdu, podczas naprawy pojazdu, podczas załadunku i wyładunku pojazdu oraz zwrot udokumentowanych kosztów leczenia.</w:t>
      </w:r>
    </w:p>
    <w:p w14:paraId="5C99AEA4" w14:textId="77777777" w:rsidR="00521648" w:rsidRPr="0088094C" w:rsidRDefault="00521648" w:rsidP="001663D0">
      <w:pPr>
        <w:pStyle w:val="Akapitzlist"/>
        <w:numPr>
          <w:ilvl w:val="2"/>
          <w:numId w:val="127"/>
        </w:numPr>
        <w:tabs>
          <w:tab w:val="left" w:pos="0"/>
        </w:tabs>
        <w:suppressAutoHyphens w:val="0"/>
        <w:spacing w:line="276" w:lineRule="auto"/>
        <w:ind w:left="924" w:hanging="357"/>
        <w:rPr>
          <w:rFonts w:asciiTheme="minorHAnsi" w:hAnsiTheme="minorHAnsi" w:cstheme="minorHAnsi"/>
        </w:rPr>
      </w:pPr>
      <w:r w:rsidRPr="0088094C">
        <w:rPr>
          <w:rFonts w:asciiTheme="minorHAnsi" w:hAnsiTheme="minorHAnsi" w:cstheme="minorHAnsi"/>
        </w:rPr>
        <w:t>Górną granicę odpowiedzialności w razie śmierci ubezpieczonego wskutek nieszczęśliwego wypadku stanowi kwota odpowiadająca 100% sumy ubezpieczenia. W przypadku trwałego uszczerbku na zdrowiu świadczenie wypłacane będzie w wysokości 1% sumy ubezpieczenia za każdy procent trwałego uszczerbku na zdrowiu.</w:t>
      </w:r>
    </w:p>
    <w:p w14:paraId="0ECDB481" w14:textId="7D501A6B" w:rsidR="00521648" w:rsidRPr="0088094C" w:rsidRDefault="00521648" w:rsidP="001663D0">
      <w:pPr>
        <w:pStyle w:val="Akapitzlist"/>
        <w:numPr>
          <w:ilvl w:val="2"/>
          <w:numId w:val="127"/>
        </w:numPr>
        <w:tabs>
          <w:tab w:val="left" w:pos="0"/>
        </w:tabs>
        <w:suppressAutoHyphens w:val="0"/>
        <w:spacing w:line="276" w:lineRule="auto"/>
        <w:ind w:left="924" w:hanging="357"/>
        <w:rPr>
          <w:rFonts w:asciiTheme="minorHAnsi" w:hAnsiTheme="minorHAnsi" w:cstheme="minorHAnsi"/>
        </w:rPr>
      </w:pPr>
      <w:r w:rsidRPr="0088094C">
        <w:rPr>
          <w:rFonts w:asciiTheme="minorHAnsi" w:hAnsiTheme="minorHAnsi" w:cstheme="minorHAnsi"/>
          <w:bCs/>
        </w:rPr>
        <w:t xml:space="preserve">Do ochrony ubezpieczeniowej zostaną włączone pojazdy należące do Zamawiającego wykazane </w:t>
      </w:r>
      <w:r w:rsidRPr="00FD09BA">
        <w:rPr>
          <w:rFonts w:asciiTheme="minorHAnsi" w:hAnsiTheme="minorHAnsi" w:cstheme="minorHAnsi"/>
          <w:b/>
          <w:bCs/>
        </w:rPr>
        <w:t xml:space="preserve">w </w:t>
      </w:r>
      <w:r w:rsidRPr="00FD09BA">
        <w:rPr>
          <w:rFonts w:asciiTheme="minorHAnsi" w:hAnsiTheme="minorHAnsi" w:cstheme="minorHAnsi"/>
          <w:b/>
          <w:iCs/>
        </w:rPr>
        <w:t>załączniku nr 1</w:t>
      </w:r>
      <w:r w:rsidR="00607951" w:rsidRPr="00FD09BA">
        <w:rPr>
          <w:rFonts w:asciiTheme="minorHAnsi" w:hAnsiTheme="minorHAnsi" w:cstheme="minorHAnsi"/>
          <w:b/>
          <w:iCs/>
        </w:rPr>
        <w:t>1</w:t>
      </w:r>
      <w:r w:rsidR="00865382" w:rsidRPr="00FD09BA">
        <w:rPr>
          <w:rFonts w:asciiTheme="minorHAnsi" w:hAnsiTheme="minorHAnsi" w:cstheme="minorHAnsi"/>
          <w:b/>
          <w:iCs/>
        </w:rPr>
        <w:t xml:space="preserve"> do SWZ</w:t>
      </w:r>
      <w:r w:rsidRPr="00FD09BA">
        <w:rPr>
          <w:rFonts w:asciiTheme="minorHAnsi" w:hAnsiTheme="minorHAnsi" w:cstheme="minorHAnsi"/>
          <w:b/>
          <w:bCs/>
        </w:rPr>
        <w:t>.</w:t>
      </w:r>
    </w:p>
    <w:bookmarkEnd w:id="19"/>
    <w:p w14:paraId="04927410" w14:textId="25D2C4B1" w:rsidR="00521648" w:rsidRPr="0088094C" w:rsidRDefault="00235355" w:rsidP="001663D0">
      <w:pPr>
        <w:pStyle w:val="Akapitzlist"/>
        <w:numPr>
          <w:ilvl w:val="1"/>
          <w:numId w:val="126"/>
        </w:numPr>
        <w:suppressAutoHyphens w:val="0"/>
        <w:spacing w:line="276" w:lineRule="auto"/>
        <w:ind w:left="357" w:hanging="357"/>
        <w:rPr>
          <w:rFonts w:asciiTheme="minorHAnsi" w:hAnsiTheme="minorHAnsi" w:cstheme="minorHAnsi"/>
          <w:b/>
          <w:bCs/>
        </w:rPr>
      </w:pPr>
      <w:r w:rsidRPr="0088094C">
        <w:rPr>
          <w:rFonts w:asciiTheme="minorHAnsi" w:hAnsiTheme="minorHAnsi" w:cstheme="minorHAnsi"/>
          <w:b/>
          <w:bCs/>
        </w:rPr>
        <w:t>WARUNKI SZCZEGÓLNE DOTYCZĄCE ZAWIERANIA UMÓW</w:t>
      </w:r>
    </w:p>
    <w:p w14:paraId="017B29F6" w14:textId="77777777" w:rsidR="00521648" w:rsidRPr="00B63AB8" w:rsidRDefault="00521648" w:rsidP="001663D0">
      <w:pPr>
        <w:pStyle w:val="Akapitzlist"/>
        <w:numPr>
          <w:ilvl w:val="2"/>
          <w:numId w:val="108"/>
        </w:numPr>
        <w:tabs>
          <w:tab w:val="left" w:pos="0"/>
        </w:tabs>
        <w:suppressAutoHyphens w:val="0"/>
        <w:spacing w:line="276" w:lineRule="auto"/>
        <w:ind w:left="924" w:hanging="357"/>
        <w:rPr>
          <w:rFonts w:asciiTheme="minorHAnsi" w:hAnsiTheme="minorHAnsi" w:cstheme="minorHAnsi"/>
        </w:rPr>
      </w:pPr>
      <w:r w:rsidRPr="0088094C">
        <w:rPr>
          <w:rFonts w:asciiTheme="minorHAnsi" w:hAnsiTheme="minorHAnsi" w:cstheme="minorHAnsi"/>
        </w:rPr>
        <w:t>Składki za pojazdy wycofywane z ubezpieczenia w czasie trwania umowy będą zwracane w proporcji do okresu ubezpieczenia, licząc 1/365 składki rocznej, za każdy dzień ochrony ubezpieczeniowej, o ile w okresie ubezpieczenia nie zaistniało zdarzenie, w związku z którym wypłacono odszkodowanie z ubezpieczenia danego pojazdu. Od tak wyliczonej składki za niewykorzystany okres ochrony ubezpieczeniowej nie będą potrącane koszty manipulacyjne.</w:t>
      </w:r>
    </w:p>
    <w:p w14:paraId="6D0572EB" w14:textId="2D0724EE" w:rsidR="00521648" w:rsidRPr="0088094C" w:rsidRDefault="00235355" w:rsidP="001663D0">
      <w:pPr>
        <w:pStyle w:val="Akapitzlist"/>
        <w:numPr>
          <w:ilvl w:val="1"/>
          <w:numId w:val="126"/>
        </w:numPr>
        <w:suppressAutoHyphens w:val="0"/>
        <w:spacing w:line="276" w:lineRule="auto"/>
        <w:ind w:left="357" w:hanging="357"/>
        <w:rPr>
          <w:rFonts w:asciiTheme="minorHAnsi" w:hAnsiTheme="minorHAnsi" w:cstheme="minorHAnsi"/>
          <w:b/>
          <w:bCs/>
        </w:rPr>
      </w:pPr>
      <w:r w:rsidRPr="0088094C">
        <w:rPr>
          <w:rFonts w:asciiTheme="minorHAnsi" w:hAnsiTheme="minorHAnsi" w:cstheme="minorHAnsi"/>
          <w:b/>
          <w:bCs/>
        </w:rPr>
        <w:t xml:space="preserve">OKRES UBEZPIECZENIA </w:t>
      </w:r>
      <w:r w:rsidR="00521648" w:rsidRPr="0088094C">
        <w:rPr>
          <w:rFonts w:asciiTheme="minorHAnsi" w:hAnsiTheme="minorHAnsi" w:cstheme="minorHAnsi"/>
          <w:b/>
          <w:bCs/>
        </w:rPr>
        <w:t xml:space="preserve">– </w:t>
      </w:r>
      <w:r w:rsidR="00521648" w:rsidRPr="00BA5361">
        <w:rPr>
          <w:rFonts w:asciiTheme="minorHAnsi" w:hAnsiTheme="minorHAnsi" w:cstheme="minorHAnsi"/>
          <w:bCs/>
        </w:rPr>
        <w:t>zgodny z okresem ubezpieczenia obowiązkowego OC.</w:t>
      </w:r>
    </w:p>
    <w:p w14:paraId="05169630" w14:textId="18B622DD" w:rsidR="00521648" w:rsidRPr="0088094C" w:rsidRDefault="00235355" w:rsidP="001663D0">
      <w:pPr>
        <w:pStyle w:val="Akapitzlist"/>
        <w:numPr>
          <w:ilvl w:val="0"/>
          <w:numId w:val="134"/>
        </w:numPr>
        <w:spacing w:before="120" w:line="276" w:lineRule="auto"/>
        <w:ind w:left="391" w:hanging="391"/>
        <w:rPr>
          <w:rFonts w:asciiTheme="minorHAnsi" w:hAnsiTheme="minorHAnsi" w:cstheme="minorHAnsi"/>
          <w:b/>
          <w:bCs/>
        </w:rPr>
      </w:pPr>
      <w:r w:rsidRPr="0088094C">
        <w:rPr>
          <w:rFonts w:asciiTheme="minorHAnsi" w:hAnsiTheme="minorHAnsi" w:cstheme="minorHAnsi"/>
          <w:b/>
          <w:bCs/>
        </w:rPr>
        <w:t xml:space="preserve">UBEZPIECZENIA ASSISTANCE POJAZDÓW (ASSISTANCE) </w:t>
      </w:r>
    </w:p>
    <w:p w14:paraId="4E8C7558" w14:textId="200DA954" w:rsidR="00521648" w:rsidRPr="00235355" w:rsidRDefault="00521648" w:rsidP="001663D0">
      <w:pPr>
        <w:pStyle w:val="Akapitzlist"/>
        <w:numPr>
          <w:ilvl w:val="1"/>
          <w:numId w:val="128"/>
        </w:numPr>
        <w:suppressAutoHyphens w:val="0"/>
        <w:spacing w:line="276" w:lineRule="auto"/>
        <w:ind w:left="357" w:hanging="357"/>
        <w:rPr>
          <w:rFonts w:asciiTheme="minorHAnsi" w:hAnsiTheme="minorHAnsi" w:cstheme="minorHAnsi"/>
        </w:rPr>
      </w:pPr>
      <w:r w:rsidRPr="00235355">
        <w:rPr>
          <w:rFonts w:asciiTheme="minorHAnsi" w:hAnsiTheme="minorHAnsi" w:cstheme="minorHAnsi"/>
        </w:rPr>
        <w:t xml:space="preserve">Do ochrony ubezpieczeniowej zostaną włączone pojazdy będące w posiadaniu Zamawiającego wykazane </w:t>
      </w:r>
      <w:r w:rsidRPr="00FD09BA">
        <w:rPr>
          <w:rFonts w:asciiTheme="minorHAnsi" w:hAnsiTheme="minorHAnsi" w:cstheme="minorHAnsi"/>
          <w:b/>
        </w:rPr>
        <w:t>w Załączniku nr 1</w:t>
      </w:r>
      <w:r w:rsidR="00607951" w:rsidRPr="00FD09BA">
        <w:rPr>
          <w:rFonts w:asciiTheme="minorHAnsi" w:hAnsiTheme="minorHAnsi" w:cstheme="minorHAnsi"/>
          <w:b/>
        </w:rPr>
        <w:t>1</w:t>
      </w:r>
      <w:r w:rsidRPr="00235355">
        <w:rPr>
          <w:rFonts w:asciiTheme="minorHAnsi" w:hAnsiTheme="minorHAnsi" w:cstheme="minorHAnsi"/>
        </w:rPr>
        <w:t xml:space="preserve"> </w:t>
      </w:r>
      <w:r w:rsidR="00865382">
        <w:rPr>
          <w:rFonts w:asciiTheme="minorHAnsi" w:hAnsiTheme="minorHAnsi" w:cstheme="minorHAnsi"/>
        </w:rPr>
        <w:t xml:space="preserve">do SWZ </w:t>
      </w:r>
    </w:p>
    <w:p w14:paraId="7D7E9CDD" w14:textId="77777777" w:rsidR="00521648" w:rsidRPr="00235355" w:rsidRDefault="00521648" w:rsidP="001663D0">
      <w:pPr>
        <w:pStyle w:val="Akapitzlist"/>
        <w:numPr>
          <w:ilvl w:val="1"/>
          <w:numId w:val="128"/>
        </w:numPr>
        <w:suppressAutoHyphens w:val="0"/>
        <w:spacing w:line="276" w:lineRule="auto"/>
        <w:ind w:left="357" w:hanging="357"/>
        <w:rPr>
          <w:rFonts w:asciiTheme="minorHAnsi" w:hAnsiTheme="minorHAnsi" w:cstheme="minorHAnsi"/>
        </w:rPr>
      </w:pPr>
      <w:r w:rsidRPr="00235355">
        <w:rPr>
          <w:rFonts w:asciiTheme="minorHAnsi" w:hAnsiTheme="minorHAnsi" w:cstheme="minorHAnsi"/>
        </w:rPr>
        <w:t xml:space="preserve">Zakres ubezpieczenia (na terenie RP) obejmuje, co najmniej: </w:t>
      </w:r>
    </w:p>
    <w:p w14:paraId="7D54B9B3" w14:textId="63F69284" w:rsidR="00521648" w:rsidRPr="0088094C" w:rsidRDefault="00521648" w:rsidP="001663D0">
      <w:pPr>
        <w:pStyle w:val="Akapitzlist"/>
        <w:numPr>
          <w:ilvl w:val="2"/>
          <w:numId w:val="129"/>
        </w:numPr>
        <w:suppressAutoHyphens w:val="0"/>
        <w:spacing w:line="276" w:lineRule="auto"/>
        <w:ind w:left="924" w:hanging="357"/>
        <w:rPr>
          <w:rFonts w:asciiTheme="minorHAnsi" w:hAnsiTheme="minorHAnsi" w:cstheme="minorHAnsi"/>
          <w:strike/>
        </w:rPr>
      </w:pPr>
      <w:r w:rsidRPr="0088094C">
        <w:rPr>
          <w:rFonts w:asciiTheme="minorHAnsi" w:hAnsiTheme="minorHAnsi" w:cstheme="minorHAnsi"/>
        </w:rPr>
        <w:t xml:space="preserve">Pomoc techniczną udzielaną kierowcy i pasażerom ubezpieczonego pojazdu w związku </w:t>
      </w:r>
      <w:r w:rsidR="000C7B58">
        <w:rPr>
          <w:rFonts w:asciiTheme="minorHAnsi" w:hAnsiTheme="minorHAnsi" w:cstheme="minorHAnsi"/>
        </w:rPr>
        <w:br/>
      </w:r>
      <w:r w:rsidRPr="0088094C">
        <w:rPr>
          <w:rFonts w:asciiTheme="minorHAnsi" w:hAnsiTheme="minorHAnsi" w:cstheme="minorHAnsi"/>
        </w:rPr>
        <w:t>z wypadkiem drogowym, utratą (kradzieżą pojazdu), unieruchomieniem pojazdu wskutek awarii, zderzeniami związanymi z ruchem pojazdu mechanicznego.</w:t>
      </w:r>
    </w:p>
    <w:p w14:paraId="36650C20" w14:textId="77777777" w:rsidR="00521648" w:rsidRPr="00B63AB8" w:rsidRDefault="00521648" w:rsidP="00936676">
      <w:pPr>
        <w:pStyle w:val="Akapitzlist"/>
        <w:spacing w:line="276" w:lineRule="auto"/>
        <w:ind w:left="567"/>
        <w:rPr>
          <w:rFonts w:asciiTheme="minorHAnsi" w:hAnsiTheme="minorHAnsi" w:cstheme="minorHAnsi"/>
          <w:bCs/>
          <w:iCs/>
        </w:rPr>
      </w:pPr>
      <w:r w:rsidRPr="00B63AB8">
        <w:rPr>
          <w:rFonts w:asciiTheme="minorHAnsi" w:hAnsiTheme="minorHAnsi" w:cstheme="minorHAnsi"/>
          <w:b/>
          <w:bCs/>
          <w:iCs/>
        </w:rPr>
        <w:t>Awaria</w:t>
      </w:r>
      <w:r w:rsidRPr="00B63AB8">
        <w:rPr>
          <w:rFonts w:asciiTheme="minorHAnsi" w:hAnsiTheme="minorHAnsi" w:cstheme="minorHAnsi"/>
          <w:bCs/>
          <w:iCs/>
        </w:rPr>
        <w:t xml:space="preserve"> – nieprawidłowe funkcjonowanie pojazdu wynikające z przyczyn wewnętrznych, pochodzenia mechanicznego, elektrycznego lub elektronicznego, w tym przebicie opony, zgubienie kluczyków, zamknięcie kluczyków wewnątrz pojazdu, brak paliwa, zatankowanie nieprawidłowego paliwa względem zalecanego przez producenta pojazdu, rozładowanie akumulatora. Za awarię nie są uznawane: konieczność uzupełnienia materiałów eksploatacyjnych zgodnie z zaleceniem producenta pojazdu, obsługa bieżąca i okresowa, dostawa i montaż akcesoriów, zgubienie tablic rejestracyjnych pojazdu, wymiana dowodu rejestracyjnego, brak części niezbędnych do wykonania obsługi bieżącej i okresowej, brak oleju silnikowego (chyba, że jest to zdarzenie spowodowane wystąpieniem awarii w pojeździe) i wszelkie inne usterki wynikłe z winy Zamawiającego.</w:t>
      </w:r>
    </w:p>
    <w:p w14:paraId="5D8F0A74" w14:textId="77777777" w:rsidR="00521648" w:rsidRPr="0088094C" w:rsidRDefault="00521648" w:rsidP="001663D0">
      <w:pPr>
        <w:pStyle w:val="Akapitzlist"/>
        <w:numPr>
          <w:ilvl w:val="2"/>
          <w:numId w:val="130"/>
        </w:numPr>
        <w:suppressAutoHyphens w:val="0"/>
        <w:overflowPunct w:val="0"/>
        <w:autoSpaceDE w:val="0"/>
        <w:autoSpaceDN w:val="0"/>
        <w:adjustRightInd w:val="0"/>
        <w:spacing w:line="276" w:lineRule="auto"/>
        <w:textAlignment w:val="baseline"/>
        <w:rPr>
          <w:rFonts w:asciiTheme="minorHAnsi" w:hAnsiTheme="minorHAnsi" w:cstheme="minorHAnsi"/>
          <w:bCs/>
        </w:rPr>
      </w:pPr>
      <w:r w:rsidRPr="0088094C">
        <w:rPr>
          <w:rFonts w:asciiTheme="minorHAnsi" w:hAnsiTheme="minorHAnsi" w:cstheme="minorHAnsi"/>
          <w:bCs/>
        </w:rPr>
        <w:t>Organizację i pokrycie kosztów naprawy na miejscu zdarzenia lub organizację i holowanie pojazdu do najbliższego zakładu naprawczego zdolnego usunąć awarię lub naprawić pojazd.</w:t>
      </w:r>
    </w:p>
    <w:p w14:paraId="5390F462" w14:textId="055FCCEA" w:rsidR="00521648" w:rsidRPr="00787A5B" w:rsidRDefault="00521648" w:rsidP="001663D0">
      <w:pPr>
        <w:pStyle w:val="Akapitzlist"/>
        <w:numPr>
          <w:ilvl w:val="2"/>
          <w:numId w:val="130"/>
        </w:numPr>
        <w:suppressAutoHyphens w:val="0"/>
        <w:spacing w:line="276" w:lineRule="auto"/>
        <w:rPr>
          <w:rFonts w:asciiTheme="minorHAnsi" w:hAnsiTheme="minorHAnsi" w:cstheme="minorHAnsi"/>
          <w:bCs/>
        </w:rPr>
      </w:pPr>
      <w:r w:rsidRPr="0088094C">
        <w:rPr>
          <w:rFonts w:asciiTheme="minorHAnsi" w:hAnsiTheme="minorHAnsi" w:cstheme="minorHAnsi"/>
          <w:bCs/>
        </w:rPr>
        <w:t xml:space="preserve">W przypadku szkody z Autocasco, świadczenia Assistance będą realizowane </w:t>
      </w:r>
      <w:r w:rsidR="000C7B58">
        <w:rPr>
          <w:rFonts w:asciiTheme="minorHAnsi" w:hAnsiTheme="minorHAnsi" w:cstheme="minorHAnsi"/>
          <w:bCs/>
        </w:rPr>
        <w:br/>
      </w:r>
      <w:r w:rsidRPr="0088094C">
        <w:rPr>
          <w:rFonts w:asciiTheme="minorHAnsi" w:hAnsiTheme="minorHAnsi" w:cstheme="minorHAnsi"/>
          <w:bCs/>
        </w:rPr>
        <w:t xml:space="preserve">z zachowaniem postanowień dla ubezpieczenia Autocasco </w:t>
      </w:r>
      <w:r w:rsidRPr="00B63AB8">
        <w:rPr>
          <w:rFonts w:asciiTheme="minorHAnsi" w:hAnsiTheme="minorHAnsi" w:cstheme="minorHAnsi"/>
          <w:bCs/>
        </w:rPr>
        <w:t xml:space="preserve">wskazanych w pkt. </w:t>
      </w:r>
      <w:r w:rsidR="00787A5B">
        <w:rPr>
          <w:rFonts w:asciiTheme="minorHAnsi" w:hAnsiTheme="minorHAnsi" w:cstheme="minorHAnsi"/>
          <w:bCs/>
        </w:rPr>
        <w:br/>
        <w:t xml:space="preserve">1.2 - </w:t>
      </w:r>
      <w:r w:rsidR="00787A5B" w:rsidRPr="00787A5B">
        <w:rPr>
          <w:rFonts w:asciiTheme="minorHAnsi" w:hAnsiTheme="minorHAnsi" w:cstheme="minorHAnsi"/>
          <w:bCs/>
        </w:rPr>
        <w:t>3) WARUNKI SZCZEGÓLNE UMOWY UBEZPIECZENIA.</w:t>
      </w:r>
    </w:p>
    <w:p w14:paraId="7AFC312F" w14:textId="77777777" w:rsidR="00521648" w:rsidRPr="0088094C" w:rsidRDefault="00521648" w:rsidP="001663D0">
      <w:pPr>
        <w:pStyle w:val="Akapitzlist"/>
        <w:numPr>
          <w:ilvl w:val="2"/>
          <w:numId w:val="130"/>
        </w:numPr>
        <w:suppressAutoHyphens w:val="0"/>
        <w:spacing w:line="276" w:lineRule="auto"/>
        <w:rPr>
          <w:rFonts w:asciiTheme="minorHAnsi" w:hAnsiTheme="minorHAnsi" w:cstheme="minorHAnsi"/>
          <w:bCs/>
        </w:rPr>
      </w:pPr>
      <w:r w:rsidRPr="0088094C">
        <w:rPr>
          <w:rFonts w:asciiTheme="minorHAnsi" w:hAnsiTheme="minorHAnsi" w:cstheme="minorHAnsi"/>
          <w:bCs/>
        </w:rPr>
        <w:lastRenderedPageBreak/>
        <w:t>Pomoc kierowcy i pasażerom poszkodowanym w wypadku lub awarii (w tym zapewnienie i pokrycie kosztów noclegu do 3 dni nie dłużej niż na czas naprawy, transport albo do miejsca celu podróży albo do miejsca zamieszkania na terenie RP).</w:t>
      </w:r>
    </w:p>
    <w:p w14:paraId="37F7D342" w14:textId="77777777" w:rsidR="00521648" w:rsidRPr="0088094C" w:rsidRDefault="00521648" w:rsidP="001663D0">
      <w:pPr>
        <w:pStyle w:val="Akapitzlist"/>
        <w:numPr>
          <w:ilvl w:val="2"/>
          <w:numId w:val="130"/>
        </w:numPr>
        <w:suppressAutoHyphens w:val="0"/>
        <w:spacing w:line="276" w:lineRule="auto"/>
        <w:rPr>
          <w:rFonts w:asciiTheme="minorHAnsi" w:hAnsiTheme="minorHAnsi" w:cstheme="minorHAnsi"/>
          <w:bCs/>
        </w:rPr>
      </w:pPr>
      <w:r w:rsidRPr="0088094C">
        <w:rPr>
          <w:rFonts w:asciiTheme="minorHAnsi" w:hAnsiTheme="minorHAnsi" w:cstheme="minorHAnsi"/>
          <w:bCs/>
        </w:rPr>
        <w:t>W przypadku samochodów osobowych oraz ciężarowych o ładowności do 850 kg - pojazd zastępczy klasy ekwiwalentnej (co najmniej 7 dni w razie wypadku – licząc od pierwszego dnia wynajmu):</w:t>
      </w:r>
    </w:p>
    <w:p w14:paraId="39705621" w14:textId="45AB97D9" w:rsidR="00521648" w:rsidRPr="0088094C" w:rsidRDefault="00521648" w:rsidP="001663D0">
      <w:pPr>
        <w:pStyle w:val="Akapitzlist"/>
        <w:numPr>
          <w:ilvl w:val="0"/>
          <w:numId w:val="131"/>
        </w:numPr>
        <w:suppressAutoHyphens w:val="0"/>
        <w:spacing w:line="276" w:lineRule="auto"/>
        <w:rPr>
          <w:rFonts w:asciiTheme="minorHAnsi" w:hAnsiTheme="minorHAnsi" w:cstheme="minorHAnsi"/>
          <w:bCs/>
        </w:rPr>
      </w:pPr>
      <w:r w:rsidRPr="0088094C">
        <w:rPr>
          <w:rFonts w:asciiTheme="minorHAnsi" w:hAnsiTheme="minorHAnsi" w:cstheme="minorHAnsi"/>
          <w:bCs/>
        </w:rPr>
        <w:t>w przypadku wynajmu na terenie RP, Wykonawca zapewni pojazd zastępczy z wypożyczalni, która nie będzie wymagać od Zamawiającego kaucji ani zabezpieczenia pod udział własny w szkodzie AC/KR</w:t>
      </w:r>
      <w:r w:rsidR="00CC1DD2">
        <w:rPr>
          <w:rFonts w:asciiTheme="minorHAnsi" w:hAnsiTheme="minorHAnsi" w:cstheme="minorHAnsi"/>
          <w:bCs/>
        </w:rPr>
        <w:t>;</w:t>
      </w:r>
    </w:p>
    <w:p w14:paraId="25A510F3" w14:textId="77777777" w:rsidR="00521648" w:rsidRPr="0088094C" w:rsidRDefault="00521648" w:rsidP="001663D0">
      <w:pPr>
        <w:pStyle w:val="Akapitzlist"/>
        <w:numPr>
          <w:ilvl w:val="0"/>
          <w:numId w:val="131"/>
        </w:numPr>
        <w:suppressAutoHyphens w:val="0"/>
        <w:spacing w:line="276" w:lineRule="auto"/>
        <w:rPr>
          <w:rFonts w:asciiTheme="minorHAnsi" w:hAnsiTheme="minorHAnsi" w:cstheme="minorHAnsi"/>
          <w:bCs/>
        </w:rPr>
      </w:pPr>
      <w:r w:rsidRPr="0088094C">
        <w:rPr>
          <w:rFonts w:asciiTheme="minorHAnsi" w:hAnsiTheme="minorHAnsi" w:cstheme="minorHAnsi"/>
          <w:bCs/>
        </w:rPr>
        <w:t>Ubezpieczyciel pokryje koszty dostarczenia i odbioru pojazdu zastępczego – dotyczy wynajmu i odbioru na terenie RP i wyłącznie dla zdarzeń mających miejsce na terenie RP.</w:t>
      </w:r>
    </w:p>
    <w:p w14:paraId="4887EF67" w14:textId="77777777" w:rsidR="00521648" w:rsidRPr="0088094C" w:rsidRDefault="00521648" w:rsidP="001663D0">
      <w:pPr>
        <w:pStyle w:val="Akapitzlist"/>
        <w:numPr>
          <w:ilvl w:val="2"/>
          <w:numId w:val="130"/>
        </w:numPr>
        <w:suppressAutoHyphens w:val="0"/>
        <w:spacing w:line="276" w:lineRule="auto"/>
        <w:rPr>
          <w:rFonts w:asciiTheme="minorHAnsi" w:hAnsiTheme="minorHAnsi" w:cstheme="minorHAnsi"/>
          <w:bCs/>
        </w:rPr>
      </w:pPr>
      <w:r w:rsidRPr="0088094C">
        <w:rPr>
          <w:rFonts w:asciiTheme="minorHAnsi" w:hAnsiTheme="minorHAnsi" w:cstheme="minorHAnsi"/>
          <w:bCs/>
        </w:rPr>
        <w:t>Pomoc informacyjną.</w:t>
      </w:r>
    </w:p>
    <w:p w14:paraId="21F813F1" w14:textId="77777777" w:rsidR="00521648" w:rsidRPr="0088094C" w:rsidRDefault="00521648" w:rsidP="001663D0">
      <w:pPr>
        <w:pStyle w:val="Akapitzlist"/>
        <w:numPr>
          <w:ilvl w:val="2"/>
          <w:numId w:val="130"/>
        </w:numPr>
        <w:suppressAutoHyphens w:val="0"/>
        <w:spacing w:line="276" w:lineRule="auto"/>
        <w:rPr>
          <w:rFonts w:asciiTheme="minorHAnsi" w:hAnsiTheme="minorHAnsi" w:cstheme="minorHAnsi"/>
          <w:bCs/>
        </w:rPr>
      </w:pPr>
      <w:r w:rsidRPr="00936676">
        <w:rPr>
          <w:rFonts w:asciiTheme="minorHAnsi" w:hAnsiTheme="minorHAnsi" w:cstheme="minorHAnsi"/>
          <w:bCs/>
        </w:rPr>
        <w:t xml:space="preserve">Świadczenia opisane w niniejszym punkcie będą dotyczyć zdarzeń zaistniałych bez względu na odległości od siedziby Zamawiającego (nie ma zastosowania franszyza kilometrowa). </w:t>
      </w:r>
    </w:p>
    <w:p w14:paraId="4521D001" w14:textId="1084B254" w:rsidR="00521648" w:rsidRPr="00235355" w:rsidRDefault="00521648" w:rsidP="001663D0">
      <w:pPr>
        <w:pStyle w:val="Akapitzlist"/>
        <w:numPr>
          <w:ilvl w:val="0"/>
          <w:numId w:val="132"/>
        </w:numPr>
        <w:suppressAutoHyphens w:val="0"/>
        <w:spacing w:line="276" w:lineRule="auto"/>
        <w:rPr>
          <w:rFonts w:asciiTheme="minorHAnsi" w:hAnsiTheme="minorHAnsi" w:cstheme="minorHAnsi"/>
          <w:bCs/>
        </w:rPr>
      </w:pPr>
      <w:r w:rsidRPr="0088094C">
        <w:rPr>
          <w:rFonts w:asciiTheme="minorHAnsi" w:eastAsia="Calibri" w:hAnsiTheme="minorHAnsi" w:cstheme="minorHAnsi"/>
          <w:iCs/>
        </w:rPr>
        <w:t xml:space="preserve">W </w:t>
      </w:r>
      <w:r w:rsidRPr="00235355">
        <w:rPr>
          <w:rFonts w:asciiTheme="minorHAnsi" w:hAnsiTheme="minorHAnsi" w:cstheme="minorHAnsi"/>
          <w:bCs/>
        </w:rPr>
        <w:t xml:space="preserve">umowie Assistance Wykonawca zapewni ochronę w pełnym zakresie przyjętego wariantu assistance z OWU, który spełnia minimalne wymogi </w:t>
      </w:r>
      <w:r w:rsidRPr="00FD09BA">
        <w:rPr>
          <w:rFonts w:asciiTheme="minorHAnsi" w:hAnsiTheme="minorHAnsi" w:cstheme="minorHAnsi"/>
          <w:bCs/>
        </w:rPr>
        <w:t>opisane w punkcie</w:t>
      </w:r>
      <w:r w:rsidR="008057A9" w:rsidRPr="00FD09BA">
        <w:rPr>
          <w:rFonts w:asciiTheme="minorHAnsi" w:hAnsiTheme="minorHAnsi" w:cstheme="minorHAnsi"/>
          <w:bCs/>
        </w:rPr>
        <w:t xml:space="preserve"> 5</w:t>
      </w:r>
      <w:r w:rsidR="006B0BAE" w:rsidRPr="00FD09BA">
        <w:rPr>
          <w:rFonts w:asciiTheme="minorHAnsi" w:hAnsiTheme="minorHAnsi" w:cstheme="minorHAnsi"/>
          <w:bCs/>
        </w:rPr>
        <w:t>;</w:t>
      </w:r>
    </w:p>
    <w:p w14:paraId="3D358CD5" w14:textId="77777777" w:rsidR="00521648" w:rsidRPr="00235355" w:rsidRDefault="00521648" w:rsidP="001663D0">
      <w:pPr>
        <w:pStyle w:val="Akapitzlist"/>
        <w:numPr>
          <w:ilvl w:val="0"/>
          <w:numId w:val="132"/>
        </w:numPr>
        <w:suppressAutoHyphens w:val="0"/>
        <w:spacing w:line="276" w:lineRule="auto"/>
        <w:rPr>
          <w:rFonts w:asciiTheme="minorHAnsi" w:hAnsiTheme="minorHAnsi" w:cstheme="minorHAnsi"/>
          <w:bCs/>
        </w:rPr>
      </w:pPr>
      <w:r w:rsidRPr="00235355">
        <w:rPr>
          <w:rFonts w:asciiTheme="minorHAnsi" w:hAnsiTheme="minorHAnsi" w:cstheme="minorHAnsi"/>
          <w:bCs/>
        </w:rPr>
        <w:t xml:space="preserve">Limit pokrycia kosztów: </w:t>
      </w:r>
    </w:p>
    <w:p w14:paraId="4A689262" w14:textId="31421CCA" w:rsidR="00521648" w:rsidRPr="00936676" w:rsidRDefault="00521648" w:rsidP="001663D0">
      <w:pPr>
        <w:pStyle w:val="Akapitzlist"/>
        <w:numPr>
          <w:ilvl w:val="2"/>
          <w:numId w:val="130"/>
        </w:numPr>
        <w:suppressAutoHyphens w:val="0"/>
        <w:spacing w:line="276" w:lineRule="auto"/>
        <w:rPr>
          <w:rFonts w:asciiTheme="minorHAnsi" w:hAnsiTheme="minorHAnsi" w:cstheme="minorHAnsi"/>
          <w:bCs/>
        </w:rPr>
      </w:pPr>
      <w:r w:rsidRPr="00936676">
        <w:rPr>
          <w:rFonts w:asciiTheme="minorHAnsi" w:hAnsiTheme="minorHAnsi" w:cstheme="minorHAnsi"/>
          <w:bCs/>
        </w:rPr>
        <w:t>Suma ubezpieczenia na jedno zdarzenie zgodnie z OWU Wykonawcy, ale nie mniej niż 7.000,00 PLN (dotyczy zdarzeń opisanych w</w:t>
      </w:r>
      <w:r w:rsidR="009E7CC7">
        <w:rPr>
          <w:rFonts w:asciiTheme="minorHAnsi" w:hAnsiTheme="minorHAnsi" w:cstheme="minorHAnsi"/>
          <w:bCs/>
        </w:rPr>
        <w:t xml:space="preserve"> </w:t>
      </w:r>
      <w:r w:rsidR="001607AA">
        <w:rPr>
          <w:rFonts w:asciiTheme="minorHAnsi" w:hAnsiTheme="minorHAnsi" w:cstheme="minorHAnsi"/>
          <w:bCs/>
        </w:rPr>
        <w:t xml:space="preserve">pkt 5.2 </w:t>
      </w:r>
      <w:r w:rsidR="009E7CC7">
        <w:rPr>
          <w:rFonts w:asciiTheme="minorHAnsi" w:hAnsiTheme="minorHAnsi" w:cstheme="minorHAnsi"/>
          <w:bCs/>
        </w:rPr>
        <w:t>p</w:t>
      </w:r>
      <w:r w:rsidR="00DA6ACD">
        <w:rPr>
          <w:rFonts w:asciiTheme="minorHAnsi" w:hAnsiTheme="minorHAnsi" w:cstheme="minorHAnsi"/>
          <w:bCs/>
        </w:rPr>
        <w:t>pkt</w:t>
      </w:r>
      <w:r w:rsidR="009E7CC7">
        <w:rPr>
          <w:rFonts w:asciiTheme="minorHAnsi" w:hAnsiTheme="minorHAnsi" w:cstheme="minorHAnsi"/>
          <w:bCs/>
        </w:rPr>
        <w:t xml:space="preserve"> 1</w:t>
      </w:r>
      <w:r w:rsidR="001607AA">
        <w:rPr>
          <w:rFonts w:asciiTheme="minorHAnsi" w:hAnsiTheme="minorHAnsi" w:cstheme="minorHAnsi"/>
          <w:bCs/>
        </w:rPr>
        <w:t>)</w:t>
      </w:r>
      <w:r w:rsidR="009E7CC7">
        <w:rPr>
          <w:rFonts w:asciiTheme="minorHAnsi" w:hAnsiTheme="minorHAnsi" w:cstheme="minorHAnsi"/>
          <w:bCs/>
        </w:rPr>
        <w:t xml:space="preserve"> od a</w:t>
      </w:r>
      <w:r w:rsidR="001607AA">
        <w:rPr>
          <w:rFonts w:asciiTheme="minorHAnsi" w:hAnsiTheme="minorHAnsi" w:cstheme="minorHAnsi"/>
          <w:bCs/>
        </w:rPr>
        <w:t>.</w:t>
      </w:r>
      <w:r w:rsidR="009E7CC7">
        <w:rPr>
          <w:rFonts w:asciiTheme="minorHAnsi" w:hAnsiTheme="minorHAnsi" w:cstheme="minorHAnsi"/>
          <w:bCs/>
        </w:rPr>
        <w:t xml:space="preserve"> do d.</w:t>
      </w:r>
    </w:p>
    <w:p w14:paraId="28C48CA0" w14:textId="77777777" w:rsidR="00521648" w:rsidRPr="00936676" w:rsidRDefault="00521648" w:rsidP="001663D0">
      <w:pPr>
        <w:pStyle w:val="Akapitzlist"/>
        <w:numPr>
          <w:ilvl w:val="2"/>
          <w:numId w:val="130"/>
        </w:numPr>
        <w:suppressAutoHyphens w:val="0"/>
        <w:spacing w:line="276" w:lineRule="auto"/>
        <w:rPr>
          <w:rFonts w:asciiTheme="minorHAnsi" w:hAnsiTheme="minorHAnsi" w:cstheme="minorHAnsi"/>
          <w:bCs/>
        </w:rPr>
      </w:pPr>
      <w:r w:rsidRPr="00936676">
        <w:rPr>
          <w:rFonts w:asciiTheme="minorHAnsi" w:hAnsiTheme="minorHAnsi" w:cstheme="minorHAnsi"/>
          <w:bCs/>
        </w:rPr>
        <w:t>Minimalny sublimit na koszty naprawy na miejscu zdarzenia zgodnie z OWU Wykonawcy, ale nie może być niższy niż 800 PLN na zdarzenie.</w:t>
      </w:r>
    </w:p>
    <w:p w14:paraId="1753937E" w14:textId="77777777" w:rsidR="00521648" w:rsidRPr="00936676" w:rsidRDefault="00521648" w:rsidP="001663D0">
      <w:pPr>
        <w:pStyle w:val="Akapitzlist"/>
        <w:numPr>
          <w:ilvl w:val="2"/>
          <w:numId w:val="130"/>
        </w:numPr>
        <w:suppressAutoHyphens w:val="0"/>
        <w:spacing w:line="276" w:lineRule="auto"/>
        <w:rPr>
          <w:rFonts w:asciiTheme="minorHAnsi" w:hAnsiTheme="minorHAnsi" w:cstheme="minorHAnsi"/>
          <w:bCs/>
        </w:rPr>
      </w:pPr>
      <w:r w:rsidRPr="00936676">
        <w:rPr>
          <w:rFonts w:asciiTheme="minorHAnsi" w:hAnsiTheme="minorHAnsi" w:cstheme="minorHAnsi"/>
          <w:bCs/>
        </w:rPr>
        <w:t>Nie obowiązują limity zdarzeń objętych świadczeniami assistance.</w:t>
      </w:r>
    </w:p>
    <w:p w14:paraId="7C4E198B" w14:textId="77777777" w:rsidR="00521648" w:rsidRPr="00936676" w:rsidRDefault="00521648" w:rsidP="001663D0">
      <w:pPr>
        <w:pStyle w:val="Akapitzlist"/>
        <w:numPr>
          <w:ilvl w:val="2"/>
          <w:numId w:val="130"/>
        </w:numPr>
        <w:suppressAutoHyphens w:val="0"/>
        <w:spacing w:line="276" w:lineRule="auto"/>
        <w:rPr>
          <w:rFonts w:asciiTheme="minorHAnsi" w:hAnsiTheme="minorHAnsi" w:cstheme="minorHAnsi"/>
          <w:bCs/>
        </w:rPr>
      </w:pPr>
      <w:r w:rsidRPr="00936676">
        <w:rPr>
          <w:rFonts w:asciiTheme="minorHAnsi" w:hAnsiTheme="minorHAnsi" w:cstheme="minorHAnsi"/>
          <w:bCs/>
        </w:rPr>
        <w:t>Suma ubezpieczenia i limity nie ulegają redukcji o świadczenia zrealizowane dla wcześniejszych zdarzeń.</w:t>
      </w:r>
    </w:p>
    <w:p w14:paraId="5B36E25B" w14:textId="77777777" w:rsidR="00521648" w:rsidRPr="00787A5B" w:rsidRDefault="00521648" w:rsidP="001663D0">
      <w:pPr>
        <w:pStyle w:val="Akapitzlist"/>
        <w:numPr>
          <w:ilvl w:val="1"/>
          <w:numId w:val="128"/>
        </w:numPr>
        <w:suppressAutoHyphens w:val="0"/>
        <w:spacing w:line="276" w:lineRule="auto"/>
        <w:ind w:left="357" w:hanging="357"/>
        <w:rPr>
          <w:rFonts w:asciiTheme="minorHAnsi" w:hAnsiTheme="minorHAnsi" w:cstheme="minorHAnsi"/>
        </w:rPr>
      </w:pPr>
      <w:r w:rsidRPr="00787A5B">
        <w:rPr>
          <w:rFonts w:asciiTheme="minorHAnsi" w:hAnsiTheme="minorHAnsi" w:cstheme="minorHAnsi"/>
        </w:rPr>
        <w:t>Warunki szczególne dotyczące zawierania umów</w:t>
      </w:r>
    </w:p>
    <w:p w14:paraId="63969672" w14:textId="4744E341" w:rsidR="00521648" w:rsidRPr="0088094C" w:rsidRDefault="00521648" w:rsidP="00EE4A95">
      <w:pPr>
        <w:pStyle w:val="Akapitzlist"/>
        <w:spacing w:line="276" w:lineRule="auto"/>
        <w:ind w:left="1072"/>
        <w:rPr>
          <w:rFonts w:asciiTheme="minorHAnsi" w:hAnsiTheme="minorHAnsi" w:cstheme="minorHAnsi"/>
        </w:rPr>
      </w:pPr>
      <w:r w:rsidRPr="0088094C">
        <w:rPr>
          <w:rFonts w:asciiTheme="minorHAnsi" w:hAnsiTheme="minorHAnsi" w:cstheme="minorHAnsi"/>
        </w:rPr>
        <w:t xml:space="preserve">Składki za pojazdy wycofywane z ubezpieczenia w czasie trwania umowy będą zwracane </w:t>
      </w:r>
      <w:r w:rsidR="000C7B58">
        <w:rPr>
          <w:rFonts w:asciiTheme="minorHAnsi" w:hAnsiTheme="minorHAnsi" w:cstheme="minorHAnsi"/>
        </w:rPr>
        <w:br/>
      </w:r>
      <w:r w:rsidRPr="0088094C">
        <w:rPr>
          <w:rFonts w:asciiTheme="minorHAnsi" w:hAnsiTheme="minorHAnsi" w:cstheme="minorHAnsi"/>
        </w:rPr>
        <w:t>w proporcji do okresu ubezpieczenia, licząc 1/365 składki rocznej, za każdy dzień ochrony ubezpieczeniowej, o ile w okresie ubezpieczenia nie zaistniało zdarzenie, w związku z którym wypłacono odszkodowanie z ubezpieczenia danego pojazdu. Od tak wyliczonej składki za niewykorzystany okres ochrony ubezpieczeniowej nie będą potrącane koszty manipulacyjne.</w:t>
      </w:r>
    </w:p>
    <w:p w14:paraId="23168801" w14:textId="77777777" w:rsidR="00521648" w:rsidRPr="0088094C" w:rsidRDefault="00521648" w:rsidP="001663D0">
      <w:pPr>
        <w:pStyle w:val="Akapitzlist"/>
        <w:numPr>
          <w:ilvl w:val="1"/>
          <w:numId w:val="128"/>
        </w:numPr>
        <w:suppressAutoHyphens w:val="0"/>
        <w:spacing w:line="276" w:lineRule="auto"/>
        <w:ind w:left="357" w:hanging="357"/>
        <w:rPr>
          <w:rFonts w:asciiTheme="minorHAnsi" w:hAnsiTheme="minorHAnsi" w:cstheme="minorHAnsi"/>
        </w:rPr>
      </w:pPr>
      <w:r w:rsidRPr="00D07A2F">
        <w:rPr>
          <w:rFonts w:asciiTheme="minorHAnsi" w:hAnsiTheme="minorHAnsi" w:cstheme="minorHAnsi"/>
          <w:b/>
          <w:bCs/>
        </w:rPr>
        <w:t xml:space="preserve">Okres </w:t>
      </w:r>
      <w:r w:rsidRPr="00D07A2F">
        <w:rPr>
          <w:rFonts w:asciiTheme="minorHAnsi" w:hAnsiTheme="minorHAnsi" w:cstheme="minorHAnsi"/>
          <w:b/>
        </w:rPr>
        <w:t>ubezpieczenia</w:t>
      </w:r>
      <w:r w:rsidRPr="00D07A2F">
        <w:rPr>
          <w:rFonts w:asciiTheme="minorHAnsi" w:hAnsiTheme="minorHAnsi" w:cstheme="minorHAnsi"/>
          <w:b/>
          <w:bCs/>
        </w:rPr>
        <w:t xml:space="preserve"> </w:t>
      </w:r>
      <w:r w:rsidRPr="0088094C">
        <w:rPr>
          <w:rFonts w:asciiTheme="minorHAnsi" w:hAnsiTheme="minorHAnsi" w:cstheme="minorHAnsi"/>
          <w:bCs/>
        </w:rPr>
        <w:t>– zgodny z okresem ubezpieczenia obowiązkowego OC.</w:t>
      </w:r>
    </w:p>
    <w:p w14:paraId="326C5A1E" w14:textId="77777777" w:rsidR="00521648" w:rsidRPr="0088094C" w:rsidRDefault="00521648" w:rsidP="001663D0">
      <w:pPr>
        <w:pStyle w:val="Akapitzlist"/>
        <w:numPr>
          <w:ilvl w:val="1"/>
          <w:numId w:val="128"/>
        </w:numPr>
        <w:suppressAutoHyphens w:val="0"/>
        <w:spacing w:line="276" w:lineRule="auto"/>
        <w:ind w:left="357" w:hanging="357"/>
        <w:rPr>
          <w:rFonts w:asciiTheme="minorHAnsi" w:hAnsiTheme="minorHAnsi" w:cstheme="minorHAnsi"/>
        </w:rPr>
      </w:pPr>
      <w:r w:rsidRPr="00D07A2F">
        <w:rPr>
          <w:rFonts w:asciiTheme="minorHAnsi" w:hAnsiTheme="minorHAnsi" w:cstheme="minorHAnsi"/>
          <w:b/>
        </w:rPr>
        <w:t>Rozszerzenie</w:t>
      </w:r>
      <w:r w:rsidRPr="0088094C">
        <w:rPr>
          <w:rFonts w:asciiTheme="minorHAnsi" w:hAnsiTheme="minorHAnsi" w:cstheme="minorHAnsi"/>
          <w:b/>
          <w:bCs/>
        </w:rPr>
        <w:t xml:space="preserve"> ochrony assistance w trakcie obowiązywania umowy</w:t>
      </w:r>
    </w:p>
    <w:p w14:paraId="01C9FCE1" w14:textId="77777777" w:rsidR="00521648" w:rsidRPr="0088094C" w:rsidRDefault="00521648" w:rsidP="00787A5B">
      <w:pPr>
        <w:pStyle w:val="Akapitzlist"/>
        <w:spacing w:line="276" w:lineRule="auto"/>
        <w:ind w:left="1072"/>
        <w:rPr>
          <w:rFonts w:asciiTheme="minorHAnsi" w:hAnsiTheme="minorHAnsi" w:cstheme="minorHAnsi"/>
        </w:rPr>
      </w:pPr>
      <w:r w:rsidRPr="0088094C">
        <w:rPr>
          <w:rFonts w:asciiTheme="minorHAnsi" w:hAnsiTheme="minorHAnsi" w:cstheme="minorHAnsi"/>
        </w:rPr>
        <w:t>Ubezpieczyciel dopuszcza rozszerzenie zakresu assistance w trakcie obowiązywania umowy ubezpieczenia, dla każdej opcji przewidzianej w opisie przedmiotu zamówienia i w OWU mających zastosowanie do umowy assistance.</w:t>
      </w:r>
    </w:p>
    <w:p w14:paraId="3CF6FE42" w14:textId="77777777" w:rsidR="00521648" w:rsidRPr="0088094C" w:rsidRDefault="00521648" w:rsidP="001663D0">
      <w:pPr>
        <w:pStyle w:val="Akapitzlist"/>
        <w:numPr>
          <w:ilvl w:val="1"/>
          <w:numId w:val="128"/>
        </w:numPr>
        <w:suppressAutoHyphens w:val="0"/>
        <w:spacing w:before="240" w:line="276" w:lineRule="auto"/>
        <w:ind w:left="357" w:hanging="357"/>
        <w:rPr>
          <w:rFonts w:asciiTheme="minorHAnsi" w:hAnsiTheme="minorHAnsi" w:cstheme="minorHAnsi"/>
          <w:b/>
          <w:bCs/>
        </w:rPr>
      </w:pPr>
      <w:bookmarkStart w:id="20" w:name="_Hlk137024652"/>
      <w:r w:rsidRPr="0088094C">
        <w:rPr>
          <w:rFonts w:asciiTheme="minorHAnsi" w:hAnsiTheme="minorHAnsi" w:cstheme="minorHAnsi"/>
          <w:b/>
          <w:bCs/>
        </w:rPr>
        <w:lastRenderedPageBreak/>
        <w:t xml:space="preserve">WYKAZ KLAUZUL MAJĄCYCH ZASTOSOWANIE DO PRZEDMIOTU ZAMÓWIENIA </w:t>
      </w:r>
    </w:p>
    <w:tbl>
      <w:tblPr>
        <w:tblW w:w="8877"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6357"/>
        <w:gridCol w:w="2520"/>
      </w:tblGrid>
      <w:tr w:rsidR="00521648" w:rsidRPr="0088094C" w14:paraId="07EFF309" w14:textId="77777777" w:rsidTr="00E262AB">
        <w:tc>
          <w:tcPr>
            <w:tcW w:w="8877" w:type="dxa"/>
            <w:gridSpan w:val="2"/>
            <w:shd w:val="clear" w:color="auto" w:fill="auto"/>
          </w:tcPr>
          <w:bookmarkEnd w:id="20"/>
          <w:p w14:paraId="6A84FE7F" w14:textId="77777777" w:rsidR="00521648" w:rsidRPr="0088094C" w:rsidRDefault="00521648" w:rsidP="00EE4A95">
            <w:pPr>
              <w:keepNext/>
              <w:spacing w:line="276" w:lineRule="auto"/>
              <w:rPr>
                <w:rFonts w:asciiTheme="minorHAnsi" w:hAnsiTheme="minorHAnsi" w:cstheme="minorHAnsi"/>
                <w:b/>
                <w:bCs/>
              </w:rPr>
            </w:pPr>
            <w:r w:rsidRPr="0088094C">
              <w:rPr>
                <w:rFonts w:asciiTheme="minorHAnsi" w:hAnsiTheme="minorHAnsi" w:cstheme="minorHAnsi"/>
                <w:b/>
                <w:bCs/>
              </w:rPr>
              <w:t>Treść</w:t>
            </w:r>
            <w:r w:rsidRPr="0088094C">
              <w:rPr>
                <w:rFonts w:asciiTheme="minorHAnsi" w:hAnsiTheme="minorHAnsi" w:cstheme="minorHAnsi"/>
              </w:rPr>
              <w:t xml:space="preserve"> </w:t>
            </w:r>
            <w:r w:rsidRPr="0088094C">
              <w:rPr>
                <w:rFonts w:asciiTheme="minorHAnsi" w:hAnsiTheme="minorHAnsi" w:cstheme="minorHAnsi"/>
                <w:b/>
                <w:bCs/>
              </w:rPr>
              <w:t>klauzuli</w:t>
            </w:r>
          </w:p>
          <w:p w14:paraId="0B243AC9" w14:textId="77777777" w:rsidR="00521648" w:rsidRPr="0088094C" w:rsidRDefault="00521648" w:rsidP="00EE4A95">
            <w:pPr>
              <w:keepNext/>
              <w:spacing w:line="276" w:lineRule="auto"/>
              <w:rPr>
                <w:rFonts w:asciiTheme="minorHAnsi" w:hAnsiTheme="minorHAnsi" w:cstheme="minorHAnsi"/>
                <w:b/>
                <w:bCs/>
              </w:rPr>
            </w:pPr>
            <w:r w:rsidRPr="0088094C">
              <w:rPr>
                <w:rFonts w:asciiTheme="minorHAnsi" w:hAnsiTheme="minorHAnsi" w:cstheme="minorHAnsi"/>
              </w:rPr>
              <w:t>Z zachowaniem pozostałych, nie zmienionych niniejszą klauzulą, postanowień umowy ubezpieczenia przyjętych we wniosku i ogólnych/ indywidualnych warunkach ubezpieczenia strony uzgodniły, że:</w:t>
            </w:r>
          </w:p>
        </w:tc>
      </w:tr>
      <w:tr w:rsidR="00521648" w:rsidRPr="0088094C" w14:paraId="5D6028F7" w14:textId="77777777" w:rsidTr="00E262AB">
        <w:tc>
          <w:tcPr>
            <w:tcW w:w="6357" w:type="dxa"/>
          </w:tcPr>
          <w:p w14:paraId="1B4B54B9" w14:textId="12B1CBA9" w:rsidR="00521648" w:rsidRPr="0088094C" w:rsidRDefault="00521648" w:rsidP="007F71B9">
            <w:pPr>
              <w:spacing w:line="276" w:lineRule="auto"/>
              <w:rPr>
                <w:rFonts w:asciiTheme="minorHAnsi" w:hAnsiTheme="minorHAnsi" w:cstheme="minorHAnsi"/>
                <w:b/>
                <w:bCs/>
              </w:rPr>
            </w:pPr>
            <w:r w:rsidRPr="0088094C">
              <w:rPr>
                <w:rFonts w:asciiTheme="minorHAnsi" w:hAnsiTheme="minorHAnsi" w:cstheme="minorHAnsi"/>
                <w:b/>
                <w:bCs/>
              </w:rPr>
              <w:t>Klauzula badań technicznych - obligatoryjna:</w:t>
            </w:r>
          </w:p>
          <w:p w14:paraId="33FDF661" w14:textId="77777777" w:rsidR="00521648" w:rsidRPr="0088094C" w:rsidRDefault="00521648" w:rsidP="007F71B9">
            <w:pPr>
              <w:spacing w:line="276" w:lineRule="auto"/>
              <w:rPr>
                <w:rFonts w:asciiTheme="minorHAnsi" w:hAnsiTheme="minorHAnsi" w:cstheme="minorHAnsi"/>
                <w:b/>
                <w:bCs/>
              </w:rPr>
            </w:pPr>
            <w:r w:rsidRPr="0088094C">
              <w:rPr>
                <w:rFonts w:asciiTheme="minorHAnsi" w:hAnsiTheme="minorHAnsi" w:cstheme="minorHAnsi"/>
              </w:rPr>
              <w:t>W przypadku szkody z ubezpieczenia Autocasco Wykonawca nie ograniczy odszkodowania tytułem braku ważnego okresowego badania technicznego w momencie powstania szkody, jeśli w odniesieniu do tego pojazdu obowiązuje wymóg dokonywania okresowych badań technicznych, pod warunkiem, że szkoda nastąpiła nie później niż 30 dni od daty wygaśnięcia okresu ważności badania technicznego, a stan techniczny pojazdu nie miał wpływu na powstanie szkody.</w:t>
            </w:r>
          </w:p>
        </w:tc>
        <w:tc>
          <w:tcPr>
            <w:tcW w:w="2520" w:type="dxa"/>
          </w:tcPr>
          <w:p w14:paraId="30E1B16B" w14:textId="77777777" w:rsidR="00521648" w:rsidRPr="0088094C" w:rsidRDefault="00521648" w:rsidP="00EE4A95">
            <w:pPr>
              <w:spacing w:line="276" w:lineRule="auto"/>
              <w:rPr>
                <w:rFonts w:asciiTheme="minorHAnsi" w:hAnsiTheme="minorHAnsi" w:cstheme="minorHAnsi"/>
              </w:rPr>
            </w:pPr>
            <w:r w:rsidRPr="0088094C">
              <w:rPr>
                <w:rFonts w:asciiTheme="minorHAnsi" w:hAnsiTheme="minorHAnsi" w:cstheme="minorHAnsi"/>
              </w:rPr>
              <w:t>Ubezpieczenie AC/KR</w:t>
            </w:r>
          </w:p>
        </w:tc>
      </w:tr>
      <w:tr w:rsidR="00521648" w:rsidRPr="0088094C" w14:paraId="7D3E0E9E" w14:textId="77777777" w:rsidTr="00E262AB">
        <w:tc>
          <w:tcPr>
            <w:tcW w:w="6357" w:type="dxa"/>
          </w:tcPr>
          <w:p w14:paraId="4D10766E" w14:textId="77777777" w:rsidR="00521648" w:rsidRPr="0088094C" w:rsidRDefault="00521648" w:rsidP="007F71B9">
            <w:pPr>
              <w:spacing w:line="276" w:lineRule="auto"/>
              <w:rPr>
                <w:rFonts w:asciiTheme="minorHAnsi" w:hAnsiTheme="minorHAnsi" w:cstheme="minorHAnsi"/>
                <w:b/>
                <w:bCs/>
              </w:rPr>
            </w:pPr>
            <w:r w:rsidRPr="0088094C">
              <w:rPr>
                <w:rFonts w:asciiTheme="minorHAnsi" w:hAnsiTheme="minorHAnsi" w:cstheme="minorHAnsi"/>
                <w:b/>
                <w:bCs/>
              </w:rPr>
              <w:t>Klauzula kosztów dodatkowych - obligatoryjna:</w:t>
            </w:r>
          </w:p>
          <w:p w14:paraId="0B9C269E" w14:textId="77777777" w:rsidR="00521648" w:rsidRPr="0088094C" w:rsidRDefault="00521648" w:rsidP="00EE4A95">
            <w:pPr>
              <w:tabs>
                <w:tab w:val="left" w:pos="360"/>
              </w:tabs>
              <w:overflowPunct w:val="0"/>
              <w:autoSpaceDE w:val="0"/>
              <w:autoSpaceDN w:val="0"/>
              <w:adjustRightInd w:val="0"/>
              <w:spacing w:line="276" w:lineRule="auto"/>
              <w:textAlignment w:val="baseline"/>
              <w:rPr>
                <w:rFonts w:asciiTheme="minorHAnsi" w:hAnsiTheme="minorHAnsi" w:cstheme="minorHAnsi"/>
              </w:rPr>
            </w:pPr>
            <w:r w:rsidRPr="0088094C">
              <w:rPr>
                <w:rFonts w:asciiTheme="minorHAnsi" w:hAnsiTheme="minorHAnsi" w:cstheme="minorHAnsi"/>
              </w:rPr>
              <w:t>W przypadku szkody objętej zakresem ubezpieczenia Autocasco Wykonawca pokryje koszty:</w:t>
            </w:r>
          </w:p>
          <w:p w14:paraId="008227E9" w14:textId="77777777" w:rsidR="00521648" w:rsidRPr="0088094C" w:rsidRDefault="00521648" w:rsidP="001663D0">
            <w:pPr>
              <w:numPr>
                <w:ilvl w:val="0"/>
                <w:numId w:val="98"/>
              </w:numPr>
              <w:tabs>
                <w:tab w:val="clear" w:pos="1440"/>
                <w:tab w:val="num" w:pos="339"/>
              </w:tabs>
              <w:suppressAutoHyphens w:val="0"/>
              <w:spacing w:line="276" w:lineRule="auto"/>
              <w:ind w:left="360"/>
              <w:rPr>
                <w:rFonts w:asciiTheme="minorHAnsi" w:hAnsiTheme="minorHAnsi" w:cstheme="minorHAnsi"/>
              </w:rPr>
            </w:pPr>
            <w:r w:rsidRPr="0088094C">
              <w:rPr>
                <w:rFonts w:asciiTheme="minorHAnsi" w:hAnsiTheme="minorHAnsi" w:cstheme="minorHAnsi"/>
              </w:rPr>
              <w:t>zabezpieczenia uszkodzonego pojazdu min. do czasu oględzin max. do 5 dni po dokonaniu oględzin.</w:t>
            </w:r>
          </w:p>
          <w:p w14:paraId="1C41C514" w14:textId="77777777" w:rsidR="00521648" w:rsidRPr="0088094C" w:rsidRDefault="00521648" w:rsidP="001663D0">
            <w:pPr>
              <w:numPr>
                <w:ilvl w:val="0"/>
                <w:numId w:val="98"/>
              </w:numPr>
              <w:tabs>
                <w:tab w:val="left" w:pos="360"/>
              </w:tabs>
              <w:suppressAutoHyphens w:val="0"/>
              <w:spacing w:line="276" w:lineRule="auto"/>
              <w:ind w:left="360"/>
              <w:rPr>
                <w:rFonts w:asciiTheme="minorHAnsi" w:hAnsiTheme="minorHAnsi" w:cstheme="minorHAnsi"/>
              </w:rPr>
            </w:pPr>
            <w:r w:rsidRPr="0088094C">
              <w:rPr>
                <w:rFonts w:asciiTheme="minorHAnsi" w:hAnsiTheme="minorHAnsi" w:cstheme="minorHAnsi"/>
              </w:rPr>
              <w:t>wynikłe z zastosowania środków w celu ratowania pojazdu, zapobieżenia szkodzie lub zmniejszenia jej rozmiarów, chociażby te środki okazały się bezskuteczne.</w:t>
            </w:r>
          </w:p>
        </w:tc>
        <w:tc>
          <w:tcPr>
            <w:tcW w:w="2520" w:type="dxa"/>
          </w:tcPr>
          <w:p w14:paraId="223242EC" w14:textId="77777777" w:rsidR="00521648" w:rsidRPr="0088094C" w:rsidRDefault="00521648" w:rsidP="00EE4A95">
            <w:pPr>
              <w:spacing w:line="276" w:lineRule="auto"/>
              <w:rPr>
                <w:rFonts w:asciiTheme="minorHAnsi" w:hAnsiTheme="minorHAnsi" w:cstheme="minorHAnsi"/>
              </w:rPr>
            </w:pPr>
            <w:r w:rsidRPr="0088094C">
              <w:rPr>
                <w:rFonts w:asciiTheme="minorHAnsi" w:hAnsiTheme="minorHAnsi" w:cstheme="minorHAnsi"/>
              </w:rPr>
              <w:t>Ubezpieczenie AC/KR</w:t>
            </w:r>
          </w:p>
        </w:tc>
      </w:tr>
      <w:tr w:rsidR="00521648" w:rsidRPr="0088094C" w14:paraId="6B134773" w14:textId="77777777" w:rsidTr="00E262AB">
        <w:tc>
          <w:tcPr>
            <w:tcW w:w="6357" w:type="dxa"/>
          </w:tcPr>
          <w:p w14:paraId="50C3B267" w14:textId="77777777" w:rsidR="00521648" w:rsidRPr="0088094C" w:rsidRDefault="00521648" w:rsidP="00EE4A95">
            <w:pPr>
              <w:spacing w:line="276" w:lineRule="auto"/>
              <w:rPr>
                <w:rFonts w:asciiTheme="minorHAnsi" w:hAnsiTheme="minorHAnsi" w:cstheme="minorHAnsi"/>
                <w:b/>
                <w:bCs/>
              </w:rPr>
            </w:pPr>
            <w:r w:rsidRPr="0088094C">
              <w:rPr>
                <w:rFonts w:asciiTheme="minorHAnsi" w:hAnsiTheme="minorHAnsi" w:cstheme="minorHAnsi"/>
                <w:b/>
                <w:bCs/>
              </w:rPr>
              <w:t>Klauzula samodzielnej likwidacji szkody - obligatoryjna:</w:t>
            </w:r>
          </w:p>
          <w:p w14:paraId="7EA00A55" w14:textId="77777777" w:rsidR="00521648" w:rsidRPr="0088094C" w:rsidRDefault="00521648" w:rsidP="00EE4A95">
            <w:pPr>
              <w:spacing w:line="276" w:lineRule="auto"/>
              <w:rPr>
                <w:rFonts w:asciiTheme="minorHAnsi" w:hAnsiTheme="minorHAnsi" w:cstheme="minorHAnsi"/>
              </w:rPr>
            </w:pPr>
            <w:r w:rsidRPr="0088094C">
              <w:rPr>
                <w:rFonts w:asciiTheme="minorHAnsi" w:hAnsiTheme="minorHAnsi" w:cstheme="minorHAnsi"/>
              </w:rPr>
              <w:t xml:space="preserve">Samodzielna likwidacja przez poszkodowanego jest możliwa dla szkód do wysokości </w:t>
            </w:r>
            <w:r w:rsidRPr="0028554F">
              <w:rPr>
                <w:rFonts w:asciiTheme="minorHAnsi" w:hAnsiTheme="minorHAnsi" w:cstheme="minorHAnsi"/>
                <w:b/>
                <w:iCs/>
              </w:rPr>
              <w:t>2.000 zł netto.</w:t>
            </w:r>
          </w:p>
          <w:p w14:paraId="5CB954D1" w14:textId="77777777" w:rsidR="00521648" w:rsidRPr="0088094C" w:rsidRDefault="00521648" w:rsidP="00EE4A95">
            <w:pPr>
              <w:spacing w:line="276" w:lineRule="auto"/>
              <w:rPr>
                <w:rFonts w:asciiTheme="minorHAnsi" w:hAnsiTheme="minorHAnsi" w:cstheme="minorHAnsi"/>
              </w:rPr>
            </w:pPr>
            <w:r w:rsidRPr="0088094C">
              <w:rPr>
                <w:rFonts w:asciiTheme="minorHAnsi" w:hAnsiTheme="minorHAnsi" w:cstheme="minorHAnsi"/>
              </w:rPr>
              <w:t xml:space="preserve">W przypadku drobnej szkody objętej zakresem ubezpieczenia Autocasco tj. m.in. uszkodzenie lub stłuczenie szyby, uszkodzenie lub kradzież lusterka zewnętrznego, uszkodzenie zamka, reflektorów, lamp, stacyjki (w przypadku włamania) lub koła pojazdu bez jednoczesnego uszkodzenia innych części pojazdu, zarysowania, wprowadza się możliwość dokonania naprawy uszkodzonego pojazdu bez wcześniejszego przeprowadzenia jego oględzin. </w:t>
            </w:r>
          </w:p>
          <w:p w14:paraId="4CF7AC2B" w14:textId="7D55A82F" w:rsidR="00521648" w:rsidRPr="0088094C" w:rsidRDefault="00521648" w:rsidP="00EE4A95">
            <w:pPr>
              <w:spacing w:line="276" w:lineRule="auto"/>
              <w:rPr>
                <w:rFonts w:asciiTheme="minorHAnsi" w:hAnsiTheme="minorHAnsi" w:cstheme="minorHAnsi"/>
              </w:rPr>
            </w:pPr>
            <w:r w:rsidRPr="0088094C">
              <w:rPr>
                <w:rFonts w:asciiTheme="minorHAnsi" w:hAnsiTheme="minorHAnsi" w:cstheme="minorHAnsi"/>
              </w:rPr>
              <w:t xml:space="preserve">Poszkodowany pokrywa koszt naprawy szkody, a następnie przesyła szczegółową fakturę warsztatu naprawczego wraz </w:t>
            </w:r>
            <w:r w:rsidR="000C7B58">
              <w:rPr>
                <w:rFonts w:asciiTheme="minorHAnsi" w:hAnsiTheme="minorHAnsi" w:cstheme="minorHAnsi"/>
              </w:rPr>
              <w:br/>
            </w:r>
            <w:r w:rsidRPr="0088094C">
              <w:rPr>
                <w:rFonts w:asciiTheme="minorHAnsi" w:hAnsiTheme="minorHAnsi" w:cstheme="minorHAnsi"/>
              </w:rPr>
              <w:t xml:space="preserve">z dokumentacją fotograficzna pojazdu do Ubezpieczyciela, który refunduje poniesione udokumentowane koszty naprawy. </w:t>
            </w:r>
          </w:p>
          <w:p w14:paraId="5494CA15" w14:textId="77777777" w:rsidR="00521648" w:rsidRPr="0088094C" w:rsidRDefault="00521648" w:rsidP="00EE4A95">
            <w:pPr>
              <w:spacing w:line="276" w:lineRule="auto"/>
              <w:rPr>
                <w:rFonts w:asciiTheme="minorHAnsi" w:hAnsiTheme="minorHAnsi" w:cstheme="minorHAnsi"/>
              </w:rPr>
            </w:pPr>
            <w:r w:rsidRPr="0088094C">
              <w:rPr>
                <w:rFonts w:asciiTheme="minorHAnsi" w:hAnsiTheme="minorHAnsi" w:cstheme="minorHAnsi"/>
              </w:rPr>
              <w:lastRenderedPageBreak/>
              <w:t>Dokumentami (dowodami), które należy przedstawić ubezpieczycielowi potwierdzającymi fakt powstania szkody i poniesionych strat są:</w:t>
            </w:r>
          </w:p>
          <w:p w14:paraId="6B196703" w14:textId="77777777" w:rsidR="00521648" w:rsidRPr="0088094C" w:rsidRDefault="00521648" w:rsidP="001663D0">
            <w:pPr>
              <w:numPr>
                <w:ilvl w:val="0"/>
                <w:numId w:val="100"/>
              </w:numPr>
              <w:spacing w:line="276" w:lineRule="auto"/>
              <w:ind w:left="248" w:hanging="248"/>
              <w:rPr>
                <w:rFonts w:asciiTheme="minorHAnsi" w:hAnsiTheme="minorHAnsi" w:cstheme="minorHAnsi"/>
              </w:rPr>
            </w:pPr>
            <w:r w:rsidRPr="0088094C">
              <w:rPr>
                <w:rFonts w:asciiTheme="minorHAnsi" w:hAnsiTheme="minorHAnsi" w:cstheme="minorHAnsi"/>
              </w:rPr>
              <w:t>zgłoszenie szkody uwzględniające datę, miejsce i okoliczności powstania szkody,</w:t>
            </w:r>
          </w:p>
          <w:p w14:paraId="4891C0B2" w14:textId="77777777" w:rsidR="00521648" w:rsidRPr="0088094C" w:rsidRDefault="00521648" w:rsidP="001663D0">
            <w:pPr>
              <w:numPr>
                <w:ilvl w:val="0"/>
                <w:numId w:val="100"/>
              </w:numPr>
              <w:spacing w:line="276" w:lineRule="auto"/>
              <w:ind w:left="248" w:hanging="248"/>
              <w:rPr>
                <w:rFonts w:asciiTheme="minorHAnsi" w:hAnsiTheme="minorHAnsi" w:cstheme="minorHAnsi"/>
              </w:rPr>
            </w:pPr>
            <w:r w:rsidRPr="0088094C">
              <w:rPr>
                <w:rFonts w:asciiTheme="minorHAnsi" w:hAnsiTheme="minorHAnsi" w:cstheme="minorHAnsi"/>
              </w:rPr>
              <w:t>rachunki za naprawę lub zakup części, ewentualnie kosztorys naprawy,</w:t>
            </w:r>
          </w:p>
          <w:p w14:paraId="1A9A4801" w14:textId="77777777" w:rsidR="00521648" w:rsidRPr="0088094C" w:rsidRDefault="00521648" w:rsidP="001663D0">
            <w:pPr>
              <w:numPr>
                <w:ilvl w:val="0"/>
                <w:numId w:val="100"/>
              </w:numPr>
              <w:spacing w:line="276" w:lineRule="auto"/>
              <w:ind w:left="248" w:hanging="248"/>
              <w:rPr>
                <w:rFonts w:asciiTheme="minorHAnsi" w:hAnsiTheme="minorHAnsi" w:cstheme="minorHAnsi"/>
              </w:rPr>
            </w:pPr>
            <w:r w:rsidRPr="0088094C">
              <w:rPr>
                <w:rFonts w:asciiTheme="minorHAnsi" w:hAnsiTheme="minorHAnsi" w:cstheme="minorHAnsi"/>
              </w:rPr>
              <w:t>dokumentacja zdjęciowa szkody obrazująca cały pojazd:</w:t>
            </w:r>
          </w:p>
          <w:p w14:paraId="2BC911F3" w14:textId="77777777" w:rsidR="00521648" w:rsidRPr="0088094C" w:rsidRDefault="00521648" w:rsidP="001663D0">
            <w:pPr>
              <w:numPr>
                <w:ilvl w:val="0"/>
                <w:numId w:val="100"/>
              </w:numPr>
              <w:spacing w:line="276" w:lineRule="auto"/>
              <w:ind w:left="248" w:hanging="248"/>
              <w:rPr>
                <w:rFonts w:asciiTheme="minorHAnsi" w:hAnsiTheme="minorHAnsi" w:cstheme="minorHAnsi"/>
              </w:rPr>
            </w:pPr>
            <w:r w:rsidRPr="0088094C">
              <w:rPr>
                <w:rFonts w:asciiTheme="minorHAnsi" w:hAnsiTheme="minorHAnsi" w:cstheme="minorHAnsi"/>
              </w:rPr>
              <w:t xml:space="preserve">2 zdjęcia po jednej przekątnej pojazdu z przodu i z tyłu </w:t>
            </w:r>
            <w:r w:rsidRPr="0088094C">
              <w:rPr>
                <w:rFonts w:asciiTheme="minorHAnsi" w:hAnsiTheme="minorHAnsi" w:cstheme="minorHAnsi"/>
              </w:rPr>
              <w:br/>
              <w:t>z widocznymi tablicami rejestracyjnymi,</w:t>
            </w:r>
          </w:p>
          <w:p w14:paraId="5BC26AF9" w14:textId="77777777" w:rsidR="00521648" w:rsidRPr="0088094C" w:rsidRDefault="00521648" w:rsidP="001663D0">
            <w:pPr>
              <w:numPr>
                <w:ilvl w:val="0"/>
                <w:numId w:val="100"/>
              </w:numPr>
              <w:spacing w:line="276" w:lineRule="auto"/>
              <w:ind w:left="248" w:hanging="248"/>
              <w:rPr>
                <w:rFonts w:asciiTheme="minorHAnsi" w:hAnsiTheme="minorHAnsi" w:cstheme="minorHAnsi"/>
              </w:rPr>
            </w:pPr>
            <w:r w:rsidRPr="0088094C">
              <w:rPr>
                <w:rFonts w:asciiTheme="minorHAnsi" w:hAnsiTheme="minorHAnsi" w:cstheme="minorHAnsi"/>
              </w:rPr>
              <w:t>zdjęcie obrazujące numer identyfikacyjny pojazdu (VIN) trwale naniesiony na strukturę nośną (ramę, nadwozie, kadłub, etc.) lub zdjęcie tabliczki znamionowej,</w:t>
            </w:r>
          </w:p>
          <w:p w14:paraId="4C8EA82D" w14:textId="77777777" w:rsidR="00521648" w:rsidRPr="0088094C" w:rsidRDefault="00521648" w:rsidP="001663D0">
            <w:pPr>
              <w:numPr>
                <w:ilvl w:val="0"/>
                <w:numId w:val="100"/>
              </w:numPr>
              <w:spacing w:line="276" w:lineRule="auto"/>
              <w:ind w:left="248" w:hanging="248"/>
              <w:rPr>
                <w:rFonts w:asciiTheme="minorHAnsi" w:hAnsiTheme="minorHAnsi" w:cstheme="minorHAnsi"/>
              </w:rPr>
            </w:pPr>
            <w:r w:rsidRPr="0088094C">
              <w:rPr>
                <w:rFonts w:asciiTheme="minorHAnsi" w:hAnsiTheme="minorHAnsi" w:cstheme="minorHAnsi"/>
              </w:rPr>
              <w:t>zdjęcia obrazujące usytuowanie uszkodzenia oraz obrazujące zakres i charakter uszkodzeń na elementach,</w:t>
            </w:r>
          </w:p>
          <w:p w14:paraId="17D69866" w14:textId="77777777" w:rsidR="00521648" w:rsidRPr="0088094C" w:rsidRDefault="00521648" w:rsidP="001663D0">
            <w:pPr>
              <w:numPr>
                <w:ilvl w:val="0"/>
                <w:numId w:val="100"/>
              </w:numPr>
              <w:spacing w:line="276" w:lineRule="auto"/>
              <w:ind w:left="248" w:hanging="248"/>
              <w:rPr>
                <w:rFonts w:asciiTheme="minorHAnsi" w:hAnsiTheme="minorHAnsi" w:cstheme="minorHAnsi"/>
              </w:rPr>
            </w:pPr>
            <w:r w:rsidRPr="0088094C">
              <w:rPr>
                <w:rFonts w:asciiTheme="minorHAnsi" w:hAnsiTheme="minorHAnsi" w:cstheme="minorHAnsi"/>
              </w:rPr>
              <w:t>w przypadku szkód powstałych w wyniku czynów karalnych - notatka policyjna.</w:t>
            </w:r>
          </w:p>
          <w:p w14:paraId="1EA13090" w14:textId="77777777" w:rsidR="00521648" w:rsidRPr="0088094C" w:rsidRDefault="00521648" w:rsidP="00EE4A95">
            <w:pPr>
              <w:spacing w:line="276" w:lineRule="auto"/>
              <w:rPr>
                <w:rFonts w:asciiTheme="minorHAnsi" w:hAnsiTheme="minorHAnsi" w:cstheme="minorHAnsi"/>
                <w:b/>
                <w:bCs/>
              </w:rPr>
            </w:pPr>
            <w:r w:rsidRPr="0088094C">
              <w:rPr>
                <w:rFonts w:asciiTheme="minorHAnsi" w:hAnsiTheme="minorHAnsi" w:cstheme="minorHAnsi"/>
              </w:rPr>
              <w:t>Po dokonaniu naprawy i wymianie elementu/-ów/ przechowywać uszkodzone części przez okres 14 dni od daty zgłoszenia.</w:t>
            </w:r>
          </w:p>
        </w:tc>
        <w:tc>
          <w:tcPr>
            <w:tcW w:w="2520" w:type="dxa"/>
          </w:tcPr>
          <w:p w14:paraId="28D0BDEF" w14:textId="77777777" w:rsidR="00521648" w:rsidRPr="0088094C" w:rsidRDefault="00521648" w:rsidP="00EE4A95">
            <w:pPr>
              <w:snapToGrid w:val="0"/>
              <w:spacing w:line="276" w:lineRule="auto"/>
              <w:ind w:left="144" w:firstLine="74"/>
              <w:outlineLvl w:val="5"/>
              <w:rPr>
                <w:rFonts w:asciiTheme="minorHAnsi" w:hAnsiTheme="minorHAnsi" w:cstheme="minorHAnsi"/>
              </w:rPr>
            </w:pPr>
            <w:r w:rsidRPr="0088094C">
              <w:rPr>
                <w:rFonts w:asciiTheme="minorHAnsi" w:hAnsiTheme="minorHAnsi" w:cstheme="minorHAnsi"/>
              </w:rPr>
              <w:lastRenderedPageBreak/>
              <w:t>Ubezpieczenie AC/KR</w:t>
            </w:r>
          </w:p>
        </w:tc>
      </w:tr>
      <w:tr w:rsidR="00521648" w:rsidRPr="0088094C" w14:paraId="41E24B3B" w14:textId="77777777" w:rsidTr="00E262AB">
        <w:tc>
          <w:tcPr>
            <w:tcW w:w="6357" w:type="dxa"/>
          </w:tcPr>
          <w:p w14:paraId="5DA8E782" w14:textId="77777777" w:rsidR="00521648" w:rsidRPr="0088094C" w:rsidRDefault="00521648" w:rsidP="00EE4A95">
            <w:pPr>
              <w:tabs>
                <w:tab w:val="left" w:pos="284"/>
                <w:tab w:val="left" w:pos="1683"/>
              </w:tabs>
              <w:spacing w:line="276" w:lineRule="auto"/>
              <w:rPr>
                <w:rFonts w:asciiTheme="minorHAnsi" w:hAnsiTheme="minorHAnsi" w:cstheme="minorHAnsi"/>
                <w:b/>
                <w:bCs/>
              </w:rPr>
            </w:pPr>
            <w:r w:rsidRPr="0088094C">
              <w:rPr>
                <w:rFonts w:asciiTheme="minorHAnsi" w:hAnsiTheme="minorHAnsi" w:cstheme="minorHAnsi"/>
                <w:b/>
                <w:bCs/>
              </w:rPr>
              <w:t>Klauzula zbiegu roszczeń - klauzula obligatoryjna</w:t>
            </w:r>
          </w:p>
          <w:p w14:paraId="33C65340" w14:textId="38CF21EF" w:rsidR="00521648" w:rsidRPr="0088094C" w:rsidRDefault="00521648" w:rsidP="00EE4A95">
            <w:pPr>
              <w:tabs>
                <w:tab w:val="left" w:pos="284"/>
                <w:tab w:val="left" w:pos="1683"/>
              </w:tabs>
              <w:spacing w:line="276" w:lineRule="auto"/>
              <w:rPr>
                <w:rFonts w:asciiTheme="minorHAnsi" w:hAnsiTheme="minorHAnsi" w:cstheme="minorHAnsi"/>
              </w:rPr>
            </w:pPr>
            <w:r w:rsidRPr="0088094C">
              <w:rPr>
                <w:rFonts w:asciiTheme="minorHAnsi" w:hAnsiTheme="minorHAnsi" w:cstheme="minorHAnsi"/>
              </w:rPr>
              <w:t xml:space="preserve">Z zachowaniem pozostałych, niezmienionych niniejszą klauzulą postanowień Umowy, ustala się, że Ubezpieczyciel nie ma prawa odmówić likwidacji szkody i wypłaty odszkodowania </w:t>
            </w:r>
            <w:r w:rsidR="000C7B58">
              <w:rPr>
                <w:rFonts w:asciiTheme="minorHAnsi" w:hAnsiTheme="minorHAnsi" w:cstheme="minorHAnsi"/>
              </w:rPr>
              <w:br/>
            </w:r>
            <w:r w:rsidRPr="0088094C">
              <w:rPr>
                <w:rFonts w:asciiTheme="minorHAnsi" w:hAnsiTheme="minorHAnsi" w:cstheme="minorHAnsi"/>
              </w:rPr>
              <w:t xml:space="preserve">z ubezpieczeń majątkowych Ubezpieczonego w przypadku gdy roszczenie o zadośćuczynienie powstałej szkodzie może być skierowane do osób trzecich (sprawcy zdarzenia) oraz gdy za zniszczone mienie przysługuje Ubezpieczonemu odszkodowanie z umów ubezpieczenia np. odpowiedzialności cywilnej zawartych przez osoby trzecie z zastrzeżeniem zachowania regresu przez Ubezpieczyciela do sprawcy szkody. </w:t>
            </w:r>
          </w:p>
        </w:tc>
        <w:tc>
          <w:tcPr>
            <w:tcW w:w="2520" w:type="dxa"/>
          </w:tcPr>
          <w:p w14:paraId="5A747CBD" w14:textId="77777777" w:rsidR="00521648" w:rsidRPr="0088094C" w:rsidRDefault="00521648" w:rsidP="00EE4A95">
            <w:pPr>
              <w:snapToGrid w:val="0"/>
              <w:spacing w:line="276" w:lineRule="auto"/>
              <w:outlineLvl w:val="5"/>
              <w:rPr>
                <w:rFonts w:asciiTheme="minorHAnsi" w:hAnsiTheme="minorHAnsi" w:cstheme="minorHAnsi"/>
              </w:rPr>
            </w:pPr>
            <w:r w:rsidRPr="0088094C">
              <w:rPr>
                <w:rFonts w:asciiTheme="minorHAnsi" w:hAnsiTheme="minorHAnsi" w:cstheme="minorHAnsi"/>
              </w:rPr>
              <w:t>Ubezpieczenie AC/KR, NNW, Assistance</w:t>
            </w:r>
          </w:p>
        </w:tc>
      </w:tr>
      <w:tr w:rsidR="00521648" w:rsidRPr="0088094C" w14:paraId="52230724" w14:textId="77777777" w:rsidTr="00E262AB">
        <w:tc>
          <w:tcPr>
            <w:tcW w:w="6357" w:type="dxa"/>
            <w:tcBorders>
              <w:top w:val="thinThickLargeGap" w:sz="24" w:space="0" w:color="auto"/>
              <w:left w:val="thinThickLargeGap" w:sz="24" w:space="0" w:color="auto"/>
              <w:bottom w:val="thinThickLargeGap" w:sz="24" w:space="0" w:color="auto"/>
              <w:right w:val="thinThickLargeGap" w:sz="24" w:space="0" w:color="auto"/>
            </w:tcBorders>
          </w:tcPr>
          <w:p w14:paraId="216CF7D8" w14:textId="77777777" w:rsidR="00521648" w:rsidRPr="0088094C" w:rsidRDefault="00521648" w:rsidP="00EE4A95">
            <w:pPr>
              <w:spacing w:line="276" w:lineRule="auto"/>
              <w:rPr>
                <w:rFonts w:asciiTheme="minorHAnsi" w:hAnsiTheme="minorHAnsi" w:cstheme="minorHAnsi"/>
                <w:b/>
                <w:bCs/>
              </w:rPr>
            </w:pPr>
            <w:r w:rsidRPr="0088094C">
              <w:rPr>
                <w:rFonts w:asciiTheme="minorHAnsi" w:hAnsiTheme="minorHAnsi" w:cstheme="minorHAnsi"/>
                <w:b/>
              </w:rPr>
              <w:t xml:space="preserve">Klauzula wypłaty odszkodowania w przypadku szkody spowodowanej przez osobę trzecią </w:t>
            </w:r>
            <w:r w:rsidRPr="0088094C">
              <w:rPr>
                <w:rFonts w:asciiTheme="minorHAnsi" w:hAnsiTheme="minorHAnsi" w:cstheme="minorHAnsi"/>
                <w:b/>
                <w:bCs/>
              </w:rPr>
              <w:t>- warunek fakultatywny (dodatkowo punktowany)</w:t>
            </w:r>
          </w:p>
          <w:p w14:paraId="6C6CD20A" w14:textId="77777777" w:rsidR="00521648" w:rsidRPr="0088094C" w:rsidRDefault="00521648" w:rsidP="00EE4A95">
            <w:pPr>
              <w:tabs>
                <w:tab w:val="left" w:pos="318"/>
              </w:tabs>
              <w:spacing w:line="276" w:lineRule="auto"/>
              <w:ind w:left="34"/>
              <w:rPr>
                <w:rFonts w:asciiTheme="minorHAnsi" w:hAnsiTheme="minorHAnsi" w:cstheme="minorHAnsi"/>
              </w:rPr>
            </w:pPr>
            <w:r w:rsidRPr="0088094C">
              <w:rPr>
                <w:rFonts w:asciiTheme="minorHAnsi" w:hAnsiTheme="minorHAnsi" w:cstheme="minorHAnsi"/>
              </w:rPr>
              <w:t xml:space="preserve">W przypadku, gdy Pojazd posiada ubezpieczenie AC/KR i uległ szkodzie spowodowanej przez osobę trzecią, Wykonawca przeprowadzi procedurę likwidacji szkody z polisy AC/KR Zamawiającego i wypłaci odszkodowanie w pełnej wysokości, </w:t>
            </w:r>
            <w:r w:rsidRPr="0088094C">
              <w:rPr>
                <w:rFonts w:asciiTheme="minorHAnsi" w:hAnsiTheme="minorHAnsi" w:cstheme="minorHAnsi"/>
              </w:rPr>
              <w:lastRenderedPageBreak/>
              <w:t xml:space="preserve">bez oczekiwania na pokrycie szkody w ramach procedury regresowej. </w:t>
            </w:r>
          </w:p>
          <w:p w14:paraId="25C2A8CB" w14:textId="5A221586" w:rsidR="00521648" w:rsidRPr="0088094C" w:rsidRDefault="00521648" w:rsidP="00EE4A95">
            <w:pPr>
              <w:tabs>
                <w:tab w:val="left" w:pos="318"/>
              </w:tabs>
              <w:spacing w:line="276" w:lineRule="auto"/>
              <w:ind w:left="34"/>
              <w:rPr>
                <w:rFonts w:asciiTheme="minorHAnsi" w:hAnsiTheme="minorHAnsi" w:cstheme="minorHAnsi"/>
              </w:rPr>
            </w:pPr>
            <w:r w:rsidRPr="0088094C">
              <w:rPr>
                <w:rFonts w:asciiTheme="minorHAnsi" w:hAnsiTheme="minorHAnsi" w:cstheme="minorHAnsi"/>
              </w:rPr>
              <w:t xml:space="preserve">Wypłacone odszkodowanie nie będzie obciążać szkodowości Ubezpieczającego od momentu uzyskania regresu przez Wykonawcę (w kwocie faktycznie uzyskanej przez Wykonawcę). Przy szkodach likwidowanych z ubezpieczenia AC/KR, gdy sprawca szkody był znany wymagane będzie dostarczenie przez Zamawiającego następujących danych/informacji: imię, nazwisko i adres sprawcy, nazwa </w:t>
            </w:r>
            <w:r w:rsidR="000C7B58">
              <w:rPr>
                <w:rFonts w:asciiTheme="minorHAnsi" w:hAnsiTheme="minorHAnsi" w:cstheme="minorHAnsi"/>
              </w:rPr>
              <w:br/>
            </w:r>
            <w:r w:rsidRPr="0088094C">
              <w:rPr>
                <w:rFonts w:asciiTheme="minorHAnsi" w:hAnsiTheme="minorHAnsi" w:cstheme="minorHAnsi"/>
              </w:rPr>
              <w:t>i adres właściciela pojazdu, dane polisy OC sprawcy, oświadczenie sprawcy lub notatka policji o okolicznościach szkody.</w:t>
            </w:r>
          </w:p>
          <w:p w14:paraId="37D24199" w14:textId="68A098A8" w:rsidR="00521648" w:rsidRPr="0088094C" w:rsidRDefault="00521648" w:rsidP="00EE4A95">
            <w:pPr>
              <w:tabs>
                <w:tab w:val="left" w:pos="318"/>
              </w:tabs>
              <w:spacing w:line="276" w:lineRule="auto"/>
              <w:ind w:left="34"/>
              <w:rPr>
                <w:rFonts w:asciiTheme="minorHAnsi" w:hAnsiTheme="minorHAnsi" w:cstheme="minorHAnsi"/>
              </w:rPr>
            </w:pPr>
            <w:r w:rsidRPr="0088094C">
              <w:rPr>
                <w:rFonts w:asciiTheme="minorHAnsi" w:hAnsiTheme="minorHAnsi" w:cstheme="minorHAnsi"/>
              </w:rPr>
              <w:t xml:space="preserve">W terminie 14 dni od wypłaty bezspornej kwoty odszkodowania Ubezpieczyciel ma obowiązek rozpoczęcia procedury dochodzenia wszelkich roszczeń regresowych </w:t>
            </w:r>
            <w:r w:rsidR="000C7B58">
              <w:rPr>
                <w:rFonts w:asciiTheme="minorHAnsi" w:hAnsiTheme="minorHAnsi" w:cstheme="minorHAnsi"/>
              </w:rPr>
              <w:br/>
            </w:r>
            <w:r w:rsidRPr="0088094C">
              <w:rPr>
                <w:rFonts w:asciiTheme="minorHAnsi" w:hAnsiTheme="minorHAnsi" w:cstheme="minorHAnsi"/>
              </w:rPr>
              <w:t>w przypadku szkody objętej zakresem ubezpieczenia wyrządzonej przez osobę trzecią, z zastrzeżeniem postanowień szczególnych wyłączających prawa regresowe ujętych w umowie ubezpieczenia.</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tcPr>
          <w:p w14:paraId="182B59DC" w14:textId="77777777" w:rsidR="00521648" w:rsidRPr="0088094C" w:rsidRDefault="00521648" w:rsidP="00EE4A95">
            <w:pPr>
              <w:snapToGrid w:val="0"/>
              <w:spacing w:line="276" w:lineRule="auto"/>
              <w:ind w:left="144" w:hanging="67"/>
              <w:outlineLvl w:val="5"/>
              <w:rPr>
                <w:rFonts w:asciiTheme="minorHAnsi" w:hAnsiTheme="minorHAnsi" w:cstheme="minorHAnsi"/>
              </w:rPr>
            </w:pPr>
            <w:r w:rsidRPr="0088094C">
              <w:rPr>
                <w:rFonts w:asciiTheme="minorHAnsi" w:hAnsiTheme="minorHAnsi" w:cstheme="minorHAnsi"/>
              </w:rPr>
              <w:lastRenderedPageBreak/>
              <w:t>Ubezpieczenie AC/KR</w:t>
            </w:r>
          </w:p>
        </w:tc>
      </w:tr>
      <w:tr w:rsidR="00521648" w:rsidRPr="0088094C" w14:paraId="2C82DE61" w14:textId="77777777" w:rsidTr="00E262AB">
        <w:tc>
          <w:tcPr>
            <w:tcW w:w="6357" w:type="dxa"/>
            <w:tcBorders>
              <w:top w:val="thinThickLargeGap" w:sz="24" w:space="0" w:color="auto"/>
              <w:left w:val="thinThickLargeGap" w:sz="24" w:space="0" w:color="auto"/>
              <w:bottom w:val="thinThickLargeGap" w:sz="24" w:space="0" w:color="auto"/>
              <w:right w:val="thinThickLargeGap" w:sz="24" w:space="0" w:color="auto"/>
            </w:tcBorders>
          </w:tcPr>
          <w:p w14:paraId="24D5CF17" w14:textId="77777777" w:rsidR="00521648" w:rsidRPr="0088094C" w:rsidRDefault="00521648" w:rsidP="00EE4A95">
            <w:pPr>
              <w:spacing w:line="276" w:lineRule="auto"/>
              <w:rPr>
                <w:rFonts w:asciiTheme="minorHAnsi" w:hAnsiTheme="minorHAnsi" w:cstheme="minorHAnsi"/>
                <w:b/>
                <w:bCs/>
              </w:rPr>
            </w:pPr>
            <w:r w:rsidRPr="0088094C">
              <w:rPr>
                <w:rFonts w:asciiTheme="minorHAnsi" w:hAnsiTheme="minorHAnsi" w:cstheme="minorHAnsi"/>
                <w:b/>
                <w:bCs/>
              </w:rPr>
              <w:t>Klauzula rażącego niedbalstwa - warunek fakultatywny (dodatkowo punktowany)</w:t>
            </w:r>
          </w:p>
          <w:p w14:paraId="3976651F" w14:textId="77777777" w:rsidR="00521648" w:rsidRPr="0088094C" w:rsidRDefault="00521648" w:rsidP="00EE4A95">
            <w:pPr>
              <w:spacing w:line="276" w:lineRule="auto"/>
              <w:rPr>
                <w:rFonts w:asciiTheme="minorHAnsi" w:hAnsiTheme="minorHAnsi" w:cstheme="minorHAnsi"/>
                <w:bCs/>
              </w:rPr>
            </w:pPr>
            <w:r w:rsidRPr="0088094C">
              <w:rPr>
                <w:rFonts w:asciiTheme="minorHAnsi" w:hAnsiTheme="minorHAnsi" w:cstheme="minorHAnsi"/>
                <w:bCs/>
              </w:rPr>
              <w:t>Z zachowaniem pozostałych, niezmienionych niniejszą klauzulą, postanowień umowy ubezpieczenia, ustala się, że ochrona ubezpieczeniowa obejmuje szkody spowodowane umyślnie lub wskutek rażącego niedbalstwa przez Ubezpieczonego w tym:</w:t>
            </w:r>
          </w:p>
          <w:p w14:paraId="0E121FD8" w14:textId="77777777" w:rsidR="00521648" w:rsidRPr="0088094C" w:rsidRDefault="00521648" w:rsidP="001663D0">
            <w:pPr>
              <w:numPr>
                <w:ilvl w:val="0"/>
                <w:numId w:val="99"/>
              </w:numPr>
              <w:suppressAutoHyphens w:val="0"/>
              <w:spacing w:line="276" w:lineRule="auto"/>
              <w:rPr>
                <w:rFonts w:asciiTheme="minorHAnsi" w:hAnsiTheme="minorHAnsi" w:cstheme="minorHAnsi"/>
                <w:bCs/>
              </w:rPr>
            </w:pPr>
            <w:r w:rsidRPr="0088094C">
              <w:rPr>
                <w:rFonts w:asciiTheme="minorHAnsi" w:hAnsiTheme="minorHAnsi" w:cstheme="minorHAnsi"/>
                <w:bCs/>
              </w:rPr>
              <w:t>w stanie nietrzeźwości lub w stanie po użyciu alkoholu albo pod wpływem środków odurzających, substancji psychotropowych lub innych środków zastępczych w rozumieniu przepisów o przeciwdziałaniu narkomanii;</w:t>
            </w:r>
          </w:p>
          <w:p w14:paraId="685C632E" w14:textId="77777777" w:rsidR="00521648" w:rsidRPr="0088094C" w:rsidRDefault="00521648" w:rsidP="001663D0">
            <w:pPr>
              <w:numPr>
                <w:ilvl w:val="0"/>
                <w:numId w:val="99"/>
              </w:numPr>
              <w:suppressAutoHyphens w:val="0"/>
              <w:spacing w:line="276" w:lineRule="auto"/>
              <w:rPr>
                <w:rFonts w:asciiTheme="minorHAnsi" w:hAnsiTheme="minorHAnsi" w:cstheme="minorHAnsi"/>
                <w:bCs/>
              </w:rPr>
            </w:pPr>
            <w:r w:rsidRPr="0088094C">
              <w:rPr>
                <w:rFonts w:asciiTheme="minorHAnsi" w:hAnsiTheme="minorHAnsi" w:cstheme="minorHAnsi"/>
                <w:bCs/>
              </w:rPr>
              <w:t>kierujący nie posiadał uprawnień do kierowania pojazdem wymaganych prawem państwa w którym doszło do zajścia;</w:t>
            </w:r>
          </w:p>
          <w:p w14:paraId="3B55C104" w14:textId="77777777" w:rsidR="00521648" w:rsidRPr="0088094C" w:rsidRDefault="00521648" w:rsidP="001663D0">
            <w:pPr>
              <w:numPr>
                <w:ilvl w:val="0"/>
                <w:numId w:val="99"/>
              </w:numPr>
              <w:suppressAutoHyphens w:val="0"/>
              <w:spacing w:line="276" w:lineRule="auto"/>
              <w:rPr>
                <w:rFonts w:asciiTheme="minorHAnsi" w:hAnsiTheme="minorHAnsi" w:cstheme="minorHAnsi"/>
                <w:bCs/>
              </w:rPr>
            </w:pPr>
            <w:r w:rsidRPr="0088094C">
              <w:rPr>
                <w:rFonts w:asciiTheme="minorHAnsi" w:hAnsiTheme="minorHAnsi" w:cstheme="minorHAnsi"/>
                <w:bCs/>
              </w:rPr>
              <w:t>w pojeździe będącym narzędziem przestępstwa.</w:t>
            </w:r>
          </w:p>
          <w:p w14:paraId="63DA801B" w14:textId="77777777" w:rsidR="00521648" w:rsidRPr="0088094C" w:rsidRDefault="00521648" w:rsidP="00EE4A95">
            <w:pPr>
              <w:spacing w:line="276" w:lineRule="auto"/>
              <w:rPr>
                <w:rFonts w:asciiTheme="minorHAnsi" w:hAnsiTheme="minorHAnsi" w:cstheme="minorHAnsi"/>
                <w:bCs/>
              </w:rPr>
            </w:pPr>
            <w:r w:rsidRPr="0088094C">
              <w:rPr>
                <w:rFonts w:asciiTheme="minorHAnsi" w:hAnsiTheme="minorHAnsi" w:cstheme="minorHAnsi"/>
                <w:bCs/>
              </w:rPr>
              <w:t>Dopuszczalny udział własny 30% wartości odszkodowania nie mniej niż 10.000 PLN i limit zdarzeń objętych ubezpieczeniem (wskazany przez Wykonawcę).</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tcPr>
          <w:p w14:paraId="50717ADA" w14:textId="77777777" w:rsidR="00521648" w:rsidRPr="0088094C" w:rsidRDefault="00521648" w:rsidP="00EE4A95">
            <w:pPr>
              <w:snapToGrid w:val="0"/>
              <w:spacing w:line="276" w:lineRule="auto"/>
              <w:ind w:left="144" w:hanging="67"/>
              <w:outlineLvl w:val="5"/>
              <w:rPr>
                <w:rFonts w:asciiTheme="minorHAnsi" w:hAnsiTheme="minorHAnsi" w:cstheme="minorHAnsi"/>
              </w:rPr>
            </w:pPr>
            <w:r w:rsidRPr="0088094C">
              <w:rPr>
                <w:rFonts w:asciiTheme="minorHAnsi" w:hAnsiTheme="minorHAnsi" w:cstheme="minorHAnsi"/>
              </w:rPr>
              <w:t>Ubezpieczenie AC/KR</w:t>
            </w:r>
          </w:p>
        </w:tc>
      </w:tr>
      <w:tr w:rsidR="00521648" w:rsidRPr="0088094C" w14:paraId="1287CA9D" w14:textId="77777777" w:rsidTr="00E262AB">
        <w:tc>
          <w:tcPr>
            <w:tcW w:w="6357" w:type="dxa"/>
            <w:tcBorders>
              <w:top w:val="thinThickLargeGap" w:sz="24" w:space="0" w:color="auto"/>
              <w:left w:val="thinThickLargeGap" w:sz="24" w:space="0" w:color="auto"/>
              <w:bottom w:val="thinThickLargeGap" w:sz="24" w:space="0" w:color="auto"/>
              <w:right w:val="thinThickLargeGap" w:sz="24" w:space="0" w:color="auto"/>
            </w:tcBorders>
          </w:tcPr>
          <w:p w14:paraId="3399F945" w14:textId="77777777" w:rsidR="00521648" w:rsidRPr="0088094C" w:rsidRDefault="00521648" w:rsidP="00EE4A95">
            <w:pPr>
              <w:autoSpaceDN w:val="0"/>
              <w:spacing w:line="276" w:lineRule="auto"/>
              <w:rPr>
                <w:rFonts w:asciiTheme="minorHAnsi" w:hAnsiTheme="minorHAnsi" w:cstheme="minorHAnsi"/>
                <w:b/>
              </w:rPr>
            </w:pPr>
            <w:bookmarkStart w:id="21" w:name="_Hlk80702159"/>
            <w:r w:rsidRPr="0088094C">
              <w:rPr>
                <w:rFonts w:asciiTheme="minorHAnsi" w:hAnsiTheme="minorHAnsi" w:cstheme="minorHAnsi"/>
                <w:b/>
              </w:rPr>
              <w:lastRenderedPageBreak/>
              <w:t>Klauzula pozostawienia pojazdu bez nadzoru – warunek fakultatywny (dodatkowo punktowany)</w:t>
            </w:r>
          </w:p>
          <w:p w14:paraId="34FC913A" w14:textId="77777777" w:rsidR="00521648" w:rsidRPr="0088094C" w:rsidRDefault="00521648" w:rsidP="00EE4A95">
            <w:pPr>
              <w:spacing w:line="276" w:lineRule="auto"/>
              <w:ind w:left="93"/>
              <w:rPr>
                <w:rFonts w:asciiTheme="minorHAnsi" w:hAnsiTheme="minorHAnsi" w:cstheme="minorHAnsi"/>
              </w:rPr>
            </w:pPr>
            <w:r w:rsidRPr="0088094C">
              <w:rPr>
                <w:rFonts w:asciiTheme="minorHAnsi" w:hAnsiTheme="minorHAnsi" w:cstheme="minorHAnsi"/>
              </w:rPr>
              <w:t>Z zachowaniem pozostałych, niezmienionych niniejszą klauzulą, postanowień umowy ubezpieczenia ustala się, że ochrona ubezpieczeniowa obejmuje szkody powstałe wskutek kradzieży, części lub wyposażenia pojazdu lub zabrania pojazdu w celu krótkotrwałego użycia, gdy pojazd został pozostawiony bez nadzoru (tj. np. niezamknięty, z włączonym silnikiem) oraz:</w:t>
            </w:r>
          </w:p>
          <w:p w14:paraId="585C2AA5" w14:textId="77777777" w:rsidR="00521648" w:rsidRPr="0088094C" w:rsidRDefault="00521648" w:rsidP="00EE4A95">
            <w:pPr>
              <w:spacing w:line="276" w:lineRule="auto"/>
              <w:ind w:left="477" w:hanging="384"/>
              <w:rPr>
                <w:rFonts w:asciiTheme="minorHAnsi" w:hAnsiTheme="minorHAnsi" w:cstheme="minorHAnsi"/>
              </w:rPr>
            </w:pPr>
            <w:r w:rsidRPr="0088094C">
              <w:rPr>
                <w:rFonts w:asciiTheme="minorHAnsi" w:hAnsiTheme="minorHAnsi" w:cstheme="minorHAnsi"/>
              </w:rPr>
              <w:t>a)    pozostawiono w pojeździe dokumenty (dowód rejestracyjny lub kartę pojazdu) lub kluczyki lub sterownik służący do otwarcia lub uruchomienia pojazdu lub uruchomienia urządzeń zabezpieczających pojazdu przed kradzieżą,</w:t>
            </w:r>
          </w:p>
          <w:p w14:paraId="62DCEE35" w14:textId="77777777" w:rsidR="00521648" w:rsidRPr="0088094C" w:rsidRDefault="00521648" w:rsidP="00EE4A95">
            <w:pPr>
              <w:spacing w:line="276" w:lineRule="auto"/>
              <w:ind w:left="477" w:hanging="384"/>
              <w:rPr>
                <w:rFonts w:asciiTheme="minorHAnsi" w:hAnsiTheme="minorHAnsi" w:cstheme="minorHAnsi"/>
              </w:rPr>
            </w:pPr>
            <w:r w:rsidRPr="0088094C">
              <w:rPr>
                <w:rFonts w:asciiTheme="minorHAnsi" w:hAnsiTheme="minorHAnsi" w:cstheme="minorHAnsi"/>
              </w:rPr>
              <w:t>b)    nie uruchomiono wszystkich wymaganych urządzeń zabezpieczających pojazd przed kradzieżą.</w:t>
            </w:r>
          </w:p>
          <w:p w14:paraId="50AB412B" w14:textId="77777777" w:rsidR="00521648" w:rsidRPr="0088094C" w:rsidRDefault="00521648" w:rsidP="00EE4A95">
            <w:pPr>
              <w:spacing w:line="276" w:lineRule="auto"/>
              <w:ind w:left="477" w:hanging="384"/>
              <w:rPr>
                <w:rFonts w:asciiTheme="minorHAnsi" w:hAnsiTheme="minorHAnsi" w:cstheme="minorHAnsi"/>
              </w:rPr>
            </w:pPr>
            <w:r w:rsidRPr="0088094C">
              <w:rPr>
                <w:rFonts w:asciiTheme="minorHAnsi" w:hAnsiTheme="minorHAnsi" w:cstheme="minorHAnsi"/>
              </w:rPr>
              <w:t>Dopuszczalne jest wprowadzenie limitu zdarzeń.</w:t>
            </w:r>
            <w:bookmarkEnd w:id="21"/>
          </w:p>
        </w:tc>
        <w:tc>
          <w:tcPr>
            <w:tcW w:w="2520" w:type="dxa"/>
            <w:tcBorders>
              <w:top w:val="thinThickLargeGap" w:sz="24" w:space="0" w:color="auto"/>
              <w:left w:val="thinThickLargeGap" w:sz="24" w:space="0" w:color="auto"/>
              <w:bottom w:val="thinThickLargeGap" w:sz="24" w:space="0" w:color="auto"/>
              <w:right w:val="thinThickLargeGap" w:sz="24" w:space="0" w:color="auto"/>
            </w:tcBorders>
          </w:tcPr>
          <w:p w14:paraId="54EFE743" w14:textId="77777777" w:rsidR="00521648" w:rsidRPr="0088094C" w:rsidRDefault="00521648" w:rsidP="00EE4A95">
            <w:pPr>
              <w:snapToGrid w:val="0"/>
              <w:spacing w:line="276" w:lineRule="auto"/>
              <w:ind w:left="144" w:firstLine="74"/>
              <w:outlineLvl w:val="5"/>
              <w:rPr>
                <w:rFonts w:asciiTheme="minorHAnsi" w:hAnsiTheme="minorHAnsi" w:cstheme="minorHAnsi"/>
              </w:rPr>
            </w:pPr>
            <w:r w:rsidRPr="0088094C">
              <w:rPr>
                <w:rFonts w:asciiTheme="minorHAnsi" w:hAnsiTheme="minorHAnsi" w:cstheme="minorHAnsi"/>
              </w:rPr>
              <w:t>Ubezpieczenie AC/KR</w:t>
            </w:r>
          </w:p>
        </w:tc>
      </w:tr>
      <w:tr w:rsidR="00521648" w:rsidRPr="0088094C" w14:paraId="1DFCA3BF" w14:textId="77777777" w:rsidTr="00E262AB">
        <w:tc>
          <w:tcPr>
            <w:tcW w:w="6357" w:type="dxa"/>
            <w:tcBorders>
              <w:top w:val="thinThickLargeGap" w:sz="24" w:space="0" w:color="auto"/>
              <w:left w:val="thinThickLargeGap" w:sz="24" w:space="0" w:color="auto"/>
              <w:bottom w:val="thinThickLargeGap" w:sz="24" w:space="0" w:color="auto"/>
              <w:right w:val="thinThickLargeGap" w:sz="24" w:space="0" w:color="auto"/>
            </w:tcBorders>
          </w:tcPr>
          <w:p w14:paraId="7E749145" w14:textId="77777777" w:rsidR="00521648" w:rsidRPr="0088094C" w:rsidRDefault="00521648" w:rsidP="00EE4A95">
            <w:pPr>
              <w:spacing w:line="276" w:lineRule="auto"/>
              <w:rPr>
                <w:rFonts w:asciiTheme="minorHAnsi" w:hAnsiTheme="minorHAnsi" w:cstheme="minorHAnsi"/>
                <w:b/>
                <w:bCs/>
              </w:rPr>
            </w:pPr>
            <w:r w:rsidRPr="0088094C">
              <w:rPr>
                <w:rFonts w:asciiTheme="minorHAnsi" w:hAnsiTheme="minorHAnsi" w:cstheme="minorHAnsi"/>
                <w:b/>
              </w:rPr>
              <w:t>Klauzula rozruchów, zamieszek, demonstracji i aktów terroru –</w:t>
            </w:r>
            <w:r w:rsidRPr="0088094C">
              <w:rPr>
                <w:rFonts w:asciiTheme="minorHAnsi" w:hAnsiTheme="minorHAnsi" w:cstheme="minorHAnsi"/>
                <w:b/>
                <w:bCs/>
              </w:rPr>
              <w:t xml:space="preserve"> warunek fakultatywny (dodatkowo punktowany)</w:t>
            </w:r>
          </w:p>
          <w:p w14:paraId="58F5F2A9" w14:textId="77777777" w:rsidR="00521648" w:rsidRPr="0088094C" w:rsidRDefault="00521648" w:rsidP="00EE4A95">
            <w:pPr>
              <w:spacing w:line="276" w:lineRule="auto"/>
              <w:ind w:right="72"/>
              <w:rPr>
                <w:rFonts w:asciiTheme="minorHAnsi" w:hAnsiTheme="minorHAnsi" w:cstheme="minorHAnsi"/>
              </w:rPr>
            </w:pPr>
            <w:r w:rsidRPr="0088094C">
              <w:rPr>
                <w:rFonts w:asciiTheme="minorHAnsi" w:hAnsiTheme="minorHAnsi" w:cstheme="minorHAnsi"/>
              </w:rPr>
              <w:t>Wykonawca przyjmie odpowiedzialność w przypadku uszkodzenia ubezpieczonego pojazdu w zakresie ryzyka, zamieszek, rozruchów, demonstracji i aktów terroru z zastrzeżeniem, że w trakcie tych zdarzeń pojazd był zaparkowany w wydzielonych i dozwolonych do tego miejscach.</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tcPr>
          <w:p w14:paraId="6E6B1B21" w14:textId="77777777" w:rsidR="00521648" w:rsidRPr="0088094C" w:rsidRDefault="00521648" w:rsidP="00EE4A95">
            <w:pPr>
              <w:snapToGrid w:val="0"/>
              <w:spacing w:line="276" w:lineRule="auto"/>
              <w:ind w:left="144" w:firstLine="74"/>
              <w:outlineLvl w:val="5"/>
              <w:rPr>
                <w:rFonts w:asciiTheme="minorHAnsi" w:hAnsiTheme="minorHAnsi" w:cstheme="minorHAnsi"/>
              </w:rPr>
            </w:pPr>
            <w:r w:rsidRPr="0088094C">
              <w:rPr>
                <w:rFonts w:asciiTheme="minorHAnsi" w:hAnsiTheme="minorHAnsi" w:cstheme="minorHAnsi"/>
              </w:rPr>
              <w:t>Ubezpieczenie AC/KR</w:t>
            </w:r>
          </w:p>
        </w:tc>
      </w:tr>
    </w:tbl>
    <w:p w14:paraId="00229974" w14:textId="77777777" w:rsidR="00521648" w:rsidRPr="0088094C" w:rsidRDefault="00521648" w:rsidP="001663D0">
      <w:pPr>
        <w:pStyle w:val="Akapitzlist"/>
        <w:numPr>
          <w:ilvl w:val="1"/>
          <w:numId w:val="128"/>
        </w:numPr>
        <w:suppressAutoHyphens w:val="0"/>
        <w:spacing w:line="276" w:lineRule="auto"/>
        <w:ind w:left="357" w:hanging="357"/>
        <w:rPr>
          <w:rFonts w:asciiTheme="minorHAnsi" w:hAnsiTheme="minorHAnsi" w:cstheme="minorHAnsi"/>
          <w:b/>
          <w:bCs/>
        </w:rPr>
      </w:pPr>
      <w:r w:rsidRPr="0088094C">
        <w:rPr>
          <w:rFonts w:asciiTheme="minorHAnsi" w:hAnsiTheme="minorHAnsi" w:cstheme="minorHAnsi"/>
          <w:b/>
          <w:bCs/>
        </w:rPr>
        <w:t>PROCEDURA LIKWIDACJI SZKÓD</w:t>
      </w:r>
    </w:p>
    <w:p w14:paraId="4A659A0F" w14:textId="77777777" w:rsidR="00521648" w:rsidRPr="0088094C" w:rsidRDefault="00521648" w:rsidP="001663D0">
      <w:pPr>
        <w:pStyle w:val="Akapitzlist"/>
        <w:numPr>
          <w:ilvl w:val="1"/>
          <w:numId w:val="109"/>
        </w:numPr>
        <w:suppressAutoHyphens w:val="0"/>
        <w:spacing w:line="276" w:lineRule="auto"/>
        <w:rPr>
          <w:rFonts w:asciiTheme="minorHAnsi" w:hAnsiTheme="minorHAnsi" w:cstheme="minorHAnsi"/>
        </w:rPr>
      </w:pPr>
      <w:r w:rsidRPr="0088094C">
        <w:rPr>
          <w:rFonts w:asciiTheme="minorHAnsi" w:hAnsiTheme="minorHAnsi" w:cstheme="minorHAnsi"/>
        </w:rPr>
        <w:t xml:space="preserve">Oględziny uszkodzonego pojazdu Wykonawca dokona w miejscu wskazanym przez Zamawiającego. Wykonawca dokona oględzin (oraz oględzin dodatkowych) uszkodzonego pojazdu niezwłocznie, nie później niż w terminie 3 dni roboczych od daty zgłoszenia szkody. </w:t>
      </w:r>
    </w:p>
    <w:p w14:paraId="36D3FDA7" w14:textId="723E594A" w:rsidR="00521648" w:rsidRPr="007921D9" w:rsidRDefault="00521648" w:rsidP="001663D0">
      <w:pPr>
        <w:pStyle w:val="Akapitzlist"/>
        <w:numPr>
          <w:ilvl w:val="1"/>
          <w:numId w:val="109"/>
        </w:numPr>
        <w:suppressAutoHyphens w:val="0"/>
        <w:spacing w:line="276" w:lineRule="auto"/>
        <w:rPr>
          <w:rFonts w:asciiTheme="minorHAnsi" w:hAnsiTheme="minorHAnsi" w:cstheme="minorHAnsi"/>
        </w:rPr>
      </w:pPr>
      <w:r w:rsidRPr="0088094C">
        <w:rPr>
          <w:rFonts w:asciiTheme="minorHAnsi" w:hAnsiTheme="minorHAnsi" w:cstheme="minorHAnsi"/>
        </w:rPr>
        <w:t>Ubezpieczający zgłosi szkodę niezwłocznie do Wykonawcy, nie później niż w terminie 7 dni roboczych od daty powstania/ujawnienia szkody, najpóźniej pierwszego dnia roboczego po okresie kilku następujących po sobie dni świątecznych, a w przypadku szkód kradzieżowych (KR) - nie później niż w ciągu 24 godzin od powzięcia informacji o kradzieży pojazdu, przy uwzględnieniu obowiązku powiadomienia policji, nie później niż w ciągu 12 godzin od powzięcia informacji o kradzieży pojazdu</w:t>
      </w:r>
      <w:r w:rsidRPr="007921D9">
        <w:rPr>
          <w:rFonts w:asciiTheme="minorHAnsi" w:hAnsiTheme="minorHAnsi" w:cstheme="minorHAnsi"/>
        </w:rPr>
        <w:t>. Niedopełnienie obowiązku zgłoszenia w terminie szkody przez Ubezpieczającego nie będzie miało wpływu na uznanie przez Ubezpieczyciela roszczenia oraz ustalenie jego wysokości pod warunkiem, że niezgłoszenie szkody nie wpłynęło na zwiększenie wartości szkody lub jej rozmiarów.</w:t>
      </w:r>
    </w:p>
    <w:p w14:paraId="7DB6CD7A" w14:textId="77777777" w:rsidR="00521648" w:rsidRPr="0088094C" w:rsidRDefault="00521648" w:rsidP="001663D0">
      <w:pPr>
        <w:pStyle w:val="Akapitzlist"/>
        <w:numPr>
          <w:ilvl w:val="1"/>
          <w:numId w:val="109"/>
        </w:numPr>
        <w:suppressAutoHyphens w:val="0"/>
        <w:spacing w:line="276" w:lineRule="auto"/>
        <w:rPr>
          <w:rFonts w:asciiTheme="minorHAnsi" w:hAnsiTheme="minorHAnsi" w:cstheme="minorHAnsi"/>
        </w:rPr>
      </w:pPr>
      <w:r w:rsidRPr="0088094C">
        <w:rPr>
          <w:rFonts w:asciiTheme="minorHAnsi" w:hAnsiTheme="minorHAnsi" w:cstheme="minorHAnsi"/>
        </w:rPr>
        <w:lastRenderedPageBreak/>
        <w:t>Kalkulację szkody (opis uszkodzeń pojazdu) Wykonawca jest zobowiązany dostarczyć zgłaszającemu szkodę najpóźniej w ciągu 3 dni roboczych po dokonaniu oględzin pojazdu.</w:t>
      </w:r>
    </w:p>
    <w:p w14:paraId="68F5AB0B" w14:textId="77777777" w:rsidR="00521648" w:rsidRPr="0088094C" w:rsidRDefault="00521648" w:rsidP="001663D0">
      <w:pPr>
        <w:pStyle w:val="Akapitzlist"/>
        <w:numPr>
          <w:ilvl w:val="1"/>
          <w:numId w:val="109"/>
        </w:numPr>
        <w:suppressAutoHyphens w:val="0"/>
        <w:spacing w:line="276" w:lineRule="auto"/>
        <w:rPr>
          <w:rFonts w:asciiTheme="minorHAnsi" w:hAnsiTheme="minorHAnsi" w:cstheme="minorHAnsi"/>
        </w:rPr>
      </w:pPr>
      <w:bookmarkStart w:id="22" w:name="_Hlk137024867"/>
      <w:r w:rsidRPr="0088094C">
        <w:rPr>
          <w:rFonts w:asciiTheme="minorHAnsi" w:hAnsiTheme="minorHAnsi" w:cstheme="minorHAnsi"/>
        </w:rPr>
        <w:t>Niedotrzymanie przez Wykonawcę któregokolwiek z terminów określonych powyżej oznacza zgodę na rozpoczęcie naprawy pojazdu i zobowiązanie do pełnego pokrycia przez Wykonawcę udokumentowanych kosztów naprawy wynikających z zakresu zgłoszonej szkody.</w:t>
      </w:r>
    </w:p>
    <w:bookmarkEnd w:id="22"/>
    <w:p w14:paraId="33AFAA3A" w14:textId="77777777" w:rsidR="00521648" w:rsidRPr="007921D9" w:rsidRDefault="00521648" w:rsidP="001663D0">
      <w:pPr>
        <w:pStyle w:val="Akapitzlist"/>
        <w:numPr>
          <w:ilvl w:val="1"/>
          <w:numId w:val="109"/>
        </w:numPr>
        <w:suppressAutoHyphens w:val="0"/>
        <w:spacing w:line="276" w:lineRule="auto"/>
        <w:rPr>
          <w:rFonts w:asciiTheme="minorHAnsi" w:hAnsiTheme="minorHAnsi" w:cstheme="minorHAnsi"/>
        </w:rPr>
      </w:pPr>
      <w:r w:rsidRPr="007921D9">
        <w:rPr>
          <w:rFonts w:asciiTheme="minorHAnsi" w:hAnsiTheme="minorHAnsi" w:cstheme="minorHAnsi"/>
        </w:rPr>
        <w:t>Szkoda całkowita - szkoda dla której koszty naprawy przekraczają 70% wartości rynkowej pojazdu w dniu zaistnienia szkody. Wykonawca zobowiązuje się do stosowania następującej procedury postępowania przy szkodach całkowitych:</w:t>
      </w:r>
    </w:p>
    <w:p w14:paraId="752235C1" w14:textId="77777777" w:rsidR="00521648" w:rsidRPr="0088094C" w:rsidRDefault="00521648" w:rsidP="001663D0">
      <w:pPr>
        <w:pStyle w:val="Akapitzlist"/>
        <w:numPr>
          <w:ilvl w:val="0"/>
          <w:numId w:val="101"/>
        </w:numPr>
        <w:suppressAutoHyphens w:val="0"/>
        <w:spacing w:line="276" w:lineRule="auto"/>
        <w:rPr>
          <w:rFonts w:asciiTheme="minorHAnsi" w:hAnsiTheme="minorHAnsi" w:cstheme="minorHAnsi"/>
        </w:rPr>
      </w:pPr>
      <w:r w:rsidRPr="0088094C">
        <w:rPr>
          <w:rFonts w:asciiTheme="minorHAnsi" w:hAnsiTheme="minorHAnsi" w:cstheme="minorHAnsi"/>
        </w:rPr>
        <w:t>dostarczyć Ubezpieczającemu pisemną decyzję o kwalifikacji szkody jako całkowitej w terminie do 3 dni roboczych od daty dokonania oględzin,</w:t>
      </w:r>
    </w:p>
    <w:p w14:paraId="3C752047" w14:textId="77777777" w:rsidR="00521648" w:rsidRPr="0088094C" w:rsidRDefault="00521648" w:rsidP="001663D0">
      <w:pPr>
        <w:pStyle w:val="Akapitzlist"/>
        <w:numPr>
          <w:ilvl w:val="0"/>
          <w:numId w:val="101"/>
        </w:numPr>
        <w:suppressAutoHyphens w:val="0"/>
        <w:spacing w:line="276" w:lineRule="auto"/>
        <w:rPr>
          <w:rFonts w:asciiTheme="minorHAnsi" w:hAnsiTheme="minorHAnsi" w:cstheme="minorHAnsi"/>
        </w:rPr>
      </w:pPr>
      <w:r w:rsidRPr="0088094C">
        <w:rPr>
          <w:rFonts w:asciiTheme="minorHAnsi" w:hAnsiTheme="minorHAnsi" w:cstheme="minorHAnsi"/>
        </w:rPr>
        <w:t>informację o ustalonej wartości pojazdu oraz wartości pozostałości powypadkowych Wykonawca przekaże w terminie 7 dni od daty wykonania oględzin.</w:t>
      </w:r>
    </w:p>
    <w:p w14:paraId="746424AC" w14:textId="77777777" w:rsidR="00521648" w:rsidRPr="007921D9" w:rsidRDefault="00521648" w:rsidP="001663D0">
      <w:pPr>
        <w:pStyle w:val="Akapitzlist"/>
        <w:numPr>
          <w:ilvl w:val="1"/>
          <w:numId w:val="109"/>
        </w:numPr>
        <w:suppressAutoHyphens w:val="0"/>
        <w:spacing w:line="276" w:lineRule="auto"/>
        <w:rPr>
          <w:rFonts w:asciiTheme="minorHAnsi" w:hAnsiTheme="minorHAnsi" w:cstheme="minorHAnsi"/>
        </w:rPr>
      </w:pPr>
      <w:r w:rsidRPr="007921D9">
        <w:rPr>
          <w:rFonts w:asciiTheme="minorHAnsi" w:hAnsiTheme="minorHAnsi" w:cstheme="minorHAnsi"/>
        </w:rPr>
        <w:t>Wariant WARSZTAT (kosztorys na bazie Audatex lub Eurotax z zastosowaniem części oryginalnych bez zastosowania amortyzacji).</w:t>
      </w:r>
    </w:p>
    <w:p w14:paraId="40DFD55E" w14:textId="77777777" w:rsidR="00521648" w:rsidRPr="007921D9" w:rsidRDefault="00521648" w:rsidP="001663D0">
      <w:pPr>
        <w:pStyle w:val="Akapitzlist"/>
        <w:numPr>
          <w:ilvl w:val="1"/>
          <w:numId w:val="109"/>
        </w:numPr>
        <w:suppressAutoHyphens w:val="0"/>
        <w:spacing w:line="276" w:lineRule="auto"/>
        <w:rPr>
          <w:rFonts w:asciiTheme="minorHAnsi" w:hAnsiTheme="minorHAnsi" w:cstheme="minorHAnsi"/>
        </w:rPr>
      </w:pPr>
      <w:r w:rsidRPr="007921D9">
        <w:rPr>
          <w:rFonts w:asciiTheme="minorHAnsi" w:hAnsiTheme="minorHAnsi" w:cstheme="minorHAnsi"/>
        </w:rPr>
        <w:t>Zamawiający pod pojęciem WARSZTAT rozumie koszt naprawy pojazdu ustalony na podstawie cen części oryginalnych bez zastosowania amortyzacji.</w:t>
      </w:r>
    </w:p>
    <w:p w14:paraId="6F372FEF" w14:textId="5D6AE8A1" w:rsidR="00521648" w:rsidRPr="00521648" w:rsidRDefault="00521648" w:rsidP="001663D0">
      <w:pPr>
        <w:pStyle w:val="Akapitzlist"/>
        <w:numPr>
          <w:ilvl w:val="1"/>
          <w:numId w:val="109"/>
        </w:numPr>
        <w:suppressAutoHyphens w:val="0"/>
        <w:spacing w:line="276" w:lineRule="auto"/>
        <w:rPr>
          <w:rFonts w:asciiTheme="minorHAnsi" w:hAnsiTheme="minorHAnsi" w:cstheme="minorHAnsi"/>
        </w:rPr>
      </w:pPr>
      <w:r w:rsidRPr="007921D9">
        <w:rPr>
          <w:rFonts w:asciiTheme="minorHAnsi" w:hAnsiTheme="minorHAnsi" w:cstheme="minorHAnsi"/>
        </w:rPr>
        <w:t>Zamawiający pod pojęciem „wycena” rozumie kosztorysowy wariant likwidacji szkody</w:t>
      </w:r>
      <w:r w:rsidR="00787A5B">
        <w:rPr>
          <w:rFonts w:asciiTheme="minorHAnsi" w:hAnsiTheme="minorHAnsi" w:cstheme="minorHAnsi"/>
        </w:rPr>
        <w:t xml:space="preserve">. </w:t>
      </w:r>
    </w:p>
    <w:p w14:paraId="26B59AB4" w14:textId="2C662CB3" w:rsidR="000A0A4B" w:rsidRDefault="00FC006B" w:rsidP="00323FC0">
      <w:pPr>
        <w:pStyle w:val="Tekstpodstawowy22"/>
        <w:tabs>
          <w:tab w:val="left" w:pos="284"/>
        </w:tabs>
        <w:spacing w:before="120" w:line="276" w:lineRule="auto"/>
        <w:jc w:val="left"/>
        <w:rPr>
          <w:rFonts w:asciiTheme="minorHAnsi" w:hAnsiTheme="minorHAnsi" w:cstheme="minorHAnsi"/>
        </w:rPr>
      </w:pPr>
      <w:r w:rsidRPr="00521648">
        <w:rPr>
          <w:rFonts w:asciiTheme="minorHAnsi" w:hAnsiTheme="minorHAnsi" w:cstheme="minorHAnsi"/>
        </w:rPr>
        <w:t>Kod</w:t>
      </w:r>
      <w:r w:rsidR="00F9220A">
        <w:rPr>
          <w:rFonts w:asciiTheme="minorHAnsi" w:hAnsiTheme="minorHAnsi" w:cstheme="minorHAnsi"/>
        </w:rPr>
        <w:t>y</w:t>
      </w:r>
      <w:r w:rsidRPr="00521648">
        <w:rPr>
          <w:rFonts w:asciiTheme="minorHAnsi" w:hAnsiTheme="minorHAnsi" w:cstheme="minorHAnsi"/>
        </w:rPr>
        <w:t xml:space="preserve"> zamówienia określon</w:t>
      </w:r>
      <w:r w:rsidR="00F9220A">
        <w:rPr>
          <w:rFonts w:asciiTheme="minorHAnsi" w:hAnsiTheme="minorHAnsi" w:cstheme="minorHAnsi"/>
        </w:rPr>
        <w:t>e</w:t>
      </w:r>
      <w:r w:rsidRPr="00521648">
        <w:rPr>
          <w:rFonts w:asciiTheme="minorHAnsi" w:hAnsiTheme="minorHAnsi" w:cstheme="minorHAnsi"/>
        </w:rPr>
        <w:t xml:space="preserve"> we Wspólnym Słowniku Zamówień (CPV):</w:t>
      </w:r>
    </w:p>
    <w:p w14:paraId="78597C35" w14:textId="50DEB05C" w:rsidR="000A2118" w:rsidRPr="000A2118" w:rsidRDefault="00D105A0" w:rsidP="000A2118">
      <w:pPr>
        <w:pStyle w:val="Tekstpodstawowy22"/>
        <w:tabs>
          <w:tab w:val="left" w:pos="284"/>
        </w:tabs>
        <w:spacing w:line="276" w:lineRule="auto"/>
        <w:jc w:val="left"/>
        <w:rPr>
          <w:rFonts w:asciiTheme="minorHAnsi" w:hAnsiTheme="minorHAnsi" w:cstheme="minorHAnsi"/>
        </w:rPr>
      </w:pPr>
      <w:hyperlink r:id="rId14" w:history="1">
        <w:r w:rsidR="000A2118" w:rsidRPr="000A2118">
          <w:rPr>
            <w:rFonts w:asciiTheme="minorHAnsi" w:hAnsiTheme="minorHAnsi" w:cstheme="minorHAnsi"/>
          </w:rPr>
          <w:t>66510000-8</w:t>
        </w:r>
      </w:hyperlink>
      <w:r w:rsidR="000A2118" w:rsidRPr="000A2118">
        <w:rPr>
          <w:rFonts w:asciiTheme="minorHAnsi" w:hAnsiTheme="minorHAnsi" w:cstheme="minorHAnsi"/>
        </w:rPr>
        <w:t xml:space="preserve"> </w:t>
      </w:r>
      <w:hyperlink r:id="rId15" w:history="1">
        <w:r w:rsidR="000A2118" w:rsidRPr="000A2118">
          <w:rPr>
            <w:rFonts w:asciiTheme="minorHAnsi" w:hAnsiTheme="minorHAnsi" w:cstheme="minorHAnsi"/>
          </w:rPr>
          <w:t>Usługi ubezpieczeniowe</w:t>
        </w:r>
      </w:hyperlink>
      <w:r w:rsidR="000A2118" w:rsidRPr="000A2118">
        <w:rPr>
          <w:rFonts w:asciiTheme="minorHAnsi" w:hAnsiTheme="minorHAnsi" w:cstheme="minorHAnsi"/>
        </w:rPr>
        <w:t>;</w:t>
      </w:r>
    </w:p>
    <w:p w14:paraId="1BFEE70E" w14:textId="21DA7F31" w:rsidR="000A2118" w:rsidRPr="000A2118" w:rsidRDefault="000A2118" w:rsidP="000A2118">
      <w:pPr>
        <w:pStyle w:val="Tekstpodstawowy22"/>
        <w:tabs>
          <w:tab w:val="left" w:pos="284"/>
        </w:tabs>
        <w:spacing w:line="276" w:lineRule="auto"/>
        <w:jc w:val="left"/>
        <w:rPr>
          <w:rFonts w:asciiTheme="minorHAnsi" w:hAnsiTheme="minorHAnsi" w:cstheme="minorHAnsi"/>
        </w:rPr>
      </w:pPr>
      <w:r w:rsidRPr="000A2118">
        <w:rPr>
          <w:rFonts w:asciiTheme="minorHAnsi" w:hAnsiTheme="minorHAnsi" w:cstheme="minorHAnsi"/>
        </w:rPr>
        <w:t xml:space="preserve">66514110-0 Usługi ubezpieczeń pojazdów mechanicznych; </w:t>
      </w:r>
    </w:p>
    <w:p w14:paraId="1CF2C9D9" w14:textId="7E15869B" w:rsidR="000A2118" w:rsidRPr="000A2118" w:rsidRDefault="000A2118" w:rsidP="000A2118">
      <w:pPr>
        <w:pStyle w:val="Tekstpodstawowy22"/>
        <w:tabs>
          <w:tab w:val="left" w:pos="284"/>
        </w:tabs>
        <w:spacing w:line="276" w:lineRule="auto"/>
        <w:jc w:val="left"/>
        <w:rPr>
          <w:rFonts w:asciiTheme="minorHAnsi" w:hAnsiTheme="minorHAnsi" w:cstheme="minorHAnsi"/>
        </w:rPr>
      </w:pPr>
      <w:r w:rsidRPr="000A2118">
        <w:rPr>
          <w:rFonts w:asciiTheme="minorHAnsi" w:hAnsiTheme="minorHAnsi" w:cstheme="minorHAnsi"/>
        </w:rPr>
        <w:t xml:space="preserve">66516100-1 Usługi ubezpieczenia pojazdów mechanicznych od odpowiedzialności cywilnej; </w:t>
      </w:r>
    </w:p>
    <w:p w14:paraId="2936416E" w14:textId="33EAC4A6" w:rsidR="000A2118" w:rsidRPr="000A2118" w:rsidRDefault="000A2118" w:rsidP="000A2118">
      <w:pPr>
        <w:pStyle w:val="Tekstpodstawowy22"/>
        <w:tabs>
          <w:tab w:val="left" w:pos="284"/>
        </w:tabs>
        <w:spacing w:line="276" w:lineRule="auto"/>
        <w:jc w:val="left"/>
        <w:rPr>
          <w:rFonts w:asciiTheme="minorHAnsi" w:hAnsiTheme="minorHAnsi" w:cstheme="minorHAnsi"/>
        </w:rPr>
      </w:pPr>
      <w:r w:rsidRPr="000A2118">
        <w:rPr>
          <w:rFonts w:asciiTheme="minorHAnsi" w:hAnsiTheme="minorHAnsi" w:cstheme="minorHAnsi"/>
        </w:rPr>
        <w:t>66512100-3 Usługi ubezpieczenia od następstw nieszczęśliwych wypadków;</w:t>
      </w:r>
    </w:p>
    <w:p w14:paraId="222E84EF" w14:textId="5086EA79" w:rsidR="008517E4" w:rsidRDefault="008517E4" w:rsidP="00BF1EE9">
      <w:pPr>
        <w:pStyle w:val="Nagwek2"/>
        <w:ind w:left="0" w:hanging="142"/>
        <w:rPr>
          <w:rFonts w:eastAsia="Calibri"/>
        </w:rPr>
      </w:pPr>
      <w:r w:rsidRPr="008517E4">
        <w:rPr>
          <w:rFonts w:eastAsia="Calibri"/>
        </w:rPr>
        <w:t xml:space="preserve"> </w:t>
      </w:r>
      <w:r w:rsidRPr="00BF1EE9">
        <w:t>Dodatkowe</w:t>
      </w:r>
      <w:r w:rsidRPr="008517E4">
        <w:rPr>
          <w:rFonts w:eastAsia="Calibri"/>
        </w:rPr>
        <w:t xml:space="preserve"> informacje dotyczące przedmiotu zamówienia</w:t>
      </w:r>
    </w:p>
    <w:p w14:paraId="7BEAE195" w14:textId="4F502B40" w:rsidR="007F71B9" w:rsidRDefault="008517E4" w:rsidP="001663D0">
      <w:pPr>
        <w:pStyle w:val="Tekstpodstawowy22"/>
        <w:numPr>
          <w:ilvl w:val="0"/>
          <w:numId w:val="76"/>
        </w:numPr>
        <w:tabs>
          <w:tab w:val="left" w:pos="284"/>
        </w:tabs>
        <w:spacing w:line="276" w:lineRule="auto"/>
        <w:ind w:left="284" w:hanging="284"/>
        <w:jc w:val="left"/>
        <w:rPr>
          <w:rFonts w:asciiTheme="minorHAnsi" w:hAnsiTheme="minorHAnsi" w:cstheme="minorHAnsi"/>
        </w:rPr>
      </w:pPr>
      <w:r w:rsidRPr="00CD4DDE">
        <w:rPr>
          <w:rFonts w:asciiTheme="minorHAnsi" w:hAnsiTheme="minorHAnsi" w:cstheme="minorHAnsi"/>
        </w:rPr>
        <w:t>Państwowy Fundusz Rehabilitacji Osób Niepełnosprawnych (zwany dalej PFRON lub Fundusz) został utworzony ustawą z dnia 9 maja 1991 r. o zatrudnianiu i rehabilitacji zawodowej osób niepełnosprawnych. Od 1 stycznia 1998 r. Państwowy Fundusz Rehabilitacji Osób Niepełnosprawnych działa na podstawie ustawy z dnia 27 sierpnia 1997 r. o rehabilitacji zawodowej i społecznej oraz zatrudnianiu osób niepełnosprawnych (Dz.U. z 2023 r. poz. 100 z późn. zm.).</w:t>
      </w:r>
    </w:p>
    <w:p w14:paraId="403A564A" w14:textId="6CF486F9" w:rsidR="008517E4" w:rsidRPr="00CD4DDE" w:rsidRDefault="008517E4" w:rsidP="001663D0">
      <w:pPr>
        <w:pStyle w:val="Tekstpodstawowy22"/>
        <w:numPr>
          <w:ilvl w:val="0"/>
          <w:numId w:val="76"/>
        </w:numPr>
        <w:tabs>
          <w:tab w:val="left" w:pos="284"/>
        </w:tabs>
        <w:spacing w:line="276" w:lineRule="auto"/>
        <w:ind w:left="284" w:hanging="284"/>
        <w:jc w:val="left"/>
        <w:rPr>
          <w:rFonts w:asciiTheme="minorHAnsi" w:hAnsiTheme="minorHAnsi" w:cstheme="minorHAnsi"/>
        </w:rPr>
      </w:pPr>
      <w:r w:rsidRPr="00CD4DDE">
        <w:rPr>
          <w:rFonts w:asciiTheme="minorHAnsi" w:hAnsiTheme="minorHAnsi" w:cstheme="minorHAnsi"/>
        </w:rPr>
        <w:t xml:space="preserve">PFRON jest państwowym funduszem celowym w rozumieniu ustawy z dnia 27 sierpnia 2009 r. </w:t>
      </w:r>
      <w:r w:rsidRPr="00CD4DDE">
        <w:rPr>
          <w:rFonts w:asciiTheme="minorHAnsi" w:hAnsiTheme="minorHAnsi" w:cstheme="minorHAnsi"/>
        </w:rPr>
        <w:br/>
        <w:t>o finansach publicznych (Dz.U. z 202</w:t>
      </w:r>
      <w:r w:rsidR="00A40943">
        <w:rPr>
          <w:rFonts w:asciiTheme="minorHAnsi" w:hAnsiTheme="minorHAnsi" w:cstheme="minorHAnsi"/>
        </w:rPr>
        <w:t>3</w:t>
      </w:r>
      <w:r w:rsidRPr="00CD4DDE">
        <w:rPr>
          <w:rFonts w:asciiTheme="minorHAnsi" w:hAnsiTheme="minorHAnsi" w:cstheme="minorHAnsi"/>
        </w:rPr>
        <w:t xml:space="preserve"> r. poz. </w:t>
      </w:r>
      <w:r w:rsidR="00A40943">
        <w:rPr>
          <w:rFonts w:asciiTheme="minorHAnsi" w:hAnsiTheme="minorHAnsi" w:cstheme="minorHAnsi"/>
        </w:rPr>
        <w:t>1270</w:t>
      </w:r>
      <w:r w:rsidRPr="00CD4DDE">
        <w:rPr>
          <w:rFonts w:asciiTheme="minorHAnsi" w:hAnsiTheme="minorHAnsi" w:cstheme="minorHAnsi"/>
        </w:rPr>
        <w:t xml:space="preserve"> z późn. zm.) i posiada osobowość prawną. Fundusz stosuje zasady rachunkowości, o których mowa w art. 2 ust. 1 pkt 1 ustawy z dnia 29 września 1994 r. o rachunkowości (Dz.U. z 2023 r. poz. 120 z późn. zm.).</w:t>
      </w:r>
    </w:p>
    <w:p w14:paraId="04F620C9" w14:textId="35896EC6" w:rsidR="00F054A9" w:rsidRDefault="00F054A9" w:rsidP="00BF1EE9">
      <w:pPr>
        <w:pStyle w:val="Nagwek2"/>
        <w:ind w:left="0" w:hanging="142"/>
      </w:pPr>
      <w:r w:rsidRPr="00024C27">
        <w:t xml:space="preserve">Termin </w:t>
      </w:r>
      <w:r w:rsidR="00E62F59">
        <w:rPr>
          <w:rFonts w:eastAsia="Calibri"/>
        </w:rPr>
        <w:t>wykonania zamów</w:t>
      </w:r>
      <w:r w:rsidR="00384152">
        <w:rPr>
          <w:rFonts w:eastAsia="Calibri"/>
        </w:rPr>
        <w:t>ie</w:t>
      </w:r>
      <w:r w:rsidR="00E62F59">
        <w:rPr>
          <w:rFonts w:eastAsia="Calibri"/>
        </w:rPr>
        <w:t>nia</w:t>
      </w:r>
    </w:p>
    <w:p w14:paraId="7B08AA17" w14:textId="1B1E5036" w:rsidR="006B6749" w:rsidRPr="002C0750" w:rsidRDefault="000A2118" w:rsidP="000A2118">
      <w:pPr>
        <w:pStyle w:val="Tekstpodstawowy22"/>
        <w:tabs>
          <w:tab w:val="left" w:pos="284"/>
        </w:tabs>
        <w:spacing w:line="276" w:lineRule="auto"/>
        <w:jc w:val="left"/>
        <w:rPr>
          <w:rFonts w:asciiTheme="minorHAnsi" w:hAnsiTheme="minorHAnsi" w:cstheme="minorHAnsi"/>
        </w:rPr>
      </w:pPr>
      <w:r w:rsidRPr="000A2118">
        <w:rPr>
          <w:rFonts w:asciiTheme="minorHAnsi" w:hAnsiTheme="minorHAnsi" w:cstheme="minorHAnsi"/>
        </w:rPr>
        <w:t xml:space="preserve">od </w:t>
      </w:r>
      <w:r>
        <w:rPr>
          <w:rFonts w:asciiTheme="minorHAnsi" w:hAnsiTheme="minorHAnsi" w:cstheme="minorHAnsi"/>
        </w:rPr>
        <w:t xml:space="preserve">dnia </w:t>
      </w:r>
      <w:r w:rsidRPr="000A2118">
        <w:rPr>
          <w:rFonts w:asciiTheme="minorHAnsi" w:hAnsiTheme="minorHAnsi" w:cstheme="minorHAnsi"/>
        </w:rPr>
        <w:t>04.10.2023</w:t>
      </w:r>
      <w:r>
        <w:rPr>
          <w:rFonts w:asciiTheme="minorHAnsi" w:hAnsiTheme="minorHAnsi" w:cstheme="minorHAnsi"/>
        </w:rPr>
        <w:t xml:space="preserve"> </w:t>
      </w:r>
      <w:r w:rsidRPr="000A2118">
        <w:rPr>
          <w:rFonts w:asciiTheme="minorHAnsi" w:hAnsiTheme="minorHAnsi" w:cstheme="minorHAnsi"/>
        </w:rPr>
        <w:t xml:space="preserve">r. do </w:t>
      </w:r>
      <w:r>
        <w:rPr>
          <w:rFonts w:asciiTheme="minorHAnsi" w:hAnsiTheme="minorHAnsi" w:cstheme="minorHAnsi"/>
        </w:rPr>
        <w:t xml:space="preserve">dnia </w:t>
      </w:r>
      <w:r w:rsidRPr="000A2118">
        <w:rPr>
          <w:rFonts w:asciiTheme="minorHAnsi" w:hAnsiTheme="minorHAnsi" w:cstheme="minorHAnsi"/>
        </w:rPr>
        <w:t>03.10.2024</w:t>
      </w:r>
      <w:r>
        <w:rPr>
          <w:rFonts w:asciiTheme="minorHAnsi" w:hAnsiTheme="minorHAnsi" w:cstheme="minorHAnsi"/>
        </w:rPr>
        <w:t xml:space="preserve"> </w:t>
      </w:r>
      <w:r w:rsidRPr="000A2118">
        <w:rPr>
          <w:rFonts w:asciiTheme="minorHAnsi" w:hAnsiTheme="minorHAnsi" w:cstheme="minorHAnsi"/>
        </w:rPr>
        <w:t>r</w:t>
      </w:r>
      <w:r>
        <w:rPr>
          <w:rFonts w:asciiTheme="minorHAnsi" w:hAnsiTheme="minorHAnsi" w:cstheme="minorHAnsi"/>
        </w:rPr>
        <w:t>.</w:t>
      </w:r>
    </w:p>
    <w:p w14:paraId="62CD9E0A" w14:textId="4BBCDD7A" w:rsidR="004F3140" w:rsidRPr="004F3140" w:rsidRDefault="004F3140" w:rsidP="00BF1EE9">
      <w:pPr>
        <w:pStyle w:val="Nagwek2"/>
        <w:ind w:left="0" w:hanging="142"/>
        <w:rPr>
          <w:lang w:eastAsia="pl-PL"/>
        </w:rPr>
      </w:pPr>
      <w:r w:rsidRPr="004F3140">
        <w:rPr>
          <w:lang w:eastAsia="pl-PL"/>
        </w:rPr>
        <w:t>Zamówienia częściowe/</w:t>
      </w:r>
      <w:r w:rsidRPr="004F3140">
        <w:t>oferta</w:t>
      </w:r>
      <w:r w:rsidRPr="004F3140">
        <w:rPr>
          <w:lang w:eastAsia="pl-PL"/>
        </w:rPr>
        <w:t xml:space="preserve"> wariantowa</w:t>
      </w:r>
    </w:p>
    <w:p w14:paraId="595B9B61" w14:textId="77777777" w:rsidR="00BD261A" w:rsidRPr="00FD09BA" w:rsidRDefault="00BD261A" w:rsidP="001663D0">
      <w:pPr>
        <w:pStyle w:val="Akapitzlist"/>
        <w:widowControl w:val="0"/>
        <w:numPr>
          <w:ilvl w:val="0"/>
          <w:numId w:val="143"/>
        </w:numPr>
        <w:autoSpaceDE w:val="0"/>
        <w:autoSpaceDN w:val="0"/>
        <w:adjustRightInd w:val="0"/>
        <w:spacing w:after="60" w:line="276" w:lineRule="auto"/>
        <w:jc w:val="both"/>
        <w:textAlignment w:val="baseline"/>
        <w:rPr>
          <w:rFonts w:asciiTheme="minorHAnsi" w:hAnsiTheme="minorHAnsi" w:cstheme="minorHAnsi"/>
        </w:rPr>
      </w:pPr>
      <w:r w:rsidRPr="00FD09BA">
        <w:rPr>
          <w:rFonts w:asciiTheme="minorHAnsi" w:hAnsiTheme="minorHAnsi" w:cstheme="minorHAnsi"/>
        </w:rPr>
        <w:t>Zamawiający dopuszcza składanie ofert częściowych. Zamówienie dzieli się na dwie poniższe części:</w:t>
      </w:r>
    </w:p>
    <w:p w14:paraId="2A64B9DF" w14:textId="740D6335" w:rsidR="00BD261A" w:rsidRPr="00FD09BA" w:rsidRDefault="00BD261A" w:rsidP="001663D0">
      <w:pPr>
        <w:pStyle w:val="Akapitzlist"/>
        <w:widowControl w:val="0"/>
        <w:numPr>
          <w:ilvl w:val="1"/>
          <w:numId w:val="143"/>
        </w:numPr>
        <w:suppressAutoHyphens w:val="0"/>
        <w:autoSpaceDE w:val="0"/>
        <w:autoSpaceDN w:val="0"/>
        <w:adjustRightInd w:val="0"/>
        <w:rPr>
          <w:rFonts w:asciiTheme="minorHAnsi" w:hAnsiTheme="minorHAnsi" w:cstheme="minorHAnsi"/>
          <w:b/>
          <w:bCs/>
          <w:iCs/>
        </w:rPr>
      </w:pPr>
      <w:r w:rsidRPr="00FD09BA">
        <w:rPr>
          <w:rFonts w:asciiTheme="minorHAnsi" w:hAnsiTheme="minorHAnsi" w:cstheme="minorHAnsi"/>
          <w:b/>
          <w:bCs/>
          <w:iCs/>
        </w:rPr>
        <w:lastRenderedPageBreak/>
        <w:t xml:space="preserve">CZĘŚĆ I postępowania – UBEZPIECZENIE MIENIA ORAZ ODPOWIEDZIALNOŚCI CYWILNEJ </w:t>
      </w:r>
      <w:r w:rsidR="000C7B58">
        <w:rPr>
          <w:rFonts w:asciiTheme="minorHAnsi" w:hAnsiTheme="minorHAnsi" w:cstheme="minorHAnsi"/>
          <w:b/>
          <w:bCs/>
          <w:iCs/>
        </w:rPr>
        <w:br/>
      </w:r>
      <w:r w:rsidRPr="00FD09BA">
        <w:rPr>
          <w:rFonts w:asciiTheme="minorHAnsi" w:hAnsiTheme="minorHAnsi" w:cstheme="minorHAnsi"/>
          <w:b/>
          <w:bCs/>
          <w:iCs/>
        </w:rPr>
        <w:t>Z TYTUŁU PROWADZONEJ DZIAŁALNOŚCI</w:t>
      </w:r>
    </w:p>
    <w:p w14:paraId="753B6D7C" w14:textId="77777777" w:rsidR="00BD261A" w:rsidRPr="00FD09BA" w:rsidRDefault="00BD261A" w:rsidP="001663D0">
      <w:pPr>
        <w:pStyle w:val="Akapitzlist"/>
        <w:widowControl w:val="0"/>
        <w:numPr>
          <w:ilvl w:val="1"/>
          <w:numId w:val="143"/>
        </w:numPr>
        <w:autoSpaceDE w:val="0"/>
        <w:autoSpaceDN w:val="0"/>
        <w:adjustRightInd w:val="0"/>
        <w:spacing w:before="60" w:line="276" w:lineRule="auto"/>
        <w:ind w:left="850" w:hanging="425"/>
        <w:jc w:val="both"/>
        <w:textAlignment w:val="baseline"/>
        <w:rPr>
          <w:rFonts w:asciiTheme="minorHAnsi" w:hAnsiTheme="minorHAnsi" w:cstheme="minorHAnsi"/>
          <w:b/>
          <w:bCs/>
          <w:i/>
        </w:rPr>
      </w:pPr>
      <w:r w:rsidRPr="00FD09BA">
        <w:rPr>
          <w:rFonts w:asciiTheme="minorHAnsi" w:hAnsiTheme="minorHAnsi" w:cstheme="minorHAnsi"/>
          <w:b/>
          <w:bCs/>
          <w:iCs/>
        </w:rPr>
        <w:t>CZĘŚĆ II postępowania – UBEZPIECZENIA KOMUNIKACYJNE OC, AC/KR, NNW, ASSISTANCE</w:t>
      </w:r>
    </w:p>
    <w:p w14:paraId="03E42736" w14:textId="77777777" w:rsidR="00BD261A" w:rsidRPr="00FD09BA" w:rsidRDefault="00BD261A" w:rsidP="001663D0">
      <w:pPr>
        <w:pStyle w:val="Akapitzlist"/>
        <w:widowControl w:val="0"/>
        <w:numPr>
          <w:ilvl w:val="0"/>
          <w:numId w:val="143"/>
        </w:numPr>
        <w:autoSpaceDE w:val="0"/>
        <w:autoSpaceDN w:val="0"/>
        <w:adjustRightInd w:val="0"/>
        <w:spacing w:after="60" w:line="276" w:lineRule="auto"/>
        <w:jc w:val="both"/>
        <w:textAlignment w:val="baseline"/>
        <w:rPr>
          <w:rFonts w:asciiTheme="minorHAnsi" w:hAnsiTheme="minorHAnsi" w:cstheme="minorHAnsi"/>
        </w:rPr>
      </w:pPr>
      <w:r w:rsidRPr="00FD09BA">
        <w:rPr>
          <w:rFonts w:asciiTheme="minorHAnsi" w:hAnsiTheme="minorHAnsi" w:cstheme="minorHAnsi"/>
        </w:rPr>
        <w:t>Każda część zamówienia będzie oceniana oddzielnie.</w:t>
      </w:r>
    </w:p>
    <w:p w14:paraId="62C0EB27" w14:textId="77777777" w:rsidR="00BD261A" w:rsidRPr="00FD09BA" w:rsidRDefault="00BD261A" w:rsidP="001663D0">
      <w:pPr>
        <w:pStyle w:val="Akapitzlist"/>
        <w:widowControl w:val="0"/>
        <w:numPr>
          <w:ilvl w:val="0"/>
          <w:numId w:val="143"/>
        </w:numPr>
        <w:autoSpaceDE w:val="0"/>
        <w:autoSpaceDN w:val="0"/>
        <w:adjustRightInd w:val="0"/>
        <w:spacing w:after="60" w:line="276" w:lineRule="auto"/>
        <w:jc w:val="both"/>
        <w:textAlignment w:val="baseline"/>
        <w:rPr>
          <w:rFonts w:asciiTheme="minorHAnsi" w:hAnsiTheme="minorHAnsi" w:cstheme="minorHAnsi"/>
        </w:rPr>
      </w:pPr>
      <w:r w:rsidRPr="00FD09BA">
        <w:rPr>
          <w:rFonts w:asciiTheme="minorHAnsi" w:hAnsiTheme="minorHAnsi" w:cstheme="minorHAnsi"/>
        </w:rPr>
        <w:t>Wykonawca może złożyć ofertę na jedną lub dwie  części postępowania.</w:t>
      </w:r>
    </w:p>
    <w:p w14:paraId="3955171E" w14:textId="77777777" w:rsidR="00BD261A" w:rsidRDefault="00BD261A" w:rsidP="001663D0">
      <w:pPr>
        <w:pStyle w:val="Akapitzlist"/>
        <w:widowControl w:val="0"/>
        <w:numPr>
          <w:ilvl w:val="0"/>
          <w:numId w:val="143"/>
        </w:numPr>
        <w:autoSpaceDE w:val="0"/>
        <w:autoSpaceDN w:val="0"/>
        <w:adjustRightInd w:val="0"/>
        <w:spacing w:after="60" w:line="276" w:lineRule="auto"/>
        <w:jc w:val="both"/>
        <w:textAlignment w:val="baseline"/>
        <w:rPr>
          <w:rFonts w:asciiTheme="minorHAnsi" w:hAnsiTheme="minorHAnsi" w:cstheme="minorHAnsi"/>
        </w:rPr>
      </w:pPr>
      <w:bookmarkStart w:id="23" w:name="_Hlk46450502"/>
      <w:r w:rsidRPr="00FD09BA">
        <w:rPr>
          <w:rFonts w:asciiTheme="minorHAnsi" w:hAnsiTheme="minorHAnsi" w:cstheme="minorHAnsi"/>
        </w:rPr>
        <w:t xml:space="preserve">Zamawiający </w:t>
      </w:r>
      <w:bookmarkEnd w:id="23"/>
      <w:r w:rsidRPr="00FD09BA">
        <w:rPr>
          <w:rFonts w:asciiTheme="minorHAnsi" w:hAnsiTheme="minorHAnsi" w:cstheme="minorHAnsi"/>
        </w:rPr>
        <w:t>nie ogranicza maksymalnej liczby części, na które zamówienie może zostać udzielone temu samemu Wykonawcy.</w:t>
      </w:r>
    </w:p>
    <w:p w14:paraId="721E1817" w14:textId="77777777" w:rsidR="00BD261A" w:rsidRDefault="00BD261A" w:rsidP="001663D0">
      <w:pPr>
        <w:pStyle w:val="Akapitzlist"/>
        <w:widowControl w:val="0"/>
        <w:numPr>
          <w:ilvl w:val="0"/>
          <w:numId w:val="143"/>
        </w:numPr>
        <w:autoSpaceDE w:val="0"/>
        <w:autoSpaceDN w:val="0"/>
        <w:adjustRightInd w:val="0"/>
        <w:spacing w:after="60" w:line="276" w:lineRule="auto"/>
        <w:jc w:val="both"/>
        <w:textAlignment w:val="baseline"/>
        <w:rPr>
          <w:rFonts w:asciiTheme="minorHAnsi" w:hAnsiTheme="minorHAnsi" w:cstheme="minorHAnsi"/>
        </w:rPr>
      </w:pPr>
      <w:r w:rsidRPr="00FD09BA">
        <w:rPr>
          <w:rFonts w:asciiTheme="minorHAnsi" w:hAnsiTheme="minorHAnsi" w:cstheme="minorHAnsi"/>
          <w:lang w:eastAsia="pl-PL"/>
        </w:rPr>
        <w:t>Zamawiający nie dopuszcza składnia ofert wariantowych.</w:t>
      </w:r>
    </w:p>
    <w:p w14:paraId="42BD1804" w14:textId="77777777" w:rsidR="00FD09BA" w:rsidRDefault="00BA0B57" w:rsidP="001663D0">
      <w:pPr>
        <w:pStyle w:val="Akapitzlist"/>
        <w:widowControl w:val="0"/>
        <w:numPr>
          <w:ilvl w:val="0"/>
          <w:numId w:val="143"/>
        </w:numPr>
        <w:autoSpaceDE w:val="0"/>
        <w:autoSpaceDN w:val="0"/>
        <w:adjustRightInd w:val="0"/>
        <w:spacing w:after="60" w:line="276" w:lineRule="auto"/>
        <w:jc w:val="both"/>
        <w:textAlignment w:val="baseline"/>
        <w:rPr>
          <w:rFonts w:asciiTheme="minorHAnsi" w:hAnsiTheme="minorHAnsi" w:cstheme="minorHAnsi"/>
          <w:lang w:eastAsia="pl-PL"/>
        </w:rPr>
      </w:pPr>
      <w:r w:rsidRPr="00FD09BA">
        <w:rPr>
          <w:rFonts w:asciiTheme="minorHAnsi" w:hAnsiTheme="minorHAnsi" w:cstheme="minorHAnsi"/>
          <w:lang w:eastAsia="pl-PL"/>
        </w:rPr>
        <w:t>Zamawiający</w:t>
      </w:r>
      <w:r w:rsidR="008E5C88" w:rsidRPr="00FD09BA">
        <w:rPr>
          <w:rFonts w:asciiTheme="minorHAnsi" w:hAnsiTheme="minorHAnsi" w:cstheme="minorHAnsi"/>
          <w:lang w:eastAsia="pl-PL"/>
        </w:rPr>
        <w:t xml:space="preserve"> nie dopuszcza składania ofert w postaci katalogów elektronicznych.</w:t>
      </w:r>
      <w:r w:rsidR="00BD261A">
        <w:rPr>
          <w:rFonts w:asciiTheme="minorHAnsi" w:hAnsiTheme="minorHAnsi" w:cstheme="minorHAnsi"/>
          <w:lang w:eastAsia="pl-PL"/>
        </w:rPr>
        <w:t xml:space="preserve"> </w:t>
      </w:r>
    </w:p>
    <w:p w14:paraId="7CB5902D" w14:textId="27069634" w:rsidR="004F3140" w:rsidRPr="00FD09BA" w:rsidRDefault="00BA0B57" w:rsidP="001663D0">
      <w:pPr>
        <w:pStyle w:val="Akapitzlist"/>
        <w:widowControl w:val="0"/>
        <w:numPr>
          <w:ilvl w:val="0"/>
          <w:numId w:val="143"/>
        </w:numPr>
        <w:autoSpaceDE w:val="0"/>
        <w:autoSpaceDN w:val="0"/>
        <w:adjustRightInd w:val="0"/>
        <w:spacing w:after="60" w:line="276" w:lineRule="auto"/>
        <w:jc w:val="both"/>
        <w:textAlignment w:val="baseline"/>
        <w:rPr>
          <w:rFonts w:asciiTheme="minorHAnsi" w:hAnsiTheme="minorHAnsi" w:cstheme="minorHAnsi"/>
          <w:lang w:eastAsia="pl-PL"/>
        </w:rPr>
      </w:pPr>
      <w:r w:rsidRPr="00FD09BA">
        <w:rPr>
          <w:rFonts w:asciiTheme="minorHAnsi" w:hAnsiTheme="minorHAnsi" w:cstheme="minorHAnsi"/>
          <w:lang w:eastAsia="pl-PL"/>
        </w:rPr>
        <w:t>Zamawiający</w:t>
      </w:r>
      <w:r w:rsidR="004F3140" w:rsidRPr="00FD09BA">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391BD0B6" w14:textId="77B62F38" w:rsidR="005E1A16" w:rsidRPr="00190015" w:rsidRDefault="005E1A16" w:rsidP="00BF1EE9">
      <w:pPr>
        <w:pStyle w:val="Nagwek2"/>
        <w:ind w:left="0" w:hanging="142"/>
        <w:rPr>
          <w:lang w:eastAsia="pl-PL"/>
        </w:rPr>
      </w:pPr>
      <w:r w:rsidRPr="0014472A">
        <w:rPr>
          <w:rFonts w:cstheme="minorHAnsi"/>
          <w:lang w:eastAsia="pl-PL"/>
        </w:rPr>
        <w:t>Podstaw</w:t>
      </w:r>
      <w:r w:rsidRPr="00190015">
        <w:rPr>
          <w:lang w:eastAsia="pl-PL"/>
        </w:rPr>
        <w:t xml:space="preserve"> </w:t>
      </w:r>
      <w:r w:rsidRPr="00190015">
        <w:t>wykluczenia</w:t>
      </w:r>
    </w:p>
    <w:p w14:paraId="5FBB88CC" w14:textId="1DF806F2" w:rsidR="00B35695" w:rsidRPr="00E7313D" w:rsidRDefault="00B35695" w:rsidP="001663D0">
      <w:pPr>
        <w:numPr>
          <w:ilvl w:val="0"/>
          <w:numId w:val="42"/>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Z postępowania o udzielenie zamówienia wyklucza si</w:t>
      </w:r>
      <w:r w:rsidR="00346172">
        <w:rPr>
          <w:rFonts w:asciiTheme="minorHAnsi" w:eastAsiaTheme="minorEastAsia" w:hAnsiTheme="minorHAnsi" w:cstheme="minorHAnsi"/>
          <w:color w:val="000000" w:themeColor="text1"/>
          <w:lang w:eastAsia="en-US"/>
        </w:rPr>
        <w:t>ę</w:t>
      </w:r>
      <w:r w:rsidRPr="00804EB7">
        <w:rPr>
          <w:rFonts w:asciiTheme="minorHAnsi" w:eastAsiaTheme="minorEastAsia" w:hAnsiTheme="minorHAnsi" w:cstheme="minorHAnsi"/>
          <w:color w:val="000000" w:themeColor="text1"/>
          <w:lang w:eastAsia="en-US"/>
        </w:rPr>
        <w:t xml:space="preserve"> Wykonawców, w stosunku do których zachodzi którakolwiek z okoliczności wskazanych w art. 108 ust. 1 pkt 1</w:t>
      </w:r>
      <w:r w:rsidR="00035A94">
        <w:rPr>
          <w:rFonts w:asciiTheme="minorHAnsi" w:eastAsiaTheme="minorEastAsia" w:hAnsiTheme="minorHAnsi" w:cstheme="minorHAnsi"/>
          <w:color w:val="000000" w:themeColor="text1"/>
          <w:lang w:eastAsia="en-US"/>
        </w:rPr>
        <w:t>-</w:t>
      </w:r>
      <w:r w:rsidRPr="00804EB7">
        <w:rPr>
          <w:rFonts w:asciiTheme="minorHAnsi" w:eastAsiaTheme="minorEastAsia" w:hAnsiTheme="minorHAnsi" w:cstheme="minorHAnsi"/>
          <w:color w:val="000000" w:themeColor="text1"/>
          <w:lang w:eastAsia="en-US"/>
        </w:rPr>
        <w:t xml:space="preserve">6 oraz art. 109 ust. 1 </w:t>
      </w:r>
      <w:r w:rsidR="00A77AEE">
        <w:rPr>
          <w:rFonts w:asciiTheme="minorHAnsi" w:eastAsiaTheme="minorEastAsia" w:hAnsiTheme="minorHAnsi" w:cstheme="minorHAnsi"/>
          <w:color w:val="000000" w:themeColor="text1"/>
          <w:lang w:eastAsia="en-US"/>
        </w:rPr>
        <w:br/>
      </w:r>
      <w:r w:rsidR="00A77AEE" w:rsidRPr="00E7313D">
        <w:rPr>
          <w:rFonts w:asciiTheme="minorHAnsi" w:eastAsiaTheme="minorEastAsia" w:hAnsiTheme="minorHAnsi" w:cstheme="minorHAnsi"/>
          <w:color w:val="000000" w:themeColor="text1"/>
          <w:lang w:eastAsia="en-US"/>
        </w:rPr>
        <w:t xml:space="preserve">pkt 1 i </w:t>
      </w:r>
      <w:r w:rsidRPr="00E7313D">
        <w:rPr>
          <w:rFonts w:asciiTheme="minorHAnsi" w:eastAsiaTheme="minorEastAsia" w:hAnsiTheme="minorHAnsi" w:cstheme="minorHAnsi"/>
          <w:color w:val="000000" w:themeColor="text1"/>
          <w:lang w:eastAsia="en-US"/>
        </w:rPr>
        <w:t xml:space="preserve">pkt 4 Pzp </w:t>
      </w:r>
      <w:r w:rsidRPr="00E7313D">
        <w:rPr>
          <w:rFonts w:asciiTheme="minorHAnsi" w:hAnsiTheme="minorHAnsi" w:cstheme="minorHAnsi"/>
          <w:lang w:eastAsia="pl-PL"/>
        </w:rPr>
        <w:t>z zastrzeżeniem art. 110 ust 2 Pzp</w:t>
      </w:r>
      <w:r w:rsidRPr="00E7313D">
        <w:rPr>
          <w:rFonts w:asciiTheme="minorHAnsi" w:eastAsiaTheme="minorEastAsia" w:hAnsiTheme="minorHAnsi" w:cstheme="minorHAnsi"/>
          <w:color w:val="000000" w:themeColor="text1"/>
          <w:lang w:eastAsia="en-US"/>
        </w:rPr>
        <w:t xml:space="preserve">. </w:t>
      </w:r>
    </w:p>
    <w:p w14:paraId="387BEFBF" w14:textId="09DF537E" w:rsidR="00B35695" w:rsidRPr="00804EB7" w:rsidRDefault="00B35695" w:rsidP="001663D0">
      <w:pPr>
        <w:numPr>
          <w:ilvl w:val="0"/>
          <w:numId w:val="42"/>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w:t>
      </w:r>
      <w:r w:rsidR="00F249EC" w:rsidRPr="00804EB7">
        <w:rPr>
          <w:rFonts w:asciiTheme="minorHAnsi" w:eastAsiaTheme="minorEastAsia" w:hAnsiTheme="minorHAnsi" w:cstheme="minorHAnsi"/>
          <w:color w:val="000000"/>
          <w:lang w:eastAsia="en-US"/>
        </w:rPr>
        <w:t>202</w:t>
      </w:r>
      <w:r w:rsidR="00F249EC">
        <w:rPr>
          <w:rFonts w:asciiTheme="minorHAnsi" w:eastAsiaTheme="minorEastAsia" w:hAnsiTheme="minorHAnsi" w:cstheme="minorHAnsi"/>
          <w:color w:val="000000"/>
          <w:lang w:eastAsia="en-US"/>
        </w:rPr>
        <w:t>3</w:t>
      </w:r>
      <w:r w:rsidR="00F249EC" w:rsidRPr="00804EB7">
        <w:rPr>
          <w:rFonts w:asciiTheme="minorHAnsi" w:eastAsiaTheme="minorEastAsia" w:hAnsiTheme="minorHAnsi" w:cstheme="minorHAnsi"/>
          <w:color w:val="000000"/>
          <w:lang w:eastAsia="en-US"/>
        </w:rPr>
        <w:t xml:space="preserve"> </w:t>
      </w:r>
      <w:r w:rsidRPr="00804EB7">
        <w:rPr>
          <w:rFonts w:asciiTheme="minorHAnsi" w:eastAsiaTheme="minorEastAsia" w:hAnsiTheme="minorHAnsi" w:cstheme="minorHAnsi"/>
          <w:color w:val="000000"/>
          <w:lang w:eastAsia="en-US"/>
        </w:rPr>
        <w:t xml:space="preserve">poz. </w:t>
      </w:r>
      <w:r w:rsidR="00F249EC">
        <w:rPr>
          <w:rFonts w:asciiTheme="minorHAnsi" w:eastAsiaTheme="minorEastAsia" w:hAnsiTheme="minorHAnsi" w:cstheme="minorHAnsi"/>
          <w:color w:val="000000"/>
          <w:lang w:eastAsia="en-US"/>
        </w:rPr>
        <w:t>1497</w:t>
      </w:r>
      <w:r w:rsidRPr="00804EB7">
        <w:rPr>
          <w:rFonts w:asciiTheme="minorHAnsi" w:eastAsiaTheme="minorEastAsia" w:hAnsiTheme="minorHAnsi" w:cstheme="minorHAnsi"/>
          <w:color w:val="000000"/>
          <w:lang w:eastAsia="en-US"/>
        </w:rPr>
        <w:t xml:space="preserve">, z późn. zm.), dalej: „ustawa sankcyjna”. </w:t>
      </w:r>
    </w:p>
    <w:p w14:paraId="05A952F9" w14:textId="635311B4" w:rsidR="00B35695" w:rsidRPr="00804EB7" w:rsidRDefault="00B35695" w:rsidP="001663D0">
      <w:pPr>
        <w:numPr>
          <w:ilvl w:val="0"/>
          <w:numId w:val="42"/>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Zamawiający wykluczy Wykonawcę z postępowania, w przypadkach wskazanych w art. 7 ust. 1 ustawy sankcyjnej.</w:t>
      </w:r>
    </w:p>
    <w:p w14:paraId="4BE0D31A" w14:textId="77777777" w:rsidR="00B35695" w:rsidRPr="00804EB7" w:rsidRDefault="00B35695" w:rsidP="001663D0">
      <w:pPr>
        <w:numPr>
          <w:ilvl w:val="0"/>
          <w:numId w:val="42"/>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Zamawiający odrzuci ofertę Wykonawcy wykluczonego na podstawie art. 7 ust. 1 ustawy sankcyjnej. </w:t>
      </w:r>
    </w:p>
    <w:p w14:paraId="0B0F7293" w14:textId="04DB0062" w:rsidR="00B35695" w:rsidRPr="00804EB7" w:rsidRDefault="00B35695" w:rsidP="001663D0">
      <w:pPr>
        <w:numPr>
          <w:ilvl w:val="0"/>
          <w:numId w:val="42"/>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Wykluczenie Wykonawcy opisane w punkcie 1 następuje zgodnie z art. 111 ustawy Pzp.</w:t>
      </w:r>
    </w:p>
    <w:p w14:paraId="6AAB3AFB" w14:textId="7E034CF4" w:rsidR="00B35695" w:rsidRPr="00804EB7" w:rsidRDefault="00B35695" w:rsidP="001663D0">
      <w:pPr>
        <w:numPr>
          <w:ilvl w:val="0"/>
          <w:numId w:val="42"/>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Wykonawca nie podlega wykluczeniu w okolicznościach określonych w art. 108 ust. 1 pkt 1, 2 i 5 Pzp </w:t>
      </w:r>
      <w:r w:rsidRPr="00E7313D">
        <w:rPr>
          <w:rFonts w:asciiTheme="minorHAnsi" w:hAnsiTheme="minorHAnsi" w:cstheme="minorHAnsi"/>
          <w:lang w:eastAsia="pl-PL"/>
        </w:rPr>
        <w:t xml:space="preserve">lub art. 109 ust 1 </w:t>
      </w:r>
      <w:r w:rsidR="00B03402" w:rsidRPr="00E7313D">
        <w:rPr>
          <w:rFonts w:asciiTheme="minorHAnsi" w:eastAsiaTheme="minorEastAsia" w:hAnsiTheme="minorHAnsi" w:cstheme="minorHAnsi"/>
          <w:color w:val="000000" w:themeColor="text1"/>
          <w:lang w:eastAsia="en-US"/>
        </w:rPr>
        <w:t>pkt 1 i pkt 4</w:t>
      </w:r>
      <w:r w:rsidRPr="00E7313D">
        <w:rPr>
          <w:rFonts w:asciiTheme="minorHAnsi" w:hAnsiTheme="minorHAnsi" w:cstheme="minorHAnsi"/>
          <w:lang w:eastAsia="pl-PL"/>
        </w:rPr>
        <w:t xml:space="preserve"> ustawy Pzp, jeżeli udowodni Zamawiającemu, że spełnił łącznie</w:t>
      </w:r>
      <w:r w:rsidRPr="00804EB7">
        <w:rPr>
          <w:rFonts w:asciiTheme="minorHAnsi" w:hAnsiTheme="minorHAnsi" w:cstheme="minorHAnsi"/>
          <w:lang w:eastAsia="pl-PL"/>
        </w:rPr>
        <w:t xml:space="preserve"> przesłanki wskazane w art. 110 ust. 2 Pzp.</w:t>
      </w:r>
    </w:p>
    <w:p w14:paraId="46029742" w14:textId="04851DFC" w:rsidR="00B35695" w:rsidRPr="00804EB7" w:rsidRDefault="00B35695" w:rsidP="001663D0">
      <w:pPr>
        <w:numPr>
          <w:ilvl w:val="0"/>
          <w:numId w:val="42"/>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C71A447" w14:textId="01DBF52A" w:rsidR="00B35695" w:rsidRPr="00804EB7" w:rsidRDefault="00B35695" w:rsidP="001663D0">
      <w:pPr>
        <w:numPr>
          <w:ilvl w:val="0"/>
          <w:numId w:val="42"/>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Zamawiający w trakcie trwania postępowania żąda od Wykonawcy podmiotowych środków dowodowych na potwierdzenie braku podstaw wykluczenia, zgodnie z art. 7 ust. 17 Pzp.</w:t>
      </w:r>
    </w:p>
    <w:p w14:paraId="5EB827CF" w14:textId="6E58EA9A" w:rsidR="00B35695" w:rsidRPr="00804EB7" w:rsidRDefault="00B35695" w:rsidP="001663D0">
      <w:pPr>
        <w:numPr>
          <w:ilvl w:val="0"/>
          <w:numId w:val="42"/>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804EB7">
        <w:rPr>
          <w:rFonts w:asciiTheme="minorHAnsi" w:hAnsiTheme="minorHAnsi" w:cstheme="minorHAnsi"/>
        </w:rPr>
        <w:t>Rodzaje podmiotowych środków dowodowych oraz innych dokumentów lub oświadczeń, jakich może żądać Zamawiający od wykonawcy, okres ich ważności oraz formy, w jakich mogą być one składane, wyznacza rozporządzenia Ministra Rozwoju Pracy i Technologii wydane na podstawie art. 128 ust. 6 Pzp.</w:t>
      </w:r>
    </w:p>
    <w:p w14:paraId="59DC1F51" w14:textId="77777777" w:rsidR="00B35695" w:rsidRPr="00804EB7" w:rsidRDefault="00B35695" w:rsidP="001663D0">
      <w:pPr>
        <w:numPr>
          <w:ilvl w:val="0"/>
          <w:numId w:val="42"/>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F10393">
        <w:rPr>
          <w:rFonts w:asciiTheme="minorHAnsi" w:hAnsiTheme="minorHAnsi" w:cstheme="minorHAnsi"/>
          <w:lang w:eastAsia="pl-PL"/>
        </w:rPr>
        <w:lastRenderedPageBreak/>
        <w:t>Wykonawca</w:t>
      </w:r>
      <w:r w:rsidRPr="00804EB7">
        <w:rPr>
          <w:rFonts w:asciiTheme="minorHAnsi" w:eastAsiaTheme="minorHAnsi" w:hAnsiTheme="minorHAnsi" w:cstheme="minorHAnsi"/>
          <w:color w:val="000000"/>
          <w:lang w:eastAsia="en-US"/>
        </w:rPr>
        <w:t xml:space="preserve"> może zostać wykluczony przez Zamawiającego na każdym etapie postępowania o udzielenie zamówienia.</w:t>
      </w:r>
    </w:p>
    <w:p w14:paraId="2DC12764" w14:textId="403535F1" w:rsidR="005B01F1" w:rsidRPr="001F3948" w:rsidRDefault="005B01F1" w:rsidP="00BF1EE9">
      <w:pPr>
        <w:pStyle w:val="Nagwek2"/>
        <w:ind w:left="0" w:hanging="142"/>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25D0380D" w14:textId="642D0570" w:rsidR="007C6AAC" w:rsidRPr="007C6AAC" w:rsidRDefault="00A05D4D" w:rsidP="001663D0">
      <w:pPr>
        <w:pStyle w:val="Akapitzlist"/>
        <w:numPr>
          <w:ilvl w:val="0"/>
          <w:numId w:val="65"/>
        </w:numPr>
        <w:spacing w:line="276" w:lineRule="auto"/>
        <w:rPr>
          <w:rFonts w:asciiTheme="minorHAnsi" w:hAnsiTheme="minorHAnsi" w:cstheme="minorHAnsi"/>
          <w:lang w:eastAsia="pl-PL"/>
        </w:rPr>
      </w:pPr>
      <w:r w:rsidRPr="007C6AAC">
        <w:rPr>
          <w:rFonts w:asciiTheme="minorHAnsi" w:hAnsiTheme="minorHAnsi" w:cstheme="minorHAnsi"/>
          <w:lang w:eastAsia="pl-PL"/>
        </w:rPr>
        <w:t>O</w:t>
      </w:r>
      <w:r w:rsidR="007C6AAC">
        <w:rPr>
          <w:rFonts w:asciiTheme="minorHAnsi" w:hAnsiTheme="minorHAnsi" w:cstheme="minorHAnsi"/>
          <w:lang w:eastAsia="pl-PL"/>
        </w:rPr>
        <w:t xml:space="preserve"> </w:t>
      </w:r>
      <w:r w:rsidR="007C6AAC" w:rsidRPr="007C6AAC">
        <w:rPr>
          <w:rFonts w:asciiTheme="minorHAnsi" w:hAnsiTheme="minorHAnsi" w:cstheme="minorHAnsi"/>
          <w:lang w:eastAsia="pl-PL"/>
        </w:rPr>
        <w:t xml:space="preserve">udzielenie zamówienia mogą ubiegać się Wykonawcy, którzy zgodnie z art. 57 ustawy Pzp nie podlegają wykluczeniu i spełniają określone przez Zamawiającego warunki udziału </w:t>
      </w:r>
      <w:r w:rsidR="00731D8D">
        <w:rPr>
          <w:rFonts w:asciiTheme="minorHAnsi" w:hAnsiTheme="minorHAnsi" w:cstheme="minorHAnsi"/>
          <w:lang w:eastAsia="pl-PL"/>
        </w:rPr>
        <w:br/>
      </w:r>
      <w:r w:rsidR="007C6AAC" w:rsidRPr="007C6AAC">
        <w:rPr>
          <w:rFonts w:asciiTheme="minorHAnsi" w:hAnsiTheme="minorHAnsi" w:cstheme="minorHAnsi"/>
          <w:lang w:eastAsia="pl-PL"/>
        </w:rPr>
        <w:t>w postępowaniu.</w:t>
      </w:r>
    </w:p>
    <w:p w14:paraId="0519CECD" w14:textId="6D291528" w:rsidR="001309CC" w:rsidRPr="00D762DB" w:rsidRDefault="007C6AAC" w:rsidP="001663D0">
      <w:pPr>
        <w:pStyle w:val="Akapitzlist"/>
        <w:numPr>
          <w:ilvl w:val="0"/>
          <w:numId w:val="44"/>
        </w:numPr>
        <w:suppressAutoHyphens w:val="0"/>
        <w:spacing w:line="276" w:lineRule="auto"/>
        <w:ind w:left="426" w:hanging="426"/>
        <w:rPr>
          <w:rFonts w:asciiTheme="minorHAnsi" w:hAnsiTheme="minorHAnsi" w:cstheme="minorHAnsi"/>
          <w:vanish/>
          <w:color w:val="000000" w:themeColor="text1"/>
        </w:rPr>
      </w:pPr>
      <w:r w:rsidRPr="00D762DB">
        <w:rPr>
          <w:rFonts w:asciiTheme="minorHAnsi" w:hAnsiTheme="minorHAnsi" w:cstheme="minorHAnsi"/>
          <w:color w:val="000000" w:themeColor="text1"/>
          <w:lang w:eastAsia="pl-PL"/>
        </w:rPr>
        <w:t>Na podstawie spełnienia ww. warunku Wykonawcy wykażą, że</w:t>
      </w:r>
      <w:r w:rsidR="00B35695" w:rsidRPr="00D762DB">
        <w:rPr>
          <w:rFonts w:asciiTheme="minorHAnsi" w:hAnsiTheme="minorHAnsi" w:cstheme="minorHAnsi"/>
          <w:color w:val="000000" w:themeColor="text1"/>
          <w:lang w:eastAsia="pl-PL"/>
        </w:rPr>
        <w:t xml:space="preserve"> spełniają warunki udziału w</w:t>
      </w:r>
      <w:r w:rsidR="00283E28" w:rsidRPr="00D762DB">
        <w:rPr>
          <w:rFonts w:asciiTheme="minorHAnsi" w:hAnsiTheme="minorHAnsi" w:cstheme="minorHAnsi"/>
          <w:color w:val="000000" w:themeColor="text1"/>
          <w:lang w:eastAsia="pl-PL"/>
        </w:rPr>
        <w:t> </w:t>
      </w:r>
      <w:r w:rsidR="00B35695" w:rsidRPr="00D762DB">
        <w:rPr>
          <w:rFonts w:asciiTheme="minorHAnsi" w:hAnsiTheme="minorHAnsi" w:cstheme="minorHAnsi"/>
          <w:color w:val="000000" w:themeColor="text1"/>
          <w:lang w:eastAsia="pl-PL"/>
        </w:rPr>
        <w:t>postępowaniu dotyczące</w:t>
      </w:r>
      <w:r w:rsidRPr="00D762DB">
        <w:rPr>
          <w:rFonts w:asciiTheme="minorHAnsi" w:hAnsiTheme="minorHAnsi" w:cstheme="minorHAnsi"/>
          <w:color w:val="000000" w:themeColor="text1"/>
          <w:lang w:eastAsia="pl-PL"/>
        </w:rPr>
        <w:t>:</w:t>
      </w:r>
    </w:p>
    <w:p w14:paraId="4CA85329" w14:textId="40D27F63" w:rsidR="003E2284" w:rsidRPr="00D762DB" w:rsidRDefault="0030532B" w:rsidP="001663D0">
      <w:pPr>
        <w:pStyle w:val="Akapitzlist"/>
        <w:numPr>
          <w:ilvl w:val="1"/>
          <w:numId w:val="44"/>
        </w:numPr>
        <w:suppressAutoHyphens w:val="0"/>
        <w:spacing w:line="276" w:lineRule="auto"/>
        <w:rPr>
          <w:rFonts w:asciiTheme="minorHAnsi" w:hAnsiTheme="minorHAnsi" w:cstheme="minorHAnsi"/>
          <w:color w:val="000000" w:themeColor="text1"/>
          <w:lang w:eastAsia="pl-PL"/>
        </w:rPr>
      </w:pPr>
      <w:r>
        <w:rPr>
          <w:rFonts w:asciiTheme="minorHAnsi" w:hAnsiTheme="minorHAnsi" w:cstheme="minorHAnsi"/>
          <w:color w:val="000000" w:themeColor="text1"/>
        </w:rPr>
        <w:t xml:space="preserve"> </w:t>
      </w:r>
      <w:r w:rsidR="003E2284" w:rsidRPr="00D762DB">
        <w:rPr>
          <w:rFonts w:asciiTheme="minorHAnsi" w:hAnsiTheme="minorHAnsi" w:cstheme="minorHAnsi"/>
          <w:color w:val="000000" w:themeColor="text1"/>
        </w:rPr>
        <w:t>zdolności do występowania w obrocie gospodarczym:</w:t>
      </w:r>
    </w:p>
    <w:p w14:paraId="708B22BC" w14:textId="763E376F" w:rsidR="003E2284" w:rsidRPr="00D762DB" w:rsidRDefault="0081356A" w:rsidP="001663D0">
      <w:pPr>
        <w:pStyle w:val="Akapitzlist"/>
        <w:numPr>
          <w:ilvl w:val="0"/>
          <w:numId w:val="45"/>
        </w:numPr>
        <w:suppressAutoHyphens w:val="0"/>
        <w:spacing w:line="276" w:lineRule="auto"/>
        <w:ind w:left="1134" w:hanging="357"/>
        <w:rPr>
          <w:rFonts w:asciiTheme="minorHAnsi" w:hAnsiTheme="minorHAnsi" w:cstheme="minorHAnsi"/>
          <w:color w:val="000000" w:themeColor="text1"/>
        </w:rPr>
      </w:pPr>
      <w:bookmarkStart w:id="24" w:name="_Hlk143502986"/>
      <w:r w:rsidRPr="00517B82">
        <w:rPr>
          <w:rFonts w:asciiTheme="minorHAnsi" w:hAnsiTheme="minorHAnsi" w:cstheme="minorHAnsi"/>
        </w:rPr>
        <w:t>Zamawiający nie stawia warunku w powyższym zakresie</w:t>
      </w:r>
      <w:r w:rsidR="00D762DB" w:rsidRPr="00D762DB">
        <w:rPr>
          <w:rFonts w:asciiTheme="minorHAnsi" w:hAnsiTheme="minorHAnsi" w:cstheme="minorHAnsi"/>
          <w:color w:val="000000" w:themeColor="text1"/>
        </w:rPr>
        <w:t>.</w:t>
      </w:r>
    </w:p>
    <w:bookmarkEnd w:id="24"/>
    <w:p w14:paraId="24C07425" w14:textId="21BEF065" w:rsidR="003E2284" w:rsidRPr="00D762DB" w:rsidRDefault="003E2284" w:rsidP="001663D0">
      <w:pPr>
        <w:pStyle w:val="Akapitzlist"/>
        <w:numPr>
          <w:ilvl w:val="1"/>
          <w:numId w:val="44"/>
        </w:numPr>
        <w:suppressAutoHyphens w:val="0"/>
        <w:spacing w:line="276" w:lineRule="auto"/>
        <w:rPr>
          <w:rFonts w:asciiTheme="minorHAnsi" w:hAnsiTheme="minorHAnsi" w:cstheme="minorHAnsi"/>
          <w:color w:val="000000" w:themeColor="text1"/>
        </w:rPr>
      </w:pPr>
      <w:r w:rsidRPr="00D762DB">
        <w:rPr>
          <w:rFonts w:asciiTheme="minorHAnsi" w:hAnsiTheme="minorHAnsi" w:cstheme="minorHAnsi"/>
          <w:color w:val="000000" w:themeColor="text1"/>
        </w:rPr>
        <w:t>uprawnień do prowadzenia określonej działalności gospodarczej lub zawodowej, o ile wynika to z odrębnych przepisów:</w:t>
      </w:r>
    </w:p>
    <w:p w14:paraId="65BA68EC" w14:textId="69019762" w:rsidR="00C1476E" w:rsidRPr="00FD09BA" w:rsidRDefault="00C1476E" w:rsidP="001663D0">
      <w:pPr>
        <w:pStyle w:val="Akapitzlist"/>
        <w:numPr>
          <w:ilvl w:val="0"/>
          <w:numId w:val="45"/>
        </w:numPr>
        <w:suppressAutoHyphens w:val="0"/>
        <w:spacing w:line="276" w:lineRule="auto"/>
        <w:ind w:left="1134" w:hanging="357"/>
        <w:rPr>
          <w:rFonts w:asciiTheme="minorHAnsi" w:hAnsiTheme="minorHAnsi" w:cstheme="minorHAnsi"/>
        </w:rPr>
      </w:pPr>
      <w:bookmarkStart w:id="25" w:name="_Hlk47746236"/>
      <w:r w:rsidRPr="00FD09BA">
        <w:rPr>
          <w:rFonts w:asciiTheme="minorHAnsi" w:hAnsiTheme="minorHAnsi" w:cstheme="minorHAnsi"/>
        </w:rPr>
        <w:t xml:space="preserve">Zamawiający uzna ww. warunek za spełniony, jeżeli Wykonawca wykaże, że posiada aktualne zezwolenie na wykonywanie działalności ubezpieczeniowej zgodnie z ustawą z dnia 11 września 2015 r. </w:t>
      </w:r>
      <w:r w:rsidR="001B75BC" w:rsidRPr="00FD09BA">
        <w:rPr>
          <w:rFonts w:asciiTheme="minorHAnsi" w:hAnsiTheme="minorHAnsi" w:cstheme="minorHAnsi"/>
        </w:rPr>
        <w:t xml:space="preserve">o działalności ubezpieczeniowej i reasekuracyjnej </w:t>
      </w:r>
      <w:r w:rsidRPr="00FD09BA">
        <w:rPr>
          <w:rFonts w:asciiTheme="minorHAnsi" w:hAnsiTheme="minorHAnsi" w:cstheme="minorHAnsi"/>
        </w:rPr>
        <w:t>(Dz.U. z 2023 r. poz.656, z późn. zm.).</w:t>
      </w:r>
    </w:p>
    <w:bookmarkEnd w:id="25"/>
    <w:p w14:paraId="246D0FE8" w14:textId="3A8A471C" w:rsidR="003E2284" w:rsidRPr="00517B82" w:rsidRDefault="003E2284" w:rsidP="001663D0">
      <w:pPr>
        <w:pStyle w:val="Akapitzlist"/>
        <w:numPr>
          <w:ilvl w:val="1"/>
          <w:numId w:val="44"/>
        </w:numPr>
        <w:suppressAutoHyphens w:val="0"/>
        <w:spacing w:line="276" w:lineRule="auto"/>
        <w:rPr>
          <w:rFonts w:asciiTheme="minorHAnsi" w:hAnsiTheme="minorHAnsi" w:cstheme="minorHAnsi"/>
        </w:rPr>
      </w:pPr>
      <w:r w:rsidRPr="00517B82">
        <w:rPr>
          <w:rFonts w:asciiTheme="minorHAnsi" w:hAnsiTheme="minorHAnsi" w:cstheme="minorHAnsi"/>
        </w:rPr>
        <w:t>sytuacji ekonomicznej lub finansowej:</w:t>
      </w:r>
    </w:p>
    <w:p w14:paraId="5658CAB7" w14:textId="2E369565" w:rsidR="003E2284" w:rsidRPr="00517B82" w:rsidRDefault="00BA0B57" w:rsidP="001663D0">
      <w:pPr>
        <w:pStyle w:val="Akapitzlist"/>
        <w:numPr>
          <w:ilvl w:val="0"/>
          <w:numId w:val="45"/>
        </w:numPr>
        <w:suppressAutoHyphens w:val="0"/>
        <w:spacing w:line="276" w:lineRule="auto"/>
        <w:ind w:left="1134" w:hanging="357"/>
        <w:rPr>
          <w:rFonts w:asciiTheme="minorHAnsi" w:hAnsiTheme="minorHAnsi" w:cstheme="minorHAnsi"/>
        </w:rPr>
      </w:pPr>
      <w:bookmarkStart w:id="26" w:name="_Hlk143502952"/>
      <w:r w:rsidRPr="00517B82">
        <w:rPr>
          <w:rFonts w:asciiTheme="minorHAnsi" w:hAnsiTheme="minorHAnsi" w:cstheme="minorHAnsi"/>
        </w:rPr>
        <w:t>Zamawiający</w:t>
      </w:r>
      <w:r w:rsidR="003E2284" w:rsidRPr="00517B82">
        <w:rPr>
          <w:rFonts w:asciiTheme="minorHAnsi" w:hAnsiTheme="minorHAnsi" w:cstheme="minorHAnsi"/>
        </w:rPr>
        <w:t xml:space="preserve"> nie stawia warunku w powyższym zakresie.</w:t>
      </w:r>
    </w:p>
    <w:bookmarkEnd w:id="26"/>
    <w:p w14:paraId="150A4959" w14:textId="74C22029" w:rsidR="005B01F1" w:rsidRPr="00B93ABA" w:rsidRDefault="005B01F1" w:rsidP="001663D0">
      <w:pPr>
        <w:pStyle w:val="Akapitzlist"/>
        <w:numPr>
          <w:ilvl w:val="1"/>
          <w:numId w:val="44"/>
        </w:numPr>
        <w:suppressAutoHyphens w:val="0"/>
        <w:spacing w:line="276" w:lineRule="auto"/>
        <w:rPr>
          <w:rFonts w:asciiTheme="minorHAnsi" w:hAnsiTheme="minorHAnsi" w:cstheme="minorHAnsi"/>
        </w:rPr>
      </w:pPr>
      <w:r w:rsidRPr="00B93ABA">
        <w:rPr>
          <w:rFonts w:asciiTheme="minorHAnsi" w:hAnsiTheme="minorHAnsi" w:cstheme="minorHAnsi"/>
        </w:rPr>
        <w:t>zdolności technicznej lub zawodowej:</w:t>
      </w:r>
    </w:p>
    <w:p w14:paraId="1E9EA771" w14:textId="77777777" w:rsidR="00B8215B" w:rsidRPr="00517B82" w:rsidRDefault="00B8215B" w:rsidP="001663D0">
      <w:pPr>
        <w:pStyle w:val="Akapitzlist"/>
        <w:numPr>
          <w:ilvl w:val="0"/>
          <w:numId w:val="45"/>
        </w:numPr>
        <w:suppressAutoHyphens w:val="0"/>
        <w:spacing w:line="276" w:lineRule="auto"/>
        <w:ind w:left="1134" w:hanging="357"/>
        <w:rPr>
          <w:rFonts w:asciiTheme="minorHAnsi" w:hAnsiTheme="minorHAnsi" w:cstheme="minorHAnsi"/>
        </w:rPr>
      </w:pPr>
      <w:r w:rsidRPr="00517B82">
        <w:rPr>
          <w:rFonts w:asciiTheme="minorHAnsi" w:hAnsiTheme="minorHAnsi" w:cstheme="minorHAnsi"/>
        </w:rPr>
        <w:t>Zamawiający nie stawia warunku w powyższym zakresie.</w:t>
      </w:r>
    </w:p>
    <w:p w14:paraId="51B1A9BF" w14:textId="27FDE042" w:rsidR="00D21F58" w:rsidRPr="003874CD" w:rsidRDefault="00D21F58" w:rsidP="001663D0">
      <w:pPr>
        <w:pStyle w:val="Akapitzlist"/>
        <w:numPr>
          <w:ilvl w:val="0"/>
          <w:numId w:val="77"/>
        </w:numPr>
        <w:suppressAutoHyphens w:val="0"/>
        <w:spacing w:line="276" w:lineRule="auto"/>
        <w:rPr>
          <w:rFonts w:asciiTheme="minorHAnsi" w:hAnsiTheme="minorHAnsi" w:cstheme="minorHAnsi"/>
          <w:lang w:eastAsia="pl-PL"/>
        </w:rPr>
      </w:pPr>
      <w:r w:rsidRPr="003874CD">
        <w:rPr>
          <w:rFonts w:asciiTheme="minorHAnsi" w:hAnsiTheme="minorHAnsi" w:cstheme="minorHAnsi"/>
          <w:lang w:eastAsia="pl-PL"/>
        </w:rPr>
        <w:t xml:space="preserve">Wykonawca, </w:t>
      </w:r>
      <w:r w:rsidR="003B1A22" w:rsidRPr="003874CD">
        <w:rPr>
          <w:rFonts w:asciiTheme="minorHAnsi" w:hAnsiTheme="minorHAnsi" w:cstheme="minorHAnsi"/>
          <w:lang w:eastAsia="pl-PL"/>
        </w:rPr>
        <w:t xml:space="preserve">może </w:t>
      </w:r>
      <w:r w:rsidRPr="003874CD">
        <w:rPr>
          <w:rFonts w:asciiTheme="minorHAnsi" w:hAnsiTheme="minorHAnsi" w:cstheme="minorHAnsi"/>
          <w:lang w:eastAsia="pl-PL"/>
        </w:rPr>
        <w:t>w celu potwierdzenia spełniania warunku</w:t>
      </w:r>
      <w:r w:rsidR="003B1A22" w:rsidRPr="003874CD">
        <w:rPr>
          <w:rFonts w:asciiTheme="minorHAnsi" w:hAnsiTheme="minorHAnsi" w:cstheme="minorHAnsi"/>
          <w:lang w:eastAsia="pl-PL"/>
        </w:rPr>
        <w:t xml:space="preserve"> udziału w postępowaniu</w:t>
      </w:r>
      <w:r w:rsidRPr="003874CD">
        <w:rPr>
          <w:rFonts w:asciiTheme="minorHAnsi" w:hAnsiTheme="minorHAnsi" w:cstheme="minorHAnsi"/>
          <w:lang w:eastAsia="pl-PL"/>
        </w:rPr>
        <w:t>, o których mowa w pkt 2</w:t>
      </w:r>
      <w:r w:rsidR="003B1A22" w:rsidRPr="003874CD">
        <w:rPr>
          <w:rFonts w:asciiTheme="minorHAnsi" w:hAnsiTheme="minorHAnsi" w:cstheme="minorHAnsi"/>
          <w:lang w:eastAsia="pl-PL"/>
        </w:rPr>
        <w:t>.4</w:t>
      </w:r>
      <w:r w:rsidRPr="003874CD">
        <w:rPr>
          <w:rFonts w:asciiTheme="minorHAnsi" w:hAnsiTheme="minorHAnsi" w:cstheme="minorHAnsi"/>
          <w:lang w:eastAsia="pl-PL"/>
        </w:rPr>
        <w:t xml:space="preserve">, </w:t>
      </w:r>
      <w:r w:rsidR="003B1A22" w:rsidRPr="003874CD">
        <w:rPr>
          <w:rFonts w:asciiTheme="minorHAnsi" w:hAnsiTheme="minorHAnsi" w:cstheme="minorHAnsi"/>
          <w:lang w:eastAsia="pl-PL"/>
        </w:rPr>
        <w:t xml:space="preserve">w stosownych sytuacjach oraz w odniesieniu do konkretnego zamówienia, lub jego części, </w:t>
      </w:r>
      <w:r w:rsidRPr="003874CD">
        <w:rPr>
          <w:rFonts w:asciiTheme="minorHAnsi" w:hAnsiTheme="minorHAnsi" w:cstheme="minorHAnsi"/>
          <w:lang w:eastAsia="pl-PL"/>
        </w:rPr>
        <w:t>polegać na zdolnościach technicznych lub zawodowych podmiotów udostępniających zasoby, niezależnie od charakteru prawnego łączących go z nimi stosunków prawnych.</w:t>
      </w:r>
    </w:p>
    <w:p w14:paraId="6F11B06F" w14:textId="714AA38C" w:rsidR="00D21F58" w:rsidRPr="003874CD" w:rsidRDefault="00D21F58" w:rsidP="001663D0">
      <w:pPr>
        <w:pStyle w:val="Akapitzlist"/>
        <w:numPr>
          <w:ilvl w:val="0"/>
          <w:numId w:val="77"/>
        </w:numPr>
        <w:suppressAutoHyphens w:val="0"/>
        <w:spacing w:line="276" w:lineRule="auto"/>
        <w:rPr>
          <w:rFonts w:asciiTheme="minorHAnsi" w:hAnsiTheme="minorHAnsi" w:cstheme="minorHAnsi"/>
          <w:lang w:eastAsia="pl-PL"/>
        </w:rPr>
      </w:pPr>
      <w:r w:rsidRPr="003874CD">
        <w:rPr>
          <w:rFonts w:asciiTheme="minorHAnsi" w:hAnsiTheme="minorHAnsi" w:cstheme="minorHAnsi"/>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1D0F223" w14:textId="1E4A8C68" w:rsidR="00042F2C" w:rsidRPr="003874CD" w:rsidRDefault="00BA0B57" w:rsidP="001663D0">
      <w:pPr>
        <w:pStyle w:val="Akapitzlist"/>
        <w:numPr>
          <w:ilvl w:val="0"/>
          <w:numId w:val="77"/>
        </w:numPr>
        <w:suppressAutoHyphens w:val="0"/>
        <w:spacing w:line="276" w:lineRule="auto"/>
        <w:rPr>
          <w:rFonts w:asciiTheme="minorHAnsi" w:hAnsiTheme="minorHAnsi" w:cstheme="minorHAnsi"/>
          <w:lang w:eastAsia="pl-PL"/>
        </w:rPr>
      </w:pPr>
      <w:r w:rsidRPr="003874CD">
        <w:rPr>
          <w:rFonts w:asciiTheme="minorHAnsi" w:hAnsiTheme="minorHAnsi" w:cstheme="minorHAnsi"/>
          <w:lang w:eastAsia="pl-PL"/>
        </w:rPr>
        <w:t>Zamawiający</w:t>
      </w:r>
      <w:r w:rsidR="00042F2C" w:rsidRPr="003874CD">
        <w:rPr>
          <w:rFonts w:asciiTheme="minorHAnsi" w:hAnsiTheme="minorHAnsi" w:cstheme="minorHAnsi"/>
          <w:lang w:eastAsia="pl-PL"/>
        </w:rPr>
        <w:t xml:space="preserve"> może na każdym etapie postępowania, uznać, że </w:t>
      </w:r>
      <w:r w:rsidRPr="003874CD">
        <w:rPr>
          <w:rFonts w:asciiTheme="minorHAnsi" w:hAnsiTheme="minorHAnsi" w:cstheme="minorHAnsi"/>
          <w:lang w:eastAsia="pl-PL"/>
        </w:rPr>
        <w:t>Wykonawca</w:t>
      </w:r>
      <w:r w:rsidR="00042F2C" w:rsidRPr="003874CD">
        <w:rPr>
          <w:rFonts w:asciiTheme="minorHAnsi" w:hAnsiTheme="minorHAnsi" w:cstheme="minorHAnsi"/>
          <w:lang w:eastAsia="pl-PL"/>
        </w:rPr>
        <w:t xml:space="preserve"> nie posiada wymaganych zdolności, jeżeli posiadanie przez Wykonawcę sprzecznych interesów, w szczególności zaangażowanie zasobów technicznych lub zawodowych </w:t>
      </w:r>
      <w:r w:rsidRPr="003874CD">
        <w:rPr>
          <w:rFonts w:asciiTheme="minorHAnsi" w:hAnsiTheme="minorHAnsi" w:cstheme="minorHAnsi"/>
          <w:lang w:eastAsia="pl-PL"/>
        </w:rPr>
        <w:t>Wykonawcy</w:t>
      </w:r>
      <w:r w:rsidR="00042F2C" w:rsidRPr="003874CD">
        <w:rPr>
          <w:rFonts w:asciiTheme="minorHAnsi" w:hAnsiTheme="minorHAnsi" w:cstheme="minorHAnsi"/>
          <w:lang w:eastAsia="pl-PL"/>
        </w:rPr>
        <w:t xml:space="preserve"> w inne przedsięwzięcia gospodarcze </w:t>
      </w:r>
      <w:r w:rsidRPr="003874CD">
        <w:rPr>
          <w:rFonts w:asciiTheme="minorHAnsi" w:hAnsiTheme="minorHAnsi" w:cstheme="minorHAnsi"/>
          <w:lang w:eastAsia="pl-PL"/>
        </w:rPr>
        <w:t>Wykonawcy</w:t>
      </w:r>
      <w:r w:rsidR="00042F2C" w:rsidRPr="003874CD">
        <w:rPr>
          <w:rFonts w:asciiTheme="minorHAnsi" w:hAnsiTheme="minorHAnsi" w:cstheme="minorHAnsi"/>
          <w:lang w:eastAsia="pl-PL"/>
        </w:rPr>
        <w:t xml:space="preserve"> może mieć negatywny wpływ na realizację zamówienia.</w:t>
      </w:r>
    </w:p>
    <w:p w14:paraId="2CE07DD8" w14:textId="0580EA7D" w:rsidR="005B01F1" w:rsidRPr="003874CD" w:rsidRDefault="00BA0B57" w:rsidP="001663D0">
      <w:pPr>
        <w:pStyle w:val="Akapitzlist"/>
        <w:numPr>
          <w:ilvl w:val="0"/>
          <w:numId w:val="77"/>
        </w:numPr>
        <w:suppressAutoHyphens w:val="0"/>
        <w:spacing w:line="276" w:lineRule="auto"/>
        <w:rPr>
          <w:rFonts w:asciiTheme="minorHAnsi" w:hAnsiTheme="minorHAnsi" w:cstheme="minorHAnsi"/>
          <w:lang w:eastAsia="pl-PL"/>
        </w:rPr>
      </w:pPr>
      <w:r w:rsidRPr="003874CD">
        <w:rPr>
          <w:rFonts w:asciiTheme="minorHAnsi" w:hAnsiTheme="minorHAnsi" w:cstheme="minorHAnsi"/>
          <w:lang w:eastAsia="pl-PL"/>
        </w:rPr>
        <w:t>Zamawiający</w:t>
      </w:r>
      <w:r w:rsidR="00B51918" w:rsidRPr="003874CD">
        <w:rPr>
          <w:rFonts w:asciiTheme="minorHAnsi" w:hAnsiTheme="minorHAnsi" w:cstheme="minorHAnsi"/>
          <w:lang w:eastAsia="pl-PL"/>
        </w:rPr>
        <w:t xml:space="preserve"> ocenia, czy udostępniane </w:t>
      </w:r>
      <w:r w:rsidRPr="003874CD">
        <w:rPr>
          <w:rFonts w:asciiTheme="minorHAnsi" w:hAnsiTheme="minorHAnsi" w:cstheme="minorHAnsi"/>
          <w:lang w:eastAsia="pl-PL"/>
        </w:rPr>
        <w:t>Wykonawcy</w:t>
      </w:r>
      <w:r w:rsidR="00B51918" w:rsidRPr="003874CD">
        <w:rPr>
          <w:rFonts w:asciiTheme="minorHAnsi" w:hAnsiTheme="minorHAnsi" w:cstheme="minorHAnsi"/>
          <w:lang w:eastAsia="pl-PL"/>
        </w:rPr>
        <w:t xml:space="preserve"> przez podmioty udostępniające zasoby zdolności techniczne lub zawodowe, pozwalają na wykazanie przez </w:t>
      </w:r>
      <w:r w:rsidR="00003279" w:rsidRPr="003874CD">
        <w:rPr>
          <w:rFonts w:asciiTheme="minorHAnsi" w:hAnsiTheme="minorHAnsi" w:cstheme="minorHAnsi"/>
          <w:lang w:eastAsia="pl-PL"/>
        </w:rPr>
        <w:t>W</w:t>
      </w:r>
      <w:r w:rsidR="00B51918" w:rsidRPr="003874CD">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sidRPr="003874CD">
        <w:rPr>
          <w:rFonts w:asciiTheme="minorHAnsi" w:hAnsiTheme="minorHAnsi" w:cstheme="minorHAnsi"/>
          <w:lang w:eastAsia="pl-PL"/>
        </w:rPr>
        <w:t>Wykonawcy</w:t>
      </w:r>
      <w:r w:rsidR="005B01F1" w:rsidRPr="003874CD">
        <w:rPr>
          <w:rFonts w:asciiTheme="minorHAnsi" w:hAnsiTheme="minorHAnsi" w:cstheme="minorHAnsi"/>
          <w:lang w:eastAsia="pl-PL"/>
        </w:rPr>
        <w:t>.</w:t>
      </w:r>
    </w:p>
    <w:p w14:paraId="3CBD2B34" w14:textId="673C98B7" w:rsidR="007C5DC7" w:rsidRPr="003874CD" w:rsidRDefault="005652D4" w:rsidP="001663D0">
      <w:pPr>
        <w:pStyle w:val="Akapitzlist"/>
        <w:numPr>
          <w:ilvl w:val="0"/>
          <w:numId w:val="77"/>
        </w:numPr>
        <w:suppressAutoHyphens w:val="0"/>
        <w:spacing w:line="276" w:lineRule="auto"/>
        <w:rPr>
          <w:rFonts w:asciiTheme="minorHAnsi" w:hAnsiTheme="minorHAnsi" w:cstheme="minorHAnsi"/>
          <w:lang w:eastAsia="pl-PL"/>
        </w:rPr>
      </w:pPr>
      <w:r w:rsidRPr="003874CD">
        <w:rPr>
          <w:rFonts w:asciiTheme="minorHAnsi" w:hAnsiTheme="minorHAnsi" w:cstheme="minorHAnsi"/>
          <w:lang w:eastAsia="pl-PL"/>
        </w:rPr>
        <w:lastRenderedPageBreak/>
        <w:t xml:space="preserve">W celu oceny, czy </w:t>
      </w:r>
      <w:r w:rsidR="00BA0B57" w:rsidRPr="003874CD">
        <w:rPr>
          <w:rFonts w:asciiTheme="minorHAnsi" w:hAnsiTheme="minorHAnsi" w:cstheme="minorHAnsi"/>
          <w:lang w:eastAsia="pl-PL"/>
        </w:rPr>
        <w:t>Wykonawca</w:t>
      </w:r>
      <w:r w:rsidRPr="003874CD">
        <w:rPr>
          <w:rFonts w:asciiTheme="minorHAnsi" w:hAnsiTheme="minorHAnsi" w:cstheme="minorHAnsi"/>
          <w:lang w:eastAsia="pl-PL"/>
        </w:rPr>
        <w:t xml:space="preserve">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00BA0B57" w:rsidRPr="003874CD">
        <w:rPr>
          <w:rFonts w:asciiTheme="minorHAnsi" w:hAnsiTheme="minorHAnsi" w:cstheme="minorHAnsi"/>
          <w:lang w:eastAsia="pl-PL"/>
        </w:rPr>
        <w:t>Zamawiający</w:t>
      </w:r>
      <w:r w:rsidRPr="003874CD">
        <w:rPr>
          <w:rFonts w:asciiTheme="minorHAnsi" w:hAnsiTheme="minorHAnsi" w:cstheme="minorHAnsi"/>
          <w:lang w:eastAsia="pl-PL"/>
        </w:rPr>
        <w:t xml:space="preserve"> żąda wskazania w zobowiązaniu do udostępnienia zasobów wystawionym przez podmiot je udostępniający:</w:t>
      </w:r>
    </w:p>
    <w:p w14:paraId="0DAE13E1" w14:textId="4DE8CCB1" w:rsidR="007C5DC7" w:rsidRPr="003874CD" w:rsidRDefault="005652D4" w:rsidP="001663D0">
      <w:pPr>
        <w:pStyle w:val="Akapitzlist"/>
        <w:numPr>
          <w:ilvl w:val="1"/>
          <w:numId w:val="77"/>
        </w:numPr>
        <w:suppressAutoHyphens w:val="0"/>
        <w:spacing w:line="276" w:lineRule="auto"/>
        <w:rPr>
          <w:rFonts w:asciiTheme="minorHAnsi" w:hAnsiTheme="minorHAnsi" w:cstheme="minorHAnsi"/>
          <w:lang w:eastAsia="pl-PL"/>
        </w:rPr>
      </w:pPr>
      <w:r w:rsidRPr="003874CD">
        <w:rPr>
          <w:rFonts w:asciiTheme="minorHAnsi" w:hAnsiTheme="minorHAnsi" w:cstheme="minorHAnsi"/>
          <w:lang w:eastAsia="pl-PL"/>
        </w:rPr>
        <w:t xml:space="preserve">zakresu dostępnych </w:t>
      </w:r>
      <w:r w:rsidR="00BA0B57" w:rsidRPr="003874CD">
        <w:rPr>
          <w:rFonts w:asciiTheme="minorHAnsi" w:hAnsiTheme="minorHAnsi" w:cstheme="minorHAnsi"/>
          <w:lang w:eastAsia="pl-PL"/>
        </w:rPr>
        <w:t>Wykonawcy</w:t>
      </w:r>
      <w:r w:rsidRPr="003874CD">
        <w:rPr>
          <w:rFonts w:asciiTheme="minorHAnsi" w:hAnsiTheme="minorHAnsi" w:cstheme="minorHAnsi"/>
          <w:lang w:eastAsia="pl-PL"/>
        </w:rPr>
        <w:t xml:space="preserve"> zasobów </w:t>
      </w:r>
      <w:r w:rsidR="00B51918" w:rsidRPr="003874CD">
        <w:rPr>
          <w:rFonts w:asciiTheme="minorHAnsi" w:hAnsiTheme="minorHAnsi" w:cstheme="minorHAnsi"/>
          <w:lang w:eastAsia="pl-PL"/>
        </w:rPr>
        <w:t>podmiotu udostępniającego zasoby</w:t>
      </w:r>
      <w:r w:rsidR="007B587C" w:rsidRPr="003874CD">
        <w:rPr>
          <w:rFonts w:asciiTheme="minorHAnsi" w:hAnsiTheme="minorHAnsi" w:cstheme="minorHAnsi"/>
          <w:lang w:eastAsia="pl-PL"/>
        </w:rPr>
        <w:t>;</w:t>
      </w:r>
      <w:r w:rsidRPr="003874CD">
        <w:rPr>
          <w:rFonts w:asciiTheme="minorHAnsi" w:hAnsiTheme="minorHAnsi" w:cstheme="minorHAnsi"/>
          <w:lang w:eastAsia="pl-PL"/>
        </w:rPr>
        <w:t xml:space="preserve"> </w:t>
      </w:r>
    </w:p>
    <w:p w14:paraId="515C16B1" w14:textId="69C47669" w:rsidR="007C5DC7" w:rsidRPr="003874CD" w:rsidRDefault="007B587C" w:rsidP="001663D0">
      <w:pPr>
        <w:pStyle w:val="Akapitzlist"/>
        <w:numPr>
          <w:ilvl w:val="1"/>
          <w:numId w:val="77"/>
        </w:numPr>
        <w:suppressAutoHyphens w:val="0"/>
        <w:spacing w:line="276" w:lineRule="auto"/>
        <w:rPr>
          <w:rFonts w:asciiTheme="minorHAnsi" w:hAnsiTheme="minorHAnsi" w:cstheme="minorHAnsi"/>
          <w:lang w:eastAsia="pl-PL"/>
        </w:rPr>
      </w:pPr>
      <w:r w:rsidRPr="003874CD">
        <w:rPr>
          <w:rFonts w:asciiTheme="minorHAnsi" w:hAnsiTheme="minorHAnsi" w:cstheme="minorHAnsi"/>
          <w:lang w:eastAsia="pl-PL"/>
        </w:rPr>
        <w:t xml:space="preserve">sposób i okres udostępnienia </w:t>
      </w:r>
      <w:r w:rsidR="00BA0B57" w:rsidRPr="003874CD">
        <w:rPr>
          <w:rFonts w:asciiTheme="minorHAnsi" w:hAnsiTheme="minorHAnsi" w:cstheme="minorHAnsi"/>
          <w:lang w:eastAsia="pl-PL"/>
        </w:rPr>
        <w:t>Wykonawcy</w:t>
      </w:r>
      <w:r w:rsidRPr="003874CD">
        <w:rPr>
          <w:rFonts w:asciiTheme="minorHAnsi" w:hAnsiTheme="minorHAnsi" w:cstheme="minorHAnsi"/>
          <w:lang w:eastAsia="pl-PL"/>
        </w:rPr>
        <w:t xml:space="preserve"> i wykorzystania przez niego zasobów podmiotu udostępniającego te zasoby przy wykonywaniu zamówienia</w:t>
      </w:r>
      <w:r w:rsidR="007C5DC7" w:rsidRPr="003874CD">
        <w:rPr>
          <w:rFonts w:asciiTheme="minorHAnsi" w:hAnsiTheme="minorHAnsi" w:cstheme="minorHAnsi"/>
          <w:lang w:eastAsia="pl-PL"/>
        </w:rPr>
        <w:t>;</w:t>
      </w:r>
    </w:p>
    <w:p w14:paraId="5B88BE94" w14:textId="4BB9269C" w:rsidR="005652D4" w:rsidRPr="003874CD" w:rsidRDefault="007C5DC7" w:rsidP="001663D0">
      <w:pPr>
        <w:pStyle w:val="Akapitzlist"/>
        <w:numPr>
          <w:ilvl w:val="1"/>
          <w:numId w:val="77"/>
        </w:numPr>
        <w:suppressAutoHyphens w:val="0"/>
        <w:spacing w:line="276" w:lineRule="auto"/>
        <w:rPr>
          <w:rFonts w:asciiTheme="minorHAnsi" w:hAnsiTheme="minorHAnsi" w:cstheme="minorHAnsi"/>
          <w:lang w:eastAsia="pl-PL"/>
        </w:rPr>
      </w:pPr>
      <w:r w:rsidRPr="003874CD">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usługi/dostawy, których wskazane zdolności dotyczą</w:t>
      </w:r>
      <w:r w:rsidR="005652D4" w:rsidRPr="003874CD">
        <w:rPr>
          <w:rFonts w:asciiTheme="minorHAnsi" w:hAnsiTheme="minorHAnsi" w:cstheme="minorHAnsi"/>
          <w:lang w:eastAsia="pl-PL"/>
        </w:rPr>
        <w:t>.</w:t>
      </w:r>
    </w:p>
    <w:p w14:paraId="69862D67" w14:textId="4F4A3101" w:rsidR="005652D4" w:rsidRPr="003874CD" w:rsidRDefault="005652D4" w:rsidP="001663D0">
      <w:pPr>
        <w:pStyle w:val="Akapitzlist"/>
        <w:numPr>
          <w:ilvl w:val="0"/>
          <w:numId w:val="77"/>
        </w:numPr>
        <w:suppressAutoHyphens w:val="0"/>
        <w:spacing w:line="276" w:lineRule="auto"/>
        <w:rPr>
          <w:rFonts w:asciiTheme="minorHAnsi" w:hAnsiTheme="minorHAnsi" w:cstheme="minorHAnsi"/>
          <w:lang w:eastAsia="pl-PL"/>
        </w:rPr>
      </w:pPr>
      <w:r w:rsidRPr="003874CD">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sidRPr="003874CD">
        <w:rPr>
          <w:rFonts w:asciiTheme="minorHAnsi" w:hAnsiTheme="minorHAnsi" w:cstheme="minorHAnsi"/>
          <w:lang w:eastAsia="pl-PL"/>
        </w:rPr>
        <w:t>Zamawiający</w:t>
      </w:r>
      <w:r w:rsidRPr="003874CD">
        <w:rPr>
          <w:rFonts w:asciiTheme="minorHAnsi" w:hAnsiTheme="minorHAnsi" w:cstheme="minorHAnsi"/>
          <w:lang w:eastAsia="pl-PL"/>
        </w:rPr>
        <w:t xml:space="preserve"> żąda, aby </w:t>
      </w:r>
      <w:r w:rsidR="00BA0B57" w:rsidRPr="003874CD">
        <w:rPr>
          <w:rFonts w:asciiTheme="minorHAnsi" w:hAnsiTheme="minorHAnsi" w:cstheme="minorHAnsi"/>
          <w:lang w:eastAsia="pl-PL"/>
        </w:rPr>
        <w:t>Wykonawca</w:t>
      </w:r>
      <w:r w:rsidRPr="003874CD">
        <w:rPr>
          <w:rFonts w:asciiTheme="minorHAnsi" w:hAnsiTheme="minorHAnsi" w:cstheme="minorHAnsi"/>
          <w:lang w:eastAsia="pl-PL"/>
        </w:rPr>
        <w:t xml:space="preserve"> w terminie określonym przez Zamawiającego: zastąpił ten podmiot innym podmiotem lub podmiotami </w:t>
      </w:r>
      <w:r w:rsidR="004F5F9F" w:rsidRPr="003874CD">
        <w:rPr>
          <w:rFonts w:asciiTheme="minorHAnsi" w:hAnsiTheme="minorHAnsi" w:cstheme="minorHAnsi"/>
          <w:lang w:eastAsia="pl-PL"/>
        </w:rPr>
        <w:t>albo wykazał, że</w:t>
      </w:r>
      <w:r w:rsidR="008A407A" w:rsidRPr="003874CD">
        <w:rPr>
          <w:rFonts w:asciiTheme="minorHAnsi" w:hAnsiTheme="minorHAnsi" w:cstheme="minorHAnsi"/>
          <w:lang w:eastAsia="pl-PL"/>
        </w:rPr>
        <w:t> </w:t>
      </w:r>
      <w:r w:rsidR="004F5F9F" w:rsidRPr="003874CD">
        <w:rPr>
          <w:rFonts w:asciiTheme="minorHAnsi" w:hAnsiTheme="minorHAnsi" w:cstheme="minorHAnsi"/>
          <w:lang w:eastAsia="pl-PL"/>
        </w:rPr>
        <w:t>samodzielnie spełnia warunki udziału w postępowaniu</w:t>
      </w:r>
      <w:r w:rsidRPr="003874CD">
        <w:rPr>
          <w:rFonts w:asciiTheme="minorHAnsi" w:hAnsiTheme="minorHAnsi" w:cstheme="minorHAnsi"/>
          <w:lang w:eastAsia="pl-PL"/>
        </w:rPr>
        <w:t>.</w:t>
      </w:r>
    </w:p>
    <w:p w14:paraId="41ECEA1C" w14:textId="4C60FE53" w:rsidR="005652D4" w:rsidRPr="005652D4" w:rsidRDefault="005652D4" w:rsidP="002C6E0B">
      <w:pPr>
        <w:suppressAutoHyphens w:val="0"/>
        <w:autoSpaceDE w:val="0"/>
        <w:autoSpaceDN w:val="0"/>
        <w:adjustRightInd w:val="0"/>
        <w:spacing w:line="276" w:lineRule="auto"/>
        <w:ind w:left="357"/>
        <w:rPr>
          <w:rFonts w:asciiTheme="minorHAnsi" w:eastAsiaTheme="minorHAnsi" w:hAnsiTheme="minorHAnsi" w:cstheme="minorHAnsi"/>
          <w:color w:val="000000"/>
          <w:lang w:eastAsia="en-US"/>
        </w:rPr>
      </w:pPr>
      <w:r w:rsidRPr="003874CD">
        <w:rPr>
          <w:rFonts w:asciiTheme="minorHAnsi" w:eastAsiaTheme="minorHAnsi" w:hAnsiTheme="minorHAnsi" w:cstheme="minorHAnsi"/>
          <w:b/>
          <w:bCs/>
          <w:color w:val="000000"/>
          <w:lang w:eastAsia="en-US"/>
        </w:rPr>
        <w:t>UWAGA:</w:t>
      </w:r>
      <w:r w:rsidRPr="003874CD">
        <w:rPr>
          <w:rFonts w:asciiTheme="minorHAnsi" w:eastAsiaTheme="minorHAnsi" w:hAnsiTheme="minorHAnsi" w:cstheme="minorHAnsi"/>
          <w:color w:val="000000"/>
          <w:lang w:eastAsia="en-US"/>
        </w:rPr>
        <w:t xml:space="preserve"> </w:t>
      </w:r>
      <w:r w:rsidR="00BA0B57" w:rsidRPr="003874CD">
        <w:rPr>
          <w:rFonts w:asciiTheme="minorHAnsi" w:eastAsiaTheme="minorHAnsi" w:hAnsiTheme="minorHAnsi" w:cstheme="minorHAnsi"/>
          <w:color w:val="000000"/>
          <w:lang w:eastAsia="en-US"/>
        </w:rPr>
        <w:t>Wykonawca</w:t>
      </w:r>
      <w:r w:rsidRPr="003874CD">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sidRPr="003874CD">
        <w:rPr>
          <w:rFonts w:asciiTheme="minorHAnsi" w:eastAsiaTheme="minorHAnsi" w:hAnsiTheme="minorHAnsi" w:cstheme="minorHAnsi"/>
          <w:color w:val="000000"/>
          <w:lang w:eastAsia="en-US"/>
        </w:rPr>
        <w:t> </w:t>
      </w:r>
      <w:r w:rsidRPr="003874CD">
        <w:rPr>
          <w:rFonts w:asciiTheme="minorHAnsi" w:eastAsiaTheme="minorHAnsi" w:hAnsiTheme="minorHAnsi" w:cstheme="minorHAnsi"/>
          <w:color w:val="000000"/>
          <w:lang w:eastAsia="en-US"/>
        </w:rPr>
        <w:t xml:space="preserve">danym zakresie na zdolnościach lub sytuacji podmiotów udostępniających zasoby. </w:t>
      </w:r>
    </w:p>
    <w:p w14:paraId="05DDCD62" w14:textId="12DE0F91" w:rsidR="00FB243F" w:rsidRPr="001F6FB1" w:rsidRDefault="00FB243F" w:rsidP="00BF1EE9">
      <w:pPr>
        <w:pStyle w:val="Nagwek2"/>
        <w:ind w:left="0" w:hanging="142"/>
        <w:rPr>
          <w:rFonts w:eastAsiaTheme="minorHAnsi"/>
          <w:lang w:eastAsia="en-US"/>
        </w:rPr>
      </w:pPr>
      <w:r w:rsidRPr="001F6FB1">
        <w:rPr>
          <w:rFonts w:eastAsiaTheme="minorHAnsi"/>
          <w:lang w:eastAsia="en-US"/>
        </w:rPr>
        <w:t xml:space="preserve">Oświadczenia i </w:t>
      </w:r>
      <w:r w:rsidRPr="00234575">
        <w:t>dokumenty</w:t>
      </w:r>
      <w:r w:rsidRPr="001F6FB1">
        <w:rPr>
          <w:rFonts w:eastAsiaTheme="minorHAnsi"/>
          <w:lang w:eastAsia="en-US"/>
        </w:rPr>
        <w:t xml:space="preserve">, jakie </w:t>
      </w:r>
      <w:r w:rsidR="007C5DC7">
        <w:rPr>
          <w:rFonts w:eastAsiaTheme="minorHAnsi"/>
          <w:lang w:eastAsia="en-US"/>
        </w:rPr>
        <w:t>Wykonawcy</w:t>
      </w:r>
      <w:r w:rsidR="007C5DC7" w:rsidRPr="001F6FB1">
        <w:rPr>
          <w:rFonts w:eastAsiaTheme="minorHAnsi"/>
          <w:lang w:eastAsia="en-US"/>
        </w:rPr>
        <w:t xml:space="preserve"> </w:t>
      </w:r>
      <w:r w:rsidRPr="001F6FB1">
        <w:rPr>
          <w:rFonts w:eastAsiaTheme="minorHAnsi"/>
          <w:lang w:eastAsia="en-US"/>
        </w:rPr>
        <w:t>zobowiązani są dostarczyć w celu wykazania braku podstaw wykluczenia oraz potwierdzenia spełniania warunków udziału w</w:t>
      </w:r>
      <w:r w:rsidR="00EE2204">
        <w:rPr>
          <w:rFonts w:eastAsiaTheme="minorHAnsi"/>
          <w:lang w:eastAsia="en-US"/>
        </w:rPr>
        <w:t> </w:t>
      </w:r>
      <w:r w:rsidRPr="001F6FB1">
        <w:rPr>
          <w:rFonts w:eastAsiaTheme="minorHAnsi"/>
          <w:lang w:eastAsia="en-US"/>
        </w:rPr>
        <w:t>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EE2204">
        <w:rPr>
          <w:rFonts w:eastAsiaTheme="minorHAnsi"/>
          <w:lang w:eastAsia="en-US"/>
        </w:rPr>
        <w:t>usługi</w:t>
      </w:r>
      <w:r w:rsidR="008649FD" w:rsidRPr="008649FD">
        <w:rPr>
          <w:rFonts w:eastAsiaTheme="minorHAnsi"/>
          <w:lang w:eastAsia="en-US"/>
        </w:rPr>
        <w:t xml:space="preserve"> 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5B807402" w14:textId="09895ED9" w:rsidR="009C04BB" w:rsidRPr="00F22AB9" w:rsidRDefault="00234575"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Do Oferty</w:t>
      </w:r>
      <w:r w:rsidR="007C5DC7" w:rsidRPr="00F22AB9">
        <w:rPr>
          <w:rFonts w:asciiTheme="minorHAnsi" w:hAnsiTheme="minorHAnsi" w:cstheme="minorHAnsi"/>
          <w:lang w:eastAsia="pl-PL"/>
        </w:rPr>
        <w:t xml:space="preserve"> (</w:t>
      </w:r>
      <w:r w:rsidR="007C5DC7" w:rsidRPr="0009558E">
        <w:rPr>
          <w:rFonts w:asciiTheme="minorHAnsi" w:hAnsiTheme="minorHAnsi" w:cstheme="minorHAnsi"/>
          <w:b/>
          <w:bCs/>
          <w:lang w:eastAsia="pl-PL"/>
        </w:rPr>
        <w:t xml:space="preserve">Formularza Oferty - Załącznik nr </w:t>
      </w:r>
      <w:r w:rsidR="00AD71C8" w:rsidRPr="0009558E">
        <w:rPr>
          <w:rFonts w:asciiTheme="minorHAnsi" w:hAnsiTheme="minorHAnsi" w:cstheme="minorHAnsi"/>
          <w:b/>
          <w:bCs/>
          <w:lang w:eastAsia="pl-PL"/>
        </w:rPr>
        <w:t>2</w:t>
      </w:r>
      <w:r w:rsidR="00AD10C7">
        <w:rPr>
          <w:rFonts w:asciiTheme="minorHAnsi" w:hAnsiTheme="minorHAnsi" w:cstheme="minorHAnsi"/>
          <w:b/>
          <w:bCs/>
          <w:lang w:eastAsia="pl-PL"/>
        </w:rPr>
        <w:t>/2A</w:t>
      </w:r>
      <w:r w:rsidR="007C5DC7" w:rsidRPr="0009558E">
        <w:rPr>
          <w:rFonts w:asciiTheme="minorHAnsi" w:hAnsiTheme="minorHAnsi" w:cstheme="minorHAnsi"/>
          <w:b/>
          <w:bCs/>
          <w:lang w:eastAsia="pl-PL"/>
        </w:rPr>
        <w:t xml:space="preserve"> do SWZ</w:t>
      </w:r>
      <w:r w:rsidR="007C5DC7" w:rsidRPr="00F22AB9">
        <w:rPr>
          <w:rFonts w:asciiTheme="minorHAnsi" w:hAnsiTheme="minorHAnsi" w:cstheme="minorHAnsi"/>
          <w:lang w:eastAsia="pl-PL"/>
        </w:rPr>
        <w:t>)</w:t>
      </w:r>
      <w:r w:rsidRPr="00F22AB9">
        <w:rPr>
          <w:rFonts w:asciiTheme="minorHAnsi" w:hAnsiTheme="minorHAnsi" w:cstheme="minorHAnsi"/>
          <w:lang w:eastAsia="pl-PL"/>
        </w:rPr>
        <w:t xml:space="preserve"> </w:t>
      </w:r>
      <w:r w:rsidR="00BA0B57" w:rsidRPr="00F22AB9">
        <w:rPr>
          <w:rFonts w:asciiTheme="minorHAnsi" w:hAnsiTheme="minorHAnsi" w:cstheme="minorHAnsi"/>
          <w:lang w:eastAsia="pl-PL"/>
        </w:rPr>
        <w:t>Wykonawca</w:t>
      </w:r>
      <w:r w:rsidRPr="00F22AB9">
        <w:rPr>
          <w:rFonts w:asciiTheme="minorHAnsi" w:hAnsiTheme="minorHAnsi" w:cstheme="minorHAnsi"/>
          <w:lang w:eastAsia="pl-PL"/>
        </w:rPr>
        <w:t xml:space="preserve"> zobowiązany jest dołączyć</w:t>
      </w:r>
      <w:r w:rsidR="009C04BB" w:rsidRPr="00F22AB9">
        <w:rPr>
          <w:rFonts w:asciiTheme="minorHAnsi" w:hAnsiTheme="minorHAnsi" w:cstheme="minorHAnsi"/>
          <w:lang w:eastAsia="pl-PL"/>
        </w:rPr>
        <w:t>:</w:t>
      </w:r>
    </w:p>
    <w:p w14:paraId="1FFF8373" w14:textId="54BA0F90" w:rsidR="00FF0612" w:rsidRPr="00F22AB9" w:rsidRDefault="00234575" w:rsidP="001663D0">
      <w:pPr>
        <w:pStyle w:val="Akapitzlist"/>
        <w:numPr>
          <w:ilvl w:val="1"/>
          <w:numId w:val="46"/>
        </w:numPr>
        <w:suppressAutoHyphens w:val="0"/>
        <w:spacing w:line="276" w:lineRule="auto"/>
        <w:ind w:left="715" w:hanging="431"/>
        <w:rPr>
          <w:rFonts w:asciiTheme="minorHAnsi" w:hAnsiTheme="minorHAnsi" w:cstheme="minorHAnsi"/>
          <w:lang w:eastAsia="pl-PL"/>
        </w:rPr>
      </w:pPr>
      <w:r w:rsidRPr="00F22AB9">
        <w:rPr>
          <w:rFonts w:asciiTheme="minorHAnsi" w:hAnsiTheme="minorHAnsi" w:cstheme="minorHAnsi"/>
          <w:lang w:eastAsia="pl-PL"/>
        </w:rPr>
        <w:t>aktualne na dzień składania ofert oświadczenie</w:t>
      </w:r>
      <w:r w:rsidR="00854764" w:rsidRPr="00F22AB9">
        <w:rPr>
          <w:rFonts w:asciiTheme="minorHAnsi" w:hAnsiTheme="minorHAnsi" w:cstheme="minorHAnsi"/>
        </w:rPr>
        <w:t>, o którym mowa w art. 125 ust. 1 Pzp</w:t>
      </w:r>
      <w:r w:rsidR="00854764" w:rsidRPr="00F22AB9">
        <w:rPr>
          <w:rFonts w:asciiTheme="minorHAnsi" w:hAnsiTheme="minorHAnsi" w:cstheme="minorHAnsi"/>
          <w:lang w:eastAsia="pl-PL"/>
        </w:rPr>
        <w:t xml:space="preserve"> </w:t>
      </w:r>
      <w:r w:rsidR="000C25FE" w:rsidRPr="00F22AB9">
        <w:rPr>
          <w:rFonts w:asciiTheme="minorHAnsi" w:hAnsiTheme="minorHAnsi" w:cstheme="minorHAnsi"/>
          <w:lang w:eastAsia="pl-PL"/>
        </w:rPr>
        <w:t xml:space="preserve">o braku podstaw do wykluczenia z postępowania oraz </w:t>
      </w:r>
      <w:r w:rsidRPr="00F22AB9">
        <w:rPr>
          <w:rFonts w:asciiTheme="minorHAnsi" w:hAnsiTheme="minorHAnsi" w:cstheme="minorHAnsi"/>
          <w:lang w:eastAsia="pl-PL"/>
        </w:rPr>
        <w:t xml:space="preserve">o spełnianiu warunków udziału </w:t>
      </w:r>
      <w:r w:rsidR="00E54AF5" w:rsidRPr="00F22AB9">
        <w:rPr>
          <w:rFonts w:asciiTheme="minorHAnsi" w:hAnsiTheme="minorHAnsi" w:cstheme="minorHAnsi"/>
          <w:lang w:eastAsia="pl-PL"/>
        </w:rPr>
        <w:t>w </w:t>
      </w:r>
      <w:r w:rsidRPr="00F22AB9">
        <w:rPr>
          <w:rFonts w:asciiTheme="minorHAnsi" w:hAnsiTheme="minorHAnsi" w:cstheme="minorHAnsi"/>
          <w:lang w:eastAsia="pl-PL"/>
        </w:rPr>
        <w:t xml:space="preserve">postępowaniu – zgodnie </w:t>
      </w:r>
      <w:r w:rsidR="00E54AF5" w:rsidRPr="00F22AB9">
        <w:rPr>
          <w:rFonts w:asciiTheme="minorHAnsi" w:hAnsiTheme="minorHAnsi" w:cstheme="minorHAnsi"/>
          <w:lang w:eastAsia="pl-PL"/>
        </w:rPr>
        <w:t>z </w:t>
      </w:r>
      <w:r w:rsidRPr="0009558E">
        <w:rPr>
          <w:rFonts w:asciiTheme="minorHAnsi" w:hAnsiTheme="minorHAnsi" w:cstheme="minorHAnsi"/>
          <w:b/>
          <w:bCs/>
          <w:lang w:eastAsia="pl-PL"/>
        </w:rPr>
        <w:t xml:space="preserve">Załącznikiem nr </w:t>
      </w:r>
      <w:r w:rsidR="00EB1B7B" w:rsidRPr="0009558E">
        <w:rPr>
          <w:rFonts w:asciiTheme="minorHAnsi" w:hAnsiTheme="minorHAnsi" w:cstheme="minorHAnsi"/>
          <w:b/>
          <w:bCs/>
          <w:lang w:eastAsia="pl-PL"/>
        </w:rPr>
        <w:t>3</w:t>
      </w:r>
      <w:r w:rsidR="000D296E" w:rsidRPr="0009558E">
        <w:rPr>
          <w:rFonts w:asciiTheme="minorHAnsi" w:hAnsiTheme="minorHAnsi" w:cstheme="minorHAnsi"/>
          <w:b/>
          <w:bCs/>
          <w:lang w:eastAsia="pl-PL"/>
        </w:rPr>
        <w:t xml:space="preserve"> do SWZ</w:t>
      </w:r>
      <w:r w:rsidR="007C5DC7" w:rsidRPr="00F22AB9">
        <w:rPr>
          <w:rFonts w:asciiTheme="minorHAnsi" w:hAnsiTheme="minorHAnsi" w:cstheme="minorHAnsi"/>
          <w:lang w:eastAsia="pl-PL"/>
        </w:rPr>
        <w:t>,</w:t>
      </w:r>
      <w:r w:rsidR="007C5DC7" w:rsidRPr="00F22AB9">
        <w:t xml:space="preserve"> </w:t>
      </w:r>
      <w:r w:rsidR="007C5DC7" w:rsidRPr="00F22AB9">
        <w:rPr>
          <w:rFonts w:asciiTheme="minorHAnsi" w:hAnsiTheme="minorHAnsi" w:cstheme="minorHAnsi"/>
          <w:lang w:eastAsia="pl-PL"/>
        </w:rPr>
        <w:t>(</w:t>
      </w:r>
      <w:r w:rsidR="007C5DC7" w:rsidRPr="0009558E">
        <w:rPr>
          <w:rFonts w:asciiTheme="minorHAnsi" w:hAnsiTheme="minorHAnsi" w:cstheme="minorHAnsi"/>
          <w:b/>
          <w:bCs/>
          <w:lang w:eastAsia="pl-PL"/>
        </w:rPr>
        <w:t>Załącznik nr 3A Podmiotu udostępniającego zasoby</w:t>
      </w:r>
      <w:r w:rsidR="007C5DC7" w:rsidRPr="00F22AB9">
        <w:rPr>
          <w:rFonts w:asciiTheme="minorHAnsi" w:hAnsiTheme="minorHAnsi" w:cstheme="minorHAnsi"/>
          <w:lang w:eastAsia="pl-PL"/>
        </w:rPr>
        <w:t>).</w:t>
      </w:r>
      <w:r w:rsidR="00C56546" w:rsidRPr="00F22AB9">
        <w:rPr>
          <w:rFonts w:asciiTheme="minorHAnsi" w:hAnsiTheme="minorHAnsi" w:cstheme="minorHAnsi"/>
          <w:lang w:eastAsia="pl-PL"/>
        </w:rPr>
        <w:t xml:space="preserve"> Oświadczenie to nie jest podmiotowym środkiem dowodowym.</w:t>
      </w:r>
      <w:r w:rsidR="009671BF" w:rsidRPr="00F22AB9">
        <w:rPr>
          <w:rFonts w:asciiTheme="minorHAnsi" w:hAnsiTheme="minorHAnsi" w:cstheme="minorHAnsi"/>
          <w:lang w:eastAsia="pl-PL"/>
        </w:rPr>
        <w:t xml:space="preserve"> </w:t>
      </w:r>
      <w:r w:rsidR="002B01EB" w:rsidRPr="00F22AB9">
        <w:rPr>
          <w:rFonts w:asciiTheme="minorHAnsi" w:hAnsiTheme="minorHAnsi" w:cstheme="minorHAnsi"/>
          <w:lang w:eastAsia="pl-PL"/>
        </w:rPr>
        <w:t xml:space="preserve">Informacje zawarte </w:t>
      </w:r>
      <w:r w:rsidR="005005F5">
        <w:rPr>
          <w:rFonts w:asciiTheme="minorHAnsi" w:hAnsiTheme="minorHAnsi" w:cstheme="minorHAnsi"/>
          <w:lang w:eastAsia="pl-PL"/>
        </w:rPr>
        <w:br/>
      </w:r>
      <w:r w:rsidR="002B01EB" w:rsidRPr="00F22AB9">
        <w:rPr>
          <w:rFonts w:asciiTheme="minorHAnsi" w:hAnsiTheme="minorHAnsi" w:cstheme="minorHAnsi"/>
          <w:lang w:eastAsia="pl-PL"/>
        </w:rPr>
        <w:t xml:space="preserve">w oświadczeniu </w:t>
      </w:r>
      <w:r w:rsidR="00F1202E" w:rsidRPr="00F22AB9">
        <w:rPr>
          <w:rFonts w:asciiTheme="minorHAnsi" w:hAnsiTheme="minorHAnsi" w:cstheme="minorHAnsi"/>
          <w:lang w:eastAsia="pl-PL"/>
        </w:rPr>
        <w:t>stanowi</w:t>
      </w:r>
      <w:r w:rsidR="000B37A7" w:rsidRPr="00F22AB9">
        <w:rPr>
          <w:rFonts w:asciiTheme="minorHAnsi" w:hAnsiTheme="minorHAnsi" w:cstheme="minorHAnsi"/>
          <w:lang w:eastAsia="pl-PL"/>
        </w:rPr>
        <w:t>ą</w:t>
      </w:r>
      <w:r w:rsidR="00F1202E" w:rsidRPr="00F22AB9">
        <w:rPr>
          <w:rFonts w:asciiTheme="minorHAnsi" w:hAnsiTheme="minorHAnsi" w:cstheme="minorHAnsi"/>
          <w:lang w:eastAsia="pl-PL"/>
        </w:rPr>
        <w:t xml:space="preserve"> dowód potwierdzający brak podstaw wykluczenia, spełnianie warunków udziału w postępowaniu na dzień składania ofert, tymczasowo zastępujący wymagane przez </w:t>
      </w:r>
      <w:r w:rsidR="00606CD6" w:rsidRPr="00F22AB9">
        <w:rPr>
          <w:rFonts w:asciiTheme="minorHAnsi" w:hAnsiTheme="minorHAnsi" w:cstheme="minorHAnsi"/>
          <w:lang w:eastAsia="pl-PL"/>
        </w:rPr>
        <w:t>Z</w:t>
      </w:r>
      <w:r w:rsidR="00F1202E" w:rsidRPr="00F22AB9">
        <w:rPr>
          <w:rFonts w:asciiTheme="minorHAnsi" w:hAnsiTheme="minorHAnsi" w:cstheme="minorHAnsi"/>
          <w:lang w:eastAsia="pl-PL"/>
        </w:rPr>
        <w:t>amawiającego podmiotowe środki dowodowe</w:t>
      </w:r>
      <w:r w:rsidR="002B01EB" w:rsidRPr="00F22AB9">
        <w:rPr>
          <w:rFonts w:asciiTheme="minorHAnsi" w:hAnsiTheme="minorHAnsi" w:cstheme="minorHAnsi"/>
          <w:lang w:eastAsia="pl-PL"/>
        </w:rPr>
        <w:t>, że</w:t>
      </w:r>
      <w:r w:rsidR="008A407A" w:rsidRPr="00F22AB9">
        <w:rPr>
          <w:rFonts w:asciiTheme="minorHAnsi" w:hAnsiTheme="minorHAnsi" w:cstheme="minorHAnsi"/>
          <w:lang w:eastAsia="pl-PL"/>
        </w:rPr>
        <w:t> </w:t>
      </w:r>
      <w:r w:rsidR="00BA0B57" w:rsidRPr="00F22AB9">
        <w:rPr>
          <w:rFonts w:asciiTheme="minorHAnsi" w:hAnsiTheme="minorHAnsi" w:cstheme="minorHAnsi"/>
          <w:lang w:eastAsia="pl-PL"/>
        </w:rPr>
        <w:t>Wykonawca</w:t>
      </w:r>
      <w:r w:rsidR="002B01EB" w:rsidRPr="00F22AB9">
        <w:rPr>
          <w:rFonts w:asciiTheme="minorHAnsi" w:hAnsiTheme="minorHAnsi" w:cstheme="minorHAnsi"/>
          <w:lang w:eastAsia="pl-PL"/>
        </w:rPr>
        <w:t xml:space="preserve"> nie podlega wykluczeniu oraz spełnia warunki udziału w postępowaniu</w:t>
      </w:r>
      <w:r w:rsidR="00BA0B57" w:rsidRPr="00F22AB9">
        <w:rPr>
          <w:rFonts w:asciiTheme="minorHAnsi" w:hAnsiTheme="minorHAnsi" w:cstheme="minorHAnsi"/>
          <w:lang w:eastAsia="pl-PL"/>
        </w:rPr>
        <w:t>.</w:t>
      </w:r>
    </w:p>
    <w:p w14:paraId="270DB20A" w14:textId="3AF4CDED" w:rsidR="000D296E" w:rsidRPr="00F22AB9" w:rsidRDefault="00BA0B57"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Zamawiający</w:t>
      </w:r>
      <w:r w:rsidR="000D296E" w:rsidRPr="00F22AB9">
        <w:rPr>
          <w:rFonts w:asciiTheme="minorHAnsi" w:hAnsiTheme="minorHAnsi" w:cstheme="minorHAnsi"/>
          <w:lang w:eastAsia="pl-PL"/>
        </w:rPr>
        <w:t xml:space="preserve"> w</w:t>
      </w:r>
      <w:r w:rsidR="00BB664B" w:rsidRPr="00F22AB9">
        <w:rPr>
          <w:rFonts w:asciiTheme="minorHAnsi" w:hAnsiTheme="minorHAnsi" w:cstheme="minorHAnsi"/>
          <w:lang w:eastAsia="pl-PL"/>
        </w:rPr>
        <w:t>e</w:t>
      </w:r>
      <w:r w:rsidR="000D296E" w:rsidRPr="00F22AB9">
        <w:rPr>
          <w:rFonts w:asciiTheme="minorHAnsi" w:hAnsiTheme="minorHAnsi" w:cstheme="minorHAnsi"/>
          <w:lang w:eastAsia="pl-PL"/>
        </w:rPr>
        <w:t>zw</w:t>
      </w:r>
      <w:r w:rsidR="00BB664B" w:rsidRPr="00F22AB9">
        <w:rPr>
          <w:rFonts w:asciiTheme="minorHAnsi" w:hAnsiTheme="minorHAnsi" w:cstheme="minorHAnsi"/>
          <w:lang w:eastAsia="pl-PL"/>
        </w:rPr>
        <w:t>ie</w:t>
      </w:r>
      <w:r w:rsidR="000D296E" w:rsidRPr="00F22AB9">
        <w:rPr>
          <w:rFonts w:asciiTheme="minorHAnsi" w:hAnsiTheme="minorHAnsi" w:cstheme="minorHAnsi"/>
          <w:lang w:eastAsia="pl-PL"/>
        </w:rPr>
        <w:t xml:space="preserve"> Wykonawcę, którego Oferta </w:t>
      </w:r>
      <w:r w:rsidR="00BB664B" w:rsidRPr="00F22AB9">
        <w:rPr>
          <w:rFonts w:asciiTheme="minorHAnsi" w:hAnsiTheme="minorHAnsi" w:cstheme="minorHAnsi"/>
          <w:lang w:eastAsia="pl-PL"/>
        </w:rPr>
        <w:t xml:space="preserve">zostanie </w:t>
      </w:r>
      <w:r w:rsidR="000D296E" w:rsidRPr="00F22AB9">
        <w:rPr>
          <w:rFonts w:asciiTheme="minorHAnsi" w:hAnsiTheme="minorHAnsi" w:cstheme="minorHAnsi"/>
          <w:lang w:eastAsia="pl-PL"/>
        </w:rPr>
        <w:t>najwyżej oceniona, do złożenia w</w:t>
      </w:r>
      <w:r w:rsidR="008A407A" w:rsidRPr="00F22AB9">
        <w:rPr>
          <w:rFonts w:asciiTheme="minorHAnsi" w:hAnsiTheme="minorHAnsi" w:cstheme="minorHAnsi"/>
          <w:lang w:eastAsia="pl-PL"/>
        </w:rPr>
        <w:t> </w:t>
      </w:r>
      <w:r w:rsidR="000D296E" w:rsidRPr="00F22AB9">
        <w:rPr>
          <w:rFonts w:asciiTheme="minorHAnsi" w:hAnsiTheme="minorHAnsi" w:cstheme="minorHAnsi"/>
          <w:lang w:eastAsia="pl-PL"/>
        </w:rPr>
        <w:t>wyznaczonym terminie, nie krótszym niż 5 dni</w:t>
      </w:r>
      <w:r w:rsidR="00C56546" w:rsidRPr="00F22AB9">
        <w:rPr>
          <w:rFonts w:asciiTheme="minorHAnsi" w:hAnsiTheme="minorHAnsi" w:cstheme="minorHAnsi"/>
          <w:lang w:eastAsia="pl-PL"/>
        </w:rPr>
        <w:t>,</w:t>
      </w:r>
      <w:r w:rsidR="000D296E" w:rsidRPr="00F22AB9">
        <w:rPr>
          <w:rFonts w:asciiTheme="minorHAnsi" w:hAnsiTheme="minorHAnsi" w:cstheme="minorHAnsi"/>
          <w:lang w:eastAsia="pl-PL"/>
        </w:rPr>
        <w:t xml:space="preserve"> od dnia wezwania, podmiotowych środków dowodowych, aktualnych na dzień złożenia podmiotowych środków dowodowych</w:t>
      </w:r>
      <w:r w:rsidR="00E5681A" w:rsidRPr="00F22AB9">
        <w:rPr>
          <w:rFonts w:asciiTheme="minorHAnsi" w:hAnsiTheme="minorHAnsi" w:cstheme="minorHAnsi"/>
          <w:lang w:eastAsia="pl-PL"/>
        </w:rPr>
        <w:t>:</w:t>
      </w:r>
    </w:p>
    <w:p w14:paraId="41CE9C5B" w14:textId="4C13CF60" w:rsidR="00BD5801" w:rsidRPr="00F22AB9" w:rsidRDefault="00BD5801" w:rsidP="001663D0">
      <w:pPr>
        <w:pStyle w:val="Akapitzlist"/>
        <w:numPr>
          <w:ilvl w:val="1"/>
          <w:numId w:val="46"/>
        </w:numPr>
        <w:suppressAutoHyphens w:val="0"/>
        <w:spacing w:line="276" w:lineRule="auto"/>
        <w:ind w:left="709" w:hanging="425"/>
        <w:rPr>
          <w:rFonts w:asciiTheme="minorHAnsi" w:hAnsiTheme="minorHAnsi" w:cstheme="minorHAnsi"/>
        </w:rPr>
      </w:pPr>
      <w:r w:rsidRPr="00F22AB9">
        <w:rPr>
          <w:rFonts w:asciiTheme="minorHAnsi" w:hAnsiTheme="minorHAnsi" w:cstheme="minorHAnsi"/>
          <w:b/>
          <w:bCs/>
        </w:rPr>
        <w:lastRenderedPageBreak/>
        <w:t>Oświadczeni</w:t>
      </w:r>
      <w:r w:rsidR="00A968C8">
        <w:rPr>
          <w:rFonts w:asciiTheme="minorHAnsi" w:hAnsiTheme="minorHAnsi" w:cstheme="minorHAnsi"/>
          <w:b/>
          <w:bCs/>
        </w:rPr>
        <w:t>a</w:t>
      </w:r>
      <w:r w:rsidRPr="00F22AB9">
        <w:rPr>
          <w:rFonts w:asciiTheme="minorHAnsi" w:hAnsiTheme="minorHAnsi" w:cstheme="minorHAnsi"/>
          <w:b/>
          <w:bCs/>
        </w:rPr>
        <w:t xml:space="preserve"> Wykonawcy o aktualności informacji zawartych w oświadczeniu, o którym mowa w pkt 1 ppkt 1.1. </w:t>
      </w:r>
      <w:r w:rsidR="004343E9">
        <w:rPr>
          <w:rFonts w:asciiTheme="minorHAnsi" w:hAnsiTheme="minorHAnsi" w:cstheme="minorHAnsi"/>
          <w:b/>
          <w:bCs/>
        </w:rPr>
        <w:t>powyżej,</w:t>
      </w:r>
      <w:r w:rsidRPr="00F22AB9">
        <w:rPr>
          <w:rFonts w:asciiTheme="minorHAnsi" w:hAnsiTheme="minorHAnsi" w:cstheme="minorHAnsi"/>
        </w:rPr>
        <w:t xml:space="preserve"> w zakresie podstaw wykluczenia z postępowania wskazanych </w:t>
      </w:r>
      <w:r w:rsidR="00663C6B" w:rsidRPr="00F22AB9">
        <w:rPr>
          <w:rFonts w:asciiTheme="minorHAnsi" w:hAnsiTheme="minorHAnsi" w:cstheme="minorHAnsi"/>
        </w:rPr>
        <w:t>w </w:t>
      </w:r>
      <w:r w:rsidRPr="00F22AB9">
        <w:rPr>
          <w:rFonts w:asciiTheme="minorHAnsi" w:hAnsiTheme="minorHAnsi" w:cstheme="minorHAnsi"/>
        </w:rPr>
        <w:t>Rozdziale V</w:t>
      </w:r>
      <w:r w:rsidR="001F5B1E">
        <w:rPr>
          <w:rFonts w:asciiTheme="minorHAnsi" w:hAnsiTheme="minorHAnsi" w:cstheme="minorHAnsi"/>
        </w:rPr>
        <w:t>II</w:t>
      </w:r>
      <w:r w:rsidRPr="00F22AB9">
        <w:rPr>
          <w:rFonts w:asciiTheme="minorHAnsi" w:hAnsiTheme="minorHAnsi" w:cstheme="minorHAnsi"/>
        </w:rPr>
        <w:t>I SWZ (zgodnie z Załącznikiem nr 4 do SWZ);</w:t>
      </w:r>
    </w:p>
    <w:p w14:paraId="6759FC02" w14:textId="4C8EE30E" w:rsidR="000D296E" w:rsidRPr="00B443D6" w:rsidRDefault="00BD5801" w:rsidP="001663D0">
      <w:pPr>
        <w:pStyle w:val="Akapitzlist"/>
        <w:numPr>
          <w:ilvl w:val="1"/>
          <w:numId w:val="46"/>
        </w:numPr>
        <w:suppressAutoHyphens w:val="0"/>
        <w:spacing w:line="276" w:lineRule="auto"/>
        <w:ind w:left="709" w:hanging="425"/>
        <w:rPr>
          <w:rFonts w:asciiTheme="minorHAnsi" w:hAnsiTheme="minorHAnsi" w:cstheme="minorHAnsi"/>
        </w:rPr>
      </w:pPr>
      <w:r w:rsidRPr="00F22AB9">
        <w:rPr>
          <w:rFonts w:asciiTheme="minorHAnsi" w:hAnsiTheme="minorHAnsi" w:cstheme="minorHAnsi"/>
          <w:b/>
          <w:bCs/>
        </w:rPr>
        <w:t>O</w:t>
      </w:r>
      <w:r w:rsidR="000D296E" w:rsidRPr="00F22AB9">
        <w:rPr>
          <w:rFonts w:asciiTheme="minorHAnsi" w:hAnsiTheme="minorHAnsi" w:cstheme="minorHAnsi"/>
          <w:b/>
          <w:bCs/>
        </w:rPr>
        <w:t>świadczeni</w:t>
      </w:r>
      <w:r w:rsidR="00A968C8">
        <w:rPr>
          <w:rFonts w:asciiTheme="minorHAnsi" w:hAnsiTheme="minorHAnsi" w:cstheme="minorHAnsi"/>
          <w:b/>
          <w:bCs/>
        </w:rPr>
        <w:t>a</w:t>
      </w:r>
      <w:r w:rsidR="000D296E" w:rsidRPr="00F22AB9">
        <w:rPr>
          <w:rFonts w:asciiTheme="minorHAnsi" w:hAnsiTheme="minorHAnsi" w:cstheme="minorHAnsi"/>
          <w:b/>
          <w:bCs/>
        </w:rPr>
        <w:t xml:space="preserve"> </w:t>
      </w:r>
      <w:r w:rsidR="00BA0B57" w:rsidRPr="00F22AB9">
        <w:rPr>
          <w:rFonts w:asciiTheme="minorHAnsi" w:hAnsiTheme="minorHAnsi" w:cstheme="minorHAnsi"/>
          <w:b/>
          <w:bCs/>
        </w:rPr>
        <w:t>Wykonawcy</w:t>
      </w:r>
      <w:r w:rsidR="000D296E" w:rsidRPr="00F22AB9">
        <w:rPr>
          <w:rFonts w:asciiTheme="minorHAnsi" w:hAnsiTheme="minorHAnsi" w:cstheme="minorHAnsi"/>
          <w:b/>
          <w:bCs/>
        </w:rPr>
        <w:t xml:space="preserve"> o braku przynależności do tej samej grupy kapitałowej</w:t>
      </w:r>
      <w:r w:rsidR="00B15FBC" w:rsidRPr="00F22AB9">
        <w:rPr>
          <w:rFonts w:asciiTheme="minorHAnsi" w:hAnsiTheme="minorHAnsi" w:cstheme="minorHAnsi"/>
        </w:rPr>
        <w:t>, w</w:t>
      </w:r>
      <w:r w:rsidR="008A407A" w:rsidRPr="00F22AB9">
        <w:rPr>
          <w:rFonts w:asciiTheme="minorHAnsi" w:hAnsiTheme="minorHAnsi" w:cstheme="minorHAnsi"/>
        </w:rPr>
        <w:t> </w:t>
      </w:r>
      <w:r w:rsidR="00B15FBC" w:rsidRPr="00F22AB9">
        <w:rPr>
          <w:rFonts w:asciiTheme="minorHAnsi" w:hAnsiTheme="minorHAnsi" w:cstheme="minorHAnsi"/>
        </w:rPr>
        <w:t>rozumieniu ustawy z dnia 16 lutego 2007 r. o ochronie konkurencji i konsumentów (Dz.</w:t>
      </w:r>
      <w:r w:rsidR="00287AEF" w:rsidRPr="00F22AB9">
        <w:rPr>
          <w:rFonts w:asciiTheme="minorHAnsi" w:hAnsiTheme="minorHAnsi" w:cstheme="minorHAnsi"/>
        </w:rPr>
        <w:t> </w:t>
      </w:r>
      <w:r w:rsidR="00B15FBC" w:rsidRPr="00F22AB9">
        <w:rPr>
          <w:rFonts w:asciiTheme="minorHAnsi" w:hAnsiTheme="minorHAnsi" w:cstheme="minorHAnsi"/>
        </w:rPr>
        <w:t>U.</w:t>
      </w:r>
      <w:r w:rsidR="00287AEF" w:rsidRPr="00F22AB9">
        <w:rPr>
          <w:rFonts w:asciiTheme="minorHAnsi" w:hAnsiTheme="minorHAnsi" w:cstheme="minorHAnsi"/>
        </w:rPr>
        <w:t> </w:t>
      </w:r>
      <w:r w:rsidR="00B15FBC" w:rsidRPr="00F22AB9">
        <w:rPr>
          <w:rFonts w:asciiTheme="minorHAnsi" w:hAnsiTheme="minorHAnsi" w:cstheme="minorHAnsi"/>
        </w:rPr>
        <w:t>z</w:t>
      </w:r>
      <w:r w:rsidR="00287AEF" w:rsidRPr="00F22AB9">
        <w:rPr>
          <w:rFonts w:asciiTheme="minorHAnsi" w:hAnsiTheme="minorHAnsi" w:cstheme="minorHAnsi"/>
        </w:rPr>
        <w:t> </w:t>
      </w:r>
      <w:r w:rsidR="00B15FBC" w:rsidRPr="00F22AB9">
        <w:rPr>
          <w:rFonts w:asciiTheme="minorHAnsi" w:hAnsiTheme="minorHAnsi" w:cstheme="minorHAnsi"/>
        </w:rPr>
        <w:t>2021 r. poz.</w:t>
      </w:r>
      <w:r w:rsidR="008A407A" w:rsidRPr="00F22AB9">
        <w:rPr>
          <w:rFonts w:asciiTheme="minorHAnsi" w:hAnsiTheme="minorHAnsi" w:cstheme="minorHAnsi"/>
        </w:rPr>
        <w:t> </w:t>
      </w:r>
      <w:r w:rsidR="00B15FBC" w:rsidRPr="00F22AB9">
        <w:rPr>
          <w:rFonts w:asciiTheme="minorHAnsi" w:hAnsiTheme="minorHAnsi" w:cstheme="minorHAnsi"/>
        </w:rPr>
        <w:t>275</w:t>
      </w:r>
      <w:r w:rsidRPr="00F22AB9">
        <w:rPr>
          <w:rFonts w:asciiTheme="minorHAnsi" w:hAnsiTheme="minorHAnsi" w:cstheme="minorHAnsi"/>
        </w:rPr>
        <w:t>, z późn. zm.</w:t>
      </w:r>
      <w:r w:rsidR="00B15FBC" w:rsidRPr="00F22AB9">
        <w:rPr>
          <w:rFonts w:asciiTheme="minorHAnsi" w:hAnsiTheme="minorHAnsi" w:cstheme="minorHAnsi"/>
        </w:rPr>
        <w:t>),</w:t>
      </w:r>
      <w:r w:rsidR="000D296E" w:rsidRPr="00F22AB9">
        <w:rPr>
          <w:rFonts w:asciiTheme="minorHAnsi" w:hAnsiTheme="minorHAnsi" w:cstheme="minorHAnsi"/>
        </w:rPr>
        <w:t xml:space="preserve"> z innym Wykonawcą, który złożył odrębną ofertę w</w:t>
      </w:r>
      <w:r w:rsidR="00287AEF" w:rsidRPr="00F22AB9">
        <w:rPr>
          <w:rFonts w:asciiTheme="minorHAnsi" w:hAnsiTheme="minorHAnsi" w:cstheme="minorHAnsi"/>
        </w:rPr>
        <w:t> </w:t>
      </w:r>
      <w:r w:rsidR="000D296E" w:rsidRPr="00F22AB9">
        <w:rPr>
          <w:rFonts w:asciiTheme="minorHAnsi" w:hAnsiTheme="minorHAnsi" w:cstheme="minorHAnsi"/>
        </w:rPr>
        <w:t>postępowaniu albo oświadczenia o przynależności do tej samej grupy kapitałowej wraz z</w:t>
      </w:r>
      <w:r w:rsidR="00287AEF" w:rsidRPr="00F22AB9">
        <w:rPr>
          <w:rFonts w:asciiTheme="minorHAnsi" w:hAnsiTheme="minorHAnsi" w:cstheme="minorHAnsi"/>
        </w:rPr>
        <w:t> </w:t>
      </w:r>
      <w:r w:rsidR="000D296E" w:rsidRPr="00F22AB9">
        <w:rPr>
          <w:rFonts w:asciiTheme="minorHAnsi" w:hAnsiTheme="minorHAnsi" w:cstheme="minorHAnsi"/>
        </w:rPr>
        <w:t xml:space="preserve">dokumentami lub informacjami potwierdzającymi przygotowanie oferty w postępowaniu niezależnie od innego </w:t>
      </w:r>
      <w:r w:rsidR="00BA0B57" w:rsidRPr="00F22AB9">
        <w:rPr>
          <w:rFonts w:asciiTheme="minorHAnsi" w:hAnsiTheme="minorHAnsi" w:cstheme="minorHAnsi"/>
        </w:rPr>
        <w:t>Wykonawcy</w:t>
      </w:r>
      <w:r w:rsidR="000D296E" w:rsidRPr="00F22AB9">
        <w:rPr>
          <w:rFonts w:asciiTheme="minorHAnsi" w:hAnsiTheme="minorHAnsi" w:cstheme="minorHAnsi"/>
        </w:rPr>
        <w:t xml:space="preserve"> należącego do tej samej grupy kapitałowej</w:t>
      </w:r>
      <w:r w:rsidR="00287AEF" w:rsidRPr="00F22AB9">
        <w:rPr>
          <w:rFonts w:asciiTheme="minorHAnsi" w:hAnsiTheme="minorHAnsi" w:cstheme="minorHAnsi"/>
        </w:rPr>
        <w:t xml:space="preserve"> (zgodnie </w:t>
      </w:r>
      <w:r w:rsidR="00287AEF" w:rsidRPr="00B443D6">
        <w:rPr>
          <w:rFonts w:asciiTheme="minorHAnsi" w:hAnsiTheme="minorHAnsi" w:cstheme="minorHAnsi"/>
        </w:rPr>
        <w:t>z Załącznikiem nr 5 do SWZ);</w:t>
      </w:r>
    </w:p>
    <w:p w14:paraId="1D6953AE" w14:textId="40A3E3F6" w:rsidR="00A968C8" w:rsidRPr="00B443D6" w:rsidRDefault="00A968C8" w:rsidP="001663D0">
      <w:pPr>
        <w:pStyle w:val="Akapitzlist"/>
        <w:numPr>
          <w:ilvl w:val="1"/>
          <w:numId w:val="46"/>
        </w:numPr>
        <w:suppressAutoHyphens w:val="0"/>
        <w:spacing w:line="276" w:lineRule="auto"/>
        <w:ind w:left="709" w:hanging="425"/>
        <w:rPr>
          <w:rFonts w:asciiTheme="minorHAnsi" w:hAnsiTheme="minorHAnsi" w:cstheme="minorHAnsi"/>
          <w:b/>
          <w:bCs/>
        </w:rPr>
      </w:pPr>
      <w:r w:rsidRPr="00B443D6">
        <w:rPr>
          <w:rFonts w:asciiTheme="minorHAnsi" w:hAnsiTheme="minorHAnsi" w:cstheme="minorHAnsi"/>
          <w:b/>
          <w:bCs/>
        </w:rPr>
        <w:t xml:space="preserve">Dokumentu potwierdzającego </w:t>
      </w:r>
      <w:r w:rsidRPr="00B443D6">
        <w:rPr>
          <w:rFonts w:asciiTheme="minorHAnsi" w:hAnsiTheme="minorHAnsi" w:cstheme="minorHAnsi"/>
        </w:rPr>
        <w:t>posiadanie aktualnego zezwolenia na wykonywanie działalności ubezpieczeniowej zgodnie z ustawą z dnia 11 września 2015 r.</w:t>
      </w:r>
      <w:r w:rsidR="001B75BC" w:rsidRPr="00B443D6">
        <w:rPr>
          <w:rFonts w:asciiTheme="minorHAnsi" w:hAnsiTheme="minorHAnsi" w:cstheme="minorHAnsi"/>
        </w:rPr>
        <w:t xml:space="preserve"> o działalności ubezpieczeniowej </w:t>
      </w:r>
      <w:r w:rsidR="000C7B58">
        <w:rPr>
          <w:rFonts w:asciiTheme="minorHAnsi" w:hAnsiTheme="minorHAnsi" w:cstheme="minorHAnsi"/>
        </w:rPr>
        <w:br/>
      </w:r>
      <w:r w:rsidR="001B75BC" w:rsidRPr="00B443D6">
        <w:rPr>
          <w:rFonts w:asciiTheme="minorHAnsi" w:hAnsiTheme="minorHAnsi" w:cstheme="minorHAnsi"/>
        </w:rPr>
        <w:t>i reasekuracyjnej</w:t>
      </w:r>
      <w:r w:rsidRPr="00B443D6">
        <w:rPr>
          <w:rFonts w:asciiTheme="minorHAnsi" w:hAnsiTheme="minorHAnsi" w:cstheme="minorHAnsi"/>
        </w:rPr>
        <w:t xml:space="preserve"> (Dz.U. z 2023 r. poz.656, z późn. zm.).</w:t>
      </w:r>
    </w:p>
    <w:p w14:paraId="2D48912D" w14:textId="21150066" w:rsidR="00E5681A" w:rsidRPr="00F22AB9" w:rsidRDefault="00BA0B57"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Zamawiający</w:t>
      </w:r>
      <w:r w:rsidR="00E5681A" w:rsidRPr="00F22AB9">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sidRPr="00F22AB9">
        <w:rPr>
          <w:rFonts w:asciiTheme="minorHAnsi" w:hAnsiTheme="minorHAnsi" w:cstheme="minorHAnsi"/>
          <w:lang w:eastAsia="pl-PL"/>
        </w:rPr>
        <w:t> </w:t>
      </w:r>
      <w:r w:rsidR="00E5681A" w:rsidRPr="00F22AB9">
        <w:rPr>
          <w:rFonts w:asciiTheme="minorHAnsi" w:hAnsiTheme="minorHAnsi" w:cstheme="minorHAnsi"/>
          <w:lang w:eastAsia="pl-PL"/>
        </w:rPr>
        <w:t>rozumieniu ustawy z dnia 17 lutego 2005 r. o informatyzacji działalności podmiotów</w:t>
      </w:r>
      <w:r w:rsidR="00A45606" w:rsidRPr="00F22AB9">
        <w:rPr>
          <w:rFonts w:asciiTheme="minorHAnsi" w:hAnsiTheme="minorHAnsi" w:cstheme="minorHAnsi"/>
          <w:lang w:eastAsia="pl-PL"/>
        </w:rPr>
        <w:t xml:space="preserve"> </w:t>
      </w:r>
      <w:r w:rsidR="00E5681A" w:rsidRPr="00F22AB9">
        <w:rPr>
          <w:rFonts w:asciiTheme="minorHAnsi" w:hAnsiTheme="minorHAnsi" w:cstheme="minorHAnsi"/>
          <w:lang w:eastAsia="pl-PL"/>
        </w:rPr>
        <w:t xml:space="preserve">realizujących zadania publiczne, o ile </w:t>
      </w:r>
      <w:r w:rsidRPr="00F22AB9">
        <w:rPr>
          <w:rFonts w:asciiTheme="minorHAnsi" w:hAnsiTheme="minorHAnsi" w:cstheme="minorHAnsi"/>
          <w:lang w:eastAsia="pl-PL"/>
        </w:rPr>
        <w:t>Wykonawca</w:t>
      </w:r>
      <w:r w:rsidR="00E5681A" w:rsidRPr="00F22AB9">
        <w:rPr>
          <w:rFonts w:asciiTheme="minorHAnsi" w:hAnsiTheme="minorHAnsi" w:cstheme="minorHAnsi"/>
          <w:lang w:eastAsia="pl-PL"/>
        </w:rPr>
        <w:t xml:space="preserve"> wskazał w oświadczeniu, o którym mowa w art. 125 ust. 1 ustawy Pzp dane umożliwiające dostęp do tych środków.</w:t>
      </w:r>
    </w:p>
    <w:p w14:paraId="6FAE9D66" w14:textId="262A430F" w:rsidR="00E5681A" w:rsidRPr="00F22AB9" w:rsidRDefault="00BA0B57"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Wykonawca</w:t>
      </w:r>
      <w:r w:rsidR="00E5681A" w:rsidRPr="00F22AB9">
        <w:rPr>
          <w:rFonts w:asciiTheme="minorHAnsi" w:hAnsiTheme="minorHAnsi" w:cstheme="minorHAnsi"/>
          <w:lang w:eastAsia="pl-PL"/>
        </w:rPr>
        <w:t xml:space="preserve"> nie jest zobowiązany do złożenia podmiotowych środków dowodowych, które </w:t>
      </w:r>
      <w:r w:rsidRPr="00F22AB9">
        <w:rPr>
          <w:rFonts w:asciiTheme="minorHAnsi" w:hAnsiTheme="minorHAnsi" w:cstheme="minorHAnsi"/>
          <w:lang w:eastAsia="pl-PL"/>
        </w:rPr>
        <w:t>Zamawiający</w:t>
      </w:r>
      <w:r w:rsidR="00E5681A" w:rsidRPr="00F22AB9">
        <w:rPr>
          <w:rFonts w:asciiTheme="minorHAnsi" w:hAnsiTheme="minorHAnsi" w:cstheme="minorHAnsi"/>
          <w:lang w:eastAsia="pl-PL"/>
        </w:rPr>
        <w:t xml:space="preserve"> posiada, jeżeli </w:t>
      </w:r>
      <w:r w:rsidRPr="00F22AB9">
        <w:rPr>
          <w:rFonts w:asciiTheme="minorHAnsi" w:hAnsiTheme="minorHAnsi" w:cstheme="minorHAnsi"/>
          <w:lang w:eastAsia="pl-PL"/>
        </w:rPr>
        <w:t>Wykonawca</w:t>
      </w:r>
      <w:r w:rsidR="00E5681A" w:rsidRPr="00F22AB9">
        <w:rPr>
          <w:rFonts w:asciiTheme="minorHAnsi" w:hAnsiTheme="minorHAnsi" w:cstheme="minorHAnsi"/>
          <w:lang w:eastAsia="pl-PL"/>
        </w:rPr>
        <w:t xml:space="preserve"> wskaże te środki oraz potwierdzi ich prawidłowość i</w:t>
      </w:r>
      <w:r w:rsidR="00621999" w:rsidRPr="00F22AB9">
        <w:rPr>
          <w:rFonts w:asciiTheme="minorHAnsi" w:hAnsiTheme="minorHAnsi" w:cstheme="minorHAnsi"/>
          <w:lang w:eastAsia="pl-PL"/>
        </w:rPr>
        <w:t> </w:t>
      </w:r>
      <w:r w:rsidR="00E5681A" w:rsidRPr="00F22AB9">
        <w:rPr>
          <w:rFonts w:asciiTheme="minorHAnsi" w:hAnsiTheme="minorHAnsi" w:cstheme="minorHAnsi"/>
          <w:lang w:eastAsia="pl-PL"/>
        </w:rPr>
        <w:t>aktualność.</w:t>
      </w:r>
    </w:p>
    <w:p w14:paraId="11B1BA4B" w14:textId="51E1BBBB" w:rsidR="00FB243F" w:rsidRPr="00F22AB9" w:rsidRDefault="00BA0B57"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Wykonawca</w:t>
      </w:r>
      <w:r w:rsidR="00FB243F" w:rsidRPr="00F22AB9">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F22AB9">
        <w:rPr>
          <w:rFonts w:asciiTheme="minorHAnsi" w:hAnsiTheme="minorHAnsi" w:cstheme="minorHAnsi"/>
          <w:lang w:eastAsia="pl-PL"/>
        </w:rPr>
        <w:t>lub w postaci elektronicznej opatrzonej podpisem zaufanym lub podpisem osobistym,</w:t>
      </w:r>
      <w:r w:rsidR="00FB243F" w:rsidRPr="00F22AB9">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7586422D" w14:textId="4C81A47B" w:rsidR="003E2D52" w:rsidRPr="00F22AB9" w:rsidRDefault="00BA0B57"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Wykonawcy</w:t>
      </w:r>
      <w:r w:rsidR="00B6234F" w:rsidRPr="00F22AB9">
        <w:rPr>
          <w:rFonts w:asciiTheme="minorHAnsi" w:hAnsiTheme="minorHAnsi" w:cstheme="minorHAnsi"/>
          <w:lang w:eastAsia="pl-PL"/>
        </w:rPr>
        <w:t xml:space="preserve"> mogą wspólnie ubiegać się o udzielenie zamówienia</w:t>
      </w:r>
      <w:r w:rsidR="00621999" w:rsidRPr="00F22AB9">
        <w:rPr>
          <w:rFonts w:asciiTheme="minorHAnsi" w:hAnsiTheme="minorHAnsi" w:cstheme="minorHAnsi"/>
          <w:lang w:eastAsia="pl-PL"/>
        </w:rPr>
        <w:t xml:space="preserve"> (np. konsorcjum)</w:t>
      </w:r>
      <w:r w:rsidR="00B6234F" w:rsidRPr="00F22AB9">
        <w:rPr>
          <w:rFonts w:asciiTheme="minorHAnsi" w:hAnsiTheme="minorHAnsi" w:cstheme="minorHAnsi"/>
          <w:lang w:eastAsia="pl-PL"/>
        </w:rPr>
        <w:t xml:space="preserve">. W takim przypadku </w:t>
      </w:r>
      <w:r w:rsidRPr="00F22AB9">
        <w:rPr>
          <w:rFonts w:asciiTheme="minorHAnsi" w:hAnsiTheme="minorHAnsi" w:cstheme="minorHAnsi"/>
          <w:lang w:eastAsia="pl-PL"/>
        </w:rPr>
        <w:t>Wykonawcy</w:t>
      </w:r>
      <w:r w:rsidR="003E2D52" w:rsidRPr="00F22AB9">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Pr="00F22AB9" w:rsidRDefault="003E2D52" w:rsidP="00666AA4">
      <w:pPr>
        <w:pStyle w:val="Akapitzlist"/>
        <w:suppressAutoHyphens w:val="0"/>
        <w:spacing w:line="276" w:lineRule="auto"/>
        <w:ind w:left="284"/>
        <w:rPr>
          <w:rFonts w:asciiTheme="minorHAnsi" w:hAnsiTheme="minorHAnsi" w:cstheme="minorHAnsi"/>
          <w:lang w:eastAsia="pl-PL"/>
        </w:rPr>
      </w:pPr>
      <w:r w:rsidRPr="00F22AB9">
        <w:rPr>
          <w:rFonts w:asciiTheme="minorHAnsi" w:hAnsiTheme="minorHAnsi" w:cstheme="minorHAnsi"/>
          <w:b/>
          <w:bCs/>
          <w:lang w:eastAsia="pl-PL"/>
        </w:rPr>
        <w:t>UWAGA:</w:t>
      </w:r>
      <w:r w:rsidRPr="00F22AB9">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2775F1D4" w:rsidR="00FA1001" w:rsidRPr="00F22AB9" w:rsidRDefault="00FA1001"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 przypadku Wykonawców wspólnie ubiegających się o udzielenie zamówienia, oświadczenia, o</w:t>
      </w:r>
      <w:r w:rsidR="003F0315" w:rsidRPr="00F22AB9">
        <w:rPr>
          <w:rFonts w:asciiTheme="minorHAnsi" w:hAnsiTheme="minorHAnsi" w:cstheme="minorHAnsi"/>
          <w:lang w:eastAsia="pl-PL"/>
        </w:rPr>
        <w:t> </w:t>
      </w:r>
      <w:r w:rsidRPr="00F22AB9">
        <w:rPr>
          <w:rFonts w:asciiTheme="minorHAnsi" w:hAnsiTheme="minorHAnsi" w:cstheme="minorHAnsi"/>
          <w:lang w:eastAsia="pl-PL"/>
        </w:rPr>
        <w:t xml:space="preserve">których mowa w Rozdziale </w:t>
      </w:r>
      <w:r w:rsidR="00793DD4" w:rsidRPr="00F22AB9">
        <w:rPr>
          <w:rFonts w:asciiTheme="minorHAnsi" w:hAnsiTheme="minorHAnsi" w:cstheme="minorHAnsi"/>
          <w:lang w:eastAsia="pl-PL"/>
        </w:rPr>
        <w:t>X</w:t>
      </w:r>
      <w:r w:rsidRPr="00F22AB9">
        <w:rPr>
          <w:rFonts w:asciiTheme="minorHAnsi" w:hAnsiTheme="minorHAnsi" w:cstheme="minorHAnsi"/>
          <w:lang w:eastAsia="pl-PL"/>
        </w:rPr>
        <w:t xml:space="preserve"> pkt 1 </w:t>
      </w:r>
      <w:r w:rsidR="00991230" w:rsidRPr="00F22AB9">
        <w:rPr>
          <w:rFonts w:asciiTheme="minorHAnsi" w:hAnsiTheme="minorHAnsi" w:cstheme="minorHAnsi"/>
          <w:lang w:eastAsia="pl-PL"/>
        </w:rPr>
        <w:t>ppkt 1.1.</w:t>
      </w:r>
      <w:r w:rsidR="00BE1ADD" w:rsidRPr="00F22AB9">
        <w:rPr>
          <w:rFonts w:asciiTheme="minorHAnsi" w:hAnsiTheme="minorHAnsi" w:cstheme="minorHAnsi"/>
          <w:lang w:eastAsia="pl-PL"/>
        </w:rPr>
        <w:t xml:space="preserve"> </w:t>
      </w:r>
      <w:r w:rsidRPr="00F22AB9">
        <w:rPr>
          <w:rFonts w:asciiTheme="minorHAnsi" w:hAnsiTheme="minorHAnsi" w:cstheme="minorHAnsi"/>
          <w:lang w:eastAsia="pl-PL"/>
        </w:rPr>
        <w:t>SWZ, składa każdy z Wykonawców. Oświadczeni</w:t>
      </w:r>
      <w:r w:rsidR="005225C9" w:rsidRPr="00F22AB9">
        <w:rPr>
          <w:rFonts w:asciiTheme="minorHAnsi" w:hAnsiTheme="minorHAnsi" w:cstheme="minorHAnsi"/>
          <w:lang w:eastAsia="pl-PL"/>
        </w:rPr>
        <w:t>e</w:t>
      </w:r>
      <w:r w:rsidRPr="00F22AB9">
        <w:rPr>
          <w:rFonts w:asciiTheme="minorHAnsi" w:hAnsiTheme="minorHAnsi" w:cstheme="minorHAnsi"/>
          <w:lang w:eastAsia="pl-PL"/>
        </w:rPr>
        <w:t xml:space="preserve"> te potwierdza brak podstaw wykluczenia oraz spełnianie warunków udziału w zakresie, w jakim każdy z</w:t>
      </w:r>
      <w:r w:rsidR="006C2D44" w:rsidRPr="00F22AB9">
        <w:rPr>
          <w:rFonts w:asciiTheme="minorHAnsi" w:hAnsiTheme="minorHAnsi" w:cstheme="minorHAnsi"/>
          <w:lang w:eastAsia="pl-PL"/>
        </w:rPr>
        <w:t> </w:t>
      </w:r>
      <w:r w:rsidRPr="00F22AB9">
        <w:rPr>
          <w:rFonts w:asciiTheme="minorHAnsi" w:hAnsiTheme="minorHAnsi" w:cstheme="minorHAnsi"/>
          <w:lang w:eastAsia="pl-PL"/>
        </w:rPr>
        <w:t>Wykonawców wykazuje spełnianie warunków udziału w postępowaniu.</w:t>
      </w:r>
    </w:p>
    <w:p w14:paraId="5E3711FC" w14:textId="454A6C4D" w:rsidR="00FB243F" w:rsidRPr="00F22AB9" w:rsidRDefault="00FB243F"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lastRenderedPageBreak/>
        <w:t xml:space="preserve">Jeżeli oferta Wykonawców ubiegających się wspólnie o udzielenie zamówienia została najwyżej oceniona – na wezwanie Zamawiającego – </w:t>
      </w:r>
      <w:bookmarkStart w:id="27" w:name="_Hlk68681274"/>
      <w:r w:rsidR="00BA0B57" w:rsidRPr="00F22AB9">
        <w:rPr>
          <w:rFonts w:asciiTheme="minorHAnsi" w:hAnsiTheme="minorHAnsi" w:cstheme="minorHAnsi"/>
          <w:lang w:eastAsia="pl-PL"/>
        </w:rPr>
        <w:t>Wykonawca</w:t>
      </w:r>
      <w:r w:rsidRPr="00F22AB9">
        <w:rPr>
          <w:rFonts w:asciiTheme="minorHAnsi" w:hAnsiTheme="minorHAnsi" w:cstheme="minorHAnsi"/>
          <w:lang w:eastAsia="pl-PL"/>
        </w:rPr>
        <w:t xml:space="preserve"> składa dokumenty</w:t>
      </w:r>
      <w:r w:rsidR="005A10E0" w:rsidRPr="00F22AB9">
        <w:rPr>
          <w:rFonts w:asciiTheme="minorHAnsi" w:hAnsiTheme="minorHAnsi" w:cstheme="minorHAnsi"/>
          <w:lang w:eastAsia="pl-PL"/>
        </w:rPr>
        <w:t xml:space="preserve"> w</w:t>
      </w:r>
      <w:r w:rsidRPr="00F22AB9">
        <w:rPr>
          <w:rFonts w:asciiTheme="minorHAnsi" w:hAnsiTheme="minorHAnsi" w:cstheme="minorHAnsi"/>
          <w:lang w:eastAsia="pl-PL"/>
        </w:rPr>
        <w:t xml:space="preserve"> </w:t>
      </w:r>
      <w:bookmarkEnd w:id="27"/>
      <w:r w:rsidR="005A10E0" w:rsidRPr="00F22AB9">
        <w:rPr>
          <w:rFonts w:asciiTheme="minorHAnsi" w:hAnsiTheme="minorHAnsi" w:cstheme="minorHAnsi"/>
          <w:lang w:eastAsia="pl-PL"/>
        </w:rPr>
        <w:t>formie elektronicznej lub w postaci elektronicznej opatrzonej podpisem zaufanym lub podpisem osobistym</w:t>
      </w:r>
      <w:r w:rsidR="00DC596A" w:rsidRPr="00F22AB9">
        <w:rPr>
          <w:rFonts w:asciiTheme="minorHAnsi" w:hAnsiTheme="minorHAnsi" w:cstheme="minorHAnsi"/>
          <w:lang w:eastAsia="pl-PL"/>
        </w:rPr>
        <w:t xml:space="preserve"> </w:t>
      </w:r>
      <w:r w:rsidRPr="00F22AB9">
        <w:rPr>
          <w:rFonts w:asciiTheme="minorHAnsi" w:hAnsiTheme="minorHAnsi" w:cstheme="minorHAnsi"/>
          <w:lang w:eastAsia="pl-PL"/>
        </w:rPr>
        <w:t>potwierdzające brak podstaw do wykluczenia każdego z nich odrębnie.</w:t>
      </w:r>
    </w:p>
    <w:p w14:paraId="1086980C" w14:textId="1EF340ED" w:rsidR="003E2D52" w:rsidRPr="00F22AB9" w:rsidRDefault="003E2D52"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Wszelka korespondencja oraz rozliczenia dokonywane będą wyłącznie z pełnomocnikiem (liderem)/ spółką.</w:t>
      </w:r>
    </w:p>
    <w:p w14:paraId="629BF713" w14:textId="5149E953" w:rsidR="005225C9" w:rsidRPr="00F22AB9" w:rsidRDefault="005225C9"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Obowiązek złożenia oświadczenia, o którym mowa w artykule 117 ust. 4 ustawy Pzp, dotyczy również Wykonawców prowadzących działalność w formie spółki cywilnej, którzy na gruncie ustawy Pzp są wykonawcami wspólnie ubiegającymi się o udzielenie zamówienia.</w:t>
      </w:r>
    </w:p>
    <w:p w14:paraId="01B9E7E9" w14:textId="0FD467BA" w:rsidR="00FB243F" w:rsidRPr="00F22AB9" w:rsidRDefault="00FB243F"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Jeżeli jest to niezbędne do zapewnienia odpowiedniego przebiegu postępowania o udzielenie zamówienia,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F22AB9" w:rsidRDefault="00FB243F"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Dokumenty lub oświadczenia</w:t>
      </w:r>
      <w:r w:rsidR="005A10E0" w:rsidRPr="00F22AB9">
        <w:rPr>
          <w:rFonts w:asciiTheme="minorHAnsi" w:hAnsiTheme="minorHAnsi" w:cstheme="minorHAnsi"/>
          <w:lang w:eastAsia="pl-PL"/>
        </w:rPr>
        <w:t xml:space="preserve"> </w:t>
      </w:r>
      <w:r w:rsidRPr="00F22AB9">
        <w:rPr>
          <w:rFonts w:asciiTheme="minorHAnsi" w:hAnsiTheme="minorHAnsi" w:cstheme="minorHAnsi"/>
          <w:lang w:eastAsia="pl-PL"/>
        </w:rPr>
        <w:t xml:space="preserve">jakich może żądać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od </w:t>
      </w:r>
      <w:r w:rsidR="00BA0B57" w:rsidRPr="00F22AB9">
        <w:rPr>
          <w:rFonts w:asciiTheme="minorHAnsi" w:hAnsiTheme="minorHAnsi" w:cstheme="minorHAnsi"/>
          <w:lang w:eastAsia="pl-PL"/>
        </w:rPr>
        <w:t>Wykonawcy</w:t>
      </w:r>
      <w:r w:rsidRPr="00F22AB9">
        <w:rPr>
          <w:rFonts w:asciiTheme="minorHAnsi" w:hAnsiTheme="minorHAnsi" w:cstheme="minorHAnsi"/>
          <w:lang w:eastAsia="pl-PL"/>
        </w:rPr>
        <w:t xml:space="preserve"> w postępowaniu o</w:t>
      </w:r>
      <w:r w:rsidR="003F0315" w:rsidRPr="00F22AB9">
        <w:rPr>
          <w:rFonts w:asciiTheme="minorHAnsi" w:hAnsiTheme="minorHAnsi" w:cstheme="minorHAnsi"/>
          <w:lang w:eastAsia="pl-PL"/>
        </w:rPr>
        <w:t> </w:t>
      </w:r>
      <w:r w:rsidRPr="00F22AB9">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F22AB9">
        <w:rPr>
          <w:rFonts w:asciiTheme="minorHAnsi" w:hAnsiTheme="minorHAnsi" w:cstheme="minorHAnsi"/>
          <w:lang w:eastAsia="pl-PL"/>
        </w:rPr>
        <w:t>.</w:t>
      </w:r>
    </w:p>
    <w:p w14:paraId="0BF80E6E" w14:textId="02F641D8" w:rsidR="00FB243F" w:rsidRPr="00F22AB9" w:rsidRDefault="00FB243F"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6D1D88" w:rsidRPr="00F22AB9">
        <w:rPr>
          <w:rFonts w:asciiTheme="minorHAnsi" w:hAnsiTheme="minorHAnsi" w:cstheme="minorHAnsi"/>
          <w:lang w:eastAsia="pl-PL"/>
        </w:rPr>
        <w:t>usługi</w:t>
      </w:r>
      <w:r w:rsidRPr="00F22AB9">
        <w:rPr>
          <w:rFonts w:asciiTheme="minorHAnsi" w:hAnsiTheme="minorHAnsi" w:cstheme="minorHAnsi"/>
          <w:lang w:eastAsia="pl-PL"/>
        </w:rPr>
        <w:t xml:space="preserve"> były wykonane, a w przypadku świadczeń </w:t>
      </w:r>
      <w:r w:rsidR="00C77ADF" w:rsidRPr="00F22AB9">
        <w:rPr>
          <w:rFonts w:asciiTheme="minorHAnsi" w:hAnsiTheme="minorHAnsi" w:cstheme="minorHAnsi"/>
          <w:lang w:eastAsia="pl-PL"/>
        </w:rPr>
        <w:t>powtarzających się</w:t>
      </w:r>
      <w:r w:rsidRPr="00F22AB9">
        <w:rPr>
          <w:rFonts w:asciiTheme="minorHAnsi" w:hAnsiTheme="minorHAnsi" w:cstheme="minorHAnsi"/>
          <w:lang w:eastAsia="pl-PL"/>
        </w:rPr>
        <w:t xml:space="preserve"> lub ciągłych są wykonywane, o</w:t>
      </w:r>
      <w:r w:rsidR="006D1D88" w:rsidRPr="00F22AB9">
        <w:rPr>
          <w:rFonts w:asciiTheme="minorHAnsi" w:hAnsiTheme="minorHAnsi" w:cstheme="minorHAnsi"/>
          <w:lang w:eastAsia="pl-PL"/>
        </w:rPr>
        <w:t> </w:t>
      </w:r>
      <w:r w:rsidRPr="00F22AB9">
        <w:rPr>
          <w:rFonts w:asciiTheme="minorHAnsi" w:hAnsiTheme="minorHAnsi" w:cstheme="minorHAnsi"/>
          <w:lang w:eastAsia="pl-PL"/>
        </w:rPr>
        <w:t>dodatkowe informacje lub dokumenty w tym zakresie.</w:t>
      </w:r>
    </w:p>
    <w:p w14:paraId="30366CE5" w14:textId="75FBD02B" w:rsidR="00FB243F" w:rsidRPr="00F22AB9" w:rsidRDefault="00FB243F"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W przypadku wątpliwości, co do treści dokumentu złożonego przez Wykonawcę,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F22AB9" w:rsidRDefault="00170027" w:rsidP="001663D0">
      <w:pPr>
        <w:pStyle w:val="Akapitzlist"/>
        <w:numPr>
          <w:ilvl w:val="0"/>
          <w:numId w:val="46"/>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 </w:t>
      </w:r>
    </w:p>
    <w:p w14:paraId="4D182460" w14:textId="23DB1D1F" w:rsidR="00024C27" w:rsidRPr="00F22AB9" w:rsidRDefault="00024C27" w:rsidP="00BF1EE9">
      <w:pPr>
        <w:pStyle w:val="Nagwek2"/>
        <w:ind w:left="0" w:hanging="142"/>
      </w:pPr>
      <w:bookmarkStart w:id="28" w:name="_Hlk63083848"/>
      <w:r w:rsidRPr="00F22AB9">
        <w:rPr>
          <w:rFonts w:ascii="Calibri" w:eastAsiaTheme="minorHAnsi" w:hAnsi="Calibri" w:cs="Calibri"/>
          <w:lang w:eastAsia="en-US"/>
        </w:rPr>
        <w:t>Informacje</w:t>
      </w:r>
      <w:r w:rsidRPr="00F22AB9">
        <w:t xml:space="preserve"> o środkach komunikacji elektronicznej, przy użyciu których </w:t>
      </w:r>
      <w:r w:rsidR="00BA0B57" w:rsidRPr="00F22AB9">
        <w:t>Zamawiający</w:t>
      </w:r>
      <w:r w:rsidRPr="00F22AB9">
        <w:t xml:space="preserve"> będzie komunikował się z </w:t>
      </w:r>
      <w:r w:rsidR="00BA0B57" w:rsidRPr="00F22AB9">
        <w:t>Wykonawca</w:t>
      </w:r>
      <w:r w:rsidRPr="00F22AB9">
        <w:t>mi,</w:t>
      </w:r>
      <w:r w:rsidR="00844C91" w:rsidRPr="00F22AB9">
        <w:t xml:space="preserve"> </w:t>
      </w:r>
      <w:r w:rsidRPr="00F22AB9">
        <w:t xml:space="preserve">oraz informacje o wymaganiach technicznych </w:t>
      </w:r>
      <w:r w:rsidR="00844C91" w:rsidRPr="00F22AB9">
        <w:br/>
      </w:r>
      <w:r w:rsidRPr="00F22AB9">
        <w:t>i organizacyjnych sporządzania, wysyłania i odbierania korespondencji elektronicznej</w:t>
      </w:r>
    </w:p>
    <w:bookmarkEnd w:id="28"/>
    <w:p w14:paraId="195FB057" w14:textId="77777777"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3734FD51" w:rsidR="00170027" w:rsidRPr="00F22AB9" w:rsidRDefault="00170027" w:rsidP="001663D0">
      <w:pPr>
        <w:pStyle w:val="Akapitzlist"/>
        <w:numPr>
          <w:ilvl w:val="1"/>
          <w:numId w:val="47"/>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platformy zakupowej zwanej dalej „Platformą” </w:t>
      </w:r>
      <w:r w:rsidR="005225C9" w:rsidRPr="00F22AB9">
        <w:rPr>
          <w:rFonts w:asciiTheme="minorHAnsi" w:eastAsiaTheme="minorHAnsi" w:hAnsiTheme="minorHAnsi" w:cstheme="minorHAnsi"/>
          <w:color w:val="000000"/>
          <w:lang w:eastAsia="en-US"/>
        </w:rPr>
        <w:t xml:space="preserve">lub „Platformą zakupową” </w:t>
      </w:r>
      <w:r w:rsidRPr="00F22AB9">
        <w:rPr>
          <w:rFonts w:asciiTheme="minorHAnsi" w:eastAsiaTheme="minorHAnsi" w:hAnsiTheme="minorHAnsi" w:cstheme="minorHAnsi"/>
          <w:color w:val="000000"/>
          <w:lang w:eastAsia="en-US"/>
        </w:rPr>
        <w:t xml:space="preserve">pod adresem: https://platformazakupowa.pl/pn/pfron (Ogłoszenie o zamówieniu, dokumenty zamówienia </w:t>
      </w:r>
      <w:r w:rsidRPr="00F22AB9">
        <w:rPr>
          <w:rFonts w:asciiTheme="minorHAnsi" w:eastAsiaTheme="minorHAnsi" w:hAnsiTheme="minorHAnsi" w:cstheme="minorHAnsi"/>
          <w:color w:val="000000"/>
          <w:lang w:eastAsia="en-US"/>
        </w:rPr>
        <w:lastRenderedPageBreak/>
        <w:t>w</w:t>
      </w:r>
      <w:r w:rsidR="00AC2A8C"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5225C9" w:rsidRPr="00F22AB9">
        <w:rPr>
          <w:rFonts w:asciiTheme="minorHAnsi" w:eastAsiaTheme="minorHAnsi" w:hAnsiTheme="minorHAnsi" w:cstheme="minorHAnsi"/>
          <w:color w:val="000000"/>
          <w:lang w:eastAsia="en-US"/>
        </w:rPr>
        <w:t>, zawiadomienia, informacje</w:t>
      </w:r>
      <w:r w:rsidRPr="00F22AB9">
        <w:rPr>
          <w:rFonts w:asciiTheme="minorHAnsi" w:eastAsiaTheme="minorHAnsi" w:hAnsiTheme="minorHAnsi" w:cstheme="minorHAnsi"/>
          <w:color w:val="000000"/>
          <w:lang w:eastAsia="en-US"/>
        </w:rPr>
        <w:t>)</w:t>
      </w:r>
      <w:r w:rsidR="009D5D06" w:rsidRPr="00F22AB9">
        <w:rPr>
          <w:rFonts w:asciiTheme="minorHAnsi" w:eastAsiaTheme="minorHAnsi" w:hAnsiTheme="minorHAnsi" w:cstheme="minorHAnsi"/>
          <w:color w:val="000000"/>
          <w:lang w:eastAsia="en-US"/>
        </w:rPr>
        <w:t>,</w:t>
      </w:r>
      <w:r w:rsidR="00AC2A8C" w:rsidRPr="00F22AB9">
        <w:rPr>
          <w:rFonts w:asciiTheme="minorHAnsi" w:eastAsiaTheme="minorHAnsi" w:hAnsiTheme="minorHAnsi" w:cstheme="minorHAnsi"/>
          <w:color w:val="000000"/>
          <w:lang w:eastAsia="en-US"/>
        </w:rPr>
        <w:t xml:space="preserve"> lub</w:t>
      </w:r>
    </w:p>
    <w:p w14:paraId="349E4E24" w14:textId="1D2E8427" w:rsidR="00170027" w:rsidRPr="00F22AB9" w:rsidRDefault="00170027" w:rsidP="001663D0">
      <w:pPr>
        <w:pStyle w:val="Akapitzlist"/>
        <w:numPr>
          <w:ilvl w:val="1"/>
          <w:numId w:val="47"/>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poczty elektronicznej: zamowienia_publiczne@pfron.org.pl (korespondencja, zawiadomienia, informacje, wnioski oprócz Ofert i załączników do Oferty)</w:t>
      </w:r>
      <w:r w:rsidR="00AC2A8C" w:rsidRPr="00F22AB9">
        <w:rPr>
          <w:rFonts w:asciiTheme="minorHAnsi" w:eastAsiaTheme="minorHAnsi" w:hAnsiTheme="minorHAnsi" w:cstheme="minorHAnsi"/>
          <w:color w:val="000000"/>
          <w:lang w:eastAsia="en-US"/>
        </w:rPr>
        <w:t>.</w:t>
      </w:r>
    </w:p>
    <w:p w14:paraId="086CE6F8" w14:textId="65BD0A49"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Komunikacja między Zamawiającym a Wykonawcą w zakresie przesyłania odpowiedzi na pytania, zmiany specyfikacji, zmiany terminu składania i otwarcia Ofert, itp., odbywa się za pośrednictwem </w:t>
      </w:r>
      <w:r w:rsidR="005225C9" w:rsidRPr="00F22AB9">
        <w:rPr>
          <w:rFonts w:asciiTheme="minorHAnsi" w:eastAsiaTheme="minorHAnsi" w:hAnsiTheme="minorHAnsi" w:cstheme="minorHAnsi"/>
          <w:color w:val="000000"/>
          <w:lang w:eastAsia="en-US"/>
        </w:rPr>
        <w:t>Platformy</w:t>
      </w:r>
      <w:r w:rsidRPr="00F22AB9">
        <w:rPr>
          <w:rFonts w:asciiTheme="minorHAnsi" w:eastAsiaTheme="minorHAnsi" w:hAnsiTheme="minorHAnsi" w:cstheme="minorHAnsi"/>
          <w:color w:val="000000"/>
          <w:lang w:eastAsia="en-US"/>
        </w:rPr>
        <w:t xml:space="preserve"> i formularza „Wyślij wiadomość do zamawiającego”. Informacje zwrotne Zamawiający będzie zamieszczał na </w:t>
      </w:r>
      <w:r w:rsidR="005225C9" w:rsidRPr="00F22AB9">
        <w:rPr>
          <w:rFonts w:asciiTheme="minorHAnsi" w:eastAsiaTheme="minorHAnsi" w:hAnsiTheme="minorHAnsi" w:cstheme="minorHAnsi"/>
          <w:color w:val="000000"/>
          <w:lang w:eastAsia="en-US"/>
        </w:rPr>
        <w:t>P</w:t>
      </w:r>
      <w:r w:rsidRPr="00F22AB9">
        <w:rPr>
          <w:rFonts w:asciiTheme="minorHAnsi" w:eastAsiaTheme="minorHAnsi" w:hAnsiTheme="minorHAnsi" w:cstheme="minorHAnsi"/>
          <w:color w:val="000000"/>
          <w:lang w:eastAsia="en-US"/>
        </w:rPr>
        <w:t>latformie w sekcji “Komunikaty”.</w:t>
      </w:r>
    </w:p>
    <w:p w14:paraId="000375B9" w14:textId="0EA7BBC3"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5225C9" w:rsidRPr="00F22AB9">
        <w:rPr>
          <w:rFonts w:asciiTheme="minorHAnsi" w:eastAsiaTheme="minorHAnsi" w:hAnsiTheme="minorHAnsi" w:cstheme="minorHAnsi"/>
          <w:lang w:eastAsia="en-US"/>
        </w:rPr>
        <w:t xml:space="preserve">oprócz Ofert i załączników do Oferty </w:t>
      </w:r>
      <w:r w:rsidRPr="00F22AB9">
        <w:rPr>
          <w:rFonts w:asciiTheme="minorHAnsi" w:eastAsiaTheme="minorHAnsi" w:hAnsiTheme="minorHAnsi" w:cstheme="minorHAnsi"/>
          <w:color w:val="000000"/>
          <w:lang w:eastAsia="en-US"/>
        </w:rPr>
        <w:t>za pomocą poczty elektronicznej, na adres e-</w:t>
      </w:r>
      <w:r w:rsidR="00E63916" w:rsidRPr="00F22AB9">
        <w:rPr>
          <w:rFonts w:asciiTheme="minorHAnsi" w:eastAsiaTheme="minorHAnsi" w:hAnsiTheme="minorHAnsi" w:cstheme="minorHAnsi"/>
          <w:color w:val="000000"/>
          <w:lang w:eastAsia="en-US"/>
        </w:rPr>
        <w:t>m</w:t>
      </w:r>
      <w:r w:rsidRPr="00F22AB9">
        <w:rPr>
          <w:rFonts w:asciiTheme="minorHAnsi" w:eastAsiaTheme="minorHAnsi" w:hAnsiTheme="minorHAnsi" w:cstheme="minorHAnsi"/>
          <w:color w:val="000000"/>
          <w:lang w:eastAsia="en-US"/>
        </w:rPr>
        <w:t xml:space="preserve">ail: zamowienia_publiczne@pfron.org.pl. </w:t>
      </w:r>
    </w:p>
    <w:p w14:paraId="1FC7F9E6" w14:textId="6DEF2308"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Sposób sporządzenia dokumentów elektronicznych, oświadczeń lub elektronicznych kopii dokumentów lub oświadczeń musi być zgodny z wymaganiami określonymi w </w:t>
      </w:r>
      <w:r w:rsidR="005225C9" w:rsidRPr="00F22AB9">
        <w:rPr>
          <w:rFonts w:asciiTheme="minorHAnsi" w:eastAsiaTheme="minorHAnsi" w:hAnsiTheme="minorHAnsi" w:cstheme="minorHAnsi"/>
          <w:color w:val="000000"/>
          <w:lang w:eastAsia="en-US"/>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22AB9">
        <w:rPr>
          <w:rFonts w:asciiTheme="minorHAnsi" w:eastAsiaTheme="minorHAnsi" w:hAnsiTheme="minorHAnsi" w:cstheme="minorHAnsi"/>
          <w:color w:val="000000"/>
          <w:lang w:eastAsia="en-US"/>
        </w:rPr>
        <w:t>.</w:t>
      </w:r>
    </w:p>
    <w:p w14:paraId="55CAAF2B" w14:textId="146BE3C0"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Wykonawca jako podmiot profesjonalny ma obowiązek sprawdzania komunikatów i wiadomości bezpośrednio na </w:t>
      </w:r>
      <w:r w:rsidR="005225C9" w:rsidRPr="00F22AB9">
        <w:rPr>
          <w:rFonts w:asciiTheme="minorHAnsi" w:eastAsiaTheme="minorHAnsi" w:hAnsiTheme="minorHAnsi" w:cstheme="minorHAnsi"/>
          <w:color w:val="000000"/>
          <w:lang w:eastAsia="en-US"/>
        </w:rPr>
        <w:t>Platformie</w:t>
      </w:r>
      <w:r w:rsidRPr="00F22AB9">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2FBBB7F9"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zgodnie z Rozporządzeniem Prezesa Rady Ministrów z dnia 3</w:t>
      </w:r>
      <w:r w:rsidR="005225C9" w:rsidRPr="00F22AB9">
        <w:rPr>
          <w:rFonts w:asciiTheme="minorHAnsi" w:eastAsiaTheme="minorHAnsi" w:hAnsiTheme="minorHAnsi" w:cstheme="minorHAnsi"/>
          <w:color w:val="000000"/>
          <w:lang w:eastAsia="en-US"/>
        </w:rPr>
        <w:t>1</w:t>
      </w:r>
      <w:r w:rsidRPr="00F22AB9">
        <w:rPr>
          <w:rFonts w:asciiTheme="minorHAnsi" w:eastAsiaTheme="minorHAnsi" w:hAnsiTheme="minorHAnsi" w:cstheme="minorHAnsi"/>
          <w:color w:val="000000"/>
          <w:lang w:eastAsia="en-US"/>
        </w:rPr>
        <w:t xml:space="preserve"> grudnia 2020 r. w</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sprawie sposobu sporządzania i przekazywania informacji oraz wymagań technicznych dla dokumentów elektronicznych oraz środków komunikacji elektronicznej w postępowaniu o</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p>
    <w:p w14:paraId="5DAC013F" w14:textId="53A31392" w:rsidR="00170027" w:rsidRPr="00F22AB9" w:rsidRDefault="00170027" w:rsidP="001663D0">
      <w:pPr>
        <w:pStyle w:val="Akapitzlist"/>
        <w:numPr>
          <w:ilvl w:val="1"/>
          <w:numId w:val="47"/>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stały dostęp do sieci Internet o gwarantowanej przepustowości nie mniejszej niż 512 kb/s</w:t>
      </w:r>
      <w:r w:rsidR="00731D8D">
        <w:rPr>
          <w:rFonts w:asciiTheme="minorHAnsi" w:eastAsiaTheme="minorHAnsi" w:hAnsiTheme="minorHAnsi" w:cstheme="minorHAnsi"/>
          <w:color w:val="000000"/>
          <w:lang w:eastAsia="en-US"/>
        </w:rPr>
        <w:t>;</w:t>
      </w:r>
    </w:p>
    <w:p w14:paraId="2AB8A57B" w14:textId="5A149672" w:rsidR="00170027" w:rsidRPr="00F22AB9" w:rsidRDefault="00170027" w:rsidP="001663D0">
      <w:pPr>
        <w:pStyle w:val="Akapitzlist"/>
        <w:numPr>
          <w:ilvl w:val="1"/>
          <w:numId w:val="47"/>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komputer klasy PC lub MAC o następującej konfiguracji: pamięć min. 2 GB Ram, procesor Intel IV 2 GHZ lub jego nowsza wersja, jeden z systemów operacyjnych - MS Windows 7, </w:t>
      </w:r>
      <w:r w:rsidR="00363229" w:rsidRPr="00F22AB9">
        <w:rPr>
          <w:rFonts w:asciiTheme="minorHAnsi" w:eastAsiaTheme="minorHAnsi" w:hAnsiTheme="minorHAnsi" w:cstheme="minorHAnsi"/>
          <w:color w:val="000000"/>
          <w:lang w:eastAsia="en-US"/>
        </w:rPr>
        <w:br/>
      </w:r>
      <w:r w:rsidRPr="00F22AB9">
        <w:rPr>
          <w:rFonts w:asciiTheme="minorHAnsi" w:eastAsiaTheme="minorHAnsi" w:hAnsiTheme="minorHAnsi" w:cstheme="minorHAnsi"/>
          <w:color w:val="000000"/>
          <w:lang w:eastAsia="en-US"/>
        </w:rPr>
        <w:t>Mac Os x 10 4, Linux, lub ich nowsze wersje</w:t>
      </w:r>
      <w:r w:rsidR="00731D8D">
        <w:rPr>
          <w:rFonts w:asciiTheme="minorHAnsi" w:eastAsiaTheme="minorHAnsi" w:hAnsiTheme="minorHAnsi" w:cstheme="minorHAnsi"/>
          <w:color w:val="000000"/>
          <w:lang w:eastAsia="en-US"/>
        </w:rPr>
        <w:t>;</w:t>
      </w:r>
    </w:p>
    <w:p w14:paraId="08B12020" w14:textId="3F1E53DA" w:rsidR="00170027" w:rsidRPr="00F22AB9" w:rsidRDefault="00170027" w:rsidP="001663D0">
      <w:pPr>
        <w:pStyle w:val="Akapitzlist"/>
        <w:numPr>
          <w:ilvl w:val="1"/>
          <w:numId w:val="47"/>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zainstalowana dowolna przeglądarka internetowa, w przypadku Internet Explorer minimalnie wersja 10.0</w:t>
      </w:r>
      <w:r w:rsidR="00731D8D">
        <w:rPr>
          <w:rFonts w:asciiTheme="minorHAnsi" w:eastAsiaTheme="minorHAnsi" w:hAnsiTheme="minorHAnsi" w:cstheme="minorHAnsi"/>
          <w:color w:val="000000"/>
          <w:lang w:eastAsia="en-US"/>
        </w:rPr>
        <w:t>;</w:t>
      </w:r>
    </w:p>
    <w:p w14:paraId="0E2A2732" w14:textId="1B82A5E9" w:rsidR="00170027" w:rsidRPr="00F22AB9" w:rsidRDefault="00170027" w:rsidP="001663D0">
      <w:pPr>
        <w:pStyle w:val="Akapitzlist"/>
        <w:numPr>
          <w:ilvl w:val="1"/>
          <w:numId w:val="47"/>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włączona obsługa JavaScript</w:t>
      </w:r>
      <w:r w:rsidR="00731D8D">
        <w:rPr>
          <w:rFonts w:asciiTheme="minorHAnsi" w:eastAsiaTheme="minorHAnsi" w:hAnsiTheme="minorHAnsi" w:cstheme="minorHAnsi"/>
          <w:color w:val="000000"/>
          <w:lang w:eastAsia="en-US"/>
        </w:rPr>
        <w:t>;</w:t>
      </w:r>
    </w:p>
    <w:p w14:paraId="022E6C27" w14:textId="35F42166" w:rsidR="00170027" w:rsidRPr="00F22AB9" w:rsidRDefault="00170027" w:rsidP="001663D0">
      <w:pPr>
        <w:pStyle w:val="Akapitzlist"/>
        <w:numPr>
          <w:ilvl w:val="1"/>
          <w:numId w:val="47"/>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zainstalowany program Adobe Acrobat Reader lub inny obsługujący format plików .pdf</w:t>
      </w:r>
      <w:r w:rsidR="00731D8D">
        <w:rPr>
          <w:rFonts w:asciiTheme="minorHAnsi" w:eastAsiaTheme="minorHAnsi" w:hAnsiTheme="minorHAnsi" w:cstheme="minorHAnsi"/>
          <w:color w:val="000000"/>
          <w:lang w:eastAsia="en-US"/>
        </w:rPr>
        <w:t>;</w:t>
      </w:r>
    </w:p>
    <w:p w14:paraId="49F7D67B" w14:textId="58E8EC96" w:rsidR="00170027" w:rsidRPr="00F22AB9" w:rsidRDefault="00170027" w:rsidP="001663D0">
      <w:pPr>
        <w:pStyle w:val="Akapitzlist"/>
        <w:numPr>
          <w:ilvl w:val="1"/>
          <w:numId w:val="47"/>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Szyfrowanie na platformazakupowa.pl odbywa się za pomocą protokołu TLS 1.3</w:t>
      </w:r>
      <w:r w:rsidR="00731D8D">
        <w:rPr>
          <w:rFonts w:asciiTheme="minorHAnsi" w:eastAsiaTheme="minorHAnsi" w:hAnsiTheme="minorHAnsi" w:cstheme="minorHAnsi"/>
          <w:color w:val="000000"/>
          <w:lang w:eastAsia="en-US"/>
        </w:rPr>
        <w:t>;</w:t>
      </w:r>
    </w:p>
    <w:p w14:paraId="43EBFD02" w14:textId="77777777" w:rsidR="00170027" w:rsidRPr="00F22AB9" w:rsidRDefault="00170027" w:rsidP="001663D0">
      <w:pPr>
        <w:pStyle w:val="Akapitzlist"/>
        <w:numPr>
          <w:ilvl w:val="1"/>
          <w:numId w:val="47"/>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Oznaczenie czasu odbioru danych przez platformę zakupową stanowi datę oraz dokładny czas (hh:mm:ss) generowany wg. czasu lokalnego serwera synchronizowanego z zegarem Głównego Urzędu Miar.</w:t>
      </w:r>
    </w:p>
    <w:p w14:paraId="4F561BC7" w14:textId="77777777"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lastRenderedPageBreak/>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19721C2F"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Wykonawca, przystępując do niniejszego postępowania o udzielenie zamówienia, akceptuje warunki korzystania z Platformy określone w Regulaminie oraz zobowiązuje się, korzystając z</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 xml:space="preserve">Platformy, przestrzegać postanowień Regulaminu. </w:t>
      </w:r>
    </w:p>
    <w:p w14:paraId="591EE27B" w14:textId="37DD0C56"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w:t>
      </w:r>
      <w:r w:rsidR="005225C9" w:rsidRPr="00F22AB9">
        <w:rPr>
          <w:rFonts w:asciiTheme="minorHAnsi" w:eastAsiaTheme="minorHAnsi" w:hAnsiTheme="minorHAnsi" w:cstheme="minorHAnsi"/>
          <w:color w:val="000000"/>
          <w:lang w:eastAsia="en-US"/>
        </w:rPr>
        <w:t>Pzp</w:t>
      </w:r>
      <w:r w:rsidRPr="00F22AB9">
        <w:rPr>
          <w:rFonts w:asciiTheme="minorHAnsi" w:eastAsiaTheme="minorHAnsi" w:hAnsiTheme="minorHAnsi" w:cstheme="minorHAnsi"/>
          <w:color w:val="000000"/>
          <w:lang w:eastAsia="en-US"/>
        </w:rPr>
        <w:t xml:space="preserve">. </w:t>
      </w:r>
    </w:p>
    <w:p w14:paraId="10E37C3A" w14:textId="77777777"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7D588E4C"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Ofertę z załącznikami, wnioski, dokumenty i oświadczenia sporządza się w postaci elektronicznej w</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ogólnie dostępnych formatach danych, w szczególności w formatach: .pdf, .odt, .doc, .docx, .jpg, .jpeg, .png, .zip, .rar, .7z, .XAdES, .CAdES, .PAdES.</w:t>
      </w:r>
    </w:p>
    <w:p w14:paraId="586BB695" w14:textId="77777777"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484DC5" w14:textId="50DBEDCB"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BDC4EAA" w14:textId="77777777"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Pliki w innych formatach niż PDF zaleca się opatrzyć zewnętrznym podpisem XAdES. Wykonawca powinien pamiętać, aby plik z podpisem przekazywać łącznie z dokumentem podpisywanym.</w:t>
      </w:r>
    </w:p>
    <w:p w14:paraId="7DC2B043" w14:textId="203E5706"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30F0F8BF" w14:textId="77777777"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11564B47"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Podczas podpisywania plików zaleca się stosowanie algorytmu skrótu SHA2 zamiast SHA1.</w:t>
      </w:r>
    </w:p>
    <w:p w14:paraId="7A1FD581" w14:textId="129D363B"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Jeśli Wykonawca pakuje dokumenty np. w plik ZIP zalecamy wcześniejsze podpisanie każdego ze</w:t>
      </w:r>
      <w:r w:rsidR="00F81B5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skompresowanych plików.</w:t>
      </w:r>
    </w:p>
    <w:p w14:paraId="324E9D57" w14:textId="77777777"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9DE18E9" w14:textId="77777777"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7AC92682" w:rsidR="00170027" w:rsidRPr="00F22AB9" w:rsidRDefault="00170027" w:rsidP="001663D0">
      <w:pPr>
        <w:pStyle w:val="Akapitzlist"/>
        <w:numPr>
          <w:ilvl w:val="0"/>
          <w:numId w:val="47"/>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Zamawiający informuje, że instrukcje korzystania z </w:t>
      </w:r>
      <w:r w:rsidR="006C2F16" w:rsidRPr="00F22AB9">
        <w:rPr>
          <w:rFonts w:asciiTheme="minorHAnsi" w:eastAsiaTheme="minorHAnsi" w:hAnsiTheme="minorHAnsi" w:cstheme="minorHAnsi"/>
          <w:color w:val="000000"/>
          <w:lang w:eastAsia="en-US"/>
        </w:rPr>
        <w:t>Platformy</w:t>
      </w:r>
      <w:r w:rsidRPr="00F22AB9">
        <w:rPr>
          <w:rFonts w:asciiTheme="minorHAnsi" w:eastAsiaTheme="minorHAnsi" w:hAnsiTheme="minorHAnsi" w:cstheme="minorHAnsi"/>
          <w:color w:val="000000"/>
          <w:lang w:eastAsia="en-US"/>
        </w:rPr>
        <w:t xml:space="preserve"> dotyczące w</w:t>
      </w:r>
      <w:r w:rsidR="00F81B5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zakładce „Instrukcje dla Wykonawców" na stronie internetowej pod adresem: https://platformazakupowa.pl/strona/45-instrukcje</w:t>
      </w:r>
      <w:r w:rsidR="00731D8D">
        <w:rPr>
          <w:rFonts w:asciiTheme="minorHAnsi" w:eastAsiaTheme="minorHAnsi" w:hAnsiTheme="minorHAnsi" w:cstheme="minorHAnsi"/>
          <w:color w:val="000000"/>
          <w:lang w:eastAsia="en-US"/>
        </w:rPr>
        <w:t>.</w:t>
      </w:r>
    </w:p>
    <w:p w14:paraId="090480D6" w14:textId="6BA02028" w:rsidR="00E11D77" w:rsidRPr="00B90A97" w:rsidRDefault="00170027" w:rsidP="001663D0">
      <w:pPr>
        <w:pStyle w:val="Akapitzlist"/>
        <w:numPr>
          <w:ilvl w:val="0"/>
          <w:numId w:val="47"/>
        </w:numPr>
        <w:spacing w:line="276" w:lineRule="auto"/>
        <w:ind w:left="284" w:hanging="284"/>
        <w:rPr>
          <w:rFonts w:ascii="Calibri" w:hAnsi="Calibri" w:cs="Calibri"/>
        </w:rPr>
      </w:pPr>
      <w:r w:rsidRPr="009F3A7B">
        <w:rPr>
          <w:rFonts w:asciiTheme="minorHAnsi" w:eastAsiaTheme="minorHAnsi" w:hAnsiTheme="minorHAnsi" w:cstheme="minorHAnsi"/>
          <w:color w:val="000000"/>
          <w:lang w:eastAsia="en-US"/>
        </w:rPr>
        <w:t xml:space="preserve">Osobą uprawnioną do kontaktu z Wykonawcami w zakresie przebiegu postępowania </w:t>
      </w:r>
      <w:r w:rsidR="00B90A97">
        <w:rPr>
          <w:rFonts w:asciiTheme="minorHAnsi" w:eastAsiaTheme="minorHAnsi" w:hAnsiTheme="minorHAnsi" w:cstheme="minorHAnsi"/>
          <w:color w:val="000000"/>
          <w:lang w:eastAsia="en-US"/>
        </w:rPr>
        <w:t>są</w:t>
      </w:r>
      <w:r w:rsidRPr="009F3A7B">
        <w:rPr>
          <w:rFonts w:asciiTheme="minorHAnsi" w:eastAsiaTheme="minorHAnsi" w:hAnsiTheme="minorHAnsi" w:cstheme="minorHAnsi"/>
          <w:color w:val="000000"/>
          <w:lang w:eastAsia="en-US"/>
        </w:rPr>
        <w:t xml:space="preserve"> </w:t>
      </w:r>
      <w:r w:rsidR="006C2F16" w:rsidRPr="009F3A7B">
        <w:rPr>
          <w:rFonts w:asciiTheme="minorHAnsi" w:eastAsiaTheme="minorHAnsi" w:hAnsiTheme="minorHAnsi" w:cstheme="minorHAnsi"/>
          <w:color w:val="000000"/>
          <w:lang w:eastAsia="en-US"/>
        </w:rPr>
        <w:br/>
      </w:r>
      <w:r w:rsidR="00CC109D" w:rsidRPr="00B90A97">
        <w:rPr>
          <w:rFonts w:asciiTheme="minorHAnsi" w:eastAsiaTheme="minorHAnsi" w:hAnsiTheme="minorHAnsi" w:cstheme="minorHAnsi"/>
          <w:color w:val="000000"/>
          <w:lang w:eastAsia="en-US"/>
        </w:rPr>
        <w:t>Paweł Zieliński</w:t>
      </w:r>
      <w:r w:rsidR="00D97906">
        <w:rPr>
          <w:rFonts w:asciiTheme="minorHAnsi" w:eastAsiaTheme="minorHAnsi" w:hAnsiTheme="minorHAnsi" w:cstheme="minorHAnsi"/>
          <w:color w:val="000000"/>
          <w:lang w:eastAsia="en-US"/>
        </w:rPr>
        <w:t>, Radosław Wróblewski</w:t>
      </w:r>
      <w:r w:rsidR="009F3A7B" w:rsidRPr="00B90A97">
        <w:rPr>
          <w:rFonts w:asciiTheme="minorHAnsi" w:eastAsiaTheme="minorHAnsi" w:hAnsiTheme="minorHAnsi" w:cstheme="minorHAnsi"/>
          <w:color w:val="000000"/>
          <w:lang w:eastAsia="en-US"/>
        </w:rPr>
        <w:t>.</w:t>
      </w:r>
    </w:p>
    <w:p w14:paraId="54225B48" w14:textId="718AEF29" w:rsidR="00FB511C" w:rsidRPr="00D25C62" w:rsidRDefault="00046A5C" w:rsidP="00BF1EE9">
      <w:pPr>
        <w:pStyle w:val="Nagwek2"/>
        <w:ind w:left="0" w:hanging="142"/>
      </w:pPr>
      <w:r w:rsidRPr="00D25C62">
        <w:t>Wyjaśnienia treści SWZ</w:t>
      </w:r>
    </w:p>
    <w:p w14:paraId="0E2CE7C8" w14:textId="703B524D" w:rsidR="007A2E5F" w:rsidRPr="006056C4" w:rsidRDefault="007A2E5F" w:rsidP="001663D0">
      <w:pPr>
        <w:pStyle w:val="Akapitzlist"/>
        <w:numPr>
          <w:ilvl w:val="0"/>
          <w:numId w:val="55"/>
        </w:numPr>
        <w:spacing w:line="276" w:lineRule="auto"/>
        <w:ind w:left="284" w:hanging="284"/>
        <w:rPr>
          <w:rFonts w:ascii="Calibri" w:hAnsi="Calibri" w:cs="Calibri"/>
        </w:rPr>
      </w:pPr>
      <w:r w:rsidRPr="007A2E5F">
        <w:rPr>
          <w:rFonts w:ascii="Calibri" w:hAnsi="Calibri" w:cs="Calibri"/>
        </w:rPr>
        <w:t xml:space="preserve">Wykonawca może zwrócić się do Zamawiającego z wnioskiem o wyjaśnienie treści SWZ. Wniosek należy przesłać za pośrednictwem platformy zakupowej albo za pomocą poczty elektronicznej na adres: zamowienia_publiczne@pfron.org.pl w temacie wiadomości/pisma należy podać: </w:t>
      </w:r>
      <w:r w:rsidRPr="006056C4">
        <w:rPr>
          <w:rFonts w:ascii="Calibri" w:hAnsi="Calibri" w:cs="Calibri"/>
        </w:rPr>
        <w:t>„ZP/</w:t>
      </w:r>
      <w:r w:rsidR="00D97906">
        <w:rPr>
          <w:rFonts w:ascii="Calibri" w:hAnsi="Calibri" w:cs="Calibri"/>
        </w:rPr>
        <w:t>23</w:t>
      </w:r>
      <w:r w:rsidRPr="006056C4">
        <w:rPr>
          <w:rFonts w:ascii="Calibri" w:hAnsi="Calibri" w:cs="Calibri"/>
        </w:rPr>
        <w:t>/2</w:t>
      </w:r>
      <w:r w:rsidR="006C2F16" w:rsidRPr="006056C4">
        <w:rPr>
          <w:rFonts w:ascii="Calibri" w:hAnsi="Calibri" w:cs="Calibri"/>
        </w:rPr>
        <w:t>3</w:t>
      </w:r>
      <w:r w:rsidR="00C16EF4" w:rsidRPr="006056C4">
        <w:rPr>
          <w:rFonts w:ascii="Calibri" w:hAnsi="Calibri" w:cs="Calibri"/>
        </w:rPr>
        <w:t> </w:t>
      </w:r>
      <w:r w:rsidR="00DC33AC" w:rsidRPr="006056C4">
        <w:rPr>
          <w:rFonts w:ascii="Calibri" w:hAnsi="Calibri" w:cs="Calibri"/>
        </w:rPr>
        <w:t>-</w:t>
      </w:r>
      <w:bookmarkStart w:id="29" w:name="_Hlk139538422"/>
      <w:r w:rsidR="00A07699">
        <w:rPr>
          <w:rFonts w:ascii="Calibri" w:hAnsi="Calibri" w:cs="Calibri"/>
        </w:rPr>
        <w:t xml:space="preserve"> </w:t>
      </w:r>
      <w:r w:rsidR="00A07699" w:rsidRPr="00A07699">
        <w:rPr>
          <w:rFonts w:ascii="Calibri" w:hAnsi="Calibri" w:cs="Calibri"/>
        </w:rPr>
        <w:t xml:space="preserve">Ubezpieczenie komunikacyjne floty samochodowej oraz mienia i majątku PFRON wraz </w:t>
      </w:r>
      <w:r w:rsidR="00A07699">
        <w:rPr>
          <w:rFonts w:ascii="Calibri" w:hAnsi="Calibri" w:cs="Calibri"/>
        </w:rPr>
        <w:br/>
      </w:r>
      <w:r w:rsidR="00A07699" w:rsidRPr="00A07699">
        <w:rPr>
          <w:rFonts w:ascii="Calibri" w:hAnsi="Calibri" w:cs="Calibri"/>
        </w:rPr>
        <w:t>z OC</w:t>
      </w:r>
      <w:r w:rsidRPr="006056C4">
        <w:rPr>
          <w:rFonts w:ascii="Calibri" w:hAnsi="Calibri" w:cs="Calibri"/>
        </w:rPr>
        <w:t>”</w:t>
      </w:r>
      <w:bookmarkEnd w:id="29"/>
      <w:r w:rsidRPr="006056C4">
        <w:rPr>
          <w:rFonts w:ascii="Calibri" w:hAnsi="Calibri" w:cs="Calibri"/>
        </w:rPr>
        <w:t>.</w:t>
      </w:r>
    </w:p>
    <w:p w14:paraId="6BC48E70" w14:textId="1D5FB895" w:rsidR="007A2E5F" w:rsidRPr="007A2E5F" w:rsidRDefault="007A2E5F" w:rsidP="001663D0">
      <w:pPr>
        <w:pStyle w:val="Akapitzlist"/>
        <w:numPr>
          <w:ilvl w:val="0"/>
          <w:numId w:val="55"/>
        </w:numPr>
        <w:spacing w:line="276" w:lineRule="auto"/>
        <w:ind w:left="284" w:hanging="284"/>
        <w:rPr>
          <w:rFonts w:ascii="Calibri" w:hAnsi="Calibri" w:cs="Calibri"/>
        </w:rPr>
      </w:pPr>
      <w:r w:rsidRPr="007A2E5F">
        <w:rPr>
          <w:rFonts w:ascii="Calibri" w:hAnsi="Calibri" w:cs="Calibri"/>
        </w:rPr>
        <w:t>Zamawiający jest obowiązany udzielić wyjaśnień niezwłocznie, jednak nie później niż na 2 dni przed upływem terminu składania ofert, pod warunkiem</w:t>
      </w:r>
      <w:r w:rsidR="00DE6929">
        <w:rPr>
          <w:rFonts w:ascii="Calibri" w:hAnsi="Calibri" w:cs="Calibri"/>
        </w:rPr>
        <w:t>,</w:t>
      </w:r>
      <w:r w:rsidRPr="007A2E5F">
        <w:rPr>
          <w:rFonts w:ascii="Calibri" w:hAnsi="Calibri" w:cs="Calibri"/>
        </w:rPr>
        <w:t xml:space="preserve"> że wniosek o wyjaśnienie treści SWZ wpłynął do Zamawiającego nie później niż na 4 dni przed upływem terminu składania ofert.</w:t>
      </w:r>
    </w:p>
    <w:p w14:paraId="0B395568" w14:textId="46042499" w:rsidR="007A2E5F" w:rsidRPr="00C16EF4" w:rsidRDefault="007A2E5F" w:rsidP="001663D0">
      <w:pPr>
        <w:pStyle w:val="Akapitzlist"/>
        <w:numPr>
          <w:ilvl w:val="0"/>
          <w:numId w:val="55"/>
        </w:numPr>
        <w:spacing w:line="276" w:lineRule="auto"/>
        <w:ind w:left="284" w:hanging="284"/>
        <w:rPr>
          <w:rFonts w:ascii="Calibri" w:hAnsi="Calibri" w:cs="Calibri"/>
        </w:rPr>
      </w:pPr>
      <w:r w:rsidRPr="00C16EF4">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w:t>
      </w:r>
      <w:r w:rsidR="009D5D06">
        <w:rPr>
          <w:rFonts w:ascii="Calibri" w:hAnsi="Calibri" w:cs="Calibri"/>
        </w:rPr>
        <w:t>,</w:t>
      </w:r>
      <w:r w:rsidRPr="00C16EF4">
        <w:rPr>
          <w:rFonts w:ascii="Calibri" w:hAnsi="Calibri" w:cs="Calibri"/>
        </w:rPr>
        <w:t xml:space="preserve">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1663D0">
      <w:pPr>
        <w:pStyle w:val="Akapitzlist"/>
        <w:numPr>
          <w:ilvl w:val="0"/>
          <w:numId w:val="55"/>
        </w:numPr>
        <w:spacing w:line="276" w:lineRule="auto"/>
        <w:ind w:left="284" w:hanging="284"/>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6122D0B5" w14:textId="2BE986E9" w:rsidR="001408D5" w:rsidRPr="009D5D06" w:rsidRDefault="007A2E5F" w:rsidP="001663D0">
      <w:pPr>
        <w:pStyle w:val="Akapitzlist"/>
        <w:numPr>
          <w:ilvl w:val="0"/>
          <w:numId w:val="55"/>
        </w:numPr>
        <w:spacing w:line="276" w:lineRule="auto"/>
        <w:ind w:left="284" w:hanging="284"/>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2934A331" w14:textId="05DC6859" w:rsidR="003178D5" w:rsidRPr="00D82B4E" w:rsidRDefault="003178D5" w:rsidP="00A43A80">
      <w:pPr>
        <w:pStyle w:val="Nagwek2"/>
        <w:ind w:left="0" w:hanging="142"/>
        <w:rPr>
          <w:rFonts w:eastAsiaTheme="minorHAnsi"/>
          <w:lang w:eastAsia="en-US"/>
        </w:rPr>
      </w:pPr>
      <w:r w:rsidRPr="00FC2797">
        <w:lastRenderedPageBreak/>
        <w:t>Termin</w:t>
      </w:r>
      <w:r w:rsidRPr="00D82B4E">
        <w:rPr>
          <w:rFonts w:eastAsiaTheme="minorHAnsi"/>
          <w:lang w:eastAsia="en-US"/>
        </w:rPr>
        <w:t xml:space="preserve"> związania ofertą</w:t>
      </w:r>
    </w:p>
    <w:p w14:paraId="67FA92F4" w14:textId="62286BE0" w:rsidR="009F313E" w:rsidRPr="007A2FBF" w:rsidRDefault="009F313E" w:rsidP="001663D0">
      <w:pPr>
        <w:pStyle w:val="Akapitzlist"/>
        <w:numPr>
          <w:ilvl w:val="3"/>
          <w:numId w:val="39"/>
        </w:numPr>
        <w:tabs>
          <w:tab w:val="left" w:leader="underscore" w:pos="2835"/>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294951">
        <w:rPr>
          <w:rFonts w:asciiTheme="minorHAnsi" w:eastAsiaTheme="minorHAnsi" w:hAnsiTheme="minorHAnsi" w:cstheme="minorHAnsi"/>
          <w:color w:val="000000"/>
          <w:lang w:eastAsia="en-US"/>
        </w:rPr>
        <w:t xml:space="preserve">Termin związania ofertą wynosi </w:t>
      </w:r>
      <w:r w:rsidR="00804AC7" w:rsidRPr="00294951">
        <w:rPr>
          <w:rFonts w:asciiTheme="minorHAnsi" w:eastAsiaTheme="minorHAnsi" w:hAnsiTheme="minorHAnsi" w:cstheme="minorHAnsi"/>
          <w:color w:val="000000"/>
          <w:lang w:eastAsia="en-US"/>
        </w:rPr>
        <w:t>3</w:t>
      </w:r>
      <w:r w:rsidRPr="00294951">
        <w:rPr>
          <w:rFonts w:asciiTheme="minorHAnsi" w:eastAsiaTheme="minorHAnsi" w:hAnsiTheme="minorHAnsi" w:cstheme="minorHAnsi"/>
          <w:color w:val="000000"/>
          <w:lang w:eastAsia="en-US"/>
        </w:rPr>
        <w:t>0 dni</w:t>
      </w:r>
      <w:r w:rsidR="00C765FF" w:rsidRPr="00294951">
        <w:rPr>
          <w:rFonts w:asciiTheme="minorHAnsi" w:eastAsiaTheme="minorHAnsi" w:hAnsiTheme="minorHAnsi" w:cstheme="minorHAnsi"/>
          <w:color w:val="000000"/>
          <w:lang w:eastAsia="en-US"/>
        </w:rPr>
        <w:t xml:space="preserve">, tj. do dnia </w:t>
      </w:r>
      <w:r w:rsidR="00252849" w:rsidRPr="00252849">
        <w:rPr>
          <w:rFonts w:asciiTheme="minorHAnsi" w:eastAsiaTheme="minorHAnsi" w:hAnsiTheme="minorHAnsi" w:cstheme="minorHAnsi"/>
          <w:b/>
          <w:bCs/>
          <w:color w:val="000000"/>
          <w:lang w:eastAsia="en-US"/>
        </w:rPr>
        <w:t>19.10.</w:t>
      </w:r>
      <w:r w:rsidR="00477D9C" w:rsidRPr="00252849">
        <w:rPr>
          <w:rFonts w:asciiTheme="minorHAnsi" w:eastAsiaTheme="minorHAnsi" w:hAnsiTheme="minorHAnsi" w:cstheme="minorHAnsi"/>
          <w:b/>
          <w:bCs/>
          <w:color w:val="000000"/>
          <w:lang w:eastAsia="en-US"/>
        </w:rPr>
        <w:t>2023</w:t>
      </w:r>
      <w:r w:rsidR="00477D9C" w:rsidRPr="00294951">
        <w:rPr>
          <w:rFonts w:asciiTheme="minorHAnsi" w:eastAsiaTheme="minorHAnsi" w:hAnsiTheme="minorHAnsi" w:cstheme="minorHAnsi"/>
          <w:b/>
          <w:bCs/>
          <w:color w:val="000000"/>
          <w:lang w:eastAsia="en-US"/>
        </w:rPr>
        <w:t xml:space="preserve"> </w:t>
      </w:r>
      <w:r w:rsidR="00FC2797" w:rsidRPr="00294951">
        <w:rPr>
          <w:rFonts w:asciiTheme="minorHAnsi" w:eastAsiaTheme="minorHAnsi" w:hAnsiTheme="minorHAnsi" w:cstheme="minorHAnsi"/>
          <w:b/>
          <w:bCs/>
          <w:color w:val="000000"/>
          <w:lang w:eastAsia="en-US"/>
        </w:rPr>
        <w:t>r.</w:t>
      </w:r>
      <w:r w:rsidRPr="00294951">
        <w:rPr>
          <w:rFonts w:asciiTheme="minorHAnsi" w:eastAsiaTheme="minorHAnsi" w:hAnsiTheme="minorHAnsi" w:cstheme="minorHAnsi"/>
          <w:color w:val="000000"/>
          <w:lang w:eastAsia="en-US"/>
        </w:rPr>
        <w:t xml:space="preserve"> Bieg terminu związania</w:t>
      </w:r>
      <w:r w:rsidRPr="007A2FBF">
        <w:rPr>
          <w:rFonts w:asciiTheme="minorHAnsi" w:eastAsiaTheme="minorHAnsi" w:hAnsiTheme="minorHAnsi" w:cstheme="minorHAnsi"/>
          <w:color w:val="000000"/>
          <w:lang w:eastAsia="en-US"/>
        </w:rPr>
        <w:t xml:space="preserve"> ofertą rozpoczyna się wraz z upływem terminu składania ofert.</w:t>
      </w:r>
    </w:p>
    <w:p w14:paraId="62DD77B9" w14:textId="667CF503" w:rsidR="00FC2797" w:rsidRDefault="009F313E" w:rsidP="001663D0">
      <w:pPr>
        <w:pStyle w:val="Akapitzlist"/>
        <w:numPr>
          <w:ilvl w:val="3"/>
          <w:numId w:val="39"/>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C34A84" w:rsidRDefault="003178D5" w:rsidP="001663D0">
      <w:pPr>
        <w:pStyle w:val="Akapitzlist"/>
        <w:numPr>
          <w:ilvl w:val="3"/>
          <w:numId w:val="39"/>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9B6BE9A" w14:textId="09A4843B" w:rsidR="002A27F5" w:rsidRPr="00D82B4E" w:rsidRDefault="002A27F5" w:rsidP="00A43A80">
      <w:pPr>
        <w:pStyle w:val="Nagwek2"/>
        <w:ind w:left="0" w:hanging="142"/>
        <w:rPr>
          <w:rFonts w:eastAsiaTheme="minorHAnsi"/>
          <w:lang w:eastAsia="en-US"/>
        </w:rPr>
      </w:pPr>
      <w:r w:rsidRPr="00D82B4E">
        <w:rPr>
          <w:rFonts w:eastAsiaTheme="minorHAnsi"/>
          <w:lang w:eastAsia="en-US"/>
        </w:rPr>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35EFDF7D" w:rsidR="005E1073" w:rsidRPr="00353C5F" w:rsidRDefault="00353C5F" w:rsidP="001663D0">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w:t>
      </w:r>
      <w:r w:rsidRPr="007F0EAD">
        <w:rPr>
          <w:rFonts w:asciiTheme="minorHAnsi" w:hAnsiTheme="minorHAnsi"/>
        </w:rPr>
        <w:t>Formularzu Oferty stanowiącym Załącznik nr 2</w:t>
      </w:r>
      <w:r w:rsidR="009A0BD4">
        <w:rPr>
          <w:rFonts w:asciiTheme="minorHAnsi" w:hAnsiTheme="minorHAnsi"/>
        </w:rPr>
        <w:t>/2A</w:t>
      </w:r>
      <w:r w:rsidRPr="00353C5F">
        <w:rPr>
          <w:rFonts w:asciiTheme="minorHAnsi" w:hAnsiTheme="minorHAnsi"/>
        </w:rPr>
        <w:t xml:space="preserve"> do SWZ. </w:t>
      </w:r>
    </w:p>
    <w:p w14:paraId="6819C898" w14:textId="4878BE04" w:rsidR="006C2F16" w:rsidRPr="006C2F16" w:rsidRDefault="006C2F16" w:rsidP="001663D0">
      <w:pPr>
        <w:pStyle w:val="Akapitzlist"/>
        <w:numPr>
          <w:ilvl w:val="0"/>
          <w:numId w:val="40"/>
        </w:numPr>
        <w:spacing w:line="276" w:lineRule="auto"/>
        <w:ind w:left="284" w:hanging="284"/>
        <w:rPr>
          <w:rFonts w:asciiTheme="minorHAnsi" w:eastAsiaTheme="minorHAnsi" w:hAnsiTheme="minorHAnsi" w:cs="Calibri"/>
          <w:color w:val="000000"/>
          <w:lang w:eastAsia="en-US"/>
        </w:rPr>
      </w:pPr>
      <w:r w:rsidRPr="006C2F16">
        <w:rPr>
          <w:rFonts w:asciiTheme="minorHAnsi" w:eastAsiaTheme="minorHAnsi" w:hAnsiTheme="minorHAnsi" w:cs="Calibri"/>
          <w:color w:val="000000"/>
          <w:lang w:eastAsia="en-US"/>
        </w:rPr>
        <w:t>Wykonawca może złożyć tylko jedną Ofertę w postępowaniu. Oferta musi być sporządzona w języku polskim, w ogólnie dostępnych formatach danych, w szczególności w formatach: .pdf, .doc, .docx, .txt, .rtf, .xps, .odt, przy czym Zamawiający zaleca format .pdf.</w:t>
      </w:r>
    </w:p>
    <w:p w14:paraId="75BF48CF" w14:textId="77777777" w:rsidR="006C2F16" w:rsidRPr="006113FD" w:rsidRDefault="006C2F16" w:rsidP="001663D0">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3032F1C3" w14:textId="77777777" w:rsidR="006C2F16" w:rsidRPr="00C22478" w:rsidRDefault="006C2F16" w:rsidP="001663D0">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Calibri"/>
          <w:b/>
          <w:bCs/>
          <w:color w:val="000000"/>
          <w:u w:val="single"/>
          <w:lang w:eastAsia="en-US"/>
        </w:rPr>
      </w:pPr>
      <w:r w:rsidRPr="00C22478">
        <w:rPr>
          <w:rFonts w:asciiTheme="minorHAnsi" w:eastAsiaTheme="minorHAnsi" w:hAnsiTheme="minorHAnsi" w:cs="Calibri"/>
          <w:b/>
          <w:bCs/>
          <w:color w:val="000000"/>
          <w:u w:val="single"/>
          <w:lang w:eastAsia="en-US"/>
        </w:rPr>
        <w:t>Oferta powinna zawierać:</w:t>
      </w:r>
    </w:p>
    <w:p w14:paraId="4879AA92" w14:textId="05AB1AA0" w:rsidR="00C22478" w:rsidRDefault="006C2F16" w:rsidP="001663D0">
      <w:pPr>
        <w:pStyle w:val="Akapitzlist"/>
        <w:numPr>
          <w:ilvl w:val="1"/>
          <w:numId w:val="40"/>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Theme="minorHAnsi" w:eastAsiaTheme="minorHAnsi" w:hAnsiTheme="minorHAnsi" w:cs="Calibri"/>
          <w:b/>
          <w:bCs/>
          <w:color w:val="000000"/>
          <w:lang w:eastAsia="en-US"/>
        </w:rPr>
        <w:t>Formularz Oferty</w:t>
      </w:r>
      <w:r w:rsidRPr="006C2F16">
        <w:rPr>
          <w:rFonts w:asciiTheme="minorHAnsi" w:eastAsiaTheme="minorHAnsi" w:hAnsiTheme="minorHAnsi" w:cs="Calibri"/>
          <w:color w:val="000000"/>
          <w:lang w:eastAsia="en-US"/>
        </w:rPr>
        <w:t xml:space="preserve"> – do wykorzystania wzór, stanowiący Załącznik nr 2</w:t>
      </w:r>
      <w:r w:rsidR="009A0BD4">
        <w:rPr>
          <w:rFonts w:asciiTheme="minorHAnsi" w:eastAsiaTheme="minorHAnsi" w:hAnsiTheme="minorHAnsi" w:cs="Calibri"/>
          <w:color w:val="000000"/>
          <w:lang w:eastAsia="en-US"/>
        </w:rPr>
        <w:t>/2A</w:t>
      </w:r>
      <w:r w:rsidRPr="006C2F16">
        <w:rPr>
          <w:rFonts w:asciiTheme="minorHAnsi" w:eastAsiaTheme="minorHAnsi" w:hAnsiTheme="minorHAnsi" w:cs="Calibri"/>
          <w:color w:val="000000"/>
          <w:lang w:eastAsia="en-US"/>
        </w:rPr>
        <w:t xml:space="preserve"> do SWZ;</w:t>
      </w:r>
    </w:p>
    <w:p w14:paraId="5191BA1E" w14:textId="546C8301" w:rsidR="00C22478" w:rsidRPr="00C22478" w:rsidRDefault="00173C96" w:rsidP="001663D0">
      <w:pPr>
        <w:pStyle w:val="Akapitzlist"/>
        <w:numPr>
          <w:ilvl w:val="1"/>
          <w:numId w:val="40"/>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Calibri" w:eastAsiaTheme="minorHAnsi" w:hAnsi="Calibri" w:cs="Calibri"/>
          <w:b/>
          <w:bCs/>
          <w:lang w:eastAsia="en-US"/>
        </w:rPr>
        <w:t>Oświadczenie</w:t>
      </w:r>
      <w:r w:rsidRPr="00C22478">
        <w:rPr>
          <w:rFonts w:ascii="Calibri" w:eastAsiaTheme="minorHAnsi" w:hAnsi="Calibri" w:cs="Calibri"/>
          <w:lang w:eastAsia="en-US"/>
        </w:rPr>
        <w:t xml:space="preserve">, o którym mowa w Rozdziale </w:t>
      </w:r>
      <w:r w:rsidR="004969AC" w:rsidRPr="00C22478">
        <w:rPr>
          <w:rFonts w:ascii="Calibri" w:eastAsiaTheme="minorHAnsi" w:hAnsi="Calibri" w:cs="Calibri"/>
          <w:lang w:eastAsia="en-US"/>
        </w:rPr>
        <w:t>X</w:t>
      </w:r>
      <w:r w:rsidRPr="00C22478">
        <w:rPr>
          <w:rFonts w:ascii="Calibri" w:eastAsiaTheme="minorHAnsi" w:hAnsi="Calibri" w:cs="Calibri"/>
          <w:lang w:eastAsia="en-US"/>
        </w:rPr>
        <w:t xml:space="preserve"> pkt 1</w:t>
      </w:r>
      <w:r w:rsidR="004969AC" w:rsidRPr="00C22478">
        <w:rPr>
          <w:rFonts w:ascii="Calibri" w:eastAsiaTheme="minorHAnsi" w:hAnsi="Calibri" w:cs="Calibri"/>
          <w:lang w:eastAsia="en-US"/>
        </w:rPr>
        <w:t xml:space="preserve"> ppkt. 1.1</w:t>
      </w:r>
      <w:r w:rsidRPr="00C22478">
        <w:rPr>
          <w:rFonts w:ascii="Calibri" w:eastAsiaTheme="minorHAnsi" w:hAnsi="Calibri" w:cs="Calibri"/>
          <w:lang w:eastAsia="en-US"/>
        </w:rPr>
        <w:t xml:space="preserve"> SWZ. W przypadku wspólnego ubiegania się o zamówienie przez Wykonawców, oświadczenie składa każdy z Wykonawców</w:t>
      </w:r>
      <w:r w:rsidR="0070500C" w:rsidRPr="00C22478">
        <w:rPr>
          <w:rFonts w:ascii="Calibri" w:eastAsiaTheme="minorHAnsi" w:hAnsi="Calibri" w:cs="Calibri"/>
          <w:lang w:eastAsia="en-US"/>
        </w:rPr>
        <w:t>;</w:t>
      </w:r>
    </w:p>
    <w:p w14:paraId="3572AC5F" w14:textId="176701CE" w:rsidR="00C22478" w:rsidRPr="00C22478" w:rsidRDefault="00C22478" w:rsidP="001663D0">
      <w:pPr>
        <w:pStyle w:val="Akapitzlist"/>
        <w:numPr>
          <w:ilvl w:val="1"/>
          <w:numId w:val="40"/>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Pr>
          <w:rFonts w:ascii="Calibri" w:eastAsiaTheme="minorHAnsi" w:hAnsi="Calibri" w:cs="Calibri"/>
          <w:b/>
          <w:bCs/>
          <w:lang w:eastAsia="en-US"/>
        </w:rPr>
        <w:t xml:space="preserve">(jeżeli dotyczy) </w:t>
      </w:r>
      <w:r w:rsidR="00173C96" w:rsidRPr="00C22478">
        <w:rPr>
          <w:rFonts w:asciiTheme="minorHAnsi" w:eastAsiaTheme="minorHAnsi" w:hAnsiTheme="minorHAnsi" w:cs="Trebuchet MS"/>
          <w:b/>
          <w:color w:val="000000"/>
          <w:lang w:eastAsia="en-US"/>
        </w:rPr>
        <w:t>Pełnomocnictwo</w:t>
      </w:r>
      <w:r w:rsidR="00173C96" w:rsidRPr="00C22478">
        <w:rPr>
          <w:rFonts w:asciiTheme="minorHAnsi" w:eastAsiaTheme="minorHAnsi" w:hAnsiTheme="minorHAnsi" w:cs="Trebuchet MS"/>
          <w:color w:val="000000"/>
          <w:lang w:eastAsia="en-US"/>
        </w:rPr>
        <w:t xml:space="preserve"> w przypadku</w:t>
      </w:r>
      <w:r w:rsidR="009D5D06" w:rsidRPr="00C22478">
        <w:rPr>
          <w:rFonts w:asciiTheme="minorHAnsi" w:eastAsiaTheme="minorHAnsi" w:hAnsiTheme="minorHAnsi" w:cs="Trebuchet MS"/>
          <w:color w:val="000000"/>
          <w:lang w:eastAsia="en-US"/>
        </w:rPr>
        <w:t>,</w:t>
      </w:r>
      <w:r w:rsidR="00173C96" w:rsidRPr="00C22478">
        <w:rPr>
          <w:rFonts w:asciiTheme="minorHAnsi" w:eastAsiaTheme="minorHAnsi" w:hAnsiTheme="minorHAnsi" w:cs="Trebuchet MS"/>
          <w:color w:val="000000"/>
          <w:lang w:eastAsia="en-US"/>
        </w:rPr>
        <w:t xml:space="preserve"> gdy oferta podpisywana będzie przez osobę nie</w:t>
      </w:r>
      <w:r>
        <w:rPr>
          <w:rFonts w:asciiTheme="minorHAnsi" w:eastAsiaTheme="minorHAnsi" w:hAnsiTheme="minorHAnsi" w:cs="Trebuchet MS"/>
          <w:color w:val="000000"/>
          <w:lang w:eastAsia="en-US"/>
        </w:rPr>
        <w:t>wymienioną</w:t>
      </w:r>
      <w:r w:rsidR="00173C96" w:rsidRPr="00C22478">
        <w:rPr>
          <w:rFonts w:asciiTheme="minorHAnsi" w:eastAsiaTheme="minorHAnsi" w:hAnsiTheme="minorHAnsi" w:cs="Trebuchet MS"/>
          <w:color w:val="000000"/>
          <w:lang w:eastAsia="en-US"/>
        </w:rPr>
        <w:t xml:space="preserve"> zgodnie z zapisami w dokumentach rejestrowych. Z uwagi na wymóg złożenia oferty w formie elektronicznej lub postaci elektronicznej opatrzonej profilem zaufanym lub podpisem osobistym, zgodnie z art. 99 </w:t>
      </w:r>
      <w:r w:rsidR="009D5D06" w:rsidRPr="00C22478">
        <w:rPr>
          <w:rFonts w:asciiTheme="minorHAnsi" w:eastAsiaTheme="minorHAnsi" w:hAnsiTheme="minorHAnsi" w:cs="Trebuchet MS"/>
          <w:color w:val="000000"/>
          <w:lang w:eastAsia="en-US"/>
        </w:rPr>
        <w:t>paragraf</w:t>
      </w:r>
      <w:r w:rsidR="00173C96" w:rsidRPr="00C22478">
        <w:rPr>
          <w:rFonts w:asciiTheme="minorHAnsi" w:eastAsiaTheme="minorHAnsi" w:hAnsiTheme="minorHAnsi" w:cs="Trebuchet MS"/>
          <w:color w:val="000000"/>
          <w:lang w:eastAsia="en-US"/>
        </w:rPr>
        <w:t xml:space="preserve"> 1 k.c., </w:t>
      </w:r>
      <w:r w:rsidR="00173C96" w:rsidRPr="00C22478">
        <w:rPr>
          <w:rFonts w:asciiTheme="minorHAnsi" w:eastAsiaTheme="minorHAnsi" w:hAnsiTheme="minorHAnsi" w:cs="Trebuchet MS"/>
          <w:color w:val="000000"/>
          <w:u w:val="single"/>
          <w:lang w:eastAsia="en-US"/>
        </w:rPr>
        <w:t>Pełnomocnictwo musi być złożone w</w:t>
      </w:r>
      <w:r>
        <w:rPr>
          <w:rFonts w:asciiTheme="minorHAnsi" w:eastAsiaTheme="minorHAnsi" w:hAnsiTheme="minorHAnsi" w:cs="Trebuchet MS"/>
          <w:color w:val="000000"/>
          <w:u w:val="single"/>
          <w:lang w:eastAsia="en-US"/>
        </w:rPr>
        <w:t> </w:t>
      </w:r>
      <w:r w:rsidR="00173C96" w:rsidRPr="00C22478">
        <w:rPr>
          <w:rFonts w:asciiTheme="minorHAnsi" w:eastAsiaTheme="minorHAnsi" w:hAnsiTheme="minorHAnsi" w:cs="Trebuchet MS"/>
          <w:color w:val="000000"/>
          <w:u w:val="single"/>
          <w:lang w:eastAsia="en-US"/>
        </w:rPr>
        <w:t>oryginale lub kopii poświadczonej notarialnie w postaci elektronicznej opatrzonej kwalifikowanym podpisem elektronicznym</w:t>
      </w:r>
      <w:r w:rsidR="00173C96" w:rsidRPr="00C22478">
        <w:rPr>
          <w:rFonts w:asciiTheme="minorHAnsi" w:eastAsiaTheme="minorHAnsi" w:hAnsiTheme="minorHAnsi" w:cs="Trebuchet MS"/>
          <w:color w:val="000000"/>
          <w:lang w:eastAsia="en-US"/>
        </w:rPr>
        <w:t>;</w:t>
      </w:r>
    </w:p>
    <w:p w14:paraId="2FA72A62" w14:textId="77777777" w:rsidR="00C22478" w:rsidRPr="00C22478" w:rsidRDefault="00C22478" w:rsidP="001663D0">
      <w:pPr>
        <w:pStyle w:val="Akapitzlist"/>
        <w:numPr>
          <w:ilvl w:val="1"/>
          <w:numId w:val="40"/>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Calibri" w:eastAsiaTheme="minorHAnsi" w:hAnsi="Calibri" w:cs="Calibri"/>
          <w:b/>
          <w:bCs/>
          <w:color w:val="000000"/>
          <w:lang w:eastAsia="en-US"/>
        </w:rPr>
        <w:t xml:space="preserve">(jeżeli dotyczy) Pełnomocnictwo dla pełnomocnika </w:t>
      </w:r>
      <w:r w:rsidRPr="00C22478">
        <w:rPr>
          <w:rFonts w:ascii="Calibri" w:eastAsiaTheme="minorHAnsi" w:hAnsi="Calibri" w:cs="Calibri"/>
          <w:color w:val="000000"/>
          <w:lang w:eastAsia="en-US"/>
        </w:rPr>
        <w:t>do reprezentowania w postępowaniu Wykonawców wspólnie ubiegających się o udzielenie zamówienia - dotyczy ofert składanych przez Wykonawców wspólnie ubiegających się o udzielenie zamówienia. Pełnomocnictwo musi być podpisane przez każdego Wykonawcę wspólnie ubiegającego się o zamówienie;</w:t>
      </w:r>
    </w:p>
    <w:p w14:paraId="2E6D8669" w14:textId="77777777" w:rsidR="00C22478" w:rsidRPr="00C22478" w:rsidRDefault="00C22478" w:rsidP="001663D0">
      <w:pPr>
        <w:pStyle w:val="Akapitzlist"/>
        <w:numPr>
          <w:ilvl w:val="1"/>
          <w:numId w:val="40"/>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Pr>
          <w:rFonts w:ascii="Calibri" w:eastAsiaTheme="minorHAnsi" w:hAnsi="Calibri" w:cs="Calibri"/>
          <w:b/>
          <w:bCs/>
          <w:color w:val="000000"/>
          <w:lang w:eastAsia="en-US"/>
        </w:rPr>
        <w:t xml:space="preserve">(jeżeli dotyczy) </w:t>
      </w:r>
      <w:r w:rsidR="00173C96" w:rsidRPr="00C22478">
        <w:rPr>
          <w:rFonts w:ascii="Calibri" w:eastAsiaTheme="minorHAnsi" w:hAnsi="Calibri" w:cs="Calibri"/>
          <w:b/>
          <w:bCs/>
          <w:lang w:eastAsia="en-US"/>
        </w:rPr>
        <w:t xml:space="preserve">Uzasadnienie zastrzeżenia informacji stanowiących tajemnicę przedsiębiorstwa </w:t>
      </w:r>
      <w:r w:rsidR="00173C96" w:rsidRPr="00C22478">
        <w:rPr>
          <w:rFonts w:ascii="Calibri" w:eastAsiaTheme="minorHAnsi" w:hAnsi="Calibri" w:cs="Calibri"/>
          <w:lang w:eastAsia="en-US"/>
        </w:rPr>
        <w:t>zgodnie z</w:t>
      </w:r>
      <w:r w:rsidR="003F4113" w:rsidRPr="00C22478">
        <w:rPr>
          <w:rFonts w:ascii="Calibri" w:eastAsiaTheme="minorHAnsi" w:hAnsi="Calibri" w:cs="Calibri"/>
          <w:lang w:eastAsia="en-US"/>
        </w:rPr>
        <w:t> </w:t>
      </w:r>
      <w:r w:rsidR="00173C96" w:rsidRPr="00C22478">
        <w:rPr>
          <w:rFonts w:ascii="Calibri" w:eastAsiaTheme="minorHAnsi" w:hAnsi="Calibri" w:cs="Calibri"/>
          <w:lang w:eastAsia="en-US"/>
        </w:rPr>
        <w:t>pkt</w:t>
      </w:r>
      <w:r w:rsidR="003F4113" w:rsidRPr="00C22478">
        <w:rPr>
          <w:rFonts w:ascii="Calibri" w:eastAsiaTheme="minorHAnsi" w:hAnsi="Calibri" w:cs="Calibri"/>
          <w:lang w:eastAsia="en-US"/>
        </w:rPr>
        <w:t> </w:t>
      </w:r>
      <w:r w:rsidR="004969AC" w:rsidRPr="00C22478">
        <w:rPr>
          <w:rFonts w:ascii="Calibri" w:eastAsiaTheme="minorHAnsi" w:hAnsi="Calibri" w:cs="Calibri"/>
          <w:lang w:eastAsia="en-US"/>
        </w:rPr>
        <w:t>9</w:t>
      </w:r>
      <w:r w:rsidR="00173C96" w:rsidRPr="00C22478">
        <w:rPr>
          <w:rFonts w:ascii="Calibri" w:eastAsiaTheme="minorHAnsi" w:hAnsi="Calibri" w:cs="Calibri"/>
          <w:lang w:eastAsia="en-US"/>
        </w:rPr>
        <w:t>;</w:t>
      </w:r>
    </w:p>
    <w:p w14:paraId="40862077" w14:textId="2F04C4D0" w:rsidR="003F4113" w:rsidRPr="003F4113" w:rsidRDefault="003F4113" w:rsidP="001663D0">
      <w:pPr>
        <w:pStyle w:val="Akapitzlist"/>
        <w:numPr>
          <w:ilvl w:val="0"/>
          <w:numId w:val="4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416E50">
        <w:rPr>
          <w:rFonts w:ascii="Calibri" w:eastAsiaTheme="minorHAnsi" w:hAnsi="Calibri" w:cs="Calibri"/>
          <w:color w:val="000000"/>
          <w:lang w:eastAsia="en-US"/>
        </w:rPr>
        <w:lastRenderedPageBreak/>
        <w:t>Oświadczenia</w:t>
      </w:r>
      <w:r w:rsidRPr="003F4113">
        <w:rPr>
          <w:rFonts w:ascii="Calibri" w:eastAsiaTheme="minorHAnsi" w:hAnsi="Calibri" w:cs="Calibri"/>
          <w:color w:val="000000"/>
          <w:lang w:eastAsia="en-US"/>
        </w:rPr>
        <w:t>, podmiotowe środki dowodowe, pełnomocnictwa, zobowiązanie podmiotu udostępniającego zasoby sporządza się w formie elektronicznej lub w postaci elektronicznej opatrzonej podpisem zaufanym lub podpisem osobistym, w ogólnie dostępnych formatach danych, w szczególności: .pdf, .odt, .doc, .docx, .jpg, .jpeg, .png, .zip, .rar, .7z, .XAdES, .CAdES, .PAdES.</w:t>
      </w:r>
    </w:p>
    <w:p w14:paraId="7498507E" w14:textId="0EA5B42A" w:rsidR="003F4113" w:rsidRPr="003F4113" w:rsidRDefault="003F4113" w:rsidP="001663D0">
      <w:pPr>
        <w:pStyle w:val="Akapitzlist"/>
        <w:numPr>
          <w:ilvl w:val="0"/>
          <w:numId w:val="4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Wykonawca składa Ofertę wraz z załącznikami za pośrednictwem </w:t>
      </w:r>
      <w:r w:rsidR="00C22478">
        <w:rPr>
          <w:rFonts w:ascii="Calibri" w:eastAsiaTheme="minorHAnsi" w:hAnsi="Calibri" w:cs="Calibri"/>
          <w:color w:val="000000"/>
          <w:lang w:eastAsia="en-US"/>
        </w:rPr>
        <w:t>Platformy</w:t>
      </w:r>
      <w:r w:rsidRPr="003F4113">
        <w:rPr>
          <w:rFonts w:ascii="Calibri" w:eastAsiaTheme="minorHAnsi" w:hAnsi="Calibri" w:cs="Calibri"/>
          <w:color w:val="000000"/>
          <w:lang w:eastAsia="en-US"/>
        </w:rPr>
        <w:t>, zgodnie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rozdziałem </w:t>
      </w:r>
      <w:r w:rsidR="00464384">
        <w:rPr>
          <w:rFonts w:ascii="Calibri" w:eastAsiaTheme="minorHAnsi" w:hAnsi="Calibri" w:cs="Calibri"/>
          <w:color w:val="000000"/>
          <w:lang w:eastAsia="en-US"/>
        </w:rPr>
        <w:br/>
      </w:r>
      <w:r w:rsidRPr="003F4113">
        <w:rPr>
          <w:rFonts w:ascii="Calibri" w:eastAsiaTheme="minorHAnsi" w:hAnsi="Calibri" w:cs="Calibri"/>
          <w:color w:val="000000"/>
          <w:lang w:eastAsia="en-US"/>
        </w:rPr>
        <w:t xml:space="preserve">X SWZ. </w:t>
      </w:r>
    </w:p>
    <w:p w14:paraId="1254D4C2" w14:textId="4799B9E5" w:rsidR="003F4113" w:rsidRPr="003F4113" w:rsidRDefault="00C22478" w:rsidP="001663D0">
      <w:pPr>
        <w:pStyle w:val="Akapitzlist"/>
        <w:numPr>
          <w:ilvl w:val="0"/>
          <w:numId w:val="4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416E50">
        <w:rPr>
          <w:rFonts w:ascii="Calibri" w:eastAsiaTheme="minorHAnsi" w:hAnsi="Calibri" w:cs="Calibri"/>
          <w:color w:val="000000"/>
          <w:lang w:eastAsia="en-US"/>
        </w:rPr>
        <w:t xml:space="preserve">Zaleca się, aby </w:t>
      </w:r>
      <w:r w:rsidR="003F4113" w:rsidRPr="003F4113">
        <w:rPr>
          <w:rFonts w:ascii="Calibri" w:eastAsiaTheme="minorHAnsi" w:hAnsi="Calibri" w:cs="Calibri"/>
          <w:color w:val="000000"/>
          <w:lang w:eastAsia="en-US"/>
        </w:rPr>
        <w:t xml:space="preserve">Wykonawca </w:t>
      </w:r>
      <w:r>
        <w:rPr>
          <w:rFonts w:ascii="Calibri" w:eastAsiaTheme="minorHAnsi" w:hAnsi="Calibri" w:cs="Calibri"/>
          <w:color w:val="000000"/>
          <w:lang w:eastAsia="en-US"/>
        </w:rPr>
        <w:t>opisał</w:t>
      </w:r>
      <w:r w:rsidR="003F4113" w:rsidRPr="003F4113">
        <w:rPr>
          <w:rFonts w:ascii="Calibri" w:eastAsiaTheme="minorHAnsi" w:hAnsi="Calibri" w:cs="Calibri"/>
          <w:color w:val="000000"/>
          <w:lang w:eastAsia="en-US"/>
        </w:rPr>
        <w:t xml:space="preserve"> każdy załącznik nazwą umożliwiającą jego identyfikację.</w:t>
      </w:r>
    </w:p>
    <w:p w14:paraId="5B72C801" w14:textId="0FCFE360" w:rsidR="003F4113" w:rsidRPr="003F4113" w:rsidRDefault="003F4113" w:rsidP="001663D0">
      <w:pPr>
        <w:pStyle w:val="Akapitzlist"/>
        <w:numPr>
          <w:ilvl w:val="0"/>
          <w:numId w:val="4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D6FAAAC" w14:textId="08FDC64B" w:rsidR="003F4113" w:rsidRPr="003F4113" w:rsidRDefault="003F4113" w:rsidP="001663D0">
      <w:pPr>
        <w:pStyle w:val="Akapitzlist"/>
        <w:numPr>
          <w:ilvl w:val="0"/>
          <w:numId w:val="4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zwalczaniu nieuczciwej konkurencji.</w:t>
      </w:r>
    </w:p>
    <w:p w14:paraId="5B8DA818" w14:textId="0FA8C258" w:rsidR="003F4113" w:rsidRPr="003F4113" w:rsidRDefault="003F4113" w:rsidP="001663D0">
      <w:pPr>
        <w:pStyle w:val="Akapitzlist"/>
        <w:numPr>
          <w:ilvl w:val="0"/>
          <w:numId w:val="78"/>
        </w:numPr>
        <w:spacing w:line="276" w:lineRule="auto"/>
        <w:rPr>
          <w:rFonts w:ascii="Calibri" w:eastAsiaTheme="minorHAnsi" w:hAnsi="Calibri" w:cs="Calibri"/>
          <w:color w:val="000000"/>
          <w:lang w:eastAsia="en-US"/>
        </w:rPr>
      </w:pPr>
      <w:r w:rsidRPr="00156E74">
        <w:rPr>
          <w:rFonts w:asciiTheme="minorHAnsi" w:eastAsiaTheme="minorHAnsi" w:hAnsiTheme="minorHAnsi" w:cstheme="minorHAnsi"/>
          <w:color w:val="000000"/>
          <w:lang w:eastAsia="en-US"/>
        </w:rPr>
        <w:t>Wszelkie</w:t>
      </w:r>
      <w:r w:rsidRPr="003F4113">
        <w:rPr>
          <w:rFonts w:ascii="Calibri" w:eastAsiaTheme="minorHAnsi" w:hAnsi="Calibri" w:cs="Calibri"/>
          <w:color w:val="000000"/>
          <w:lang w:eastAsia="en-US"/>
        </w:rPr>
        <w:t xml:space="preserv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w:t>
      </w:r>
      <w:r w:rsidR="00C22478">
        <w:rPr>
          <w:rFonts w:ascii="Calibri" w:eastAsiaTheme="minorHAnsi" w:hAnsi="Calibri" w:cs="Calibri"/>
          <w:color w:val="000000"/>
          <w:lang w:eastAsia="en-US"/>
        </w:rPr>
        <w:t>2</w:t>
      </w:r>
      <w:r w:rsidRPr="003F4113">
        <w:rPr>
          <w:rFonts w:ascii="Calibri" w:eastAsiaTheme="minorHAnsi" w:hAnsi="Calibri" w:cs="Calibri"/>
          <w:color w:val="000000"/>
          <w:lang w:eastAsia="en-US"/>
        </w:rPr>
        <w:t xml:space="preserve"> r. poz. </w:t>
      </w:r>
      <w:r w:rsidR="00C22478">
        <w:rPr>
          <w:rFonts w:ascii="Calibri" w:eastAsiaTheme="minorHAnsi" w:hAnsi="Calibri" w:cs="Calibri"/>
          <w:color w:val="000000"/>
          <w:lang w:eastAsia="en-US"/>
        </w:rPr>
        <w:t>1233</w:t>
      </w:r>
      <w:r w:rsidR="00C22478" w:rsidRPr="00416E50">
        <w:rPr>
          <w:rFonts w:ascii="Calibri" w:eastAsiaTheme="minorHAnsi" w:hAnsi="Calibri" w:cs="Calibri"/>
          <w:color w:val="000000"/>
          <w:lang w:eastAsia="en-US"/>
        </w:rPr>
        <w:t xml:space="preserve"> </w:t>
      </w:r>
      <w:r w:rsidR="00C22478" w:rsidRPr="00C22478">
        <w:rPr>
          <w:rFonts w:ascii="Calibri" w:eastAsiaTheme="minorHAnsi" w:hAnsi="Calibri" w:cs="Calibri"/>
          <w:color w:val="000000"/>
          <w:lang w:eastAsia="en-US"/>
        </w:rPr>
        <w:t>t.j. z dnia 09.06.2022 r</w:t>
      </w:r>
      <w:r w:rsidR="00C22478">
        <w:rPr>
          <w:rFonts w:ascii="Calibri" w:eastAsiaTheme="minorHAnsi" w:hAnsi="Calibri" w:cs="Calibri"/>
          <w:color w:val="000000"/>
          <w:lang w:eastAsia="en-US"/>
        </w:rPr>
        <w:t>.</w:t>
      </w:r>
      <w:r w:rsidRPr="003F4113">
        <w:rPr>
          <w:rFonts w:ascii="Calibri" w:eastAsiaTheme="minorHAnsi" w:hAnsi="Calibri" w:cs="Calibri"/>
          <w:color w:val="000000"/>
          <w:lang w:eastAsia="en-US"/>
        </w:rPr>
        <w:t>), które Wykonawca zastrzeże jako tajemnicę przedsiębiorstwa, wraz z przekazaniem informacji, że nie mogą być one udostępniane, powinny zostać złożone w osobnym pliku</w:t>
      </w:r>
      <w:r w:rsidR="00C22478" w:rsidRPr="00416E50">
        <w:rPr>
          <w:rFonts w:ascii="Calibri" w:eastAsiaTheme="minorHAnsi" w:hAnsi="Calibri" w:cs="Calibri"/>
          <w:color w:val="000000"/>
          <w:lang w:eastAsia="en-US"/>
        </w:rPr>
        <w:t xml:space="preserve"> wraz z jednoczesnym zaznaczeniem, że „Załącznik stanowiący tajemnicę przedsiębiorstwa”</w:t>
      </w:r>
      <w:r w:rsidRPr="003F4113">
        <w:rPr>
          <w:rFonts w:ascii="Calibri" w:eastAsiaTheme="minorHAnsi" w:hAnsi="Calibri" w:cs="Calibri"/>
          <w:color w:val="000000"/>
          <w:lang w:eastAsia="en-US"/>
        </w:rPr>
        <w:t>. Wykonawca zobowiązany jest, wraz z przekazaniem tych informacji</w:t>
      </w:r>
      <w:r w:rsidR="00C22478">
        <w:rPr>
          <w:rFonts w:ascii="Calibri" w:eastAsiaTheme="minorHAnsi" w:hAnsi="Calibri" w:cs="Calibri"/>
          <w:color w:val="000000"/>
          <w:lang w:eastAsia="en-US"/>
        </w:rPr>
        <w:t xml:space="preserve"> </w:t>
      </w:r>
      <w:r w:rsidR="00C22478" w:rsidRPr="00C22478">
        <w:rPr>
          <w:rFonts w:ascii="Calibri" w:eastAsiaTheme="minorHAnsi" w:hAnsi="Calibri" w:cs="Calibri"/>
          <w:color w:val="000000"/>
          <w:lang w:eastAsia="en-US"/>
        </w:rPr>
        <w:t>zastrzeżonych jako tajemnica przedsiębiorstwa</w:t>
      </w:r>
      <w:r w:rsidRPr="003F4113">
        <w:rPr>
          <w:rFonts w:ascii="Calibri" w:eastAsiaTheme="minorHAnsi" w:hAnsi="Calibri" w:cs="Calibri"/>
          <w:color w:val="000000"/>
          <w:lang w:eastAsia="en-US"/>
        </w:rPr>
        <w:t>, wykazać spełnienie przesłanek określonych w art. 11 ust.</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postanowieniami art. 18 ust. 3 Pzp. </w:t>
      </w:r>
    </w:p>
    <w:p w14:paraId="64767B4E" w14:textId="080E7A5A" w:rsidR="003F4113" w:rsidRPr="003F4113" w:rsidRDefault="003F4113" w:rsidP="001663D0">
      <w:pPr>
        <w:pStyle w:val="Akapitzlist"/>
        <w:numPr>
          <w:ilvl w:val="0"/>
          <w:numId w:val="78"/>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Składając ofertę w formie elektronicznej lub w postaci elektronicznej opatrzonej podpisem zaufanym lub podpisem osobistym na Platformie dokumenty zawierające informacje stanowiące tajemnicę przedsiębiorstwa powinny zostać załączone w osobnym pliku </w:t>
      </w:r>
      <w:r w:rsidR="00C22478" w:rsidRPr="00C22478">
        <w:rPr>
          <w:rFonts w:ascii="Calibri" w:eastAsiaTheme="minorHAnsi" w:hAnsi="Calibri" w:cs="Calibri"/>
          <w:color w:val="000000"/>
          <w:lang w:eastAsia="en-US"/>
        </w:rPr>
        <w:t>w miejscu wyznaczonym na Platformie zakupowej do dołączenia części oferty stanowiącej tajemnicę przedsiębiorstwa</w:t>
      </w:r>
      <w:r w:rsidRPr="003F4113">
        <w:rPr>
          <w:rFonts w:ascii="Calibri" w:eastAsiaTheme="minorHAnsi" w:hAnsi="Calibri" w:cs="Calibri"/>
          <w:color w:val="000000"/>
          <w:lang w:eastAsia="en-US"/>
        </w:rPr>
        <w:t>.</w:t>
      </w:r>
    </w:p>
    <w:p w14:paraId="30655054" w14:textId="08969067" w:rsidR="003F4113" w:rsidRPr="003F4113" w:rsidRDefault="003F4113" w:rsidP="001663D0">
      <w:pPr>
        <w:pStyle w:val="Akapitzlist"/>
        <w:numPr>
          <w:ilvl w:val="0"/>
          <w:numId w:val="78"/>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Wykonawca w szczególności nie może zastrzec w ofercie informacji przekazywanych po otwarciu ofert, o których mowa w art. 222 ust. 5 ustawy Pzp</w:t>
      </w:r>
      <w:r w:rsidR="00731D8D">
        <w:rPr>
          <w:rFonts w:ascii="Calibri" w:eastAsiaTheme="minorHAnsi" w:hAnsi="Calibri" w:cs="Calibri"/>
          <w:color w:val="000000"/>
          <w:lang w:eastAsia="en-US"/>
        </w:rPr>
        <w:t>.</w:t>
      </w:r>
    </w:p>
    <w:p w14:paraId="4C113884" w14:textId="1DFE55C9" w:rsidR="00797432" w:rsidRPr="00797432" w:rsidRDefault="00797432" w:rsidP="001663D0">
      <w:pPr>
        <w:pStyle w:val="Akapitzlist"/>
        <w:numPr>
          <w:ilvl w:val="0"/>
          <w:numId w:val="78"/>
        </w:numPr>
        <w:spacing w:line="276" w:lineRule="auto"/>
        <w:rPr>
          <w:rFonts w:ascii="Calibri" w:eastAsiaTheme="minorHAnsi" w:hAnsi="Calibri" w:cs="Calibri"/>
          <w:color w:val="000000"/>
          <w:lang w:eastAsia="en-US"/>
        </w:rPr>
      </w:pPr>
      <w:r w:rsidRPr="00797432">
        <w:rPr>
          <w:rFonts w:ascii="Calibri" w:eastAsiaTheme="minorHAnsi" w:hAnsi="Calibri" w:cs="Calibri"/>
          <w:color w:val="000000"/>
          <w:lang w:eastAsia="en-US"/>
        </w:rPr>
        <w:lastRenderedPageBreak/>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Instrukcji użytkownika dla Wykonawcy na wyżej wymienionej Platformie. Treść Oferty jest niewidoczna do momentu odszyfrowania ofert tj. po upływie terminu otwarcia ofert.</w:t>
      </w:r>
    </w:p>
    <w:p w14:paraId="4BB1EE07" w14:textId="649B5729" w:rsidR="00797432" w:rsidRPr="00797432" w:rsidRDefault="00797432" w:rsidP="001663D0">
      <w:pPr>
        <w:pStyle w:val="Akapitzlist"/>
        <w:numPr>
          <w:ilvl w:val="0"/>
          <w:numId w:val="78"/>
        </w:numPr>
        <w:spacing w:line="276" w:lineRule="auto"/>
        <w:rPr>
          <w:rFonts w:ascii="Calibri" w:eastAsiaTheme="minorHAnsi" w:hAnsi="Calibri" w:cs="Calibri"/>
          <w:color w:val="000000"/>
          <w:lang w:eastAsia="en-US"/>
        </w:rPr>
      </w:pPr>
      <w:r w:rsidRPr="00797432">
        <w:rPr>
          <w:rFonts w:ascii="Calibri" w:eastAsiaTheme="minorHAnsi" w:hAnsi="Calibri" w:cs="Calibri"/>
          <w:color w:val="000000"/>
          <w:lang w:eastAsia="en-US"/>
        </w:rPr>
        <w:t>Przed upływem terminu składania ofert, Wykonawca może wycofać Ofertę w celu wprowadzenia zmiany lub modyfikacji. Szczegóły dotyczące wycofania Oferty i złożenia nowej Oferty zawarte są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Instrukcji użytkownika dla Wykonawcy na Platformie. Po wprowadzeniu zmian lub modyfikacji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 xml:space="preserve">wycofanej Ofercie należy ją podpisać przed ponownym złożeniem. </w:t>
      </w:r>
    </w:p>
    <w:p w14:paraId="39C77D0F" w14:textId="4FB3EFD4" w:rsidR="003F4113" w:rsidRPr="003F4113" w:rsidRDefault="00797432" w:rsidP="001663D0">
      <w:pPr>
        <w:pStyle w:val="Akapitzlist"/>
        <w:numPr>
          <w:ilvl w:val="0"/>
          <w:numId w:val="78"/>
        </w:numPr>
        <w:spacing w:line="276" w:lineRule="auto"/>
        <w:rPr>
          <w:rFonts w:ascii="Calibri" w:eastAsiaTheme="minorHAnsi" w:hAnsi="Calibri" w:cs="Calibri"/>
          <w:color w:val="000000"/>
          <w:lang w:eastAsia="en-US"/>
        </w:rPr>
      </w:pPr>
      <w:r w:rsidRPr="00797432">
        <w:rPr>
          <w:rFonts w:ascii="Calibri" w:eastAsiaTheme="minorHAnsi" w:hAnsi="Calibri" w:cs="Calibri"/>
          <w:color w:val="000000"/>
          <w:lang w:eastAsia="en-US"/>
        </w:rPr>
        <w:t>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w:t>
      </w:r>
    </w:p>
    <w:p w14:paraId="35157A6C" w14:textId="2CD442B4" w:rsidR="003F4113" w:rsidRPr="003F4113" w:rsidRDefault="003F4113" w:rsidP="001663D0">
      <w:pPr>
        <w:pStyle w:val="Akapitzlist"/>
        <w:numPr>
          <w:ilvl w:val="0"/>
          <w:numId w:val="78"/>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Po upływie terminu składania ofert, dodanie Oferty i/lub załączników do oferty nie będzie możliwe.</w:t>
      </w:r>
    </w:p>
    <w:p w14:paraId="513D0C74" w14:textId="0DEE2D3D" w:rsidR="003F4113" w:rsidRPr="003F4113" w:rsidRDefault="003F4113" w:rsidP="001663D0">
      <w:pPr>
        <w:pStyle w:val="Akapitzlist"/>
        <w:numPr>
          <w:ilvl w:val="0"/>
          <w:numId w:val="78"/>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gdy pełnomocnictwa udziela inna osoba niż uprawniony do reprezentowania podmiot z mocy prawa lub umowy spółki, do oferty należy dołączyć również pełnomocnictwo do dokonania tej czynności.</w:t>
      </w:r>
    </w:p>
    <w:p w14:paraId="14F2382B" w14:textId="61CF3CC4" w:rsidR="007F0EAD" w:rsidRPr="007F0EAD" w:rsidRDefault="007F0EAD" w:rsidP="001663D0">
      <w:pPr>
        <w:pStyle w:val="Akapitzlist"/>
        <w:numPr>
          <w:ilvl w:val="0"/>
          <w:numId w:val="78"/>
        </w:numPr>
        <w:spacing w:line="276" w:lineRule="auto"/>
        <w:rPr>
          <w:rFonts w:ascii="Calibri" w:eastAsiaTheme="minorHAnsi" w:hAnsi="Calibri" w:cs="Calibri"/>
          <w:color w:val="000000"/>
          <w:lang w:eastAsia="en-US"/>
        </w:rPr>
      </w:pPr>
      <w:r w:rsidRPr="00416E50">
        <w:rPr>
          <w:rFonts w:ascii="Calibri" w:eastAsiaTheme="minorHAnsi" w:hAnsi="Calibri" w:cs="Calibri"/>
          <w:color w:val="000000"/>
          <w:lang w:eastAsia="en-US"/>
        </w:rPr>
        <w:t>Dokumenty sporządzane w języku obcym musz</w:t>
      </w:r>
      <w:r w:rsidR="006F1FEC">
        <w:rPr>
          <w:rFonts w:ascii="Calibri" w:eastAsiaTheme="minorHAnsi" w:hAnsi="Calibri" w:cs="Calibri"/>
          <w:color w:val="000000"/>
          <w:lang w:eastAsia="en-US"/>
        </w:rPr>
        <w:t>ą</w:t>
      </w:r>
      <w:r w:rsidRPr="00416E50">
        <w:rPr>
          <w:rFonts w:ascii="Calibri" w:eastAsiaTheme="minorHAnsi" w:hAnsi="Calibri" w:cs="Calibri"/>
          <w:color w:val="000000"/>
          <w:lang w:eastAsia="en-US"/>
        </w:rPr>
        <w:t xml:space="preserve"> być złożone wraz z tłumaczeniem na język polski.</w:t>
      </w:r>
    </w:p>
    <w:p w14:paraId="4C8A7358" w14:textId="123A5DF4" w:rsidR="00B739DD" w:rsidRPr="00931121" w:rsidRDefault="00B739DD" w:rsidP="00A43A80">
      <w:pPr>
        <w:pStyle w:val="Nagwek2"/>
        <w:ind w:left="0" w:hanging="142"/>
        <w:rPr>
          <w:rFonts w:eastAsiaTheme="minorHAnsi"/>
          <w:lang w:eastAsia="en-US"/>
        </w:rPr>
      </w:pPr>
      <w:r w:rsidRPr="00931121">
        <w:rPr>
          <w:rFonts w:eastAsiaTheme="minorHAnsi"/>
          <w:lang w:eastAsia="en-US"/>
        </w:rPr>
        <w:t>Sposób oraz termin składania ofert</w:t>
      </w:r>
    </w:p>
    <w:p w14:paraId="50AE9B10" w14:textId="745A5314" w:rsidR="003F4113" w:rsidRPr="003F4113" w:rsidRDefault="003F4113" w:rsidP="001663D0">
      <w:pPr>
        <w:pStyle w:val="Akapitzlist"/>
        <w:numPr>
          <w:ilvl w:val="0"/>
          <w:numId w:val="7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Ofertę wraz z wymaganymi dokumentami należy umieścić na </w:t>
      </w:r>
      <w:r w:rsidR="00797432">
        <w:rPr>
          <w:rFonts w:asciiTheme="minorHAnsi" w:eastAsiaTheme="minorHAnsi" w:hAnsiTheme="minorHAnsi" w:cstheme="minorHAnsi"/>
          <w:color w:val="000000"/>
          <w:lang w:eastAsia="en-US"/>
        </w:rPr>
        <w:t>Platformie zakupowej</w:t>
      </w:r>
      <w:r w:rsidRPr="003F4113">
        <w:rPr>
          <w:rFonts w:asciiTheme="minorHAnsi" w:eastAsiaTheme="minorHAnsi" w:hAnsiTheme="minorHAnsi" w:cstheme="minorHAnsi"/>
          <w:color w:val="000000"/>
          <w:lang w:eastAsia="en-US"/>
        </w:rPr>
        <w:t xml:space="preserve"> pod adresem: https://platformazakupowa.pl/pn/pfron w myśl Ustawy na stronie internetowej prowadzonego postępowania.</w:t>
      </w:r>
    </w:p>
    <w:p w14:paraId="19683027" w14:textId="41A23E6B" w:rsidR="003F4113" w:rsidRPr="003F4113" w:rsidRDefault="003F4113" w:rsidP="001663D0">
      <w:pPr>
        <w:pStyle w:val="Akapitzlist"/>
        <w:numPr>
          <w:ilvl w:val="0"/>
          <w:numId w:val="7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 procesie składania Oferty za pośrednictwem </w:t>
      </w:r>
      <w:r w:rsidR="00797432">
        <w:rPr>
          <w:rFonts w:asciiTheme="minorHAnsi" w:eastAsiaTheme="minorHAnsi" w:hAnsiTheme="minorHAnsi" w:cstheme="minorHAnsi"/>
          <w:color w:val="000000"/>
          <w:lang w:eastAsia="en-US"/>
        </w:rPr>
        <w:t>Platformy</w:t>
      </w:r>
      <w:r w:rsidRPr="003F4113">
        <w:rPr>
          <w:rFonts w:asciiTheme="minorHAnsi" w:eastAsiaTheme="minorHAnsi" w:hAnsiTheme="minorHAnsi" w:cstheme="minorHAnsi"/>
          <w:color w:val="000000"/>
          <w:lang w:eastAsia="en-US"/>
        </w:rPr>
        <w:t xml:space="preserve">, Wykonawca powinien złożyć podpis bezpośrednio na dokumentach przesłanych za pośrednictwem platformazakupowa.pl. </w:t>
      </w:r>
      <w:r w:rsidR="00FC1880">
        <w:rPr>
          <w:rFonts w:asciiTheme="minorHAnsi" w:eastAsiaTheme="minorHAnsi" w:hAnsiTheme="minorHAnsi" w:cstheme="minorHAnsi"/>
          <w:color w:val="000000"/>
          <w:lang w:eastAsia="en-US"/>
        </w:rPr>
        <w:br/>
      </w:r>
      <w:r w:rsidRPr="003F4113">
        <w:rPr>
          <w:rFonts w:asciiTheme="minorHAnsi" w:eastAsiaTheme="minorHAnsi" w:hAnsiTheme="minorHAnsi" w:cstheme="minorHAnsi"/>
          <w:color w:val="000000"/>
          <w:lang w:eastAsia="en-US"/>
        </w:rPr>
        <w:t>Zaleca się stosowanie podpisu na każdym załączonym pliku osobno, w szczególności wskazanych w</w:t>
      </w:r>
      <w:r w:rsidR="00FC1880">
        <w:rPr>
          <w:rFonts w:asciiTheme="minorHAnsi" w:eastAsiaTheme="minorHAnsi" w:hAnsiTheme="minorHAnsi" w:cstheme="minorHAnsi"/>
          <w:color w:val="000000"/>
          <w:lang w:eastAsia="en-US"/>
        </w:rPr>
        <w:t> </w:t>
      </w:r>
      <w:r w:rsidRPr="003F4113">
        <w:rPr>
          <w:rFonts w:asciiTheme="minorHAnsi" w:eastAsiaTheme="minorHAnsi" w:hAnsiTheme="minorHAnsi" w:cstheme="minorHAnsi"/>
          <w:color w:val="000000"/>
          <w:lang w:eastAsia="en-US"/>
        </w:rPr>
        <w:t>art. 63 ust. 1 oraz ust. 2 Pzp,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ust.</w:t>
      </w:r>
      <w:r w:rsidR="00FC1880">
        <w:rPr>
          <w:rFonts w:asciiTheme="minorHAnsi" w:eastAsiaTheme="minorHAnsi" w:hAnsiTheme="minorHAnsi" w:cstheme="minorHAnsi"/>
          <w:color w:val="000000"/>
          <w:lang w:eastAsia="en-US"/>
        </w:rPr>
        <w:t xml:space="preserve"> </w:t>
      </w:r>
      <w:r w:rsidRPr="003F4113">
        <w:rPr>
          <w:rFonts w:asciiTheme="minorHAnsi" w:eastAsiaTheme="minorHAnsi" w:hAnsiTheme="minorHAnsi" w:cstheme="minorHAnsi"/>
          <w:color w:val="000000"/>
          <w:lang w:eastAsia="en-US"/>
        </w:rPr>
        <w:t xml:space="preserve">1 </w:t>
      </w:r>
      <w:r w:rsidR="00797432">
        <w:rPr>
          <w:rFonts w:asciiTheme="minorHAnsi" w:eastAsiaTheme="minorHAnsi" w:hAnsiTheme="minorHAnsi" w:cstheme="minorHAnsi"/>
          <w:color w:val="000000"/>
          <w:lang w:eastAsia="en-US"/>
        </w:rPr>
        <w:t xml:space="preserve">Pzp </w:t>
      </w:r>
      <w:r w:rsidRPr="003F4113">
        <w:rPr>
          <w:rFonts w:asciiTheme="minorHAnsi" w:eastAsiaTheme="minorHAnsi" w:hAnsiTheme="minorHAnsi" w:cstheme="minorHAnsi"/>
          <w:color w:val="000000"/>
          <w:lang w:eastAsia="en-US"/>
        </w:rPr>
        <w:t>sporządza się, pod rygorem nieważności, w postaci elektronicznej i opatruje się kwalifikowanym podpisem elektronicznym, podpisem zaufanym lub podpisem osobistym.</w:t>
      </w:r>
    </w:p>
    <w:p w14:paraId="4D0C0E86" w14:textId="105ECB92" w:rsidR="003F4113" w:rsidRPr="00294951" w:rsidRDefault="003F4113" w:rsidP="001663D0">
      <w:pPr>
        <w:pStyle w:val="Akapitzlist"/>
        <w:numPr>
          <w:ilvl w:val="0"/>
          <w:numId w:val="7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294951">
        <w:rPr>
          <w:rFonts w:asciiTheme="minorHAnsi" w:eastAsiaTheme="minorHAnsi" w:hAnsiTheme="minorHAnsi" w:cstheme="minorHAnsi"/>
          <w:color w:val="000000"/>
          <w:lang w:eastAsia="en-US"/>
        </w:rPr>
        <w:t xml:space="preserve">Ofertę wraz z wymaganymi załącznikami należy złożyć w terminie </w:t>
      </w:r>
      <w:r w:rsidRPr="00294951">
        <w:rPr>
          <w:rFonts w:asciiTheme="minorHAnsi" w:eastAsiaTheme="minorHAnsi" w:hAnsiTheme="minorHAnsi" w:cstheme="minorHAnsi"/>
          <w:b/>
          <w:bCs/>
          <w:color w:val="000000"/>
          <w:lang w:eastAsia="en-US"/>
        </w:rPr>
        <w:t xml:space="preserve">do dnia </w:t>
      </w:r>
      <w:r w:rsidR="00252849">
        <w:rPr>
          <w:rFonts w:asciiTheme="minorHAnsi" w:eastAsiaTheme="minorHAnsi" w:hAnsiTheme="minorHAnsi" w:cstheme="minorHAnsi"/>
          <w:b/>
          <w:bCs/>
          <w:color w:val="000000"/>
          <w:lang w:eastAsia="en-US"/>
        </w:rPr>
        <w:t>20.09.2023</w:t>
      </w:r>
      <w:r w:rsidR="00477D9C" w:rsidRPr="00294951">
        <w:rPr>
          <w:rFonts w:asciiTheme="minorHAnsi" w:eastAsiaTheme="minorHAnsi" w:hAnsiTheme="minorHAnsi" w:cstheme="minorHAnsi"/>
          <w:b/>
          <w:bCs/>
          <w:color w:val="000000"/>
          <w:lang w:eastAsia="en-US"/>
        </w:rPr>
        <w:t xml:space="preserve"> </w:t>
      </w:r>
      <w:r w:rsidRPr="00294951">
        <w:rPr>
          <w:rFonts w:asciiTheme="minorHAnsi" w:eastAsiaTheme="minorHAnsi" w:hAnsiTheme="minorHAnsi" w:cstheme="minorHAnsi"/>
          <w:b/>
          <w:bCs/>
          <w:color w:val="000000"/>
          <w:lang w:eastAsia="en-US"/>
        </w:rPr>
        <w:t>r., do godz. 11:00.</w:t>
      </w:r>
      <w:r w:rsidRPr="00294951">
        <w:rPr>
          <w:rFonts w:asciiTheme="minorHAnsi" w:eastAsiaTheme="minorHAnsi" w:hAnsiTheme="minorHAnsi" w:cstheme="minorHAnsi"/>
          <w:color w:val="000000"/>
          <w:lang w:eastAsia="en-US"/>
        </w:rPr>
        <w:t xml:space="preserve"> </w:t>
      </w:r>
    </w:p>
    <w:p w14:paraId="62961A05" w14:textId="52AB0526" w:rsidR="003F4113" w:rsidRPr="003F4113" w:rsidRDefault="003F4113" w:rsidP="001663D0">
      <w:pPr>
        <w:pStyle w:val="Akapitzlist"/>
        <w:numPr>
          <w:ilvl w:val="0"/>
          <w:numId w:val="7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może złożyć tylko jedną Ofertę. </w:t>
      </w:r>
    </w:p>
    <w:p w14:paraId="5019E41B" w14:textId="05F15741" w:rsidR="00797432" w:rsidRDefault="003F4113" w:rsidP="001663D0">
      <w:pPr>
        <w:pStyle w:val="Akapitzlist"/>
        <w:numPr>
          <w:ilvl w:val="0"/>
          <w:numId w:val="7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Za datę złożenia Oferty przyjmuje się datę jej przekazania w systemie (</w:t>
      </w:r>
      <w:r w:rsidR="00797432">
        <w:rPr>
          <w:rFonts w:asciiTheme="minorHAnsi" w:eastAsiaTheme="minorHAnsi" w:hAnsiTheme="minorHAnsi" w:cstheme="minorHAnsi"/>
          <w:color w:val="000000"/>
          <w:lang w:eastAsia="en-US"/>
        </w:rPr>
        <w:t>P</w:t>
      </w:r>
      <w:r w:rsidRPr="003F4113">
        <w:rPr>
          <w:rFonts w:asciiTheme="minorHAnsi" w:eastAsiaTheme="minorHAnsi" w:hAnsiTheme="minorHAnsi" w:cstheme="minorHAnsi"/>
          <w:color w:val="000000"/>
          <w:lang w:eastAsia="en-US"/>
        </w:rPr>
        <w:t>latformie) w drugim kroku składania Oferty poprzez kliknięcie przycisku “Złóż ofertę” i wyświetlenie się komunikatu, że Oferta została zaszyfrowana i złożona.</w:t>
      </w:r>
    </w:p>
    <w:p w14:paraId="1ED02465" w14:textId="5239141F" w:rsidR="003F4113" w:rsidRPr="003F4113" w:rsidRDefault="003F4113" w:rsidP="001663D0">
      <w:pPr>
        <w:pStyle w:val="Akapitzlist"/>
        <w:numPr>
          <w:ilvl w:val="0"/>
          <w:numId w:val="7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przed upływem terminu składania Ofert może zmienić lub wycofać Ofertę. Zasady wycofania lub zmiany oferty </w:t>
      </w:r>
      <w:r w:rsidR="00797432" w:rsidRPr="00804EB7">
        <w:rPr>
          <w:rFonts w:asciiTheme="minorHAnsi" w:eastAsiaTheme="minorHAnsi" w:hAnsiTheme="minorHAnsi" w:cstheme="minorHAnsi"/>
          <w:lang w:eastAsia="en-US"/>
        </w:rPr>
        <w:t>Instrukcja znajdująca się na Platformie</w:t>
      </w:r>
      <w:r w:rsidR="00797432" w:rsidRPr="00797432">
        <w:rPr>
          <w:rFonts w:asciiTheme="minorHAnsi" w:eastAsiaTheme="minorHAnsi" w:hAnsiTheme="minorHAnsi"/>
        </w:rPr>
        <w:t>.</w:t>
      </w:r>
      <w:r w:rsidRPr="003F4113">
        <w:rPr>
          <w:rFonts w:asciiTheme="minorHAnsi" w:eastAsiaTheme="minorHAnsi" w:hAnsiTheme="minorHAnsi" w:cstheme="minorHAnsi"/>
          <w:color w:val="000000"/>
          <w:lang w:eastAsia="en-US"/>
        </w:rPr>
        <w:t xml:space="preserve"> </w:t>
      </w:r>
    </w:p>
    <w:p w14:paraId="3210F52F" w14:textId="16AD00ED" w:rsidR="003F4113" w:rsidRPr="003F4113" w:rsidRDefault="003F4113" w:rsidP="001663D0">
      <w:pPr>
        <w:pStyle w:val="Akapitzlist"/>
        <w:numPr>
          <w:ilvl w:val="0"/>
          <w:numId w:val="7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nie może skutecznie wycofać Oferty ani wprowadzić zmian w treści Oferty po upływie terminu składania ofert. </w:t>
      </w:r>
    </w:p>
    <w:p w14:paraId="3BA50E32" w14:textId="0609534D" w:rsidR="00B739DD" w:rsidRPr="003F4113" w:rsidRDefault="003F4113" w:rsidP="001663D0">
      <w:pPr>
        <w:pStyle w:val="Akapitzlist"/>
        <w:numPr>
          <w:ilvl w:val="0"/>
          <w:numId w:val="7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lastRenderedPageBreak/>
        <w:t>Szczegółowa instrukcja dla Wykonawców dotycząca złożenia, zmiany i wycofania Oferty znajduje się na stronie internetowej pod adresem:  https://platformazakupowa.pl/strona/45-instrukcje.</w:t>
      </w:r>
    </w:p>
    <w:p w14:paraId="730B98B0" w14:textId="10FB0AC7" w:rsidR="00D82B4E" w:rsidRPr="00147C61" w:rsidRDefault="00D82B4E" w:rsidP="00A43A80">
      <w:pPr>
        <w:pStyle w:val="Nagwek2"/>
        <w:ind w:left="0" w:hanging="142"/>
        <w:rPr>
          <w:rFonts w:eastAsiaTheme="minorHAnsi"/>
          <w:lang w:eastAsia="en-US"/>
        </w:rPr>
      </w:pPr>
      <w:r w:rsidRPr="00147C61">
        <w:rPr>
          <w:rFonts w:eastAsiaTheme="minorHAnsi"/>
          <w:lang w:eastAsia="en-US"/>
        </w:rPr>
        <w:t>Termin otwarcia ofert</w:t>
      </w:r>
    </w:p>
    <w:p w14:paraId="3B4E4A23" w14:textId="1676BFC1" w:rsidR="00931121" w:rsidRPr="00294951" w:rsidRDefault="009577BC" w:rsidP="001663D0">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294951">
        <w:rPr>
          <w:rFonts w:ascii="Calibri" w:eastAsiaTheme="minorHAnsi" w:hAnsi="Calibri" w:cs="Calibri"/>
          <w:lang w:eastAsia="en-US"/>
        </w:rPr>
        <w:t>Elektroniczne o</w:t>
      </w:r>
      <w:r w:rsidR="000F51C5" w:rsidRPr="00294951">
        <w:rPr>
          <w:rFonts w:ascii="Calibri" w:eastAsiaTheme="minorHAnsi" w:hAnsi="Calibri" w:cs="Calibri"/>
          <w:lang w:eastAsia="en-US"/>
        </w:rPr>
        <w:t xml:space="preserve">twarcie ofert nastąpi </w:t>
      </w:r>
      <w:r w:rsidR="00931121" w:rsidRPr="00294951">
        <w:rPr>
          <w:rFonts w:ascii="Calibri" w:eastAsiaTheme="minorHAnsi" w:hAnsi="Calibri" w:cs="Calibri"/>
          <w:lang w:eastAsia="en-US"/>
        </w:rPr>
        <w:t>w dniu</w:t>
      </w:r>
      <w:r w:rsidR="001F699E" w:rsidRPr="00294951">
        <w:rPr>
          <w:rFonts w:ascii="Calibri" w:eastAsiaTheme="minorHAnsi" w:hAnsi="Calibri" w:cs="Calibri"/>
          <w:lang w:eastAsia="en-US"/>
        </w:rPr>
        <w:t xml:space="preserve"> </w:t>
      </w:r>
      <w:r w:rsidR="00252849">
        <w:rPr>
          <w:rFonts w:asciiTheme="minorHAnsi" w:eastAsiaTheme="minorHAnsi" w:hAnsiTheme="minorHAnsi" w:cstheme="minorHAnsi"/>
          <w:b/>
          <w:bCs/>
          <w:color w:val="000000"/>
          <w:lang w:eastAsia="en-US"/>
        </w:rPr>
        <w:t>20.09.2023</w:t>
      </w:r>
      <w:r w:rsidR="00252849" w:rsidRPr="00294951">
        <w:rPr>
          <w:rFonts w:asciiTheme="minorHAnsi" w:eastAsiaTheme="minorHAnsi" w:hAnsiTheme="minorHAnsi" w:cstheme="minorHAnsi"/>
          <w:b/>
          <w:bCs/>
          <w:color w:val="000000"/>
          <w:lang w:eastAsia="en-US"/>
        </w:rPr>
        <w:t xml:space="preserve"> r.</w:t>
      </w:r>
      <w:r w:rsidR="00931121" w:rsidRPr="00294951">
        <w:rPr>
          <w:rFonts w:ascii="Calibri" w:eastAsiaTheme="minorHAnsi" w:hAnsi="Calibri" w:cs="Calibri"/>
          <w:b/>
          <w:bCs/>
          <w:lang w:eastAsia="en-US"/>
        </w:rPr>
        <w:t xml:space="preserve"> o godz.</w:t>
      </w:r>
      <w:r w:rsidR="00931121" w:rsidRPr="00294951">
        <w:rPr>
          <w:rFonts w:ascii="Calibri" w:eastAsiaTheme="minorHAnsi" w:hAnsi="Calibri" w:cs="Calibri"/>
          <w:lang w:eastAsia="en-US"/>
        </w:rPr>
        <w:t xml:space="preserve"> </w:t>
      </w:r>
      <w:r w:rsidR="001F699E" w:rsidRPr="00294951">
        <w:rPr>
          <w:rFonts w:ascii="Calibri" w:eastAsiaTheme="minorHAnsi" w:hAnsi="Calibri" w:cs="Calibri"/>
          <w:b/>
          <w:bCs/>
          <w:lang w:eastAsia="en-US"/>
        </w:rPr>
        <w:t>12:00.</w:t>
      </w:r>
    </w:p>
    <w:p w14:paraId="347538A8" w14:textId="300001DA" w:rsidR="000F51C5" w:rsidRPr="00147C61" w:rsidRDefault="00BA0B57" w:rsidP="001663D0">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1663D0">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1AE5366F"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.2. cenach zawartych w ofertach</w:t>
      </w:r>
      <w:r w:rsidR="00731D8D">
        <w:rPr>
          <w:rFonts w:ascii="Calibri" w:eastAsiaTheme="minorHAnsi" w:hAnsi="Calibri" w:cs="Calibri"/>
          <w:color w:val="000000"/>
          <w:lang w:eastAsia="en-US"/>
        </w:rPr>
        <w:t>.</w:t>
      </w:r>
    </w:p>
    <w:p w14:paraId="11A4AFE7" w14:textId="77777777" w:rsidR="00931121" w:rsidRDefault="00931121" w:rsidP="001663D0">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1663D0">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1663D0">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6D5E6B40" w:rsidR="0031476C" w:rsidRPr="0031476C" w:rsidRDefault="00BA0B57" w:rsidP="001663D0">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którego oferta odpowiada wymaganiom określonym w ustawie Pzp oraz SWZ, a ponadto uzyska największą liczbę punktów zgodnie z przyjętym</w:t>
      </w:r>
      <w:r w:rsidR="00797432">
        <w:rPr>
          <w:rFonts w:ascii="Calibri" w:eastAsiaTheme="minorHAnsi" w:hAnsi="Calibri" w:cs="Calibri"/>
          <w:color w:val="000000"/>
          <w:lang w:eastAsia="en-US"/>
        </w:rPr>
        <w:t>i</w:t>
      </w:r>
      <w:r w:rsidR="000936C3">
        <w:rPr>
          <w:rFonts w:ascii="Calibri" w:eastAsiaTheme="minorHAnsi" w:hAnsi="Calibri" w:cs="Calibri"/>
          <w:color w:val="000000"/>
          <w:lang w:eastAsia="en-US"/>
        </w:rPr>
        <w:t xml:space="preserve"> kryteri</w:t>
      </w:r>
      <w:r w:rsidR="00797432">
        <w:rPr>
          <w:rFonts w:ascii="Calibri" w:eastAsiaTheme="minorHAnsi" w:hAnsi="Calibri" w:cs="Calibri"/>
          <w:color w:val="000000"/>
          <w:lang w:eastAsia="en-US"/>
        </w:rPr>
        <w:t>ami</w:t>
      </w:r>
      <w:r w:rsidR="000936C3">
        <w:rPr>
          <w:rFonts w:ascii="Calibri" w:eastAsiaTheme="minorHAnsi" w:hAnsi="Calibri" w:cs="Calibri"/>
          <w:color w:val="000000"/>
          <w:lang w:eastAsia="en-US"/>
        </w:rPr>
        <w:t xml:space="preserve"> oceny ofert.</w:t>
      </w:r>
    </w:p>
    <w:p w14:paraId="1CF42A6E" w14:textId="2E44A47D" w:rsidR="002E3F10" w:rsidRDefault="002E3F10" w:rsidP="00A43A80">
      <w:pPr>
        <w:pStyle w:val="Nagwek2"/>
        <w:ind w:left="0" w:hanging="142"/>
      </w:pPr>
      <w:r w:rsidRPr="004B0BAC">
        <w:t xml:space="preserve">Sposób </w:t>
      </w:r>
      <w:r w:rsidRPr="00A43A80">
        <w:rPr>
          <w:rFonts w:eastAsiaTheme="minorHAnsi"/>
          <w:lang w:eastAsia="en-US"/>
        </w:rPr>
        <w:t>obliczenia</w:t>
      </w:r>
      <w:r w:rsidRPr="004B0BAC">
        <w:t xml:space="preserve"> ceny</w:t>
      </w:r>
    </w:p>
    <w:p w14:paraId="0E341A00" w14:textId="77777777" w:rsidR="00CE189F" w:rsidRPr="004D60B3" w:rsidRDefault="00CE189F" w:rsidP="00CE189F">
      <w:pPr>
        <w:pStyle w:val="Nagwek2"/>
        <w:numPr>
          <w:ilvl w:val="0"/>
          <w:numId w:val="0"/>
        </w:numPr>
      </w:pPr>
      <w:r>
        <w:t xml:space="preserve">DLA CZĘŚCI I POSTĘPOWANIA </w:t>
      </w:r>
    </w:p>
    <w:p w14:paraId="5C713D91" w14:textId="31B1352D" w:rsidR="00797432" w:rsidRPr="00CE189F" w:rsidRDefault="00797432" w:rsidP="001663D0">
      <w:pPr>
        <w:numPr>
          <w:ilvl w:val="0"/>
          <w:numId w:val="74"/>
        </w:numPr>
        <w:autoSpaceDE w:val="0"/>
        <w:spacing w:line="276" w:lineRule="auto"/>
        <w:ind w:left="284" w:hanging="284"/>
        <w:rPr>
          <w:rFonts w:asciiTheme="minorHAnsi" w:hAnsiTheme="minorHAnsi"/>
        </w:rPr>
      </w:pPr>
      <w:r w:rsidRPr="00804EB7">
        <w:rPr>
          <w:rFonts w:asciiTheme="minorHAnsi" w:hAnsiTheme="minorHAnsi" w:cstheme="minorHAnsi"/>
        </w:rPr>
        <w:t>Cenę oferty należy podać brutto tj. wraz z należnym podatkiem VAT w wysokości przewidzianej ustawowo</w:t>
      </w:r>
      <w:r w:rsidRPr="00797432">
        <w:rPr>
          <w:rFonts w:asciiTheme="minorHAnsi" w:hAnsiTheme="minorHAnsi"/>
        </w:rPr>
        <w:t xml:space="preserve"> za wykonanie przedmiotu zamówienia określonego w </w:t>
      </w:r>
      <w:r w:rsidRPr="00804EB7">
        <w:rPr>
          <w:rFonts w:asciiTheme="minorHAnsi" w:hAnsiTheme="minorHAnsi" w:cstheme="minorHAnsi"/>
        </w:rPr>
        <w:t>Rozdziale</w:t>
      </w:r>
      <w:r w:rsidRPr="00797432">
        <w:rPr>
          <w:rFonts w:asciiTheme="minorHAnsi" w:hAnsiTheme="minorHAnsi"/>
        </w:rPr>
        <w:t xml:space="preserve"> IV SWZ</w:t>
      </w:r>
      <w:r>
        <w:rPr>
          <w:rFonts w:asciiTheme="minorHAnsi" w:hAnsiTheme="minorHAnsi" w:cstheme="minorHAnsi"/>
        </w:rPr>
        <w:t>,</w:t>
      </w:r>
      <w:r w:rsidRPr="00797432">
        <w:rPr>
          <w:rFonts w:asciiTheme="minorHAnsi" w:hAnsiTheme="minorHAnsi"/>
        </w:rPr>
        <w:t xml:space="preserve"> w Załączniku nr</w:t>
      </w:r>
      <w:r w:rsidR="006C2D44">
        <w:rPr>
          <w:rFonts w:asciiTheme="minorHAnsi" w:hAnsiTheme="minorHAnsi"/>
        </w:rPr>
        <w:t> </w:t>
      </w:r>
      <w:r w:rsidRPr="00230772">
        <w:rPr>
          <w:rFonts w:asciiTheme="minorHAnsi" w:hAnsiTheme="minorHAnsi" w:cstheme="minorHAnsi"/>
        </w:rPr>
        <w:t xml:space="preserve">1 </w:t>
      </w:r>
      <w:r w:rsidR="00CE189F">
        <w:rPr>
          <w:rFonts w:asciiTheme="minorHAnsi" w:hAnsiTheme="minorHAnsi" w:cstheme="minorHAnsi"/>
        </w:rPr>
        <w:t xml:space="preserve">oraz w załącznikach 6, 7, 8, 9, 10, 13 </w:t>
      </w:r>
      <w:r w:rsidRPr="00797432">
        <w:rPr>
          <w:rFonts w:asciiTheme="minorHAnsi" w:hAnsiTheme="minorHAnsi"/>
        </w:rPr>
        <w:t>do SWZ</w:t>
      </w:r>
      <w:r w:rsidRPr="00230772">
        <w:rPr>
          <w:rFonts w:asciiTheme="minorHAnsi" w:hAnsiTheme="minorHAnsi" w:cstheme="minorHAnsi"/>
        </w:rPr>
        <w:t>,</w:t>
      </w:r>
      <w:r w:rsidRPr="00797432">
        <w:rPr>
          <w:rFonts w:asciiTheme="minorHAnsi" w:hAnsiTheme="minorHAnsi"/>
        </w:rPr>
        <w:t xml:space="preserve"> winna być umieszczona </w:t>
      </w:r>
      <w:r w:rsidRPr="00230772">
        <w:rPr>
          <w:rFonts w:asciiTheme="minorHAnsi" w:hAnsiTheme="minorHAnsi" w:cstheme="minorHAnsi"/>
        </w:rPr>
        <w:t xml:space="preserve">na </w:t>
      </w:r>
      <w:r w:rsidRPr="00797432">
        <w:rPr>
          <w:rFonts w:asciiTheme="minorHAnsi" w:hAnsiTheme="minorHAnsi"/>
        </w:rPr>
        <w:t xml:space="preserve">Formularzu </w:t>
      </w:r>
      <w:r w:rsidRPr="00230772">
        <w:rPr>
          <w:rFonts w:asciiTheme="minorHAnsi" w:hAnsiTheme="minorHAnsi" w:cstheme="minorHAnsi"/>
        </w:rPr>
        <w:t>ofertowym stanowiącym</w:t>
      </w:r>
      <w:r w:rsidRPr="00797432">
        <w:rPr>
          <w:rFonts w:asciiTheme="minorHAnsi" w:hAnsiTheme="minorHAnsi"/>
        </w:rPr>
        <w:t xml:space="preserve"> Załącznik nr 2</w:t>
      </w:r>
      <w:r w:rsidR="00AD10C7">
        <w:rPr>
          <w:rFonts w:asciiTheme="minorHAnsi" w:hAnsiTheme="minorHAnsi"/>
        </w:rPr>
        <w:t>/2A</w:t>
      </w:r>
      <w:r w:rsidRPr="00797432">
        <w:rPr>
          <w:rFonts w:asciiTheme="minorHAnsi" w:hAnsiTheme="minorHAnsi"/>
        </w:rPr>
        <w:t xml:space="preserve"> do SWZ</w:t>
      </w:r>
      <w:r w:rsidRPr="00804EB7">
        <w:rPr>
          <w:rFonts w:asciiTheme="minorHAnsi" w:hAnsiTheme="minorHAnsi" w:cstheme="minorHAnsi"/>
        </w:rPr>
        <w:t>,</w:t>
      </w:r>
      <w:r w:rsidRPr="00797432">
        <w:rPr>
          <w:rFonts w:asciiTheme="minorHAnsi" w:hAnsiTheme="minorHAnsi"/>
        </w:rPr>
        <w:t xml:space="preserve"> wyrażona w złotych polskich i zaokrąglona z dokładnością do</w:t>
      </w:r>
      <w:r w:rsidRPr="00804EB7">
        <w:rPr>
          <w:rFonts w:asciiTheme="minorHAnsi" w:hAnsiTheme="minorHAnsi" w:cstheme="minorHAnsi"/>
        </w:rPr>
        <w:t xml:space="preserve"> </w:t>
      </w:r>
      <w:r w:rsidRPr="00797432">
        <w:rPr>
          <w:rFonts w:asciiTheme="minorHAnsi" w:hAnsiTheme="minorHAnsi"/>
        </w:rPr>
        <w:t>dwóch miejsc po przecinku</w:t>
      </w:r>
      <w:r w:rsidRPr="00804EB7">
        <w:rPr>
          <w:rFonts w:asciiTheme="minorHAnsi" w:hAnsiTheme="minorHAnsi" w:cstheme="minorHAnsi"/>
        </w:rPr>
        <w:t xml:space="preserve"> (zasada zaokrąglania: gdy trzecia cyfra po przecinku jest poniżej cyfry 5 należy drugą cyfrę po przecinku pozostawić bez zmiany, natomiast gdy trzecia cyfra po przecinku jest równa i powyżej cyfry 5 – należy drugą cyfrę po przecinku zaokrąglić w górę). W innym przypadku Zamawiający zaokrągli wszystkie obliczenia Wykonawcy zgodnie</w:t>
      </w:r>
      <w:r w:rsidRPr="00797432">
        <w:rPr>
          <w:rFonts w:asciiTheme="minorHAnsi" w:hAnsiTheme="minorHAnsi"/>
        </w:rPr>
        <w:t xml:space="preserve"> z </w:t>
      </w:r>
      <w:r w:rsidRPr="00804EB7">
        <w:rPr>
          <w:rFonts w:asciiTheme="minorHAnsi" w:hAnsiTheme="minorHAnsi" w:cstheme="minorHAnsi"/>
        </w:rPr>
        <w:t xml:space="preserve">powyższymi zasadami arytmetycznymi. </w:t>
      </w:r>
      <w:bookmarkStart w:id="30" w:name="_Hlk77150307"/>
    </w:p>
    <w:p w14:paraId="05DA9F69" w14:textId="2F2232FF" w:rsidR="00CE189F" w:rsidRPr="004D60B3" w:rsidRDefault="00CE189F" w:rsidP="00CE189F">
      <w:pPr>
        <w:pStyle w:val="Nagwek2"/>
        <w:numPr>
          <w:ilvl w:val="0"/>
          <w:numId w:val="0"/>
        </w:numPr>
      </w:pPr>
      <w:r>
        <w:t xml:space="preserve">DLA CZĘŚCI II POSTĘPOWANIA </w:t>
      </w:r>
    </w:p>
    <w:p w14:paraId="0700FF95" w14:textId="4DBC0D37" w:rsidR="00CE189F" w:rsidRPr="00CE189F" w:rsidRDefault="00CE189F" w:rsidP="001663D0">
      <w:pPr>
        <w:numPr>
          <w:ilvl w:val="0"/>
          <w:numId w:val="74"/>
        </w:numPr>
        <w:autoSpaceDE w:val="0"/>
        <w:spacing w:line="276" w:lineRule="auto"/>
        <w:ind w:left="284" w:hanging="284"/>
        <w:rPr>
          <w:rFonts w:asciiTheme="minorHAnsi" w:hAnsiTheme="minorHAnsi"/>
        </w:rPr>
      </w:pPr>
      <w:r w:rsidRPr="00804EB7">
        <w:rPr>
          <w:rFonts w:asciiTheme="minorHAnsi" w:hAnsiTheme="minorHAnsi" w:cstheme="minorHAnsi"/>
        </w:rPr>
        <w:t>Cenę oferty należy podać brutto tj. wraz z należnym podatkiem VAT w wysokości przewidzianej ustawowo</w:t>
      </w:r>
      <w:r w:rsidRPr="00797432">
        <w:rPr>
          <w:rFonts w:asciiTheme="minorHAnsi" w:hAnsiTheme="minorHAnsi"/>
        </w:rPr>
        <w:t xml:space="preserve"> za wykonanie przedmiotu zamówienia określonego w </w:t>
      </w:r>
      <w:r w:rsidRPr="00804EB7">
        <w:rPr>
          <w:rFonts w:asciiTheme="minorHAnsi" w:hAnsiTheme="minorHAnsi" w:cstheme="minorHAnsi"/>
        </w:rPr>
        <w:t>Rozdziale</w:t>
      </w:r>
      <w:r w:rsidRPr="00797432">
        <w:rPr>
          <w:rFonts w:asciiTheme="minorHAnsi" w:hAnsiTheme="minorHAnsi"/>
        </w:rPr>
        <w:t xml:space="preserve"> IV SWZ</w:t>
      </w:r>
      <w:r>
        <w:rPr>
          <w:rFonts w:asciiTheme="minorHAnsi" w:hAnsiTheme="minorHAnsi" w:cstheme="minorHAnsi"/>
        </w:rPr>
        <w:t>,</w:t>
      </w:r>
      <w:r w:rsidRPr="00797432">
        <w:rPr>
          <w:rFonts w:asciiTheme="minorHAnsi" w:hAnsiTheme="minorHAnsi"/>
        </w:rPr>
        <w:t xml:space="preserve"> w Załączniku nr</w:t>
      </w:r>
      <w:r>
        <w:rPr>
          <w:rFonts w:asciiTheme="minorHAnsi" w:hAnsiTheme="minorHAnsi"/>
        </w:rPr>
        <w:t> </w:t>
      </w:r>
      <w:r w:rsidRPr="00230772">
        <w:rPr>
          <w:rFonts w:asciiTheme="minorHAnsi" w:hAnsiTheme="minorHAnsi" w:cstheme="minorHAnsi"/>
        </w:rPr>
        <w:t xml:space="preserve">1 </w:t>
      </w:r>
      <w:r>
        <w:rPr>
          <w:rFonts w:asciiTheme="minorHAnsi" w:hAnsiTheme="minorHAnsi" w:cstheme="minorHAnsi"/>
        </w:rPr>
        <w:t xml:space="preserve">oraz w załącznikach 11, 13A </w:t>
      </w:r>
      <w:r w:rsidRPr="00797432">
        <w:rPr>
          <w:rFonts w:asciiTheme="minorHAnsi" w:hAnsiTheme="minorHAnsi"/>
        </w:rPr>
        <w:t>do SWZ</w:t>
      </w:r>
      <w:r w:rsidRPr="00230772">
        <w:rPr>
          <w:rFonts w:asciiTheme="minorHAnsi" w:hAnsiTheme="minorHAnsi" w:cstheme="minorHAnsi"/>
        </w:rPr>
        <w:t>,</w:t>
      </w:r>
      <w:r w:rsidRPr="00797432">
        <w:rPr>
          <w:rFonts w:asciiTheme="minorHAnsi" w:hAnsiTheme="minorHAnsi"/>
        </w:rPr>
        <w:t xml:space="preserve"> winna być umieszczona </w:t>
      </w:r>
      <w:r w:rsidRPr="00230772">
        <w:rPr>
          <w:rFonts w:asciiTheme="minorHAnsi" w:hAnsiTheme="minorHAnsi" w:cstheme="minorHAnsi"/>
        </w:rPr>
        <w:t xml:space="preserve">na </w:t>
      </w:r>
      <w:r w:rsidRPr="00797432">
        <w:rPr>
          <w:rFonts w:asciiTheme="minorHAnsi" w:hAnsiTheme="minorHAnsi"/>
        </w:rPr>
        <w:t xml:space="preserve">Formularzu </w:t>
      </w:r>
      <w:r w:rsidRPr="00230772">
        <w:rPr>
          <w:rFonts w:asciiTheme="minorHAnsi" w:hAnsiTheme="minorHAnsi" w:cstheme="minorHAnsi"/>
        </w:rPr>
        <w:t xml:space="preserve">ofertowym </w:t>
      </w:r>
      <w:r w:rsidRPr="00230772">
        <w:rPr>
          <w:rFonts w:asciiTheme="minorHAnsi" w:hAnsiTheme="minorHAnsi" w:cstheme="minorHAnsi"/>
        </w:rPr>
        <w:lastRenderedPageBreak/>
        <w:t>stanowiącym</w:t>
      </w:r>
      <w:r w:rsidRPr="00797432">
        <w:rPr>
          <w:rFonts w:asciiTheme="minorHAnsi" w:hAnsiTheme="minorHAnsi"/>
        </w:rPr>
        <w:t xml:space="preserve"> Załącznik nr 2</w:t>
      </w:r>
      <w:r>
        <w:rPr>
          <w:rFonts w:asciiTheme="minorHAnsi" w:hAnsiTheme="minorHAnsi"/>
        </w:rPr>
        <w:t>/2A</w:t>
      </w:r>
      <w:r w:rsidRPr="00797432">
        <w:rPr>
          <w:rFonts w:asciiTheme="minorHAnsi" w:hAnsiTheme="minorHAnsi"/>
        </w:rPr>
        <w:t xml:space="preserve"> do SWZ</w:t>
      </w:r>
      <w:r w:rsidRPr="00804EB7">
        <w:rPr>
          <w:rFonts w:asciiTheme="minorHAnsi" w:hAnsiTheme="minorHAnsi" w:cstheme="minorHAnsi"/>
        </w:rPr>
        <w:t>,</w:t>
      </w:r>
      <w:r w:rsidRPr="00797432">
        <w:rPr>
          <w:rFonts w:asciiTheme="minorHAnsi" w:hAnsiTheme="minorHAnsi"/>
        </w:rPr>
        <w:t xml:space="preserve"> wyrażona w złotych polskich i zaokrąglona z dokładnością do</w:t>
      </w:r>
      <w:r w:rsidRPr="00804EB7">
        <w:rPr>
          <w:rFonts w:asciiTheme="minorHAnsi" w:hAnsiTheme="minorHAnsi" w:cstheme="minorHAnsi"/>
        </w:rPr>
        <w:t xml:space="preserve"> </w:t>
      </w:r>
      <w:r w:rsidRPr="00797432">
        <w:rPr>
          <w:rFonts w:asciiTheme="minorHAnsi" w:hAnsiTheme="minorHAnsi"/>
        </w:rPr>
        <w:t>dwóch miejsc po przecinku</w:t>
      </w:r>
      <w:r w:rsidRPr="00804EB7">
        <w:rPr>
          <w:rFonts w:asciiTheme="minorHAnsi" w:hAnsiTheme="minorHAnsi" w:cstheme="minorHAnsi"/>
        </w:rPr>
        <w:t xml:space="preserve"> (zasada zaokrąglania: gdy trzecia cyfra po przecinku jest poniżej cyfry 5 należy drugą cyfrę po przecinku pozostawić bez zmiany, natomiast gdy trzecia cyfra po przecinku jest równa i powyżej cyfry 5 – należy drugą cyfrę po przecinku zaokrąglić w górę). W innym przypadku Zamawiający zaokrągli wszystkie obliczenia Wykonawcy zgodnie</w:t>
      </w:r>
      <w:r w:rsidRPr="00797432">
        <w:rPr>
          <w:rFonts w:asciiTheme="minorHAnsi" w:hAnsiTheme="minorHAnsi"/>
        </w:rPr>
        <w:t xml:space="preserve"> z </w:t>
      </w:r>
      <w:r w:rsidRPr="00804EB7">
        <w:rPr>
          <w:rFonts w:asciiTheme="minorHAnsi" w:hAnsiTheme="minorHAnsi" w:cstheme="minorHAnsi"/>
        </w:rPr>
        <w:t xml:space="preserve">powyższymi zasadami arytmetycznymi. </w:t>
      </w:r>
    </w:p>
    <w:p w14:paraId="4A44242D" w14:textId="130834C4" w:rsidR="00EF2560" w:rsidRDefault="00797432" w:rsidP="001663D0">
      <w:pPr>
        <w:numPr>
          <w:ilvl w:val="0"/>
          <w:numId w:val="74"/>
        </w:numPr>
        <w:autoSpaceDE w:val="0"/>
        <w:spacing w:line="276" w:lineRule="auto"/>
        <w:ind w:left="284" w:hanging="284"/>
        <w:rPr>
          <w:rFonts w:asciiTheme="minorHAnsi" w:hAnsiTheme="minorHAnsi"/>
        </w:rPr>
      </w:pPr>
      <w:r w:rsidRPr="00797432">
        <w:rPr>
          <w:rFonts w:asciiTheme="minorHAnsi" w:hAnsiTheme="minorHAnsi"/>
        </w:rPr>
        <w:t>Cena oferty</w:t>
      </w:r>
      <w:bookmarkEnd w:id="30"/>
      <w:r w:rsidRPr="00797432">
        <w:rPr>
          <w:rFonts w:asciiTheme="minorHAnsi" w:hAnsi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C104A42" w14:textId="77777777" w:rsidR="00EF2560" w:rsidRDefault="00EF2560" w:rsidP="001663D0">
      <w:pPr>
        <w:numPr>
          <w:ilvl w:val="0"/>
          <w:numId w:val="74"/>
        </w:numPr>
        <w:autoSpaceDE w:val="0"/>
        <w:spacing w:line="276" w:lineRule="auto"/>
        <w:ind w:left="284" w:hanging="284"/>
        <w:rPr>
          <w:rFonts w:asciiTheme="minorHAnsi" w:hAnsiTheme="minorHAnsi"/>
        </w:rPr>
      </w:pPr>
      <w:r w:rsidRPr="00EF2560">
        <w:rPr>
          <w:rFonts w:asciiTheme="minorHAnsi" w:hAnsiTheme="minorHAnsi"/>
        </w:rPr>
        <w:t xml:space="preserve">Jeżeli </w:t>
      </w:r>
      <w:r w:rsidRPr="00EF2560">
        <w:rPr>
          <w:rFonts w:asciiTheme="minorHAnsi" w:hAnsiTheme="minorHAnsi" w:cstheme="minorHAnsi"/>
        </w:rPr>
        <w:t>złożono Ofertę</w:t>
      </w:r>
      <w:r w:rsidRPr="00EF2560">
        <w:rPr>
          <w:rFonts w:asciiTheme="minorHAnsi" w:hAnsiTheme="minorHAnsi"/>
        </w:rPr>
        <w:t>, której wybór prowadziłby do powstania u Zamawiającego obowiązku podatkowego</w:t>
      </w:r>
      <w:r w:rsidRPr="00EF2560">
        <w:rPr>
          <w:rFonts w:asciiTheme="minorHAnsi" w:hAnsiTheme="minorHAnsi" w:cstheme="minorHAnsi"/>
        </w:rPr>
        <w:t>,</w:t>
      </w:r>
      <w:r w:rsidRPr="00EF2560">
        <w:rPr>
          <w:rFonts w:asciiTheme="minorHAnsi" w:hAnsiTheme="minorHAnsi"/>
        </w:rPr>
        <w:t xml:space="preserve"> zgodnie z </w:t>
      </w:r>
      <w:r w:rsidRPr="00EF2560">
        <w:rPr>
          <w:rFonts w:asciiTheme="minorHAnsi" w:hAnsiTheme="minorHAnsi" w:cstheme="minorHAnsi"/>
        </w:rPr>
        <w:t>przepisami</w:t>
      </w:r>
      <w:r w:rsidRPr="00EF2560">
        <w:rPr>
          <w:rFonts w:asciiTheme="minorHAnsi" w:hAnsiTheme="minorHAnsi"/>
        </w:rPr>
        <w:t xml:space="preserve"> o podatku od towarów i usług</w:t>
      </w:r>
      <w:r w:rsidRPr="00EF2560">
        <w:rPr>
          <w:rFonts w:asciiTheme="minorHAnsi" w:hAnsiTheme="minorHAnsi" w:cstheme="minorHAnsi"/>
        </w:rPr>
        <w:t xml:space="preserve">, </w:t>
      </w:r>
      <w:r w:rsidRPr="00EF2560">
        <w:rPr>
          <w:rFonts w:asciiTheme="minorHAnsi" w:hAnsiTheme="minorHAnsi"/>
        </w:rPr>
        <w:t xml:space="preserve">Zamawiający </w:t>
      </w:r>
      <w:r w:rsidRPr="00EF2560">
        <w:rPr>
          <w:rFonts w:asciiTheme="minorHAnsi" w:hAnsiTheme="minorHAnsi" w:cstheme="minorHAnsi"/>
        </w:rPr>
        <w:t xml:space="preserve">w celu oceny takiej Oferty </w:t>
      </w:r>
      <w:r w:rsidRPr="00EF2560">
        <w:rPr>
          <w:rFonts w:asciiTheme="minorHAnsi" w:hAnsiTheme="minorHAnsi"/>
        </w:rPr>
        <w:t>dolicza do przedstawionej w</w:t>
      </w:r>
      <w:r w:rsidRPr="00EF2560">
        <w:rPr>
          <w:rFonts w:asciiTheme="minorHAnsi" w:hAnsiTheme="minorHAnsi" w:cstheme="minorHAnsi"/>
        </w:rPr>
        <w:t xml:space="preserve"> niej</w:t>
      </w:r>
      <w:r w:rsidRPr="00EF2560">
        <w:rPr>
          <w:rFonts w:asciiTheme="minorHAnsi" w:hAnsiTheme="minorHAnsi"/>
        </w:rPr>
        <w:t xml:space="preserve"> ceny </w:t>
      </w:r>
      <w:r w:rsidRPr="00EF2560">
        <w:rPr>
          <w:rFonts w:asciiTheme="minorHAnsi" w:hAnsiTheme="minorHAnsi" w:cstheme="minorHAnsi"/>
        </w:rPr>
        <w:t>podatek</w:t>
      </w:r>
      <w:r w:rsidRPr="00EF2560">
        <w:rPr>
          <w:rFonts w:asciiTheme="minorHAnsi" w:hAnsiTheme="minorHAnsi"/>
        </w:rPr>
        <w:t xml:space="preserve"> od towarów i usług, </w:t>
      </w:r>
      <w:r w:rsidRPr="00EF2560">
        <w:rPr>
          <w:rFonts w:asciiTheme="minorHAnsi" w:hAnsiTheme="minorHAnsi" w:cstheme="minorHAnsi"/>
        </w:rPr>
        <w:t>który</w:t>
      </w:r>
      <w:r w:rsidRPr="00EF2560">
        <w:rPr>
          <w:rFonts w:asciiTheme="minorHAnsi" w:hAnsiTheme="minorHAnsi"/>
        </w:rPr>
        <w:t xml:space="preserve"> miałby obowiązek rozliczyć</w:t>
      </w:r>
      <w:r w:rsidRPr="00EF2560">
        <w:rPr>
          <w:rFonts w:asciiTheme="minorHAnsi" w:hAnsiTheme="minorHAnsi" w:cstheme="minorHAnsi"/>
        </w:rPr>
        <w:t xml:space="preserve"> zgodnie z tymi przepisami.</w:t>
      </w:r>
      <w:r w:rsidRPr="00EF2560">
        <w:rPr>
          <w:rFonts w:asciiTheme="minorHAnsi" w:hAnsiTheme="minorHAnsi"/>
        </w:rPr>
        <w:t xml:space="preserve"> Wykonawca</w:t>
      </w:r>
      <w:r w:rsidRPr="00EF2560">
        <w:rPr>
          <w:rFonts w:asciiTheme="minorHAnsi" w:hAnsiTheme="minorHAnsi" w:cstheme="minorHAnsi"/>
        </w:rPr>
        <w:t>, składając Ofertę, informuje</w:t>
      </w:r>
      <w:r w:rsidRPr="00EF2560">
        <w:rPr>
          <w:rFonts w:asciiTheme="minorHAnsi" w:hAnsiTheme="minorHAnsi"/>
        </w:rPr>
        <w:t xml:space="preserve"> Zamawiającego, </w:t>
      </w:r>
      <w:r w:rsidRPr="00EF2560">
        <w:rPr>
          <w:rFonts w:asciiTheme="minorHAnsi" w:hAnsiTheme="minorHAnsi" w:cstheme="minorHAnsi"/>
        </w:rPr>
        <w:t>czy</w:t>
      </w:r>
      <w:r w:rsidRPr="00EF2560">
        <w:rPr>
          <w:rFonts w:asciiTheme="minorHAnsi" w:hAnsiTheme="minorHAnsi"/>
        </w:rPr>
        <w:t xml:space="preserve"> wybór Oferty będzie </w:t>
      </w:r>
      <w:r w:rsidRPr="00EF2560">
        <w:rPr>
          <w:rFonts w:asciiTheme="minorHAnsi" w:hAnsiTheme="minorHAnsi" w:cstheme="minorHAnsi"/>
        </w:rPr>
        <w:t>prowadzić</w:t>
      </w:r>
      <w:r w:rsidRPr="00EF2560">
        <w:rPr>
          <w:rFonts w:asciiTheme="minorHAnsi" w:hAnsiTheme="minorHAnsi"/>
        </w:rPr>
        <w:t xml:space="preserve"> do powstania u Zamawiającego obowiązku podatkowego</w:t>
      </w:r>
      <w:r w:rsidRPr="00EF2560">
        <w:rPr>
          <w:rFonts w:asciiTheme="minorHAnsi" w:hAnsiTheme="minorHAnsi" w:cstheme="minorHAnsi"/>
        </w:rPr>
        <w:t>, wskazując nazwę (rodzaj</w:t>
      </w:r>
      <w:r w:rsidRPr="00EF2560">
        <w:rPr>
          <w:rFonts w:asciiTheme="minorHAnsi" w:hAnsiTheme="minorHAnsi"/>
        </w:rPr>
        <w:t xml:space="preserve">) towaru lub usługi, których dostawa lub świadczenie </w:t>
      </w:r>
      <w:r w:rsidRPr="00EF2560">
        <w:rPr>
          <w:rFonts w:asciiTheme="minorHAnsi" w:hAnsiTheme="minorHAnsi" w:cstheme="minorHAnsi"/>
        </w:rPr>
        <w:t>będzie prowadzić</w:t>
      </w:r>
      <w:r w:rsidRPr="00EF2560">
        <w:rPr>
          <w:rFonts w:asciiTheme="minorHAnsi" w:hAnsiTheme="minorHAnsi"/>
        </w:rPr>
        <w:t xml:space="preserve"> do </w:t>
      </w:r>
      <w:r w:rsidRPr="00EF2560">
        <w:rPr>
          <w:rFonts w:asciiTheme="minorHAnsi" w:hAnsiTheme="minorHAnsi" w:cstheme="minorHAnsi"/>
        </w:rPr>
        <w:t xml:space="preserve">jego </w:t>
      </w:r>
      <w:r w:rsidRPr="00EF2560">
        <w:rPr>
          <w:rFonts w:asciiTheme="minorHAnsi" w:hAnsiTheme="minorHAnsi"/>
        </w:rPr>
        <w:t>powstania</w:t>
      </w:r>
      <w:r w:rsidRPr="00EF2560">
        <w:rPr>
          <w:rFonts w:asciiTheme="minorHAnsi" w:hAnsiTheme="minorHAnsi" w:cstheme="minorHAnsi"/>
        </w:rPr>
        <w:t>, oraz wskazują ich wartość</w:t>
      </w:r>
      <w:r w:rsidRPr="00EF2560">
        <w:rPr>
          <w:rFonts w:asciiTheme="minorHAnsi" w:hAnsiTheme="minorHAnsi"/>
        </w:rPr>
        <w:t xml:space="preserve"> bez kwoty podatku</w:t>
      </w:r>
      <w:r w:rsidRPr="00EF2560">
        <w:rPr>
          <w:rFonts w:asciiTheme="minorHAnsi" w:hAnsiTheme="minorHAnsi" w:cstheme="minorHAnsi"/>
        </w:rPr>
        <w:t xml:space="preserve">. </w:t>
      </w:r>
    </w:p>
    <w:p w14:paraId="231AAC70" w14:textId="263F78F6" w:rsidR="00EF2560" w:rsidRPr="00EF2560" w:rsidRDefault="00EF2560" w:rsidP="001663D0">
      <w:pPr>
        <w:numPr>
          <w:ilvl w:val="0"/>
          <w:numId w:val="74"/>
        </w:numPr>
        <w:autoSpaceDE w:val="0"/>
        <w:spacing w:line="276" w:lineRule="auto"/>
        <w:ind w:left="284" w:hanging="284"/>
        <w:rPr>
          <w:rFonts w:asciiTheme="minorHAnsi" w:hAnsiTheme="minorHAnsi"/>
        </w:rPr>
      </w:pPr>
      <w:r w:rsidRPr="00EF2560">
        <w:rPr>
          <w:rFonts w:asciiTheme="minorHAnsi" w:hAnsiTheme="minorHAnsi" w:cstheme="minorHAnsi"/>
          <w:spacing w:val="-4"/>
        </w:rPr>
        <w:t>Rozliczenia między Zamawiającym a Wykonawcą będą prowadzone w złotych polskich.</w:t>
      </w:r>
    </w:p>
    <w:p w14:paraId="18260C5F" w14:textId="30580305" w:rsidR="00E634A6" w:rsidRDefault="00E634A6" w:rsidP="00A43A80">
      <w:pPr>
        <w:pStyle w:val="Nagwek2"/>
        <w:ind w:left="0" w:hanging="142"/>
      </w:pPr>
      <w:r w:rsidRPr="00212979">
        <w:t xml:space="preserve">Opis kryteriów oceny ofert, wraz z </w:t>
      </w:r>
      <w:r w:rsidR="0042012F" w:rsidRPr="00A43A80">
        <w:rPr>
          <w:rFonts w:eastAsiaTheme="minorHAnsi"/>
          <w:lang w:eastAsia="en-US"/>
        </w:rPr>
        <w:t>podaniem</w:t>
      </w:r>
      <w:r w:rsidR="0042012F">
        <w:t xml:space="preserve"> </w:t>
      </w:r>
      <w:r w:rsidRPr="00212979">
        <w:t>wag kryteriów i sposobu oceny oferty</w:t>
      </w:r>
    </w:p>
    <w:p w14:paraId="18D519D7" w14:textId="73F678B5" w:rsidR="0047710C" w:rsidRDefault="0047710C" w:rsidP="0047710C">
      <w:pPr>
        <w:pStyle w:val="Nagwek2"/>
        <w:numPr>
          <w:ilvl w:val="0"/>
          <w:numId w:val="0"/>
        </w:numPr>
      </w:pPr>
      <w:r>
        <w:t xml:space="preserve">DLA CZĘŚCI I POSTĘPOWANIA </w:t>
      </w:r>
    </w:p>
    <w:p w14:paraId="788F22EB" w14:textId="0D08F4B8" w:rsidR="0047710C" w:rsidRPr="0047710C" w:rsidRDefault="0047710C" w:rsidP="001663D0">
      <w:pPr>
        <w:pStyle w:val="Akapitzlist"/>
        <w:numPr>
          <w:ilvl w:val="0"/>
          <w:numId w:val="56"/>
        </w:numPr>
        <w:spacing w:line="276" w:lineRule="auto"/>
        <w:ind w:left="357" w:hanging="357"/>
        <w:rPr>
          <w:rFonts w:ascii="Calibri" w:hAnsi="Calibri" w:cs="Calibri"/>
        </w:rPr>
      </w:pPr>
      <w:r w:rsidRPr="00D05522">
        <w:rPr>
          <w:rFonts w:asciiTheme="minorHAnsi" w:hAnsiTheme="minorHAnsi" w:cstheme="minorHAnsi"/>
        </w:rPr>
        <w:t>Ocenie będą podlegać oferty niepodlegające odrzuceniu.</w:t>
      </w:r>
    </w:p>
    <w:p w14:paraId="4DF4BDED" w14:textId="77777777" w:rsidR="0047710C" w:rsidRPr="0047710C" w:rsidRDefault="0047710C" w:rsidP="001663D0">
      <w:pPr>
        <w:pStyle w:val="Akapitzlist"/>
        <w:numPr>
          <w:ilvl w:val="0"/>
          <w:numId w:val="56"/>
        </w:numPr>
        <w:spacing w:line="276" w:lineRule="auto"/>
        <w:ind w:left="357" w:hanging="357"/>
        <w:rPr>
          <w:rFonts w:asciiTheme="minorHAnsi" w:hAnsiTheme="minorHAnsi" w:cstheme="minorHAnsi"/>
          <w:color w:val="000000" w:themeColor="text1"/>
        </w:rPr>
      </w:pPr>
      <w:r w:rsidRPr="0047710C">
        <w:rPr>
          <w:rFonts w:asciiTheme="minorHAnsi" w:hAnsiTheme="minorHAnsi" w:cstheme="minorHAnsi"/>
          <w:color w:val="000000" w:themeColor="text1"/>
        </w:rPr>
        <w:t>Za najkorzystniejszą zostanie uznana Oferta nie odrzucona, która uzyska największą ilością punktów.</w:t>
      </w:r>
    </w:p>
    <w:p w14:paraId="554122AE" w14:textId="3BB9A6D7" w:rsidR="00AF7002" w:rsidRPr="0047710C" w:rsidRDefault="00AF7002" w:rsidP="001663D0">
      <w:pPr>
        <w:pStyle w:val="Akapitzlist"/>
        <w:numPr>
          <w:ilvl w:val="0"/>
          <w:numId w:val="56"/>
        </w:numPr>
        <w:spacing w:line="276" w:lineRule="auto"/>
        <w:ind w:left="357" w:hanging="357"/>
        <w:rPr>
          <w:rFonts w:asciiTheme="minorHAnsi" w:hAnsiTheme="minorHAnsi" w:cstheme="minorHAnsi"/>
          <w:color w:val="000000" w:themeColor="text1"/>
        </w:rPr>
      </w:pPr>
      <w:r w:rsidRPr="0047710C">
        <w:rPr>
          <w:rFonts w:asciiTheme="minorHAnsi" w:hAnsiTheme="minorHAnsi" w:cstheme="minorHAnsi"/>
          <w:color w:val="000000" w:themeColor="text1"/>
        </w:rPr>
        <w:t>Zamawiający oceni Oferty przyznając punkty w ramach kryteriów oceny ofert, przyjmując zasadę, że 1% = 1 punkt, uwzględnione następujące kryteria:</w:t>
      </w:r>
    </w:p>
    <w:p w14:paraId="3EDC54FD" w14:textId="77C80E2A" w:rsidR="00AF7002" w:rsidRPr="0047710C" w:rsidRDefault="00AF7002" w:rsidP="00AF7002">
      <w:pPr>
        <w:pStyle w:val="Akapitzlist"/>
        <w:spacing w:line="276" w:lineRule="auto"/>
        <w:ind w:left="426"/>
        <w:rPr>
          <w:rFonts w:asciiTheme="minorHAnsi" w:hAnsiTheme="minorHAnsi" w:cstheme="minorHAnsi"/>
          <w:color w:val="000000" w:themeColor="text1"/>
        </w:rPr>
      </w:pPr>
      <w:r w:rsidRPr="0047710C">
        <w:rPr>
          <w:rFonts w:asciiTheme="minorHAnsi" w:hAnsiTheme="minorHAnsi" w:cstheme="minorHAnsi"/>
          <w:color w:val="000000" w:themeColor="text1"/>
        </w:rPr>
        <w:t xml:space="preserve">Kryterium </w:t>
      </w:r>
      <w:r>
        <w:rPr>
          <w:rFonts w:asciiTheme="minorHAnsi" w:hAnsiTheme="minorHAnsi" w:cstheme="minorHAnsi"/>
          <w:color w:val="000000" w:themeColor="text1"/>
        </w:rPr>
        <w:t>–</w:t>
      </w:r>
      <w:r w:rsidRPr="0047710C">
        <w:rPr>
          <w:rFonts w:asciiTheme="minorHAnsi" w:hAnsiTheme="minorHAnsi" w:cstheme="minorHAnsi"/>
          <w:color w:val="000000" w:themeColor="text1"/>
        </w:rPr>
        <w:t xml:space="preserve"> Cena oferty brutto „A” –  waga 60%</w:t>
      </w:r>
    </w:p>
    <w:p w14:paraId="25B53758" w14:textId="5B935633" w:rsidR="00AF7002" w:rsidRPr="0047710C" w:rsidRDefault="00AF7002" w:rsidP="00AF7002">
      <w:pPr>
        <w:pStyle w:val="Akapitzlist"/>
        <w:spacing w:line="276" w:lineRule="auto"/>
        <w:ind w:left="426"/>
        <w:rPr>
          <w:rFonts w:asciiTheme="minorHAnsi" w:hAnsiTheme="minorHAnsi" w:cstheme="minorHAnsi"/>
          <w:color w:val="000000" w:themeColor="text1"/>
        </w:rPr>
      </w:pPr>
      <w:r w:rsidRPr="0047710C">
        <w:rPr>
          <w:rFonts w:asciiTheme="minorHAnsi" w:hAnsiTheme="minorHAnsi" w:cstheme="minorHAnsi"/>
          <w:color w:val="000000" w:themeColor="text1"/>
        </w:rPr>
        <w:t xml:space="preserve">Kryterium </w:t>
      </w:r>
      <w:r w:rsidRPr="0047710C">
        <w:rPr>
          <w:rFonts w:ascii="Calibri" w:eastAsia="Calibri" w:hAnsi="Calibri" w:cs="Calibri"/>
          <w:color w:val="000000" w:themeColor="text1"/>
          <w:lang w:eastAsia="en-US"/>
        </w:rPr>
        <w:t>– Zniesienie zasady proporcji</w:t>
      </w:r>
      <w:r w:rsidRPr="0047710C">
        <w:rPr>
          <w:rFonts w:ascii="Calibri" w:eastAsia="Calibri" w:hAnsi="Calibri" w:cs="Calibri"/>
          <w:b/>
          <w:color w:val="000000" w:themeColor="text1"/>
          <w:lang w:eastAsia="en-US"/>
        </w:rPr>
        <w:t xml:space="preserve"> „</w:t>
      </w:r>
      <w:r w:rsidRPr="0047710C">
        <w:rPr>
          <w:rFonts w:asciiTheme="minorHAnsi" w:hAnsiTheme="minorHAnsi" w:cstheme="minorHAnsi"/>
          <w:color w:val="000000" w:themeColor="text1"/>
        </w:rPr>
        <w:t xml:space="preserve">B” – waga </w:t>
      </w:r>
      <w:r>
        <w:rPr>
          <w:rFonts w:asciiTheme="minorHAnsi" w:hAnsiTheme="minorHAnsi" w:cstheme="minorHAnsi"/>
          <w:color w:val="000000" w:themeColor="text1"/>
        </w:rPr>
        <w:t>1</w:t>
      </w:r>
      <w:r w:rsidRPr="0047710C">
        <w:rPr>
          <w:rFonts w:asciiTheme="minorHAnsi" w:hAnsiTheme="minorHAnsi" w:cstheme="minorHAnsi"/>
          <w:color w:val="000000" w:themeColor="text1"/>
        </w:rPr>
        <w:t>0%</w:t>
      </w:r>
    </w:p>
    <w:p w14:paraId="3418DEBF" w14:textId="3E5ED924" w:rsidR="00AF7002" w:rsidRDefault="00AF7002" w:rsidP="00AF7002">
      <w:pPr>
        <w:pStyle w:val="Akapitzlist"/>
        <w:spacing w:line="276" w:lineRule="auto"/>
        <w:ind w:left="426"/>
        <w:rPr>
          <w:rFonts w:asciiTheme="minorHAnsi" w:hAnsiTheme="minorHAnsi" w:cstheme="minorHAnsi"/>
          <w:color w:val="000000" w:themeColor="text1"/>
        </w:rPr>
      </w:pPr>
      <w:r w:rsidRPr="0047710C">
        <w:rPr>
          <w:rFonts w:asciiTheme="minorHAnsi" w:hAnsiTheme="minorHAnsi" w:cstheme="minorHAnsi"/>
          <w:color w:val="000000" w:themeColor="text1"/>
        </w:rPr>
        <w:t xml:space="preserve">Kryterium </w:t>
      </w:r>
      <w:r w:rsidRPr="0047710C">
        <w:rPr>
          <w:rFonts w:ascii="Calibri" w:eastAsia="Calibri" w:hAnsi="Calibri" w:cs="Calibri"/>
          <w:color w:val="000000" w:themeColor="text1"/>
          <w:lang w:eastAsia="en-US"/>
        </w:rPr>
        <w:t>– Podniesienie limitu dla prewencyjnej sumy ubezpieczenia „</w:t>
      </w:r>
      <w:r w:rsidRPr="0047710C">
        <w:rPr>
          <w:rFonts w:asciiTheme="minorHAnsi" w:hAnsiTheme="minorHAnsi" w:cstheme="minorHAnsi"/>
          <w:color w:val="000000" w:themeColor="text1"/>
        </w:rPr>
        <w:t>C”</w:t>
      </w:r>
      <w:r w:rsidRPr="0047710C">
        <w:rPr>
          <w:rFonts w:ascii="Calibri" w:hAnsi="Calibri" w:cs="Calibri"/>
          <w:b/>
          <w:bCs/>
          <w:color w:val="000000" w:themeColor="text1"/>
          <w:lang w:eastAsia="pl-PL"/>
        </w:rPr>
        <w:t xml:space="preserve"> </w:t>
      </w:r>
      <w:r w:rsidRPr="0047710C">
        <w:rPr>
          <w:rFonts w:asciiTheme="minorHAnsi" w:hAnsiTheme="minorHAnsi" w:cstheme="minorHAnsi"/>
          <w:color w:val="000000" w:themeColor="text1"/>
        </w:rPr>
        <w:t xml:space="preserve"> – waga </w:t>
      </w:r>
      <w:r>
        <w:rPr>
          <w:rFonts w:asciiTheme="minorHAnsi" w:hAnsiTheme="minorHAnsi" w:cstheme="minorHAnsi"/>
          <w:color w:val="000000" w:themeColor="text1"/>
        </w:rPr>
        <w:t>1</w:t>
      </w:r>
      <w:r w:rsidRPr="0047710C">
        <w:rPr>
          <w:rFonts w:asciiTheme="minorHAnsi" w:hAnsiTheme="minorHAnsi" w:cstheme="minorHAnsi"/>
          <w:color w:val="000000" w:themeColor="text1"/>
        </w:rPr>
        <w:t>0 %</w:t>
      </w:r>
    </w:p>
    <w:p w14:paraId="39260C92" w14:textId="77777777" w:rsidR="00AF7002" w:rsidRPr="000C66C0" w:rsidRDefault="00AF7002" w:rsidP="00AF7002">
      <w:pPr>
        <w:pStyle w:val="Akapitzlist"/>
        <w:widowControl w:val="0"/>
        <w:autoSpaceDE w:val="0"/>
        <w:autoSpaceDN w:val="0"/>
        <w:adjustRightInd w:val="0"/>
        <w:spacing w:line="276" w:lineRule="auto"/>
        <w:ind w:left="426"/>
        <w:rPr>
          <w:rFonts w:asciiTheme="minorHAnsi" w:hAnsiTheme="minorHAnsi" w:cstheme="minorHAnsi"/>
          <w:color w:val="000000" w:themeColor="text1"/>
        </w:rPr>
      </w:pPr>
      <w:r>
        <w:rPr>
          <w:rFonts w:asciiTheme="minorHAnsi" w:hAnsiTheme="minorHAnsi" w:cstheme="minorHAnsi"/>
          <w:color w:val="000000" w:themeColor="text1"/>
        </w:rPr>
        <w:t xml:space="preserve">Kryterium - </w:t>
      </w:r>
      <w:r w:rsidRPr="000C66C0">
        <w:rPr>
          <w:rFonts w:asciiTheme="minorHAnsi" w:hAnsiTheme="minorHAnsi" w:cstheme="minorHAnsi"/>
          <w:color w:val="000000" w:themeColor="text1"/>
        </w:rPr>
        <w:t>Podwyższenie limitu w OC  z 1 000 000,00 PLN do 2 000 000,00 PLN na jedno zdarzenie</w:t>
      </w:r>
      <w:r>
        <w:rPr>
          <w:rFonts w:asciiTheme="minorHAnsi" w:hAnsiTheme="minorHAnsi" w:cstheme="minorHAnsi"/>
          <w:color w:val="000000" w:themeColor="text1"/>
        </w:rPr>
        <w:t xml:space="preserve"> „D” – waga 15%</w:t>
      </w:r>
    </w:p>
    <w:p w14:paraId="03BD05F3" w14:textId="77777777" w:rsidR="00AF7002" w:rsidRPr="000C66C0" w:rsidRDefault="00AF7002" w:rsidP="00AF7002">
      <w:pPr>
        <w:pStyle w:val="Akapitzlist"/>
        <w:widowControl w:val="0"/>
        <w:autoSpaceDE w:val="0"/>
        <w:autoSpaceDN w:val="0"/>
        <w:adjustRightInd w:val="0"/>
        <w:spacing w:line="276" w:lineRule="auto"/>
        <w:ind w:left="426"/>
        <w:rPr>
          <w:rFonts w:asciiTheme="minorHAnsi" w:hAnsiTheme="minorHAnsi" w:cstheme="minorHAnsi"/>
          <w:color w:val="000000" w:themeColor="text1"/>
        </w:rPr>
      </w:pPr>
      <w:r>
        <w:rPr>
          <w:rFonts w:asciiTheme="minorHAnsi" w:hAnsiTheme="minorHAnsi" w:cstheme="minorHAnsi"/>
          <w:color w:val="000000" w:themeColor="text1"/>
        </w:rPr>
        <w:t xml:space="preserve">Kryterium – </w:t>
      </w:r>
      <w:r w:rsidRPr="000C66C0">
        <w:rPr>
          <w:rFonts w:asciiTheme="minorHAnsi" w:hAnsiTheme="minorHAnsi" w:cstheme="minorHAnsi"/>
          <w:color w:val="000000" w:themeColor="text1"/>
        </w:rPr>
        <w:t>Włączenie do ochrony kosztów związanych z alarmem bombowym limit 50 000 PLN</w:t>
      </w:r>
      <w:r>
        <w:rPr>
          <w:rFonts w:asciiTheme="minorHAnsi" w:hAnsiTheme="minorHAnsi" w:cstheme="minorHAnsi"/>
          <w:color w:val="000000" w:themeColor="text1"/>
        </w:rPr>
        <w:t xml:space="preserve"> „E” – waga 5%</w:t>
      </w:r>
    </w:p>
    <w:p w14:paraId="7BE5253E" w14:textId="650CF21F" w:rsidR="00AF7002" w:rsidRPr="0047710C" w:rsidRDefault="00AF7002" w:rsidP="001663D0">
      <w:pPr>
        <w:pStyle w:val="Akapitzlist"/>
        <w:numPr>
          <w:ilvl w:val="0"/>
          <w:numId w:val="56"/>
        </w:numPr>
        <w:tabs>
          <w:tab w:val="left" w:pos="284"/>
        </w:tabs>
        <w:suppressAutoHyphens w:val="0"/>
        <w:spacing w:line="276" w:lineRule="auto"/>
        <w:ind w:left="578" w:hanging="578"/>
        <w:rPr>
          <w:rFonts w:ascii="Calibri" w:hAnsi="Calibri" w:cs="Calibri"/>
          <w:color w:val="000000" w:themeColor="text1"/>
          <w:lang w:eastAsia="en-US"/>
        </w:rPr>
      </w:pPr>
      <w:r w:rsidRPr="0047710C">
        <w:rPr>
          <w:rFonts w:ascii="Calibri" w:hAnsi="Calibri" w:cs="Calibri"/>
          <w:color w:val="000000" w:themeColor="text1"/>
          <w:lang w:eastAsia="en-US"/>
        </w:rPr>
        <w:t xml:space="preserve">Przy wyborze najkorzystniejszej oferty Zamawiający będzie się kierował następującymi kryteriami </w:t>
      </w:r>
      <w:r w:rsidR="003874CD">
        <w:rPr>
          <w:rFonts w:ascii="Calibri" w:hAnsi="Calibri" w:cs="Calibri"/>
          <w:color w:val="000000" w:themeColor="text1"/>
          <w:lang w:eastAsia="en-US"/>
        </w:rPr>
        <w:br/>
      </w:r>
      <w:r w:rsidRPr="0047710C">
        <w:rPr>
          <w:rFonts w:ascii="Calibri" w:hAnsi="Calibri" w:cs="Calibri"/>
          <w:color w:val="000000" w:themeColor="text1"/>
          <w:lang w:eastAsia="en-US"/>
        </w:rPr>
        <w:t>i ich wagą:</w:t>
      </w:r>
    </w:p>
    <w:p w14:paraId="20D2A82C" w14:textId="77777777" w:rsidR="00AF7002" w:rsidRPr="0047710C" w:rsidRDefault="00AF7002" w:rsidP="001663D0">
      <w:pPr>
        <w:numPr>
          <w:ilvl w:val="1"/>
          <w:numId w:val="135"/>
        </w:numPr>
        <w:tabs>
          <w:tab w:val="left" w:pos="284"/>
        </w:tabs>
        <w:suppressAutoHyphens w:val="0"/>
        <w:spacing w:line="276" w:lineRule="auto"/>
        <w:ind w:left="431" w:hanging="431"/>
        <w:rPr>
          <w:rFonts w:asciiTheme="minorHAnsi" w:eastAsia="Calibri" w:hAnsiTheme="minorHAnsi" w:cstheme="minorHAnsi"/>
          <w:b/>
          <w:color w:val="000000" w:themeColor="text1"/>
          <w:lang w:eastAsia="en-US"/>
        </w:rPr>
      </w:pPr>
      <w:r w:rsidRPr="0047710C">
        <w:rPr>
          <w:rFonts w:asciiTheme="minorHAnsi" w:eastAsia="Calibri" w:hAnsiTheme="minorHAnsi" w:cstheme="minorHAnsi"/>
          <w:b/>
          <w:color w:val="000000" w:themeColor="text1"/>
          <w:lang w:eastAsia="en-US"/>
        </w:rPr>
        <w:t>kryterium - cena „A” – waga 60% (60% = 60 pkt)</w:t>
      </w:r>
    </w:p>
    <w:p w14:paraId="4C8A6225" w14:textId="77777777" w:rsidR="00AF7002" w:rsidRPr="0047710C" w:rsidRDefault="00AF7002" w:rsidP="00AF7002">
      <w:pPr>
        <w:tabs>
          <w:tab w:val="left" w:pos="284"/>
        </w:tabs>
        <w:suppressAutoHyphens w:val="0"/>
        <w:spacing w:after="200" w:line="276" w:lineRule="auto"/>
        <w:contextualSpacing/>
        <w:rPr>
          <w:rFonts w:asciiTheme="minorHAnsi" w:eastAsia="Calibri" w:hAnsiTheme="minorHAnsi" w:cstheme="minorHAnsi"/>
          <w:color w:val="000000" w:themeColor="text1"/>
          <w:lang w:eastAsia="en-US"/>
        </w:rPr>
      </w:pPr>
      <w:r w:rsidRPr="0047710C">
        <w:rPr>
          <w:rFonts w:asciiTheme="minorHAnsi" w:eastAsia="Calibri" w:hAnsiTheme="minorHAnsi" w:cstheme="minorHAnsi"/>
          <w:color w:val="000000" w:themeColor="text1"/>
          <w:lang w:eastAsia="en-US"/>
        </w:rPr>
        <w:t>Maksymalną liczbę punktów w tym kryterium (</w:t>
      </w:r>
      <w:r>
        <w:rPr>
          <w:rFonts w:asciiTheme="minorHAnsi" w:eastAsia="Calibri" w:hAnsiTheme="minorHAnsi" w:cstheme="minorHAnsi"/>
          <w:color w:val="000000" w:themeColor="text1"/>
          <w:lang w:eastAsia="en-US"/>
        </w:rPr>
        <w:t>6</w:t>
      </w:r>
      <w:r w:rsidRPr="0047710C">
        <w:rPr>
          <w:rFonts w:asciiTheme="minorHAnsi" w:eastAsia="Calibri" w:hAnsiTheme="minorHAnsi" w:cstheme="minorHAnsi"/>
          <w:color w:val="000000" w:themeColor="text1"/>
          <w:lang w:eastAsia="en-US"/>
        </w:rPr>
        <w:t xml:space="preserve">0 pkt) otrzyma oferta Wykonawcy, który zaproponuje najniższą cenę za wykonanie całości przedmiotu zamówienia podaną przez Wykonawcę w Formularzu Ofertowym </w:t>
      </w:r>
      <w:r w:rsidRPr="0047710C">
        <w:rPr>
          <w:rFonts w:asciiTheme="minorHAnsi" w:eastAsia="Calibri" w:hAnsiTheme="minorHAnsi" w:cstheme="minorHAnsi"/>
          <w:b/>
          <w:color w:val="000000" w:themeColor="text1"/>
          <w:lang w:eastAsia="en-US"/>
        </w:rPr>
        <w:t>(Załącznik nr 2),</w:t>
      </w:r>
      <w:r w:rsidRPr="0047710C">
        <w:rPr>
          <w:rFonts w:asciiTheme="minorHAnsi" w:eastAsia="Calibri" w:hAnsiTheme="minorHAnsi" w:cstheme="minorHAnsi"/>
          <w:color w:val="000000" w:themeColor="text1"/>
          <w:lang w:eastAsia="en-US"/>
        </w:rPr>
        <w:t xml:space="preserve"> natomiast pozostali Wykonawcy otrzymają odpowiednio mniejszą liczbę punktów obliczoną zgodnie z poniższym wzorem:</w:t>
      </w:r>
    </w:p>
    <w:tbl>
      <w:tblPr>
        <w:tblW w:w="0" w:type="auto"/>
        <w:jc w:val="center"/>
        <w:tblLayout w:type="fixed"/>
        <w:tblCellMar>
          <w:left w:w="70" w:type="dxa"/>
          <w:right w:w="70" w:type="dxa"/>
        </w:tblCellMar>
        <w:tblLook w:val="0000" w:firstRow="0" w:lastRow="0" w:firstColumn="0" w:lastColumn="0" w:noHBand="0" w:noVBand="0"/>
      </w:tblPr>
      <w:tblGrid>
        <w:gridCol w:w="1408"/>
        <w:gridCol w:w="730"/>
        <w:gridCol w:w="1620"/>
        <w:gridCol w:w="3456"/>
      </w:tblGrid>
      <w:tr w:rsidR="00AF7002" w:rsidRPr="0047710C" w14:paraId="5B7B84CC" w14:textId="77777777" w:rsidTr="00C14B2C">
        <w:trPr>
          <w:cantSplit/>
          <w:trHeight w:val="234"/>
          <w:jc w:val="center"/>
        </w:trPr>
        <w:tc>
          <w:tcPr>
            <w:tcW w:w="1408" w:type="dxa"/>
          </w:tcPr>
          <w:p w14:paraId="73E40E30" w14:textId="77777777" w:rsidR="00AF7002" w:rsidRPr="0047710C" w:rsidRDefault="00AF7002" w:rsidP="00C14B2C">
            <w:pPr>
              <w:suppressAutoHyphens w:val="0"/>
              <w:spacing w:after="200" w:line="276" w:lineRule="auto"/>
              <w:jc w:val="both"/>
              <w:rPr>
                <w:rFonts w:asciiTheme="minorHAnsi" w:hAnsiTheme="minorHAnsi" w:cstheme="minorHAnsi"/>
                <w:i/>
                <w:iCs/>
                <w:color w:val="000000" w:themeColor="text1"/>
                <w:spacing w:val="-1"/>
                <w:lang w:eastAsia="pl-PL"/>
              </w:rPr>
            </w:pPr>
          </w:p>
        </w:tc>
        <w:tc>
          <w:tcPr>
            <w:tcW w:w="730" w:type="dxa"/>
            <w:vMerge w:val="restart"/>
            <w:vAlign w:val="center"/>
          </w:tcPr>
          <w:p w14:paraId="0F014518" w14:textId="77777777" w:rsidR="00AF7002" w:rsidRPr="0047710C" w:rsidRDefault="00AF7002" w:rsidP="00C14B2C">
            <w:pPr>
              <w:suppressAutoHyphens w:val="0"/>
              <w:spacing w:after="200" w:line="276" w:lineRule="auto"/>
              <w:rPr>
                <w:rFonts w:asciiTheme="minorHAnsi" w:hAnsiTheme="minorHAnsi" w:cstheme="minorHAnsi"/>
                <w:iCs/>
                <w:color w:val="000000" w:themeColor="text1"/>
                <w:spacing w:val="-1"/>
                <w:lang w:val="de-DE" w:eastAsia="pl-PL"/>
              </w:rPr>
            </w:pPr>
            <w:r w:rsidRPr="0047710C">
              <w:rPr>
                <w:rFonts w:asciiTheme="minorHAnsi" w:hAnsiTheme="minorHAnsi" w:cstheme="minorHAnsi"/>
                <w:iCs/>
                <w:color w:val="000000" w:themeColor="text1"/>
                <w:spacing w:val="-1"/>
                <w:lang w:val="de-DE" w:eastAsia="pl-PL"/>
              </w:rPr>
              <w:t>A =</w:t>
            </w:r>
          </w:p>
        </w:tc>
        <w:tc>
          <w:tcPr>
            <w:tcW w:w="1620" w:type="dxa"/>
            <w:tcBorders>
              <w:bottom w:val="single" w:sz="4" w:space="0" w:color="auto"/>
            </w:tcBorders>
            <w:vAlign w:val="center"/>
          </w:tcPr>
          <w:p w14:paraId="3EC474B9" w14:textId="77777777" w:rsidR="00AF7002" w:rsidRPr="0047710C" w:rsidRDefault="00AF7002" w:rsidP="00C14B2C">
            <w:pPr>
              <w:suppressAutoHyphens w:val="0"/>
              <w:spacing w:after="200" w:line="276" w:lineRule="auto"/>
              <w:ind w:left="-24"/>
              <w:jc w:val="center"/>
              <w:rPr>
                <w:rFonts w:asciiTheme="minorHAnsi" w:hAnsiTheme="minorHAnsi" w:cstheme="minorHAnsi"/>
                <w:iCs/>
                <w:color w:val="000000" w:themeColor="text1"/>
                <w:spacing w:val="-1"/>
                <w:lang w:val="de-DE" w:eastAsia="pl-PL"/>
              </w:rPr>
            </w:pPr>
            <w:r w:rsidRPr="0047710C">
              <w:rPr>
                <w:rFonts w:asciiTheme="minorHAnsi" w:hAnsiTheme="minorHAnsi" w:cstheme="minorHAnsi"/>
                <w:iCs/>
                <w:color w:val="000000" w:themeColor="text1"/>
                <w:spacing w:val="-1"/>
                <w:lang w:val="de-DE" w:eastAsia="pl-PL"/>
              </w:rPr>
              <w:t xml:space="preserve">A </w:t>
            </w:r>
            <w:r w:rsidRPr="0047710C">
              <w:rPr>
                <w:rFonts w:asciiTheme="minorHAnsi" w:hAnsiTheme="minorHAnsi" w:cstheme="minorHAnsi"/>
                <w:iCs/>
                <w:color w:val="000000" w:themeColor="text1"/>
                <w:spacing w:val="-1"/>
                <w:vertAlign w:val="subscript"/>
                <w:lang w:val="de-DE" w:eastAsia="pl-PL"/>
              </w:rPr>
              <w:t>n</w:t>
            </w:r>
          </w:p>
        </w:tc>
        <w:tc>
          <w:tcPr>
            <w:tcW w:w="3456" w:type="dxa"/>
            <w:vMerge w:val="restart"/>
            <w:vAlign w:val="center"/>
          </w:tcPr>
          <w:p w14:paraId="11BEB03B" w14:textId="77777777" w:rsidR="00AF7002" w:rsidRPr="0047710C" w:rsidRDefault="00AF7002" w:rsidP="00C14B2C">
            <w:pPr>
              <w:suppressAutoHyphens w:val="0"/>
              <w:spacing w:after="200" w:line="276" w:lineRule="auto"/>
              <w:rPr>
                <w:rFonts w:asciiTheme="minorHAnsi" w:hAnsiTheme="minorHAnsi" w:cstheme="minorHAnsi"/>
                <w:iCs/>
                <w:color w:val="000000" w:themeColor="text1"/>
                <w:spacing w:val="-1"/>
                <w:lang w:eastAsia="pl-PL"/>
              </w:rPr>
            </w:pPr>
            <w:r w:rsidRPr="0047710C">
              <w:rPr>
                <w:rFonts w:asciiTheme="minorHAnsi" w:hAnsiTheme="minorHAnsi" w:cstheme="minorHAnsi"/>
                <w:iCs/>
                <w:color w:val="000000" w:themeColor="text1"/>
                <w:spacing w:val="-1"/>
                <w:lang w:eastAsia="pl-PL"/>
              </w:rPr>
              <w:t>x 60 pkt</w:t>
            </w:r>
          </w:p>
        </w:tc>
      </w:tr>
      <w:tr w:rsidR="00AF7002" w:rsidRPr="0047710C" w14:paraId="45085A5D" w14:textId="77777777" w:rsidTr="00C14B2C">
        <w:trPr>
          <w:cantSplit/>
          <w:jc w:val="center"/>
        </w:trPr>
        <w:tc>
          <w:tcPr>
            <w:tcW w:w="1408" w:type="dxa"/>
          </w:tcPr>
          <w:p w14:paraId="2CA27D3F" w14:textId="77777777" w:rsidR="00AF7002" w:rsidRPr="0047710C" w:rsidRDefault="00AF7002" w:rsidP="00C14B2C">
            <w:pPr>
              <w:suppressAutoHyphens w:val="0"/>
              <w:spacing w:after="200" w:line="276" w:lineRule="auto"/>
              <w:ind w:left="360"/>
              <w:jc w:val="both"/>
              <w:rPr>
                <w:rFonts w:asciiTheme="minorHAnsi" w:hAnsiTheme="minorHAnsi" w:cstheme="minorHAnsi"/>
                <w:i/>
                <w:iCs/>
                <w:color w:val="000000" w:themeColor="text1"/>
                <w:spacing w:val="-1"/>
                <w:lang w:eastAsia="pl-PL"/>
              </w:rPr>
            </w:pPr>
          </w:p>
        </w:tc>
        <w:tc>
          <w:tcPr>
            <w:tcW w:w="730" w:type="dxa"/>
            <w:vMerge/>
            <w:vAlign w:val="center"/>
          </w:tcPr>
          <w:p w14:paraId="70ABAC61" w14:textId="77777777" w:rsidR="00AF7002" w:rsidRPr="0047710C" w:rsidRDefault="00AF7002" w:rsidP="00C14B2C">
            <w:pPr>
              <w:suppressAutoHyphens w:val="0"/>
              <w:spacing w:after="200" w:line="276" w:lineRule="auto"/>
              <w:ind w:left="360"/>
              <w:jc w:val="both"/>
              <w:rPr>
                <w:rFonts w:asciiTheme="minorHAnsi" w:hAnsiTheme="minorHAnsi" w:cstheme="minorHAnsi"/>
                <w:iCs/>
                <w:color w:val="000000" w:themeColor="text1"/>
                <w:spacing w:val="-1"/>
                <w:lang w:eastAsia="pl-PL"/>
              </w:rPr>
            </w:pPr>
          </w:p>
        </w:tc>
        <w:tc>
          <w:tcPr>
            <w:tcW w:w="1620" w:type="dxa"/>
            <w:tcBorders>
              <w:top w:val="single" w:sz="4" w:space="0" w:color="auto"/>
            </w:tcBorders>
            <w:vAlign w:val="center"/>
          </w:tcPr>
          <w:p w14:paraId="050104EC" w14:textId="77777777" w:rsidR="00AF7002" w:rsidRPr="0047710C" w:rsidRDefault="00AF7002" w:rsidP="00C14B2C">
            <w:pPr>
              <w:suppressAutoHyphens w:val="0"/>
              <w:spacing w:after="200" w:line="276" w:lineRule="auto"/>
              <w:ind w:left="-24"/>
              <w:jc w:val="center"/>
              <w:rPr>
                <w:rFonts w:asciiTheme="minorHAnsi" w:hAnsiTheme="minorHAnsi" w:cstheme="minorHAnsi"/>
                <w:iCs/>
                <w:color w:val="000000" w:themeColor="text1"/>
                <w:spacing w:val="-1"/>
                <w:lang w:eastAsia="pl-PL"/>
              </w:rPr>
            </w:pPr>
            <w:r w:rsidRPr="0047710C">
              <w:rPr>
                <w:rFonts w:asciiTheme="minorHAnsi" w:hAnsiTheme="minorHAnsi" w:cstheme="minorHAnsi"/>
                <w:iCs/>
                <w:color w:val="000000" w:themeColor="text1"/>
                <w:spacing w:val="-1"/>
                <w:lang w:eastAsia="pl-PL"/>
              </w:rPr>
              <w:t xml:space="preserve">A </w:t>
            </w:r>
            <w:r w:rsidRPr="0047710C">
              <w:rPr>
                <w:rFonts w:asciiTheme="minorHAnsi" w:hAnsiTheme="minorHAnsi" w:cstheme="minorHAnsi"/>
                <w:iCs/>
                <w:color w:val="000000" w:themeColor="text1"/>
                <w:spacing w:val="-1"/>
                <w:vertAlign w:val="subscript"/>
                <w:lang w:eastAsia="pl-PL"/>
              </w:rPr>
              <w:t>o</w:t>
            </w:r>
          </w:p>
        </w:tc>
        <w:tc>
          <w:tcPr>
            <w:tcW w:w="3456" w:type="dxa"/>
            <w:vMerge/>
            <w:vAlign w:val="center"/>
          </w:tcPr>
          <w:p w14:paraId="132672A2" w14:textId="77777777" w:rsidR="00AF7002" w:rsidRPr="0047710C" w:rsidRDefault="00AF7002" w:rsidP="00C14B2C">
            <w:pPr>
              <w:suppressAutoHyphens w:val="0"/>
              <w:spacing w:after="200" w:line="276" w:lineRule="auto"/>
              <w:ind w:left="360"/>
              <w:jc w:val="both"/>
              <w:rPr>
                <w:rFonts w:asciiTheme="minorHAnsi" w:hAnsiTheme="minorHAnsi" w:cstheme="minorHAnsi"/>
                <w:iCs/>
                <w:color w:val="000000" w:themeColor="text1"/>
                <w:spacing w:val="-1"/>
                <w:lang w:eastAsia="pl-PL"/>
              </w:rPr>
            </w:pPr>
          </w:p>
        </w:tc>
      </w:tr>
      <w:tr w:rsidR="00AF7002" w:rsidRPr="0047710C" w14:paraId="7F7C1F45" w14:textId="77777777" w:rsidTr="00C14B2C">
        <w:trPr>
          <w:cantSplit/>
          <w:trHeight w:val="447"/>
          <w:jc w:val="center"/>
        </w:trPr>
        <w:tc>
          <w:tcPr>
            <w:tcW w:w="1408" w:type="dxa"/>
            <w:vAlign w:val="bottom"/>
          </w:tcPr>
          <w:p w14:paraId="6C7F6D63" w14:textId="77777777" w:rsidR="00AF7002" w:rsidRPr="0047710C" w:rsidRDefault="00AF7002" w:rsidP="00C14B2C">
            <w:pPr>
              <w:suppressAutoHyphens w:val="0"/>
              <w:spacing w:after="200" w:line="276" w:lineRule="auto"/>
              <w:ind w:left="360"/>
              <w:jc w:val="right"/>
              <w:rPr>
                <w:rFonts w:asciiTheme="minorHAnsi" w:hAnsiTheme="minorHAnsi" w:cstheme="minorHAnsi"/>
                <w:i/>
                <w:iCs/>
                <w:color w:val="000000" w:themeColor="text1"/>
                <w:spacing w:val="-1"/>
                <w:lang w:eastAsia="pl-PL"/>
              </w:rPr>
            </w:pPr>
            <w:r w:rsidRPr="0047710C">
              <w:rPr>
                <w:rFonts w:asciiTheme="minorHAnsi" w:hAnsiTheme="minorHAnsi" w:cstheme="minorHAnsi"/>
                <w:i/>
                <w:color w:val="000000" w:themeColor="text1"/>
                <w:spacing w:val="-8"/>
                <w:lang w:eastAsia="pl-PL"/>
              </w:rPr>
              <w:t xml:space="preserve">gdzie:      </w:t>
            </w:r>
          </w:p>
        </w:tc>
        <w:tc>
          <w:tcPr>
            <w:tcW w:w="730" w:type="dxa"/>
            <w:vAlign w:val="bottom"/>
          </w:tcPr>
          <w:p w14:paraId="6F94535E" w14:textId="77777777" w:rsidR="00AF7002" w:rsidRPr="0047710C" w:rsidRDefault="00AF7002" w:rsidP="00C14B2C">
            <w:pPr>
              <w:suppressAutoHyphens w:val="0"/>
              <w:spacing w:after="200" w:line="276" w:lineRule="auto"/>
              <w:rPr>
                <w:rFonts w:asciiTheme="minorHAnsi" w:hAnsiTheme="minorHAnsi" w:cstheme="minorHAnsi"/>
                <w:iCs/>
                <w:color w:val="000000" w:themeColor="text1"/>
                <w:spacing w:val="-1"/>
                <w:lang w:eastAsia="pl-PL"/>
              </w:rPr>
            </w:pPr>
            <w:r w:rsidRPr="0047710C">
              <w:rPr>
                <w:rFonts w:asciiTheme="minorHAnsi" w:hAnsiTheme="minorHAnsi" w:cstheme="minorHAnsi"/>
                <w:iCs/>
                <w:color w:val="000000" w:themeColor="text1"/>
                <w:spacing w:val="-1"/>
                <w:lang w:eastAsia="pl-PL"/>
              </w:rPr>
              <w:t xml:space="preserve">A </w:t>
            </w:r>
            <w:r w:rsidRPr="0047710C">
              <w:rPr>
                <w:rFonts w:asciiTheme="minorHAnsi" w:hAnsiTheme="minorHAnsi" w:cstheme="minorHAnsi"/>
                <w:iCs/>
                <w:color w:val="000000" w:themeColor="text1"/>
                <w:spacing w:val="-1"/>
                <w:vertAlign w:val="subscript"/>
                <w:lang w:eastAsia="pl-PL"/>
              </w:rPr>
              <w:t xml:space="preserve">n </w:t>
            </w:r>
          </w:p>
        </w:tc>
        <w:tc>
          <w:tcPr>
            <w:tcW w:w="5076" w:type="dxa"/>
            <w:gridSpan w:val="2"/>
            <w:vAlign w:val="bottom"/>
          </w:tcPr>
          <w:p w14:paraId="284F2646" w14:textId="77777777" w:rsidR="00AF7002" w:rsidRPr="0047710C" w:rsidRDefault="00AF7002" w:rsidP="00C14B2C">
            <w:pPr>
              <w:suppressAutoHyphens w:val="0"/>
              <w:spacing w:after="200" w:line="276" w:lineRule="auto"/>
              <w:rPr>
                <w:rFonts w:asciiTheme="minorHAnsi" w:hAnsiTheme="minorHAnsi" w:cstheme="minorHAnsi"/>
                <w:iCs/>
                <w:color w:val="000000" w:themeColor="text1"/>
                <w:spacing w:val="-1"/>
                <w:lang w:eastAsia="pl-PL"/>
              </w:rPr>
            </w:pPr>
            <w:r w:rsidRPr="0047710C">
              <w:rPr>
                <w:rFonts w:asciiTheme="minorHAnsi" w:hAnsiTheme="minorHAnsi" w:cstheme="minorHAnsi"/>
                <w:iCs/>
                <w:color w:val="000000" w:themeColor="text1"/>
                <w:spacing w:val="-1"/>
                <w:lang w:eastAsia="pl-PL"/>
              </w:rPr>
              <w:t xml:space="preserve">– </w:t>
            </w:r>
            <w:r w:rsidRPr="0047710C">
              <w:rPr>
                <w:rFonts w:asciiTheme="minorHAnsi" w:hAnsiTheme="minorHAnsi" w:cstheme="minorHAnsi"/>
                <w:color w:val="000000" w:themeColor="text1"/>
                <w:spacing w:val="-8"/>
                <w:lang w:eastAsia="pl-PL"/>
              </w:rPr>
              <w:t xml:space="preserve">najniższa cena brutto spośród ocenianych ofert </w:t>
            </w:r>
          </w:p>
        </w:tc>
      </w:tr>
      <w:tr w:rsidR="00AF7002" w:rsidRPr="0047710C" w14:paraId="3517054B" w14:textId="77777777" w:rsidTr="00C14B2C">
        <w:trPr>
          <w:cantSplit/>
          <w:jc w:val="center"/>
        </w:trPr>
        <w:tc>
          <w:tcPr>
            <w:tcW w:w="1408" w:type="dxa"/>
            <w:vAlign w:val="center"/>
          </w:tcPr>
          <w:p w14:paraId="57C8A415" w14:textId="77777777" w:rsidR="00AF7002" w:rsidRPr="0047710C" w:rsidRDefault="00AF7002" w:rsidP="00C14B2C">
            <w:pPr>
              <w:suppressAutoHyphens w:val="0"/>
              <w:spacing w:after="200" w:line="276" w:lineRule="auto"/>
              <w:ind w:left="360"/>
              <w:jc w:val="both"/>
              <w:rPr>
                <w:rFonts w:asciiTheme="minorHAnsi" w:hAnsiTheme="minorHAnsi" w:cstheme="minorHAnsi"/>
                <w:i/>
                <w:color w:val="000000" w:themeColor="text1"/>
                <w:spacing w:val="-8"/>
                <w:lang w:eastAsia="pl-PL"/>
              </w:rPr>
            </w:pPr>
          </w:p>
        </w:tc>
        <w:tc>
          <w:tcPr>
            <w:tcW w:w="730" w:type="dxa"/>
            <w:vAlign w:val="center"/>
          </w:tcPr>
          <w:p w14:paraId="474BA9F2" w14:textId="77777777" w:rsidR="00AF7002" w:rsidRPr="0047710C" w:rsidRDefault="00AF7002" w:rsidP="00C14B2C">
            <w:pPr>
              <w:suppressAutoHyphens w:val="0"/>
              <w:spacing w:after="200" w:line="276" w:lineRule="auto"/>
              <w:rPr>
                <w:rFonts w:asciiTheme="minorHAnsi" w:hAnsiTheme="minorHAnsi" w:cstheme="minorHAnsi"/>
                <w:iCs/>
                <w:color w:val="000000" w:themeColor="text1"/>
                <w:spacing w:val="-1"/>
                <w:lang w:eastAsia="pl-PL"/>
              </w:rPr>
            </w:pPr>
            <w:r w:rsidRPr="0047710C">
              <w:rPr>
                <w:rFonts w:asciiTheme="minorHAnsi" w:hAnsiTheme="minorHAnsi" w:cstheme="minorHAnsi"/>
                <w:iCs/>
                <w:color w:val="000000" w:themeColor="text1"/>
                <w:spacing w:val="-1"/>
                <w:lang w:eastAsia="pl-PL"/>
              </w:rPr>
              <w:t xml:space="preserve">A </w:t>
            </w:r>
            <w:r w:rsidRPr="0047710C">
              <w:rPr>
                <w:rFonts w:asciiTheme="minorHAnsi" w:hAnsiTheme="minorHAnsi" w:cstheme="minorHAnsi"/>
                <w:iCs/>
                <w:color w:val="000000" w:themeColor="text1"/>
                <w:spacing w:val="-1"/>
                <w:vertAlign w:val="subscript"/>
                <w:lang w:eastAsia="pl-PL"/>
              </w:rPr>
              <w:t>o</w:t>
            </w:r>
            <w:r w:rsidRPr="0047710C">
              <w:rPr>
                <w:rFonts w:asciiTheme="minorHAnsi" w:hAnsiTheme="minorHAnsi" w:cstheme="minorHAnsi"/>
                <w:color w:val="000000" w:themeColor="text1"/>
                <w:spacing w:val="-8"/>
                <w:lang w:eastAsia="pl-PL"/>
              </w:rPr>
              <w:t xml:space="preserve"> </w:t>
            </w:r>
          </w:p>
        </w:tc>
        <w:tc>
          <w:tcPr>
            <w:tcW w:w="5076" w:type="dxa"/>
            <w:gridSpan w:val="2"/>
            <w:vAlign w:val="center"/>
          </w:tcPr>
          <w:p w14:paraId="3CC38D78" w14:textId="77777777" w:rsidR="00AF7002" w:rsidRPr="0047710C" w:rsidRDefault="00AF7002" w:rsidP="00C14B2C">
            <w:pPr>
              <w:suppressAutoHyphens w:val="0"/>
              <w:spacing w:after="200" w:line="276" w:lineRule="auto"/>
              <w:rPr>
                <w:rFonts w:asciiTheme="minorHAnsi" w:hAnsiTheme="minorHAnsi" w:cstheme="minorHAnsi"/>
                <w:iCs/>
                <w:color w:val="000000" w:themeColor="text1"/>
                <w:spacing w:val="-1"/>
                <w:lang w:eastAsia="pl-PL"/>
              </w:rPr>
            </w:pPr>
            <w:r w:rsidRPr="0047710C">
              <w:rPr>
                <w:rFonts w:asciiTheme="minorHAnsi" w:hAnsiTheme="minorHAnsi" w:cstheme="minorHAnsi"/>
                <w:iCs/>
                <w:color w:val="000000" w:themeColor="text1"/>
                <w:spacing w:val="-1"/>
                <w:lang w:eastAsia="pl-PL"/>
              </w:rPr>
              <w:t>–</w:t>
            </w:r>
            <w:r w:rsidRPr="0047710C">
              <w:rPr>
                <w:rFonts w:asciiTheme="minorHAnsi" w:hAnsiTheme="minorHAnsi" w:cstheme="minorHAnsi"/>
                <w:color w:val="000000" w:themeColor="text1"/>
                <w:spacing w:val="-8"/>
                <w:lang w:eastAsia="pl-PL"/>
              </w:rPr>
              <w:t xml:space="preserve"> cena brutto oferty ocenianej</w:t>
            </w:r>
          </w:p>
        </w:tc>
      </w:tr>
    </w:tbl>
    <w:p w14:paraId="4F32D9C6" w14:textId="787C7FC6" w:rsidR="00AF7002" w:rsidRPr="0047710C" w:rsidRDefault="00AF7002" w:rsidP="00A93FCE">
      <w:pPr>
        <w:tabs>
          <w:tab w:val="left" w:pos="7782"/>
        </w:tabs>
        <w:suppressAutoHyphens w:val="0"/>
        <w:spacing w:after="200" w:line="276" w:lineRule="auto"/>
        <w:rPr>
          <w:rFonts w:asciiTheme="minorHAnsi" w:hAnsiTheme="minorHAnsi" w:cstheme="minorHAnsi"/>
          <w:color w:val="000000" w:themeColor="text1"/>
          <w:u w:val="single"/>
          <w:lang w:eastAsia="pl-PL"/>
        </w:rPr>
      </w:pPr>
      <w:r w:rsidRPr="0047710C">
        <w:rPr>
          <w:rFonts w:asciiTheme="minorHAnsi" w:hAnsiTheme="minorHAnsi" w:cstheme="minorHAnsi"/>
          <w:color w:val="000000" w:themeColor="text1"/>
          <w:u w:val="single"/>
          <w:lang w:eastAsia="pl-PL"/>
        </w:rPr>
        <w:t>Wykonawca, w tym kryterium może otrzymać maksymalnie 60 punktów.</w:t>
      </w:r>
    </w:p>
    <w:p w14:paraId="6CD95E5D" w14:textId="77777777" w:rsidR="00AF7002" w:rsidRPr="0047710C" w:rsidRDefault="00AF7002" w:rsidP="001663D0">
      <w:pPr>
        <w:numPr>
          <w:ilvl w:val="1"/>
          <w:numId w:val="135"/>
        </w:numPr>
        <w:tabs>
          <w:tab w:val="left" w:pos="284"/>
        </w:tabs>
        <w:suppressAutoHyphens w:val="0"/>
        <w:spacing w:after="200" w:line="276" w:lineRule="auto"/>
        <w:ind w:left="431" w:hanging="431"/>
        <w:contextualSpacing/>
        <w:rPr>
          <w:rFonts w:asciiTheme="minorHAnsi" w:eastAsia="Calibri" w:hAnsiTheme="minorHAnsi" w:cstheme="minorHAnsi"/>
          <w:b/>
          <w:color w:val="000000" w:themeColor="text1"/>
          <w:lang w:eastAsia="en-US"/>
        </w:rPr>
      </w:pPr>
      <w:r w:rsidRPr="0047710C">
        <w:rPr>
          <w:rFonts w:asciiTheme="minorHAnsi" w:eastAsia="Calibri" w:hAnsiTheme="minorHAnsi" w:cstheme="minorHAnsi"/>
          <w:b/>
          <w:color w:val="000000" w:themeColor="text1"/>
          <w:lang w:eastAsia="en-US"/>
        </w:rPr>
        <w:t xml:space="preserve">kryterium „B” </w:t>
      </w:r>
      <w:r w:rsidRPr="0047710C">
        <w:rPr>
          <w:rFonts w:asciiTheme="minorHAnsi" w:eastAsia="Calibri" w:hAnsiTheme="minorHAnsi" w:cstheme="minorHAnsi"/>
          <w:color w:val="000000" w:themeColor="text1"/>
          <w:lang w:eastAsia="en-US"/>
        </w:rPr>
        <w:t>– Zniesienie zasady proporcji</w:t>
      </w:r>
      <w:r w:rsidRPr="0047710C">
        <w:rPr>
          <w:rFonts w:asciiTheme="minorHAnsi" w:eastAsia="Calibri" w:hAnsiTheme="minorHAnsi" w:cstheme="minorHAnsi"/>
          <w:b/>
          <w:color w:val="000000" w:themeColor="text1"/>
          <w:lang w:eastAsia="en-US"/>
        </w:rPr>
        <w:t xml:space="preserve"> </w:t>
      </w:r>
      <w:r w:rsidRPr="0047710C">
        <w:rPr>
          <w:rFonts w:asciiTheme="minorHAnsi" w:eastAsia="Calibri" w:hAnsiTheme="minorHAnsi" w:cstheme="minorHAnsi"/>
          <w:bCs/>
          <w:color w:val="000000" w:themeColor="text1"/>
          <w:lang w:eastAsia="en-US"/>
        </w:rPr>
        <w:t>–</w:t>
      </w:r>
      <w:r w:rsidRPr="0047710C">
        <w:rPr>
          <w:rFonts w:asciiTheme="minorHAnsi" w:eastAsia="Calibri" w:hAnsiTheme="minorHAnsi" w:cstheme="minorHAnsi"/>
          <w:b/>
          <w:bCs/>
          <w:color w:val="000000" w:themeColor="text1"/>
          <w:lang w:eastAsia="en-US"/>
        </w:rPr>
        <w:t xml:space="preserve"> </w:t>
      </w:r>
      <w:r w:rsidRPr="0047710C">
        <w:rPr>
          <w:rFonts w:asciiTheme="minorHAnsi" w:eastAsia="Calibri" w:hAnsiTheme="minorHAnsi" w:cstheme="minorHAnsi"/>
          <w:bCs/>
          <w:color w:val="000000" w:themeColor="text1"/>
          <w:lang w:eastAsia="en-US"/>
        </w:rPr>
        <w:t xml:space="preserve">waga </w:t>
      </w:r>
      <w:r>
        <w:rPr>
          <w:rFonts w:asciiTheme="minorHAnsi" w:eastAsia="Calibri" w:hAnsiTheme="minorHAnsi" w:cstheme="minorHAnsi"/>
          <w:bCs/>
          <w:color w:val="000000" w:themeColor="text1"/>
          <w:lang w:eastAsia="en-US"/>
        </w:rPr>
        <w:t>1</w:t>
      </w:r>
      <w:r w:rsidRPr="0047710C">
        <w:rPr>
          <w:rFonts w:asciiTheme="minorHAnsi" w:eastAsia="Calibri" w:hAnsiTheme="minorHAnsi" w:cstheme="minorHAnsi"/>
          <w:bCs/>
          <w:color w:val="000000" w:themeColor="text1"/>
          <w:lang w:eastAsia="en-US"/>
        </w:rPr>
        <w:t>0% (</w:t>
      </w:r>
      <w:r>
        <w:rPr>
          <w:rFonts w:asciiTheme="minorHAnsi" w:eastAsia="Calibri" w:hAnsiTheme="minorHAnsi" w:cstheme="minorHAnsi"/>
          <w:bCs/>
          <w:color w:val="000000" w:themeColor="text1"/>
          <w:lang w:eastAsia="en-US"/>
        </w:rPr>
        <w:t>1</w:t>
      </w:r>
      <w:r w:rsidRPr="0047710C">
        <w:rPr>
          <w:rFonts w:asciiTheme="minorHAnsi" w:eastAsia="Calibri" w:hAnsiTheme="minorHAnsi" w:cstheme="minorHAnsi"/>
          <w:bCs/>
          <w:color w:val="000000" w:themeColor="text1"/>
          <w:lang w:eastAsia="en-US"/>
        </w:rPr>
        <w:t xml:space="preserve">0% = </w:t>
      </w:r>
      <w:r>
        <w:rPr>
          <w:rFonts w:asciiTheme="minorHAnsi" w:eastAsia="Calibri" w:hAnsiTheme="minorHAnsi" w:cstheme="minorHAnsi"/>
          <w:bCs/>
          <w:color w:val="000000" w:themeColor="text1"/>
          <w:lang w:eastAsia="en-US"/>
        </w:rPr>
        <w:t>1</w:t>
      </w:r>
      <w:r w:rsidRPr="0047710C">
        <w:rPr>
          <w:rFonts w:asciiTheme="minorHAnsi" w:eastAsia="Calibri" w:hAnsiTheme="minorHAnsi" w:cstheme="minorHAnsi"/>
          <w:bCs/>
          <w:color w:val="000000" w:themeColor="text1"/>
          <w:lang w:eastAsia="en-US"/>
        </w:rPr>
        <w:t>0 pkt).</w:t>
      </w:r>
    </w:p>
    <w:p w14:paraId="6A060307" w14:textId="77777777" w:rsidR="00AF7002" w:rsidRPr="0047710C" w:rsidRDefault="00AF7002" w:rsidP="00AF7002">
      <w:pPr>
        <w:suppressAutoHyphens w:val="0"/>
        <w:spacing w:after="120" w:line="276" w:lineRule="auto"/>
        <w:rPr>
          <w:rFonts w:asciiTheme="minorHAnsi" w:hAnsiTheme="minorHAnsi" w:cstheme="minorHAnsi"/>
          <w:bCs/>
          <w:color w:val="000000" w:themeColor="text1"/>
          <w:lang w:eastAsia="pl-PL"/>
        </w:rPr>
      </w:pPr>
      <w:r w:rsidRPr="0047710C">
        <w:rPr>
          <w:rFonts w:asciiTheme="minorHAnsi" w:hAnsiTheme="minorHAnsi" w:cstheme="minorHAnsi"/>
          <w:bCs/>
          <w:color w:val="000000" w:themeColor="text1"/>
          <w:lang w:eastAsia="pl-PL"/>
        </w:rPr>
        <w:t xml:space="preserve">Za zaoferowanie ww. klauzuli Wykonawca otrzyma </w:t>
      </w:r>
      <w:r>
        <w:rPr>
          <w:rFonts w:asciiTheme="minorHAnsi" w:hAnsiTheme="minorHAnsi" w:cstheme="minorHAnsi"/>
          <w:bCs/>
          <w:color w:val="000000" w:themeColor="text1"/>
          <w:lang w:eastAsia="pl-PL"/>
        </w:rPr>
        <w:t>1</w:t>
      </w:r>
      <w:r w:rsidRPr="0047710C">
        <w:rPr>
          <w:rFonts w:asciiTheme="minorHAnsi" w:hAnsiTheme="minorHAnsi" w:cstheme="minorHAnsi"/>
          <w:bCs/>
          <w:color w:val="000000" w:themeColor="text1"/>
          <w:lang w:eastAsia="pl-PL"/>
        </w:rPr>
        <w:t>0 pkt.</w:t>
      </w:r>
    </w:p>
    <w:p w14:paraId="03AF1D75" w14:textId="77777777" w:rsidR="00AF7002" w:rsidRDefault="00AF7002" w:rsidP="00AF7002">
      <w:pPr>
        <w:tabs>
          <w:tab w:val="left" w:pos="993"/>
        </w:tabs>
        <w:suppressAutoHyphens w:val="0"/>
        <w:spacing w:after="120" w:line="276" w:lineRule="auto"/>
        <w:rPr>
          <w:rFonts w:asciiTheme="minorHAnsi" w:eastAsia="Calibri" w:hAnsiTheme="minorHAnsi" w:cstheme="minorHAnsi"/>
          <w:color w:val="000000" w:themeColor="text1"/>
          <w:u w:val="single"/>
          <w:lang w:eastAsia="en-US"/>
        </w:rPr>
      </w:pPr>
      <w:r w:rsidRPr="0047710C">
        <w:rPr>
          <w:rFonts w:asciiTheme="minorHAnsi" w:eastAsia="Calibri" w:hAnsiTheme="minorHAnsi" w:cstheme="minorHAnsi"/>
          <w:color w:val="000000" w:themeColor="text1"/>
          <w:u w:val="single"/>
          <w:lang w:eastAsia="en-US"/>
        </w:rPr>
        <w:t xml:space="preserve">Wykonawca, w tym kryterium może otrzymać maksymalnie </w:t>
      </w:r>
      <w:r>
        <w:rPr>
          <w:rFonts w:asciiTheme="minorHAnsi" w:eastAsia="Calibri" w:hAnsiTheme="minorHAnsi" w:cstheme="minorHAnsi"/>
          <w:color w:val="000000" w:themeColor="text1"/>
          <w:u w:val="single"/>
          <w:lang w:eastAsia="en-US"/>
        </w:rPr>
        <w:t>1</w:t>
      </w:r>
      <w:r w:rsidRPr="0047710C">
        <w:rPr>
          <w:rFonts w:asciiTheme="minorHAnsi" w:eastAsia="Calibri" w:hAnsiTheme="minorHAnsi" w:cstheme="minorHAnsi"/>
          <w:color w:val="000000" w:themeColor="text1"/>
          <w:u w:val="single"/>
          <w:lang w:eastAsia="en-US"/>
        </w:rPr>
        <w:t>0 punktów.</w:t>
      </w:r>
    </w:p>
    <w:p w14:paraId="15FF99C5" w14:textId="48CCFF8D" w:rsidR="00AF7002" w:rsidRPr="0047710C" w:rsidRDefault="00AF7002" w:rsidP="00AF7002">
      <w:pPr>
        <w:contextualSpacing/>
        <w:rPr>
          <w:rFonts w:ascii="Calibri" w:eastAsia="Calibri" w:hAnsi="Calibri" w:cs="Calibri"/>
          <w:lang w:eastAsia="en-US"/>
        </w:rPr>
      </w:pPr>
      <w:r w:rsidRPr="0047710C">
        <w:rPr>
          <w:rFonts w:ascii="Calibri" w:eastAsia="Calibri" w:hAnsi="Calibri" w:cs="Calibri"/>
          <w:lang w:eastAsia="en-US"/>
        </w:rPr>
        <w:t>W sytuacji niezłożenia informacji dotyczących „</w:t>
      </w:r>
      <w:r w:rsidRPr="0047710C">
        <w:rPr>
          <w:rFonts w:asciiTheme="minorHAnsi" w:eastAsia="Calibri" w:hAnsiTheme="minorHAnsi" w:cstheme="minorHAnsi"/>
          <w:color w:val="000000" w:themeColor="text1"/>
          <w:lang w:eastAsia="en-US"/>
        </w:rPr>
        <w:t>Zniesienie zasady proporcji</w:t>
      </w:r>
      <w:r w:rsidRPr="0047710C">
        <w:rPr>
          <w:rFonts w:ascii="Calibri" w:eastAsia="Calibri" w:hAnsi="Calibri" w:cs="Calibri"/>
          <w:lang w:eastAsia="en-US"/>
        </w:rPr>
        <w:t>” Zamawiający uzna, że Wykonawca nie oferuje tej klauzuli w ofercie Wykonawcy w tym kryterium zostanie przypisane 0 pkt.</w:t>
      </w:r>
    </w:p>
    <w:p w14:paraId="7009B2EB" w14:textId="52155865" w:rsidR="00AF7002" w:rsidRPr="0047710C" w:rsidRDefault="00AF7002" w:rsidP="001663D0">
      <w:pPr>
        <w:numPr>
          <w:ilvl w:val="1"/>
          <w:numId w:val="135"/>
        </w:numPr>
        <w:tabs>
          <w:tab w:val="left" w:pos="284"/>
        </w:tabs>
        <w:suppressAutoHyphens w:val="0"/>
        <w:spacing w:before="120" w:after="120" w:line="276" w:lineRule="auto"/>
        <w:ind w:left="431" w:hanging="431"/>
        <w:rPr>
          <w:rFonts w:asciiTheme="minorHAnsi" w:eastAsia="Calibri" w:hAnsiTheme="minorHAnsi" w:cstheme="minorHAnsi"/>
          <w:color w:val="000000" w:themeColor="text1"/>
          <w:lang w:eastAsia="en-US"/>
        </w:rPr>
      </w:pPr>
      <w:r w:rsidRPr="0047710C">
        <w:rPr>
          <w:rFonts w:asciiTheme="minorHAnsi" w:eastAsia="Calibri" w:hAnsiTheme="minorHAnsi" w:cstheme="minorHAnsi"/>
          <w:b/>
          <w:color w:val="000000" w:themeColor="text1"/>
          <w:lang w:eastAsia="en-US"/>
        </w:rPr>
        <w:t>kryterium „C</w:t>
      </w:r>
      <w:r w:rsidRPr="0047710C">
        <w:rPr>
          <w:rFonts w:asciiTheme="minorHAnsi" w:eastAsia="Calibri" w:hAnsiTheme="minorHAnsi" w:cstheme="minorHAnsi"/>
          <w:color w:val="000000" w:themeColor="text1"/>
          <w:lang w:eastAsia="en-US"/>
        </w:rPr>
        <w:t xml:space="preserve">” – Podniesienie limitu dla prewencyjnej sumy ubezpieczenia z </w:t>
      </w:r>
      <w:r w:rsidRPr="0047710C">
        <w:rPr>
          <w:rFonts w:asciiTheme="minorHAnsi" w:eastAsia="Calibri" w:hAnsiTheme="minorHAnsi" w:cstheme="minorHAnsi"/>
          <w:b/>
          <w:color w:val="000000" w:themeColor="text1"/>
          <w:lang w:eastAsia="en-US"/>
        </w:rPr>
        <w:t>700 000 PLN</w:t>
      </w:r>
      <w:r w:rsidRPr="0047710C">
        <w:rPr>
          <w:rFonts w:asciiTheme="minorHAnsi" w:eastAsia="Calibri" w:hAnsiTheme="minorHAnsi" w:cstheme="minorHAnsi"/>
          <w:color w:val="000000" w:themeColor="text1"/>
          <w:lang w:eastAsia="en-US"/>
        </w:rPr>
        <w:t xml:space="preserve"> do </w:t>
      </w:r>
      <w:r w:rsidRPr="0047710C">
        <w:rPr>
          <w:rFonts w:asciiTheme="minorHAnsi" w:eastAsia="Calibri" w:hAnsiTheme="minorHAnsi" w:cstheme="minorHAnsi"/>
          <w:b/>
          <w:color w:val="000000" w:themeColor="text1"/>
          <w:lang w:eastAsia="en-US"/>
        </w:rPr>
        <w:t>1 000 000 PLN</w:t>
      </w:r>
      <w:r w:rsidRPr="0047710C">
        <w:rPr>
          <w:rFonts w:asciiTheme="minorHAnsi" w:eastAsia="Calibri" w:hAnsiTheme="minorHAnsi" w:cstheme="minorHAnsi"/>
          <w:color w:val="000000" w:themeColor="text1"/>
          <w:lang w:eastAsia="en-US"/>
        </w:rPr>
        <w:t xml:space="preserve"> – waga </w:t>
      </w:r>
      <w:r>
        <w:rPr>
          <w:rFonts w:asciiTheme="minorHAnsi" w:eastAsia="Calibri" w:hAnsiTheme="minorHAnsi" w:cstheme="minorHAnsi"/>
          <w:color w:val="000000" w:themeColor="text1"/>
          <w:lang w:eastAsia="en-US"/>
        </w:rPr>
        <w:t>1</w:t>
      </w:r>
      <w:r w:rsidRPr="0047710C">
        <w:rPr>
          <w:rFonts w:asciiTheme="minorHAnsi" w:eastAsia="Calibri" w:hAnsiTheme="minorHAnsi" w:cstheme="minorHAnsi"/>
          <w:color w:val="000000" w:themeColor="text1"/>
          <w:lang w:eastAsia="en-US"/>
        </w:rPr>
        <w:t>0% (</w:t>
      </w:r>
      <w:r>
        <w:rPr>
          <w:rFonts w:asciiTheme="minorHAnsi" w:eastAsia="Calibri" w:hAnsiTheme="minorHAnsi" w:cstheme="minorHAnsi"/>
          <w:color w:val="000000" w:themeColor="text1"/>
          <w:lang w:eastAsia="en-US"/>
        </w:rPr>
        <w:t>1</w:t>
      </w:r>
      <w:r w:rsidRPr="0047710C">
        <w:rPr>
          <w:rFonts w:asciiTheme="minorHAnsi" w:eastAsia="Calibri" w:hAnsiTheme="minorHAnsi" w:cstheme="minorHAnsi"/>
          <w:color w:val="000000" w:themeColor="text1"/>
          <w:lang w:eastAsia="en-US"/>
        </w:rPr>
        <w:t xml:space="preserve">0% = </w:t>
      </w:r>
      <w:r>
        <w:rPr>
          <w:rFonts w:asciiTheme="minorHAnsi" w:eastAsia="Calibri" w:hAnsiTheme="minorHAnsi" w:cstheme="minorHAnsi"/>
          <w:color w:val="000000" w:themeColor="text1"/>
          <w:lang w:eastAsia="en-US"/>
        </w:rPr>
        <w:t>1</w:t>
      </w:r>
      <w:r w:rsidRPr="0047710C">
        <w:rPr>
          <w:rFonts w:asciiTheme="minorHAnsi" w:eastAsia="Calibri" w:hAnsiTheme="minorHAnsi" w:cstheme="minorHAnsi"/>
          <w:color w:val="000000" w:themeColor="text1"/>
          <w:lang w:eastAsia="en-US"/>
        </w:rPr>
        <w:t>0 pkt).</w:t>
      </w:r>
    </w:p>
    <w:p w14:paraId="3F21E206" w14:textId="77777777" w:rsidR="00AF7002" w:rsidRPr="0047710C" w:rsidRDefault="00AF7002" w:rsidP="00AF7002">
      <w:pPr>
        <w:tabs>
          <w:tab w:val="left" w:pos="993"/>
        </w:tabs>
        <w:suppressAutoHyphens w:val="0"/>
        <w:spacing w:after="200" w:line="276" w:lineRule="auto"/>
        <w:contextualSpacing/>
        <w:rPr>
          <w:rFonts w:asciiTheme="minorHAnsi" w:eastAsia="Calibri" w:hAnsiTheme="minorHAnsi" w:cstheme="minorHAnsi"/>
          <w:color w:val="000000" w:themeColor="text1"/>
          <w:lang w:eastAsia="en-US"/>
        </w:rPr>
      </w:pPr>
      <w:r w:rsidRPr="0047710C">
        <w:rPr>
          <w:rFonts w:asciiTheme="minorHAnsi" w:eastAsia="Calibri" w:hAnsiTheme="minorHAnsi" w:cstheme="minorHAnsi"/>
          <w:color w:val="000000" w:themeColor="text1"/>
          <w:lang w:eastAsia="en-US"/>
        </w:rPr>
        <w:t xml:space="preserve">Za zaoferowanie ww. klauzuli Wykonawca otrzyma </w:t>
      </w:r>
      <w:r>
        <w:rPr>
          <w:rFonts w:asciiTheme="minorHAnsi" w:eastAsia="Calibri" w:hAnsiTheme="minorHAnsi" w:cstheme="minorHAnsi"/>
          <w:color w:val="000000" w:themeColor="text1"/>
          <w:lang w:eastAsia="en-US"/>
        </w:rPr>
        <w:t>1</w:t>
      </w:r>
      <w:r w:rsidRPr="0047710C">
        <w:rPr>
          <w:rFonts w:asciiTheme="minorHAnsi" w:eastAsia="Calibri" w:hAnsiTheme="minorHAnsi" w:cstheme="minorHAnsi"/>
          <w:color w:val="000000" w:themeColor="text1"/>
          <w:lang w:eastAsia="en-US"/>
        </w:rPr>
        <w:t>0 pkt.</w:t>
      </w:r>
    </w:p>
    <w:p w14:paraId="11E8D560" w14:textId="77777777" w:rsidR="00AF7002" w:rsidRDefault="00AF7002" w:rsidP="00AF7002">
      <w:pPr>
        <w:tabs>
          <w:tab w:val="left" w:pos="993"/>
        </w:tabs>
        <w:suppressAutoHyphens w:val="0"/>
        <w:spacing w:after="200" w:line="276" w:lineRule="auto"/>
        <w:contextualSpacing/>
        <w:rPr>
          <w:rFonts w:asciiTheme="minorHAnsi" w:eastAsia="Calibri" w:hAnsiTheme="minorHAnsi" w:cstheme="minorHAnsi"/>
          <w:color w:val="000000" w:themeColor="text1"/>
          <w:u w:val="single"/>
          <w:lang w:eastAsia="en-US"/>
        </w:rPr>
      </w:pPr>
      <w:r w:rsidRPr="0047710C">
        <w:rPr>
          <w:rFonts w:asciiTheme="minorHAnsi" w:eastAsia="Calibri" w:hAnsiTheme="minorHAnsi" w:cstheme="minorHAnsi"/>
          <w:color w:val="000000" w:themeColor="text1"/>
          <w:u w:val="single"/>
          <w:lang w:eastAsia="en-US"/>
        </w:rPr>
        <w:t xml:space="preserve">Wykonawca, w tym kryterium może otrzymać maksymalnie </w:t>
      </w:r>
      <w:r>
        <w:rPr>
          <w:rFonts w:asciiTheme="minorHAnsi" w:eastAsia="Calibri" w:hAnsiTheme="minorHAnsi" w:cstheme="minorHAnsi"/>
          <w:color w:val="000000" w:themeColor="text1"/>
          <w:u w:val="single"/>
          <w:lang w:eastAsia="en-US"/>
        </w:rPr>
        <w:t>1</w:t>
      </w:r>
      <w:r w:rsidRPr="0047710C">
        <w:rPr>
          <w:rFonts w:asciiTheme="minorHAnsi" w:eastAsia="Calibri" w:hAnsiTheme="minorHAnsi" w:cstheme="minorHAnsi"/>
          <w:color w:val="000000" w:themeColor="text1"/>
          <w:u w:val="single"/>
          <w:lang w:eastAsia="en-US"/>
        </w:rPr>
        <w:t>0 punktów.</w:t>
      </w:r>
    </w:p>
    <w:p w14:paraId="52E4C1EF" w14:textId="00035456" w:rsidR="00AF7002" w:rsidRPr="0047710C" w:rsidRDefault="00AF7002" w:rsidP="00AF7002">
      <w:pPr>
        <w:contextualSpacing/>
        <w:rPr>
          <w:rFonts w:ascii="Calibri" w:eastAsia="Calibri" w:hAnsi="Calibri" w:cs="Calibri"/>
          <w:lang w:eastAsia="en-US"/>
        </w:rPr>
      </w:pPr>
      <w:r w:rsidRPr="0047710C">
        <w:rPr>
          <w:rFonts w:ascii="Calibri" w:eastAsia="Calibri" w:hAnsi="Calibri" w:cs="Calibri"/>
          <w:lang w:eastAsia="en-US"/>
        </w:rPr>
        <w:t>W sytuacji niezłożenia informacji dotyczących „</w:t>
      </w:r>
      <w:r w:rsidRPr="0047710C">
        <w:rPr>
          <w:rFonts w:asciiTheme="minorHAnsi" w:eastAsia="Calibri" w:hAnsiTheme="minorHAnsi" w:cstheme="minorHAnsi"/>
          <w:color w:val="000000" w:themeColor="text1"/>
          <w:lang w:eastAsia="en-US"/>
        </w:rPr>
        <w:t xml:space="preserve">Podniesienie limitu dla prewencyjnej sumy ubezpieczenia z </w:t>
      </w:r>
      <w:r w:rsidRPr="0047710C">
        <w:rPr>
          <w:rFonts w:asciiTheme="minorHAnsi" w:eastAsia="Calibri" w:hAnsiTheme="minorHAnsi" w:cstheme="minorHAnsi"/>
          <w:b/>
          <w:color w:val="000000" w:themeColor="text1"/>
          <w:lang w:eastAsia="en-US"/>
        </w:rPr>
        <w:t>700 000 PLN</w:t>
      </w:r>
      <w:r>
        <w:rPr>
          <w:rFonts w:asciiTheme="minorHAnsi" w:eastAsia="Calibri" w:hAnsiTheme="minorHAnsi" w:cstheme="minorHAnsi"/>
          <w:b/>
          <w:color w:val="000000" w:themeColor="text1"/>
          <w:lang w:eastAsia="en-US"/>
        </w:rPr>
        <w:t xml:space="preserve"> </w:t>
      </w:r>
      <w:r w:rsidRPr="0047710C">
        <w:rPr>
          <w:rFonts w:asciiTheme="minorHAnsi" w:eastAsia="Calibri" w:hAnsiTheme="minorHAnsi" w:cstheme="minorHAnsi"/>
          <w:color w:val="000000" w:themeColor="text1"/>
          <w:lang w:eastAsia="en-US"/>
        </w:rPr>
        <w:t xml:space="preserve">do </w:t>
      </w:r>
      <w:r w:rsidRPr="0047710C">
        <w:rPr>
          <w:rFonts w:asciiTheme="minorHAnsi" w:eastAsia="Calibri" w:hAnsiTheme="minorHAnsi" w:cstheme="minorHAnsi"/>
          <w:b/>
          <w:color w:val="000000" w:themeColor="text1"/>
          <w:lang w:eastAsia="en-US"/>
        </w:rPr>
        <w:t>1 000 000 PLN</w:t>
      </w:r>
      <w:r w:rsidRPr="0047710C">
        <w:rPr>
          <w:rFonts w:ascii="Calibri" w:eastAsia="Calibri" w:hAnsi="Calibri" w:cs="Calibri"/>
          <w:lang w:eastAsia="en-US"/>
        </w:rPr>
        <w:t>” Zamawiający uzna, że Wykonawca nie oferuje tej klauzuli w ofercie Wykonawcy w tym kryterium zostanie przypisane 0 pkt.</w:t>
      </w:r>
    </w:p>
    <w:p w14:paraId="5C4AC694" w14:textId="25ECC678" w:rsidR="00AF7002" w:rsidRPr="0047710C" w:rsidRDefault="00AF7002" w:rsidP="001663D0">
      <w:pPr>
        <w:numPr>
          <w:ilvl w:val="1"/>
          <w:numId w:val="135"/>
        </w:numPr>
        <w:tabs>
          <w:tab w:val="left" w:pos="284"/>
        </w:tabs>
        <w:suppressAutoHyphens w:val="0"/>
        <w:spacing w:before="120" w:after="120" w:line="276" w:lineRule="auto"/>
        <w:ind w:left="431" w:hanging="431"/>
        <w:rPr>
          <w:rFonts w:asciiTheme="minorHAnsi" w:eastAsia="Calibri" w:hAnsiTheme="minorHAnsi" w:cstheme="minorHAnsi"/>
          <w:color w:val="000000" w:themeColor="text1"/>
          <w:lang w:eastAsia="en-US"/>
        </w:rPr>
      </w:pPr>
      <w:r w:rsidRPr="0047710C">
        <w:rPr>
          <w:rFonts w:asciiTheme="minorHAnsi" w:eastAsia="Calibri" w:hAnsiTheme="minorHAnsi" w:cstheme="minorHAnsi"/>
          <w:b/>
          <w:color w:val="000000" w:themeColor="text1"/>
          <w:lang w:eastAsia="en-US"/>
        </w:rPr>
        <w:t>kryterium „</w:t>
      </w:r>
      <w:r>
        <w:rPr>
          <w:rFonts w:asciiTheme="minorHAnsi" w:eastAsia="Calibri" w:hAnsiTheme="minorHAnsi" w:cstheme="minorHAnsi"/>
          <w:b/>
          <w:color w:val="000000" w:themeColor="text1"/>
          <w:lang w:eastAsia="en-US"/>
        </w:rPr>
        <w:t>D</w:t>
      </w:r>
      <w:r w:rsidRPr="0047710C">
        <w:rPr>
          <w:rFonts w:asciiTheme="minorHAnsi" w:eastAsia="Calibri" w:hAnsiTheme="minorHAnsi" w:cstheme="minorHAnsi"/>
          <w:color w:val="000000" w:themeColor="text1"/>
          <w:lang w:eastAsia="en-US"/>
        </w:rPr>
        <w:t xml:space="preserve">” – Podniesienie limitu </w:t>
      </w:r>
      <w:r w:rsidRPr="00E20882">
        <w:rPr>
          <w:rFonts w:asciiTheme="minorHAnsi" w:eastAsia="Calibri" w:hAnsiTheme="minorHAnsi" w:cstheme="minorHAnsi"/>
          <w:color w:val="000000" w:themeColor="text1"/>
          <w:lang w:eastAsia="en-US"/>
        </w:rPr>
        <w:t xml:space="preserve">w OC  z 1 000 000,00 PLN do 2 000 000,00 PLN na jedno zdarzenie </w:t>
      </w:r>
      <w:r w:rsidRPr="0047710C">
        <w:rPr>
          <w:rFonts w:asciiTheme="minorHAnsi" w:eastAsia="Calibri" w:hAnsiTheme="minorHAnsi" w:cstheme="minorHAnsi"/>
          <w:color w:val="000000" w:themeColor="text1"/>
          <w:lang w:eastAsia="en-US"/>
        </w:rPr>
        <w:t xml:space="preserve">– waga </w:t>
      </w:r>
      <w:r>
        <w:rPr>
          <w:rFonts w:asciiTheme="minorHAnsi" w:eastAsia="Calibri" w:hAnsiTheme="minorHAnsi" w:cstheme="minorHAnsi"/>
          <w:color w:val="000000" w:themeColor="text1"/>
          <w:lang w:eastAsia="en-US"/>
        </w:rPr>
        <w:t>15</w:t>
      </w:r>
      <w:r w:rsidRPr="0047710C">
        <w:rPr>
          <w:rFonts w:asciiTheme="minorHAnsi" w:eastAsia="Calibri" w:hAnsiTheme="minorHAnsi" w:cstheme="minorHAnsi"/>
          <w:color w:val="000000" w:themeColor="text1"/>
          <w:lang w:eastAsia="en-US"/>
        </w:rPr>
        <w:t>% (</w:t>
      </w:r>
      <w:r>
        <w:rPr>
          <w:rFonts w:asciiTheme="minorHAnsi" w:eastAsia="Calibri" w:hAnsiTheme="minorHAnsi" w:cstheme="minorHAnsi"/>
          <w:color w:val="000000" w:themeColor="text1"/>
          <w:lang w:eastAsia="en-US"/>
        </w:rPr>
        <w:t>15</w:t>
      </w:r>
      <w:r w:rsidRPr="0047710C">
        <w:rPr>
          <w:rFonts w:asciiTheme="minorHAnsi" w:eastAsia="Calibri" w:hAnsiTheme="minorHAnsi" w:cstheme="minorHAnsi"/>
          <w:color w:val="000000" w:themeColor="text1"/>
          <w:lang w:eastAsia="en-US"/>
        </w:rPr>
        <w:t xml:space="preserve">% = </w:t>
      </w:r>
      <w:r>
        <w:rPr>
          <w:rFonts w:asciiTheme="minorHAnsi" w:eastAsia="Calibri" w:hAnsiTheme="minorHAnsi" w:cstheme="minorHAnsi"/>
          <w:color w:val="000000" w:themeColor="text1"/>
          <w:lang w:eastAsia="en-US"/>
        </w:rPr>
        <w:t>15</w:t>
      </w:r>
      <w:r w:rsidRPr="0047710C">
        <w:rPr>
          <w:rFonts w:asciiTheme="minorHAnsi" w:eastAsia="Calibri" w:hAnsiTheme="minorHAnsi" w:cstheme="minorHAnsi"/>
          <w:color w:val="000000" w:themeColor="text1"/>
          <w:lang w:eastAsia="en-US"/>
        </w:rPr>
        <w:t xml:space="preserve"> pkt).</w:t>
      </w:r>
    </w:p>
    <w:p w14:paraId="3BB0F920" w14:textId="77777777" w:rsidR="00AF7002" w:rsidRPr="0047710C" w:rsidRDefault="00AF7002" w:rsidP="00AF7002">
      <w:pPr>
        <w:tabs>
          <w:tab w:val="left" w:pos="993"/>
        </w:tabs>
        <w:suppressAutoHyphens w:val="0"/>
        <w:spacing w:after="200" w:line="276" w:lineRule="auto"/>
        <w:contextualSpacing/>
        <w:rPr>
          <w:rFonts w:asciiTheme="minorHAnsi" w:eastAsia="Calibri" w:hAnsiTheme="minorHAnsi" w:cstheme="minorHAnsi"/>
          <w:color w:val="000000" w:themeColor="text1"/>
          <w:lang w:eastAsia="en-US"/>
        </w:rPr>
      </w:pPr>
      <w:r w:rsidRPr="0047710C">
        <w:rPr>
          <w:rFonts w:asciiTheme="minorHAnsi" w:eastAsia="Calibri" w:hAnsiTheme="minorHAnsi" w:cstheme="minorHAnsi"/>
          <w:color w:val="000000" w:themeColor="text1"/>
          <w:lang w:eastAsia="en-US"/>
        </w:rPr>
        <w:t xml:space="preserve">Za zaoferowanie ww. klauzuli Wykonawca otrzyma </w:t>
      </w:r>
      <w:r>
        <w:rPr>
          <w:rFonts w:asciiTheme="minorHAnsi" w:eastAsia="Calibri" w:hAnsiTheme="minorHAnsi" w:cstheme="minorHAnsi"/>
          <w:color w:val="000000" w:themeColor="text1"/>
          <w:lang w:eastAsia="en-US"/>
        </w:rPr>
        <w:t>15</w:t>
      </w:r>
      <w:r w:rsidRPr="0047710C">
        <w:rPr>
          <w:rFonts w:asciiTheme="minorHAnsi" w:eastAsia="Calibri" w:hAnsiTheme="minorHAnsi" w:cstheme="minorHAnsi"/>
          <w:color w:val="000000" w:themeColor="text1"/>
          <w:lang w:eastAsia="en-US"/>
        </w:rPr>
        <w:t xml:space="preserve"> pkt.</w:t>
      </w:r>
    </w:p>
    <w:p w14:paraId="0F5226E8" w14:textId="77777777" w:rsidR="00AF7002" w:rsidRDefault="00AF7002" w:rsidP="00AF7002">
      <w:pPr>
        <w:tabs>
          <w:tab w:val="left" w:pos="993"/>
        </w:tabs>
        <w:suppressAutoHyphens w:val="0"/>
        <w:spacing w:after="200" w:line="276" w:lineRule="auto"/>
        <w:contextualSpacing/>
        <w:rPr>
          <w:rFonts w:asciiTheme="minorHAnsi" w:eastAsia="Calibri" w:hAnsiTheme="minorHAnsi" w:cstheme="minorHAnsi"/>
          <w:color w:val="000000" w:themeColor="text1"/>
          <w:u w:val="single"/>
          <w:lang w:eastAsia="en-US"/>
        </w:rPr>
      </w:pPr>
      <w:r w:rsidRPr="0047710C">
        <w:rPr>
          <w:rFonts w:asciiTheme="minorHAnsi" w:eastAsia="Calibri" w:hAnsiTheme="minorHAnsi" w:cstheme="minorHAnsi"/>
          <w:color w:val="000000" w:themeColor="text1"/>
          <w:u w:val="single"/>
          <w:lang w:eastAsia="en-US"/>
        </w:rPr>
        <w:t xml:space="preserve">Wykonawca, w tym kryterium może otrzymać maksymalnie </w:t>
      </w:r>
      <w:r>
        <w:rPr>
          <w:rFonts w:asciiTheme="minorHAnsi" w:eastAsia="Calibri" w:hAnsiTheme="minorHAnsi" w:cstheme="minorHAnsi"/>
          <w:color w:val="000000" w:themeColor="text1"/>
          <w:u w:val="single"/>
          <w:lang w:eastAsia="en-US"/>
        </w:rPr>
        <w:t>15</w:t>
      </w:r>
      <w:r w:rsidRPr="0047710C">
        <w:rPr>
          <w:rFonts w:asciiTheme="minorHAnsi" w:eastAsia="Calibri" w:hAnsiTheme="minorHAnsi" w:cstheme="minorHAnsi"/>
          <w:color w:val="000000" w:themeColor="text1"/>
          <w:u w:val="single"/>
          <w:lang w:eastAsia="en-US"/>
        </w:rPr>
        <w:t xml:space="preserve"> punktów.</w:t>
      </w:r>
    </w:p>
    <w:p w14:paraId="30660499" w14:textId="78DA566D" w:rsidR="00AF7002" w:rsidRPr="0047710C" w:rsidRDefault="00AF7002" w:rsidP="00AF7002">
      <w:pPr>
        <w:contextualSpacing/>
        <w:rPr>
          <w:rFonts w:ascii="Calibri" w:eastAsia="Calibri" w:hAnsi="Calibri" w:cs="Calibri"/>
          <w:lang w:eastAsia="en-US"/>
        </w:rPr>
      </w:pPr>
      <w:r w:rsidRPr="0047710C">
        <w:rPr>
          <w:rFonts w:ascii="Calibri" w:eastAsia="Calibri" w:hAnsi="Calibri" w:cs="Calibri"/>
          <w:lang w:eastAsia="en-US"/>
        </w:rPr>
        <w:t>W sytuacji niezłożenia informacji dotyczących „</w:t>
      </w:r>
      <w:r w:rsidRPr="0047710C">
        <w:rPr>
          <w:rFonts w:asciiTheme="minorHAnsi" w:eastAsia="Calibri" w:hAnsiTheme="minorHAnsi" w:cstheme="minorHAnsi"/>
          <w:color w:val="000000" w:themeColor="text1"/>
          <w:lang w:eastAsia="en-US"/>
        </w:rPr>
        <w:t xml:space="preserve">Podniesienie limitu </w:t>
      </w:r>
      <w:r w:rsidRPr="00E20882">
        <w:rPr>
          <w:rFonts w:asciiTheme="minorHAnsi" w:eastAsia="Calibri" w:hAnsiTheme="minorHAnsi" w:cstheme="minorHAnsi"/>
          <w:color w:val="000000" w:themeColor="text1"/>
          <w:lang w:eastAsia="en-US"/>
        </w:rPr>
        <w:t xml:space="preserve">w OC z 1 000 000,00 PLN do 2 000 000,00 PLN na jedno zdarzenie </w:t>
      </w:r>
      <w:r w:rsidRPr="0047710C">
        <w:rPr>
          <w:rFonts w:ascii="Calibri" w:eastAsia="Calibri" w:hAnsi="Calibri" w:cs="Calibri"/>
          <w:lang w:eastAsia="en-US"/>
        </w:rPr>
        <w:t>” Zamawiający uzna, że Wykonawca nie oferuje tej klauzuli w ofercie Wykonawcy w tym kryterium zostanie przypisane 0 pkt.</w:t>
      </w:r>
    </w:p>
    <w:p w14:paraId="0E46D929" w14:textId="77777777" w:rsidR="00AF7002" w:rsidRPr="0047710C" w:rsidRDefault="00AF7002" w:rsidP="001663D0">
      <w:pPr>
        <w:numPr>
          <w:ilvl w:val="1"/>
          <w:numId w:val="135"/>
        </w:numPr>
        <w:tabs>
          <w:tab w:val="left" w:pos="284"/>
        </w:tabs>
        <w:suppressAutoHyphens w:val="0"/>
        <w:spacing w:before="120" w:after="120" w:line="276" w:lineRule="auto"/>
        <w:ind w:left="431" w:hanging="431"/>
        <w:rPr>
          <w:rFonts w:asciiTheme="minorHAnsi" w:eastAsia="Calibri" w:hAnsiTheme="minorHAnsi" w:cstheme="minorHAnsi"/>
          <w:color w:val="000000" w:themeColor="text1"/>
          <w:lang w:eastAsia="en-US"/>
        </w:rPr>
      </w:pPr>
      <w:r w:rsidRPr="0047710C">
        <w:rPr>
          <w:rFonts w:asciiTheme="minorHAnsi" w:eastAsia="Calibri" w:hAnsiTheme="minorHAnsi" w:cstheme="minorHAnsi"/>
          <w:b/>
          <w:color w:val="000000" w:themeColor="text1"/>
          <w:lang w:eastAsia="en-US"/>
        </w:rPr>
        <w:t>kryterium „</w:t>
      </w:r>
      <w:r>
        <w:rPr>
          <w:rFonts w:asciiTheme="minorHAnsi" w:eastAsia="Calibri" w:hAnsiTheme="minorHAnsi" w:cstheme="minorHAnsi"/>
          <w:b/>
          <w:color w:val="000000" w:themeColor="text1"/>
          <w:lang w:eastAsia="en-US"/>
        </w:rPr>
        <w:t>E</w:t>
      </w:r>
      <w:r w:rsidRPr="0047710C">
        <w:rPr>
          <w:rFonts w:asciiTheme="minorHAnsi" w:eastAsia="Calibri" w:hAnsiTheme="minorHAnsi" w:cstheme="minorHAnsi"/>
          <w:color w:val="000000" w:themeColor="text1"/>
          <w:lang w:eastAsia="en-US"/>
        </w:rPr>
        <w:t xml:space="preserve">” – </w:t>
      </w:r>
      <w:r w:rsidRPr="00E20882">
        <w:rPr>
          <w:rFonts w:asciiTheme="minorHAnsi" w:eastAsia="Calibri" w:hAnsiTheme="minorHAnsi" w:cstheme="minorHAnsi"/>
          <w:color w:val="000000" w:themeColor="text1"/>
          <w:lang w:eastAsia="en-US"/>
        </w:rPr>
        <w:t xml:space="preserve">Włączenie do ochrony kosztów związanych z alarmem bombowym limit 50 000 PLN </w:t>
      </w:r>
      <w:r w:rsidRPr="0047710C">
        <w:rPr>
          <w:rFonts w:asciiTheme="minorHAnsi" w:eastAsia="Calibri" w:hAnsiTheme="minorHAnsi" w:cstheme="minorHAnsi"/>
          <w:color w:val="000000" w:themeColor="text1"/>
          <w:lang w:eastAsia="en-US"/>
        </w:rPr>
        <w:t xml:space="preserve"> – waga </w:t>
      </w:r>
      <w:r>
        <w:rPr>
          <w:rFonts w:asciiTheme="minorHAnsi" w:eastAsia="Calibri" w:hAnsiTheme="minorHAnsi" w:cstheme="minorHAnsi"/>
          <w:color w:val="000000" w:themeColor="text1"/>
          <w:lang w:eastAsia="en-US"/>
        </w:rPr>
        <w:t>5</w:t>
      </w:r>
      <w:r w:rsidRPr="0047710C">
        <w:rPr>
          <w:rFonts w:asciiTheme="minorHAnsi" w:eastAsia="Calibri" w:hAnsiTheme="minorHAnsi" w:cstheme="minorHAnsi"/>
          <w:color w:val="000000" w:themeColor="text1"/>
          <w:lang w:eastAsia="en-US"/>
        </w:rPr>
        <w:t>% (</w:t>
      </w:r>
      <w:r>
        <w:rPr>
          <w:rFonts w:asciiTheme="minorHAnsi" w:eastAsia="Calibri" w:hAnsiTheme="minorHAnsi" w:cstheme="minorHAnsi"/>
          <w:color w:val="000000" w:themeColor="text1"/>
          <w:lang w:eastAsia="en-US"/>
        </w:rPr>
        <w:t>5</w:t>
      </w:r>
      <w:r w:rsidRPr="0047710C">
        <w:rPr>
          <w:rFonts w:asciiTheme="minorHAnsi" w:eastAsia="Calibri" w:hAnsiTheme="minorHAnsi" w:cstheme="minorHAnsi"/>
          <w:color w:val="000000" w:themeColor="text1"/>
          <w:lang w:eastAsia="en-US"/>
        </w:rPr>
        <w:t xml:space="preserve">% = </w:t>
      </w:r>
      <w:r>
        <w:rPr>
          <w:rFonts w:asciiTheme="minorHAnsi" w:eastAsia="Calibri" w:hAnsiTheme="minorHAnsi" w:cstheme="minorHAnsi"/>
          <w:color w:val="000000" w:themeColor="text1"/>
          <w:lang w:eastAsia="en-US"/>
        </w:rPr>
        <w:t>5</w:t>
      </w:r>
      <w:r w:rsidRPr="0047710C">
        <w:rPr>
          <w:rFonts w:asciiTheme="minorHAnsi" w:eastAsia="Calibri" w:hAnsiTheme="minorHAnsi" w:cstheme="minorHAnsi"/>
          <w:color w:val="000000" w:themeColor="text1"/>
          <w:lang w:eastAsia="en-US"/>
        </w:rPr>
        <w:t xml:space="preserve"> pkt).</w:t>
      </w:r>
    </w:p>
    <w:p w14:paraId="4F05B995" w14:textId="77777777" w:rsidR="00AF7002" w:rsidRPr="0047710C" w:rsidRDefault="00AF7002" w:rsidP="00AF7002">
      <w:pPr>
        <w:tabs>
          <w:tab w:val="left" w:pos="993"/>
        </w:tabs>
        <w:suppressAutoHyphens w:val="0"/>
        <w:spacing w:after="200" w:line="276" w:lineRule="auto"/>
        <w:contextualSpacing/>
        <w:rPr>
          <w:rFonts w:asciiTheme="minorHAnsi" w:eastAsia="Calibri" w:hAnsiTheme="minorHAnsi" w:cstheme="minorHAnsi"/>
          <w:color w:val="000000" w:themeColor="text1"/>
          <w:lang w:eastAsia="en-US"/>
        </w:rPr>
      </w:pPr>
      <w:r w:rsidRPr="0047710C">
        <w:rPr>
          <w:rFonts w:asciiTheme="minorHAnsi" w:eastAsia="Calibri" w:hAnsiTheme="minorHAnsi" w:cstheme="minorHAnsi"/>
          <w:color w:val="000000" w:themeColor="text1"/>
          <w:lang w:eastAsia="en-US"/>
        </w:rPr>
        <w:t xml:space="preserve">Za zaoferowanie ww. klauzuli Wykonawca otrzyma </w:t>
      </w:r>
      <w:r>
        <w:rPr>
          <w:rFonts w:asciiTheme="minorHAnsi" w:eastAsia="Calibri" w:hAnsiTheme="minorHAnsi" w:cstheme="minorHAnsi"/>
          <w:color w:val="000000" w:themeColor="text1"/>
          <w:lang w:eastAsia="en-US"/>
        </w:rPr>
        <w:t>5</w:t>
      </w:r>
      <w:r w:rsidRPr="0047710C">
        <w:rPr>
          <w:rFonts w:asciiTheme="minorHAnsi" w:eastAsia="Calibri" w:hAnsiTheme="minorHAnsi" w:cstheme="minorHAnsi"/>
          <w:color w:val="000000" w:themeColor="text1"/>
          <w:lang w:eastAsia="en-US"/>
        </w:rPr>
        <w:t xml:space="preserve"> pkt.</w:t>
      </w:r>
    </w:p>
    <w:p w14:paraId="29AD721B" w14:textId="77777777" w:rsidR="00AF7002" w:rsidRDefault="00AF7002" w:rsidP="00AF7002">
      <w:pPr>
        <w:tabs>
          <w:tab w:val="left" w:pos="993"/>
        </w:tabs>
        <w:suppressAutoHyphens w:val="0"/>
        <w:spacing w:after="200" w:line="276" w:lineRule="auto"/>
        <w:contextualSpacing/>
        <w:rPr>
          <w:rFonts w:asciiTheme="minorHAnsi" w:eastAsia="Calibri" w:hAnsiTheme="minorHAnsi" w:cstheme="minorHAnsi"/>
          <w:color w:val="000000" w:themeColor="text1"/>
          <w:u w:val="single"/>
          <w:lang w:eastAsia="en-US"/>
        </w:rPr>
      </w:pPr>
      <w:r w:rsidRPr="0047710C">
        <w:rPr>
          <w:rFonts w:asciiTheme="minorHAnsi" w:eastAsia="Calibri" w:hAnsiTheme="minorHAnsi" w:cstheme="minorHAnsi"/>
          <w:color w:val="000000" w:themeColor="text1"/>
          <w:u w:val="single"/>
          <w:lang w:eastAsia="en-US"/>
        </w:rPr>
        <w:t>Wykonawca, w tym kryterium może otrzymać maksymalnie</w:t>
      </w:r>
      <w:r>
        <w:rPr>
          <w:rFonts w:asciiTheme="minorHAnsi" w:eastAsia="Calibri" w:hAnsiTheme="minorHAnsi" w:cstheme="minorHAnsi"/>
          <w:color w:val="000000" w:themeColor="text1"/>
          <w:u w:val="single"/>
          <w:lang w:eastAsia="en-US"/>
        </w:rPr>
        <w:t xml:space="preserve"> 5</w:t>
      </w:r>
      <w:r w:rsidRPr="0047710C">
        <w:rPr>
          <w:rFonts w:asciiTheme="minorHAnsi" w:eastAsia="Calibri" w:hAnsiTheme="minorHAnsi" w:cstheme="minorHAnsi"/>
          <w:color w:val="000000" w:themeColor="text1"/>
          <w:u w:val="single"/>
          <w:lang w:eastAsia="en-US"/>
        </w:rPr>
        <w:t xml:space="preserve"> punktów.</w:t>
      </w:r>
    </w:p>
    <w:p w14:paraId="1427FFB4" w14:textId="4EB2B3D9" w:rsidR="00AF7002" w:rsidRPr="0047710C" w:rsidRDefault="00AF7002" w:rsidP="00AF7002">
      <w:pPr>
        <w:contextualSpacing/>
        <w:rPr>
          <w:rFonts w:ascii="Calibri" w:eastAsia="Calibri" w:hAnsi="Calibri" w:cs="Calibri"/>
          <w:lang w:eastAsia="en-US"/>
        </w:rPr>
      </w:pPr>
      <w:r w:rsidRPr="0047710C">
        <w:rPr>
          <w:rFonts w:ascii="Calibri" w:eastAsia="Calibri" w:hAnsi="Calibri" w:cs="Calibri"/>
          <w:lang w:eastAsia="en-US"/>
        </w:rPr>
        <w:t>W sytuacji niezłożenia informacji dotyczących „</w:t>
      </w:r>
      <w:r w:rsidRPr="00E20882">
        <w:rPr>
          <w:rFonts w:asciiTheme="minorHAnsi" w:eastAsia="Calibri" w:hAnsiTheme="minorHAnsi" w:cstheme="minorHAnsi"/>
          <w:color w:val="000000" w:themeColor="text1"/>
          <w:lang w:eastAsia="en-US"/>
        </w:rPr>
        <w:t>Włączenie do ochrony kosztów związanych z alarmem bombowym limit 50 000 PLN</w:t>
      </w:r>
      <w:r w:rsidRPr="0047710C">
        <w:rPr>
          <w:rFonts w:ascii="Calibri" w:eastAsia="Calibri" w:hAnsi="Calibri" w:cs="Calibri"/>
          <w:lang w:eastAsia="en-US"/>
        </w:rPr>
        <w:t>” Zamawiający uzna, że Wykonawca nie oferuje tej klauzuli w ofercie Wykonawcy w tym kryterium zostanie przypisane 0 pkt.</w:t>
      </w:r>
    </w:p>
    <w:p w14:paraId="6881337A" w14:textId="77777777" w:rsidR="00AF7002" w:rsidRPr="0047710C" w:rsidRDefault="00AF7002" w:rsidP="00AF7002">
      <w:pPr>
        <w:suppressAutoHyphens w:val="0"/>
        <w:spacing w:before="120" w:line="276" w:lineRule="auto"/>
        <w:rPr>
          <w:rFonts w:asciiTheme="minorHAnsi" w:hAnsiTheme="minorHAnsi" w:cstheme="minorHAnsi"/>
          <w:b/>
          <w:bCs/>
          <w:lang w:val="x-none" w:eastAsia="x-none"/>
        </w:rPr>
      </w:pPr>
      <w:r w:rsidRPr="0047710C">
        <w:rPr>
          <w:rFonts w:asciiTheme="minorHAnsi" w:eastAsia="Calibri" w:hAnsiTheme="minorHAnsi" w:cstheme="minorHAnsi"/>
          <w:lang w:val="x-none" w:eastAsia="en-US"/>
        </w:rPr>
        <w:t xml:space="preserve">Ostateczną ocenę punktową każdej z ocenianych ofert stanowić będzie suma liczby punktów przyznanych w każdym z kryteriów. </w:t>
      </w:r>
      <w:r w:rsidRPr="0047710C">
        <w:rPr>
          <w:rFonts w:asciiTheme="minorHAnsi" w:hAnsiTheme="minorHAnsi" w:cstheme="minorHAnsi"/>
          <w:iCs/>
          <w:lang w:val="x-none" w:eastAsia="x-none"/>
        </w:rPr>
        <w:t>Najkorzystniejsza oferta może uzyskać maksymalnie 100 punktów.</w:t>
      </w:r>
    </w:p>
    <w:p w14:paraId="3FA0B393" w14:textId="77777777" w:rsidR="00AF7002" w:rsidRPr="00E20882" w:rsidRDefault="00AF7002" w:rsidP="00AF7002">
      <w:pPr>
        <w:suppressAutoHyphens w:val="0"/>
        <w:spacing w:line="276" w:lineRule="auto"/>
        <w:rPr>
          <w:rFonts w:ascii="Calibri" w:hAnsi="Calibri" w:cs="Calibri"/>
          <w:b/>
          <w:bCs/>
          <w:iCs/>
          <w:lang w:eastAsia="x-none"/>
        </w:rPr>
      </w:pPr>
      <w:r w:rsidRPr="0047710C">
        <w:rPr>
          <w:rFonts w:ascii="Calibri" w:hAnsi="Calibri" w:cs="Calibri"/>
          <w:b/>
          <w:bCs/>
          <w:iCs/>
          <w:lang w:val="x-none" w:eastAsia="x-none"/>
        </w:rPr>
        <w:t>LP = A + B + C</w:t>
      </w:r>
      <w:r>
        <w:rPr>
          <w:rFonts w:ascii="Calibri" w:hAnsi="Calibri" w:cs="Calibri"/>
          <w:b/>
          <w:bCs/>
          <w:iCs/>
          <w:lang w:eastAsia="x-none"/>
        </w:rPr>
        <w:t xml:space="preserve"> + D + E</w:t>
      </w:r>
    </w:p>
    <w:p w14:paraId="1315E998" w14:textId="77777777" w:rsidR="00AF7002" w:rsidRPr="0047710C" w:rsidRDefault="00AF7002" w:rsidP="00AF7002">
      <w:pPr>
        <w:suppressAutoHyphens w:val="0"/>
        <w:spacing w:line="276" w:lineRule="auto"/>
        <w:rPr>
          <w:rFonts w:ascii="Calibri" w:hAnsi="Calibri" w:cs="Calibri"/>
          <w:b/>
          <w:bCs/>
          <w:iCs/>
          <w:lang w:val="x-none" w:eastAsia="x-none"/>
        </w:rPr>
      </w:pPr>
      <w:r w:rsidRPr="0047710C">
        <w:rPr>
          <w:rFonts w:ascii="Calibri" w:hAnsi="Calibri" w:cs="Calibri"/>
          <w:b/>
          <w:bCs/>
          <w:iCs/>
          <w:lang w:val="x-none" w:eastAsia="x-none"/>
        </w:rPr>
        <w:t>gdzie LP – liczba punktów uzyskanych przez ofertę</w:t>
      </w:r>
    </w:p>
    <w:p w14:paraId="4AAF21DE" w14:textId="77777777" w:rsidR="00AF7002" w:rsidRDefault="00AF7002" w:rsidP="00AF7002">
      <w:pPr>
        <w:suppressAutoHyphens w:val="0"/>
        <w:spacing w:before="120" w:line="276" w:lineRule="auto"/>
        <w:textAlignment w:val="baseline"/>
        <w:rPr>
          <w:rFonts w:ascii="Calibri" w:hAnsi="Calibri" w:cs="Calibri"/>
          <w:lang w:eastAsia="pl-PL"/>
        </w:rPr>
      </w:pPr>
      <w:r w:rsidRPr="0047710C">
        <w:rPr>
          <w:rFonts w:ascii="Calibri" w:hAnsi="Calibri" w:cs="Calibri"/>
          <w:lang w:eastAsia="pl-PL"/>
        </w:rPr>
        <w:lastRenderedPageBreak/>
        <w:t>Wszystkie obliczenia dokonywane będą z dokładnością do dwóch miejsc po przecinku. Najkorzystniejsza oferta może uzyskać maksimum 100 pkt.</w:t>
      </w:r>
      <w:r w:rsidRPr="005221F7">
        <w:rPr>
          <w:rFonts w:ascii="Calibri" w:hAnsi="Calibri" w:cs="Calibri"/>
          <w:lang w:eastAsia="pl-PL"/>
        </w:rPr>
        <w:t> </w:t>
      </w:r>
    </w:p>
    <w:p w14:paraId="7EAAF3B0" w14:textId="25BCDCA0" w:rsidR="0047710C" w:rsidRDefault="0047710C" w:rsidP="0047710C">
      <w:pPr>
        <w:pStyle w:val="Nagwek2"/>
        <w:numPr>
          <w:ilvl w:val="0"/>
          <w:numId w:val="0"/>
        </w:numPr>
      </w:pPr>
      <w:r>
        <w:t xml:space="preserve">DLA CZĘŚCI II POSTĘPOWANIA </w:t>
      </w:r>
    </w:p>
    <w:p w14:paraId="4977D25E" w14:textId="77777777" w:rsidR="009C4591" w:rsidRPr="0047710C" w:rsidRDefault="009C4591" w:rsidP="001663D0">
      <w:pPr>
        <w:pStyle w:val="Akapitzlist"/>
        <w:numPr>
          <w:ilvl w:val="0"/>
          <w:numId w:val="136"/>
        </w:numPr>
        <w:spacing w:line="276" w:lineRule="auto"/>
        <w:rPr>
          <w:rFonts w:ascii="Calibri" w:hAnsi="Calibri" w:cs="Calibri"/>
        </w:rPr>
      </w:pPr>
      <w:r w:rsidRPr="00D05522">
        <w:rPr>
          <w:rFonts w:asciiTheme="minorHAnsi" w:hAnsiTheme="minorHAnsi" w:cstheme="minorHAnsi"/>
        </w:rPr>
        <w:t>Ocenie będą podlegać oferty niepodlegające odrzuceniu.</w:t>
      </w:r>
    </w:p>
    <w:p w14:paraId="14CE405C" w14:textId="77777777" w:rsidR="009C4591" w:rsidRDefault="009C4591" w:rsidP="001663D0">
      <w:pPr>
        <w:pStyle w:val="Akapitzlist"/>
        <w:numPr>
          <w:ilvl w:val="0"/>
          <w:numId w:val="136"/>
        </w:numPr>
        <w:spacing w:line="276" w:lineRule="auto"/>
        <w:rPr>
          <w:rFonts w:asciiTheme="minorHAnsi" w:hAnsiTheme="minorHAnsi" w:cstheme="minorHAnsi"/>
          <w:color w:val="000000" w:themeColor="text1"/>
        </w:rPr>
      </w:pPr>
      <w:r w:rsidRPr="0047710C">
        <w:rPr>
          <w:rFonts w:asciiTheme="minorHAnsi" w:hAnsiTheme="minorHAnsi" w:cstheme="minorHAnsi"/>
          <w:color w:val="000000" w:themeColor="text1"/>
        </w:rPr>
        <w:t>Za najkorzystniejszą zostanie uznana Oferta nie odrzucona, która uzyska największą ilością punktów.</w:t>
      </w:r>
    </w:p>
    <w:p w14:paraId="1692B7B0" w14:textId="77777777" w:rsidR="009C4591" w:rsidRPr="0047710C" w:rsidRDefault="009C4591" w:rsidP="001663D0">
      <w:pPr>
        <w:pStyle w:val="Akapitzlist"/>
        <w:numPr>
          <w:ilvl w:val="0"/>
          <w:numId w:val="136"/>
        </w:numPr>
        <w:spacing w:line="276" w:lineRule="auto"/>
        <w:rPr>
          <w:rFonts w:asciiTheme="minorHAnsi" w:hAnsiTheme="minorHAnsi" w:cstheme="minorHAnsi"/>
          <w:color w:val="000000" w:themeColor="text1"/>
        </w:rPr>
      </w:pPr>
      <w:r w:rsidRPr="0047710C">
        <w:rPr>
          <w:rFonts w:asciiTheme="minorHAnsi" w:hAnsiTheme="minorHAnsi" w:cstheme="minorHAnsi"/>
          <w:color w:val="000000" w:themeColor="text1"/>
        </w:rPr>
        <w:t>Zamawiający oceni Oferty przyznając punkty w ramach kryteriów oceny ofert, przyjmując zasadę, że 1% = 1 punkt, uwzględnione następujące kryteria:</w:t>
      </w:r>
    </w:p>
    <w:p w14:paraId="159DA8F1" w14:textId="63EB8800" w:rsidR="009C4591" w:rsidRPr="0047710C" w:rsidRDefault="009C4591" w:rsidP="00D30607">
      <w:pPr>
        <w:pStyle w:val="Akapitzlist"/>
        <w:spacing w:line="276" w:lineRule="auto"/>
        <w:ind w:left="357"/>
        <w:rPr>
          <w:rFonts w:asciiTheme="minorHAnsi" w:hAnsiTheme="minorHAnsi" w:cstheme="minorHAnsi"/>
          <w:color w:val="000000" w:themeColor="text1"/>
        </w:rPr>
      </w:pPr>
      <w:r w:rsidRPr="0047710C">
        <w:rPr>
          <w:rFonts w:asciiTheme="minorHAnsi" w:hAnsiTheme="minorHAnsi" w:cstheme="minorHAnsi"/>
          <w:color w:val="000000" w:themeColor="text1"/>
        </w:rPr>
        <w:t xml:space="preserve">Kryterium </w:t>
      </w:r>
      <w:r w:rsidR="00D30607">
        <w:rPr>
          <w:rFonts w:asciiTheme="minorHAnsi" w:hAnsiTheme="minorHAnsi" w:cstheme="minorHAnsi"/>
          <w:color w:val="000000" w:themeColor="text1"/>
        </w:rPr>
        <w:t>–</w:t>
      </w:r>
      <w:r w:rsidRPr="0047710C">
        <w:rPr>
          <w:rFonts w:asciiTheme="minorHAnsi" w:hAnsiTheme="minorHAnsi" w:cstheme="minorHAnsi"/>
          <w:color w:val="000000" w:themeColor="text1"/>
        </w:rPr>
        <w:t xml:space="preserve"> Cena oferty brutto „A” – waga 60%</w:t>
      </w:r>
    </w:p>
    <w:p w14:paraId="5C66DC66" w14:textId="1DE3872A" w:rsidR="009C4591" w:rsidRPr="0047710C" w:rsidRDefault="009C4591" w:rsidP="00D30607">
      <w:pPr>
        <w:pStyle w:val="Akapitzlist"/>
        <w:spacing w:line="276" w:lineRule="auto"/>
        <w:ind w:left="357"/>
        <w:rPr>
          <w:rFonts w:asciiTheme="minorHAnsi" w:hAnsiTheme="minorHAnsi" w:cstheme="minorHAnsi"/>
          <w:color w:val="000000" w:themeColor="text1"/>
        </w:rPr>
      </w:pPr>
      <w:r w:rsidRPr="0047710C">
        <w:rPr>
          <w:rFonts w:asciiTheme="minorHAnsi" w:hAnsiTheme="minorHAnsi" w:cstheme="minorHAnsi"/>
          <w:color w:val="000000" w:themeColor="text1"/>
        </w:rPr>
        <w:t xml:space="preserve">Kryterium </w:t>
      </w:r>
      <w:r w:rsidRPr="0047710C">
        <w:rPr>
          <w:rFonts w:ascii="Calibri" w:eastAsia="Calibri" w:hAnsi="Calibri" w:cs="Calibri"/>
          <w:color w:val="000000" w:themeColor="text1"/>
          <w:lang w:eastAsia="en-US"/>
        </w:rPr>
        <w:t xml:space="preserve">– </w:t>
      </w:r>
      <w:r w:rsidRPr="0047710C">
        <w:rPr>
          <w:rFonts w:ascii="Calibri" w:eastAsia="Calibri" w:hAnsi="Calibri" w:cs="Calibri"/>
          <w:lang w:eastAsia="en-US"/>
        </w:rPr>
        <w:t>Włączenie klauzuli rażącego niedbalstwa</w:t>
      </w:r>
      <w:r w:rsidRPr="0047710C">
        <w:rPr>
          <w:rFonts w:ascii="Calibri" w:eastAsia="Calibri" w:hAnsi="Calibri" w:cs="Calibri"/>
          <w:b/>
          <w:color w:val="000000" w:themeColor="text1"/>
          <w:lang w:eastAsia="en-US"/>
        </w:rPr>
        <w:t xml:space="preserve"> </w:t>
      </w:r>
      <w:r w:rsidR="00D30607" w:rsidRPr="00D30607">
        <w:rPr>
          <w:rFonts w:ascii="Calibri" w:eastAsia="Calibri" w:hAnsi="Calibri" w:cs="Calibri"/>
          <w:bCs/>
          <w:color w:val="000000" w:themeColor="text1"/>
          <w:lang w:eastAsia="en-US"/>
        </w:rPr>
        <w:t>„</w:t>
      </w:r>
      <w:r w:rsidRPr="00D30607">
        <w:rPr>
          <w:rFonts w:asciiTheme="minorHAnsi" w:hAnsiTheme="minorHAnsi" w:cstheme="minorHAnsi"/>
          <w:bCs/>
          <w:color w:val="000000" w:themeColor="text1"/>
        </w:rPr>
        <w:t>B</w:t>
      </w:r>
      <w:r w:rsidRPr="0047710C">
        <w:rPr>
          <w:rFonts w:asciiTheme="minorHAnsi" w:hAnsiTheme="minorHAnsi" w:cstheme="minorHAnsi"/>
          <w:color w:val="000000" w:themeColor="text1"/>
        </w:rPr>
        <w:t xml:space="preserve">” – waga </w:t>
      </w:r>
      <w:r>
        <w:rPr>
          <w:rFonts w:asciiTheme="minorHAnsi" w:hAnsiTheme="minorHAnsi" w:cstheme="minorHAnsi"/>
          <w:color w:val="000000" w:themeColor="text1"/>
        </w:rPr>
        <w:t>14</w:t>
      </w:r>
      <w:r w:rsidRPr="0047710C">
        <w:rPr>
          <w:rFonts w:asciiTheme="minorHAnsi" w:hAnsiTheme="minorHAnsi" w:cstheme="minorHAnsi"/>
          <w:color w:val="000000" w:themeColor="text1"/>
        </w:rPr>
        <w:t>%</w:t>
      </w:r>
    </w:p>
    <w:p w14:paraId="71220D64" w14:textId="21265D73" w:rsidR="009C4591" w:rsidRDefault="009C4591" w:rsidP="00D30607">
      <w:pPr>
        <w:pStyle w:val="Akapitzlist"/>
        <w:spacing w:line="276" w:lineRule="auto"/>
        <w:ind w:left="357"/>
        <w:rPr>
          <w:rFonts w:asciiTheme="minorHAnsi" w:hAnsiTheme="minorHAnsi" w:cstheme="minorHAnsi"/>
          <w:color w:val="000000" w:themeColor="text1"/>
        </w:rPr>
      </w:pPr>
      <w:r w:rsidRPr="0047710C">
        <w:rPr>
          <w:rFonts w:asciiTheme="minorHAnsi" w:hAnsiTheme="minorHAnsi" w:cstheme="minorHAnsi"/>
          <w:color w:val="000000" w:themeColor="text1"/>
        </w:rPr>
        <w:t xml:space="preserve">Kryterium </w:t>
      </w:r>
      <w:r w:rsidRPr="0047710C">
        <w:rPr>
          <w:rFonts w:ascii="Calibri" w:eastAsia="Calibri" w:hAnsi="Calibri" w:cs="Calibri"/>
          <w:color w:val="000000" w:themeColor="text1"/>
          <w:lang w:eastAsia="en-US"/>
        </w:rPr>
        <w:t xml:space="preserve">– </w:t>
      </w:r>
      <w:r w:rsidR="00D30607" w:rsidRPr="0047710C">
        <w:rPr>
          <w:rFonts w:ascii="Calibri" w:eastAsia="Calibri" w:hAnsi="Calibri" w:cs="Calibri"/>
          <w:lang w:eastAsia="en-US"/>
        </w:rPr>
        <w:t>Włączenie klauzuli pozostawienia pojazdu bez nadzoru</w:t>
      </w:r>
      <w:r w:rsidR="00D30607" w:rsidRPr="0047710C">
        <w:rPr>
          <w:rFonts w:ascii="Calibri" w:eastAsia="Calibri" w:hAnsi="Calibri" w:cs="Calibri"/>
          <w:color w:val="000000" w:themeColor="text1"/>
          <w:lang w:eastAsia="en-US"/>
        </w:rPr>
        <w:t xml:space="preserve"> </w:t>
      </w:r>
      <w:r w:rsidRPr="0047710C">
        <w:rPr>
          <w:rFonts w:ascii="Calibri" w:eastAsia="Calibri" w:hAnsi="Calibri" w:cs="Calibri"/>
          <w:color w:val="000000" w:themeColor="text1"/>
          <w:lang w:eastAsia="en-US"/>
        </w:rPr>
        <w:t>„</w:t>
      </w:r>
      <w:r w:rsidRPr="0047710C">
        <w:rPr>
          <w:rFonts w:asciiTheme="minorHAnsi" w:hAnsiTheme="minorHAnsi" w:cstheme="minorHAnsi"/>
          <w:color w:val="000000" w:themeColor="text1"/>
        </w:rPr>
        <w:t xml:space="preserve">C” – waga </w:t>
      </w:r>
      <w:r w:rsidR="00D30607">
        <w:rPr>
          <w:rFonts w:asciiTheme="minorHAnsi" w:hAnsiTheme="minorHAnsi" w:cstheme="minorHAnsi"/>
          <w:color w:val="000000" w:themeColor="text1"/>
        </w:rPr>
        <w:t>1</w:t>
      </w:r>
      <w:r w:rsidRPr="0047710C">
        <w:rPr>
          <w:rFonts w:asciiTheme="minorHAnsi" w:hAnsiTheme="minorHAnsi" w:cstheme="minorHAnsi"/>
          <w:color w:val="000000" w:themeColor="text1"/>
        </w:rPr>
        <w:t>0%</w:t>
      </w:r>
    </w:p>
    <w:p w14:paraId="1A384714" w14:textId="2C86525A" w:rsidR="00D30607" w:rsidRDefault="00D30607" w:rsidP="00D30607">
      <w:pPr>
        <w:pStyle w:val="Akapitzlist"/>
        <w:spacing w:line="276" w:lineRule="auto"/>
        <w:ind w:left="357"/>
        <w:rPr>
          <w:rFonts w:ascii="Calibri" w:eastAsia="Calibri" w:hAnsi="Calibri" w:cs="Calibri"/>
          <w:color w:val="000000" w:themeColor="text1"/>
          <w:lang w:eastAsia="en-US"/>
        </w:rPr>
      </w:pPr>
      <w:r w:rsidRPr="0047710C">
        <w:rPr>
          <w:rFonts w:asciiTheme="minorHAnsi" w:hAnsiTheme="minorHAnsi" w:cstheme="minorHAnsi"/>
          <w:color w:val="000000" w:themeColor="text1"/>
        </w:rPr>
        <w:t xml:space="preserve">Kryterium </w:t>
      </w:r>
      <w:r w:rsidRPr="0047710C">
        <w:rPr>
          <w:rFonts w:ascii="Calibri" w:eastAsia="Calibri" w:hAnsi="Calibri" w:cs="Calibri"/>
          <w:color w:val="000000" w:themeColor="text1"/>
          <w:lang w:eastAsia="en-US"/>
        </w:rPr>
        <w:t>–</w:t>
      </w:r>
      <w:r>
        <w:rPr>
          <w:rFonts w:ascii="Calibri" w:eastAsia="Calibri" w:hAnsi="Calibri" w:cs="Calibri"/>
          <w:color w:val="000000" w:themeColor="text1"/>
          <w:lang w:eastAsia="en-US"/>
        </w:rPr>
        <w:t xml:space="preserve"> </w:t>
      </w:r>
      <w:r w:rsidRPr="0047710C">
        <w:rPr>
          <w:rFonts w:ascii="Calibri" w:eastAsia="Calibri" w:hAnsi="Calibri" w:cs="Calibri"/>
          <w:lang w:eastAsia="en-US"/>
        </w:rPr>
        <w:t>Włączenie klauzuli rozruchów, zamieszek, demonstracji i aktów terroru</w:t>
      </w:r>
      <w:r>
        <w:rPr>
          <w:rFonts w:ascii="Calibri" w:eastAsia="Calibri" w:hAnsi="Calibri" w:cs="Calibri"/>
          <w:lang w:eastAsia="en-US"/>
        </w:rPr>
        <w:t xml:space="preserve"> „D” – waga 1</w:t>
      </w:r>
      <w:r w:rsidR="00951698">
        <w:rPr>
          <w:rFonts w:ascii="Calibri" w:eastAsia="Calibri" w:hAnsi="Calibri" w:cs="Calibri"/>
          <w:lang w:eastAsia="en-US"/>
        </w:rPr>
        <w:t>1</w:t>
      </w:r>
      <w:r>
        <w:rPr>
          <w:rFonts w:ascii="Calibri" w:eastAsia="Calibri" w:hAnsi="Calibri" w:cs="Calibri"/>
          <w:lang w:eastAsia="en-US"/>
        </w:rPr>
        <w:t>%</w:t>
      </w:r>
    </w:p>
    <w:p w14:paraId="55E6F458" w14:textId="45EAAE6C" w:rsidR="00D30607" w:rsidRPr="0047710C" w:rsidRDefault="00D30607" w:rsidP="00D30607">
      <w:pPr>
        <w:pStyle w:val="Akapitzlist"/>
        <w:spacing w:line="276" w:lineRule="auto"/>
        <w:ind w:left="357"/>
        <w:rPr>
          <w:rFonts w:asciiTheme="minorHAnsi" w:hAnsiTheme="minorHAnsi" w:cstheme="minorHAnsi"/>
          <w:color w:val="000000" w:themeColor="text1"/>
        </w:rPr>
      </w:pPr>
      <w:r w:rsidRPr="0047710C">
        <w:rPr>
          <w:rFonts w:asciiTheme="minorHAnsi" w:hAnsiTheme="minorHAnsi" w:cstheme="minorHAnsi"/>
          <w:color w:val="000000" w:themeColor="text1"/>
        </w:rPr>
        <w:t xml:space="preserve">Kryterium </w:t>
      </w:r>
      <w:r w:rsidRPr="0047710C">
        <w:rPr>
          <w:rFonts w:ascii="Calibri" w:eastAsia="Calibri" w:hAnsi="Calibri" w:cs="Calibri"/>
          <w:color w:val="000000" w:themeColor="text1"/>
          <w:lang w:eastAsia="en-US"/>
        </w:rPr>
        <w:t>–</w:t>
      </w:r>
      <w:r>
        <w:rPr>
          <w:rFonts w:ascii="Calibri" w:eastAsia="Calibri" w:hAnsi="Calibri" w:cs="Calibri"/>
          <w:color w:val="000000" w:themeColor="text1"/>
          <w:lang w:eastAsia="en-US"/>
        </w:rPr>
        <w:t xml:space="preserve"> </w:t>
      </w:r>
      <w:r w:rsidR="00951698">
        <w:rPr>
          <w:rFonts w:ascii="Calibri" w:eastAsia="Calibri" w:hAnsi="Calibri" w:cs="Calibri"/>
          <w:color w:val="000000" w:themeColor="text1"/>
          <w:lang w:eastAsia="en-US"/>
        </w:rPr>
        <w:t xml:space="preserve">Włączenie </w:t>
      </w:r>
      <w:r w:rsidR="00951698" w:rsidRPr="0047710C">
        <w:rPr>
          <w:rFonts w:ascii="Calibri" w:eastAsia="Calibri" w:hAnsi="Calibri" w:cs="Calibri"/>
          <w:lang w:eastAsia="en-US"/>
        </w:rPr>
        <w:t>Klauzul</w:t>
      </w:r>
      <w:r w:rsidR="00951698">
        <w:rPr>
          <w:rFonts w:ascii="Calibri" w:eastAsia="Calibri" w:hAnsi="Calibri" w:cs="Calibri"/>
          <w:lang w:eastAsia="en-US"/>
        </w:rPr>
        <w:t>i</w:t>
      </w:r>
      <w:r w:rsidR="00951698" w:rsidRPr="0047710C">
        <w:rPr>
          <w:rFonts w:ascii="Calibri" w:eastAsia="Calibri" w:hAnsi="Calibri" w:cs="Calibri"/>
          <w:lang w:eastAsia="en-US"/>
        </w:rPr>
        <w:t xml:space="preserve"> wypłaty odszkodowania w przypadku szkody spowodowanej przez osobę trzecią</w:t>
      </w:r>
      <w:r w:rsidR="00951698">
        <w:rPr>
          <w:rFonts w:ascii="Calibri" w:eastAsia="Calibri" w:hAnsi="Calibri" w:cs="Calibri"/>
          <w:lang w:eastAsia="en-US"/>
        </w:rPr>
        <w:t xml:space="preserve"> „E”</w:t>
      </w:r>
      <w:r w:rsidR="00951698" w:rsidRPr="0047710C">
        <w:rPr>
          <w:rFonts w:ascii="Calibri" w:eastAsia="Calibri" w:hAnsi="Calibri" w:cs="Calibri"/>
          <w:lang w:eastAsia="en-US"/>
        </w:rPr>
        <w:t xml:space="preserve"> –</w:t>
      </w:r>
      <w:r w:rsidR="00951698">
        <w:rPr>
          <w:rFonts w:ascii="Calibri" w:eastAsia="Calibri" w:hAnsi="Calibri" w:cs="Calibri"/>
          <w:lang w:eastAsia="en-US"/>
        </w:rPr>
        <w:t xml:space="preserve"> </w:t>
      </w:r>
      <w:r w:rsidR="00951698" w:rsidRPr="0047710C">
        <w:rPr>
          <w:rFonts w:ascii="Calibri" w:eastAsia="Calibri" w:hAnsi="Calibri" w:cs="Calibri"/>
          <w:lang w:eastAsia="en-US"/>
        </w:rPr>
        <w:t>waga 5%</w:t>
      </w:r>
    </w:p>
    <w:p w14:paraId="4268BB73" w14:textId="77777777" w:rsidR="009C4591" w:rsidRPr="0047710C" w:rsidRDefault="009C4591" w:rsidP="001663D0">
      <w:pPr>
        <w:pStyle w:val="Akapitzlist"/>
        <w:numPr>
          <w:ilvl w:val="0"/>
          <w:numId w:val="136"/>
        </w:numPr>
        <w:tabs>
          <w:tab w:val="left" w:pos="284"/>
        </w:tabs>
        <w:suppressAutoHyphens w:val="0"/>
        <w:spacing w:line="276" w:lineRule="auto"/>
        <w:rPr>
          <w:rFonts w:ascii="Calibri" w:hAnsi="Calibri" w:cs="Calibri"/>
          <w:color w:val="000000" w:themeColor="text1"/>
          <w:lang w:eastAsia="en-US"/>
        </w:rPr>
      </w:pPr>
      <w:r w:rsidRPr="0047710C">
        <w:rPr>
          <w:rFonts w:ascii="Calibri" w:hAnsi="Calibri" w:cs="Calibri"/>
          <w:color w:val="000000" w:themeColor="text1"/>
          <w:lang w:eastAsia="en-US"/>
        </w:rPr>
        <w:t xml:space="preserve">Przy wyborze najkorzystniejszej oferty Zamawiający będzie się kierował następującymi kryteriami </w:t>
      </w:r>
      <w:r>
        <w:rPr>
          <w:rFonts w:ascii="Calibri" w:hAnsi="Calibri" w:cs="Calibri"/>
          <w:color w:val="000000" w:themeColor="text1"/>
          <w:lang w:eastAsia="en-US"/>
        </w:rPr>
        <w:br/>
      </w:r>
      <w:r w:rsidRPr="0047710C">
        <w:rPr>
          <w:rFonts w:ascii="Calibri" w:hAnsi="Calibri" w:cs="Calibri"/>
          <w:color w:val="000000" w:themeColor="text1"/>
          <w:lang w:eastAsia="en-US"/>
        </w:rPr>
        <w:t>i ich wagą:</w:t>
      </w:r>
    </w:p>
    <w:p w14:paraId="11C19287" w14:textId="77777777" w:rsidR="0047710C" w:rsidRPr="0047710C" w:rsidRDefault="0047710C" w:rsidP="001663D0">
      <w:pPr>
        <w:numPr>
          <w:ilvl w:val="1"/>
          <w:numId w:val="136"/>
        </w:numPr>
        <w:tabs>
          <w:tab w:val="left" w:pos="284"/>
        </w:tabs>
        <w:suppressAutoHyphens w:val="0"/>
        <w:spacing w:line="276" w:lineRule="auto"/>
        <w:ind w:left="431" w:hanging="431"/>
        <w:contextualSpacing/>
        <w:rPr>
          <w:rFonts w:ascii="Calibri" w:eastAsia="Calibri" w:hAnsi="Calibri" w:cs="Calibri"/>
          <w:b/>
          <w:lang w:eastAsia="en-US"/>
        </w:rPr>
      </w:pPr>
      <w:r w:rsidRPr="0047710C">
        <w:rPr>
          <w:rFonts w:ascii="Calibri" w:eastAsia="Calibri" w:hAnsi="Calibri" w:cs="Calibri"/>
          <w:b/>
          <w:lang w:eastAsia="en-US"/>
        </w:rPr>
        <w:t>kryterium - cena „A” – waga 60% (60% = 60 pkt).</w:t>
      </w:r>
    </w:p>
    <w:p w14:paraId="4A1F05DB" w14:textId="016FC87A" w:rsidR="0047710C" w:rsidRPr="0047710C" w:rsidRDefault="0047710C" w:rsidP="0047710C">
      <w:pPr>
        <w:tabs>
          <w:tab w:val="left" w:pos="284"/>
        </w:tabs>
        <w:contextualSpacing/>
        <w:rPr>
          <w:rFonts w:ascii="Calibri" w:eastAsia="Calibri" w:hAnsi="Calibri" w:cs="Calibri"/>
          <w:lang w:eastAsia="en-US"/>
        </w:rPr>
      </w:pPr>
      <w:r w:rsidRPr="0047710C">
        <w:rPr>
          <w:rFonts w:ascii="Calibri" w:eastAsia="Calibri" w:hAnsi="Calibri" w:cs="Calibri"/>
          <w:lang w:eastAsia="en-US"/>
        </w:rPr>
        <w:t>Maksymalną liczbę punktów w tym kryterium (</w:t>
      </w:r>
      <w:r w:rsidR="00AF7002">
        <w:rPr>
          <w:rFonts w:ascii="Calibri" w:eastAsia="Calibri" w:hAnsi="Calibri" w:cs="Calibri"/>
          <w:lang w:eastAsia="en-US"/>
        </w:rPr>
        <w:t>6</w:t>
      </w:r>
      <w:r w:rsidRPr="0047710C">
        <w:rPr>
          <w:rFonts w:ascii="Calibri" w:eastAsia="Calibri" w:hAnsi="Calibri" w:cs="Calibri"/>
          <w:lang w:eastAsia="en-US"/>
        </w:rPr>
        <w:t>0 pkt) otrzyma oferta Wykonawcy, który zaproponuje najniższą cenę za wykonanie całości przedmiotu zamówienia podaną przez Wykonawcę w Formularzu Ofertowym (</w:t>
      </w:r>
      <w:r w:rsidRPr="0047710C">
        <w:rPr>
          <w:rFonts w:ascii="Calibri" w:eastAsia="Calibri" w:hAnsi="Calibri" w:cs="Calibri"/>
          <w:b/>
          <w:u w:val="single"/>
          <w:lang w:eastAsia="en-US"/>
        </w:rPr>
        <w:t>Załącznik nr 2</w:t>
      </w:r>
      <w:r w:rsidRPr="0047710C">
        <w:rPr>
          <w:rFonts w:ascii="Calibri" w:eastAsia="Calibri" w:hAnsi="Calibri" w:cs="Calibri"/>
          <w:lang w:eastAsia="en-US"/>
        </w:rPr>
        <w:t>), natomiast pozostali Wykonawcy otrzymają odpowiednio mniejszą liczbę punktów obliczoną zgodnie z poniższym wzorem:</w:t>
      </w:r>
    </w:p>
    <w:tbl>
      <w:tblPr>
        <w:tblW w:w="0" w:type="auto"/>
        <w:jc w:val="center"/>
        <w:tblLayout w:type="fixed"/>
        <w:tblCellMar>
          <w:left w:w="70" w:type="dxa"/>
          <w:right w:w="70" w:type="dxa"/>
        </w:tblCellMar>
        <w:tblLook w:val="0000" w:firstRow="0" w:lastRow="0" w:firstColumn="0" w:lastColumn="0" w:noHBand="0" w:noVBand="0"/>
      </w:tblPr>
      <w:tblGrid>
        <w:gridCol w:w="1408"/>
        <w:gridCol w:w="730"/>
        <w:gridCol w:w="1620"/>
        <w:gridCol w:w="3456"/>
      </w:tblGrid>
      <w:tr w:rsidR="0047710C" w:rsidRPr="0047710C" w14:paraId="410A397B" w14:textId="77777777" w:rsidTr="008057A9">
        <w:trPr>
          <w:cantSplit/>
          <w:trHeight w:val="234"/>
          <w:jc w:val="center"/>
        </w:trPr>
        <w:tc>
          <w:tcPr>
            <w:tcW w:w="1408" w:type="dxa"/>
          </w:tcPr>
          <w:p w14:paraId="233080F8" w14:textId="77777777" w:rsidR="0047710C" w:rsidRPr="0047710C" w:rsidRDefault="0047710C" w:rsidP="008057A9">
            <w:pPr>
              <w:shd w:val="clear" w:color="auto" w:fill="FFFFFF"/>
              <w:rPr>
                <w:rFonts w:ascii="Calibri" w:hAnsi="Calibri" w:cs="Calibri"/>
                <w:i/>
                <w:iCs/>
                <w:spacing w:val="-1"/>
              </w:rPr>
            </w:pPr>
          </w:p>
        </w:tc>
        <w:tc>
          <w:tcPr>
            <w:tcW w:w="730" w:type="dxa"/>
            <w:vMerge w:val="restart"/>
            <w:vAlign w:val="center"/>
          </w:tcPr>
          <w:p w14:paraId="16D07ED7" w14:textId="77777777" w:rsidR="0047710C" w:rsidRPr="0047710C" w:rsidRDefault="0047710C" w:rsidP="008057A9">
            <w:pPr>
              <w:shd w:val="clear" w:color="auto" w:fill="FFFFFF"/>
              <w:rPr>
                <w:rFonts w:ascii="Calibri" w:hAnsi="Calibri" w:cs="Calibri"/>
                <w:iCs/>
                <w:spacing w:val="-1"/>
                <w:lang w:val="de-DE"/>
              </w:rPr>
            </w:pPr>
            <w:r w:rsidRPr="0047710C">
              <w:rPr>
                <w:rFonts w:ascii="Calibri" w:hAnsi="Calibri" w:cs="Calibri"/>
                <w:iCs/>
                <w:spacing w:val="-1"/>
                <w:lang w:val="de-DE"/>
              </w:rPr>
              <w:t>A =</w:t>
            </w:r>
          </w:p>
        </w:tc>
        <w:tc>
          <w:tcPr>
            <w:tcW w:w="1620" w:type="dxa"/>
            <w:tcBorders>
              <w:bottom w:val="single" w:sz="4" w:space="0" w:color="auto"/>
            </w:tcBorders>
            <w:vAlign w:val="center"/>
          </w:tcPr>
          <w:p w14:paraId="579EC24A" w14:textId="77777777" w:rsidR="0047710C" w:rsidRPr="0047710C" w:rsidRDefault="0047710C" w:rsidP="008057A9">
            <w:pPr>
              <w:shd w:val="clear" w:color="auto" w:fill="FFFFFF"/>
              <w:ind w:left="-24"/>
              <w:rPr>
                <w:rFonts w:ascii="Calibri" w:hAnsi="Calibri" w:cs="Calibri"/>
                <w:iCs/>
                <w:spacing w:val="-1"/>
                <w:lang w:val="de-DE"/>
              </w:rPr>
            </w:pPr>
            <w:r w:rsidRPr="0047710C">
              <w:rPr>
                <w:rFonts w:ascii="Calibri" w:hAnsi="Calibri" w:cs="Calibri"/>
                <w:iCs/>
                <w:spacing w:val="-1"/>
                <w:lang w:val="de-DE"/>
              </w:rPr>
              <w:t xml:space="preserve">A </w:t>
            </w:r>
            <w:r w:rsidRPr="0047710C">
              <w:rPr>
                <w:rFonts w:ascii="Calibri" w:hAnsi="Calibri" w:cs="Calibri"/>
                <w:iCs/>
                <w:spacing w:val="-1"/>
                <w:vertAlign w:val="subscript"/>
                <w:lang w:val="de-DE"/>
              </w:rPr>
              <w:t>n</w:t>
            </w:r>
          </w:p>
        </w:tc>
        <w:tc>
          <w:tcPr>
            <w:tcW w:w="3456" w:type="dxa"/>
            <w:vMerge w:val="restart"/>
            <w:vAlign w:val="center"/>
          </w:tcPr>
          <w:p w14:paraId="009075F7" w14:textId="77777777" w:rsidR="0047710C" w:rsidRPr="0047710C" w:rsidRDefault="0047710C" w:rsidP="008057A9">
            <w:pPr>
              <w:shd w:val="clear" w:color="auto" w:fill="FFFFFF"/>
              <w:rPr>
                <w:rFonts w:ascii="Calibri" w:hAnsi="Calibri" w:cs="Calibri"/>
                <w:iCs/>
                <w:spacing w:val="-1"/>
              </w:rPr>
            </w:pPr>
            <w:r w:rsidRPr="0047710C">
              <w:rPr>
                <w:rFonts w:ascii="Calibri" w:hAnsi="Calibri" w:cs="Calibri"/>
                <w:iCs/>
                <w:spacing w:val="-1"/>
              </w:rPr>
              <w:t>x 60 pkt</w:t>
            </w:r>
          </w:p>
        </w:tc>
      </w:tr>
      <w:tr w:rsidR="0047710C" w:rsidRPr="0047710C" w14:paraId="05854A82" w14:textId="77777777" w:rsidTr="008057A9">
        <w:trPr>
          <w:cantSplit/>
          <w:jc w:val="center"/>
        </w:trPr>
        <w:tc>
          <w:tcPr>
            <w:tcW w:w="1408" w:type="dxa"/>
          </w:tcPr>
          <w:p w14:paraId="404BF8BB" w14:textId="77777777" w:rsidR="0047710C" w:rsidRPr="0047710C" w:rsidRDefault="0047710C" w:rsidP="008057A9">
            <w:pPr>
              <w:shd w:val="clear" w:color="auto" w:fill="FFFFFF"/>
              <w:ind w:left="360"/>
              <w:rPr>
                <w:rFonts w:ascii="Calibri" w:hAnsi="Calibri" w:cs="Calibri"/>
                <w:i/>
                <w:iCs/>
                <w:spacing w:val="-1"/>
              </w:rPr>
            </w:pPr>
          </w:p>
        </w:tc>
        <w:tc>
          <w:tcPr>
            <w:tcW w:w="730" w:type="dxa"/>
            <w:vMerge/>
            <w:vAlign w:val="center"/>
          </w:tcPr>
          <w:p w14:paraId="3D91E318" w14:textId="77777777" w:rsidR="0047710C" w:rsidRPr="0047710C" w:rsidRDefault="0047710C" w:rsidP="008057A9">
            <w:pPr>
              <w:shd w:val="clear" w:color="auto" w:fill="FFFFFF"/>
              <w:ind w:left="360"/>
              <w:rPr>
                <w:rFonts w:ascii="Calibri" w:hAnsi="Calibri" w:cs="Calibri"/>
                <w:iCs/>
                <w:spacing w:val="-1"/>
              </w:rPr>
            </w:pPr>
          </w:p>
        </w:tc>
        <w:tc>
          <w:tcPr>
            <w:tcW w:w="1620" w:type="dxa"/>
            <w:tcBorders>
              <w:top w:val="single" w:sz="4" w:space="0" w:color="auto"/>
            </w:tcBorders>
            <w:vAlign w:val="center"/>
          </w:tcPr>
          <w:p w14:paraId="20C1DC4C" w14:textId="77777777" w:rsidR="0047710C" w:rsidRPr="0047710C" w:rsidRDefault="0047710C" w:rsidP="008057A9">
            <w:pPr>
              <w:shd w:val="clear" w:color="auto" w:fill="FFFFFF"/>
              <w:ind w:left="-24"/>
              <w:rPr>
                <w:rFonts w:ascii="Calibri" w:hAnsi="Calibri" w:cs="Calibri"/>
                <w:iCs/>
                <w:spacing w:val="-1"/>
              </w:rPr>
            </w:pPr>
            <w:r w:rsidRPr="0047710C">
              <w:rPr>
                <w:rFonts w:ascii="Calibri" w:hAnsi="Calibri" w:cs="Calibri"/>
                <w:iCs/>
                <w:spacing w:val="-1"/>
              </w:rPr>
              <w:t xml:space="preserve">A </w:t>
            </w:r>
            <w:r w:rsidRPr="0047710C">
              <w:rPr>
                <w:rFonts w:ascii="Calibri" w:hAnsi="Calibri" w:cs="Calibri"/>
                <w:iCs/>
                <w:spacing w:val="-1"/>
                <w:vertAlign w:val="subscript"/>
              </w:rPr>
              <w:t>o</w:t>
            </w:r>
          </w:p>
        </w:tc>
        <w:tc>
          <w:tcPr>
            <w:tcW w:w="3456" w:type="dxa"/>
            <w:vMerge/>
            <w:vAlign w:val="center"/>
          </w:tcPr>
          <w:p w14:paraId="482D1B83" w14:textId="77777777" w:rsidR="0047710C" w:rsidRPr="0047710C" w:rsidRDefault="0047710C" w:rsidP="008057A9">
            <w:pPr>
              <w:shd w:val="clear" w:color="auto" w:fill="FFFFFF"/>
              <w:ind w:left="360"/>
              <w:rPr>
                <w:rFonts w:ascii="Calibri" w:hAnsi="Calibri" w:cs="Calibri"/>
                <w:iCs/>
                <w:spacing w:val="-1"/>
              </w:rPr>
            </w:pPr>
          </w:p>
        </w:tc>
      </w:tr>
      <w:tr w:rsidR="0047710C" w:rsidRPr="0047710C" w14:paraId="1E792BE0" w14:textId="77777777" w:rsidTr="008057A9">
        <w:trPr>
          <w:cantSplit/>
          <w:trHeight w:val="447"/>
          <w:jc w:val="center"/>
        </w:trPr>
        <w:tc>
          <w:tcPr>
            <w:tcW w:w="1408" w:type="dxa"/>
            <w:vAlign w:val="bottom"/>
          </w:tcPr>
          <w:p w14:paraId="65880F80" w14:textId="77777777" w:rsidR="0047710C" w:rsidRPr="0047710C" w:rsidRDefault="0047710C" w:rsidP="008057A9">
            <w:pPr>
              <w:shd w:val="clear" w:color="auto" w:fill="FFFFFF"/>
              <w:ind w:left="360"/>
              <w:rPr>
                <w:rFonts w:ascii="Calibri" w:hAnsi="Calibri" w:cs="Calibri"/>
                <w:i/>
                <w:iCs/>
                <w:spacing w:val="-1"/>
              </w:rPr>
            </w:pPr>
            <w:r w:rsidRPr="0047710C">
              <w:rPr>
                <w:rFonts w:ascii="Calibri" w:hAnsi="Calibri" w:cs="Calibri"/>
                <w:i/>
                <w:spacing w:val="-8"/>
              </w:rPr>
              <w:t xml:space="preserve">gdzie:      </w:t>
            </w:r>
          </w:p>
        </w:tc>
        <w:tc>
          <w:tcPr>
            <w:tcW w:w="730" w:type="dxa"/>
            <w:vAlign w:val="bottom"/>
          </w:tcPr>
          <w:p w14:paraId="2FC79D22" w14:textId="77777777" w:rsidR="0047710C" w:rsidRPr="0047710C" w:rsidRDefault="0047710C" w:rsidP="008057A9">
            <w:pPr>
              <w:shd w:val="clear" w:color="auto" w:fill="FFFFFF"/>
              <w:rPr>
                <w:rFonts w:ascii="Calibri" w:hAnsi="Calibri" w:cs="Calibri"/>
                <w:iCs/>
                <w:spacing w:val="-1"/>
              </w:rPr>
            </w:pPr>
            <w:r w:rsidRPr="0047710C">
              <w:rPr>
                <w:rFonts w:ascii="Calibri" w:hAnsi="Calibri" w:cs="Calibri"/>
                <w:iCs/>
                <w:spacing w:val="-1"/>
              </w:rPr>
              <w:t xml:space="preserve">A </w:t>
            </w:r>
            <w:r w:rsidRPr="0047710C">
              <w:rPr>
                <w:rFonts w:ascii="Calibri" w:hAnsi="Calibri" w:cs="Calibri"/>
                <w:iCs/>
                <w:spacing w:val="-1"/>
                <w:vertAlign w:val="subscript"/>
              </w:rPr>
              <w:t xml:space="preserve">n </w:t>
            </w:r>
          </w:p>
        </w:tc>
        <w:tc>
          <w:tcPr>
            <w:tcW w:w="5076" w:type="dxa"/>
            <w:gridSpan w:val="2"/>
            <w:vAlign w:val="bottom"/>
          </w:tcPr>
          <w:p w14:paraId="17E3EFF4" w14:textId="77777777" w:rsidR="0047710C" w:rsidRPr="0047710C" w:rsidRDefault="0047710C" w:rsidP="008057A9">
            <w:pPr>
              <w:shd w:val="clear" w:color="auto" w:fill="FFFFFF"/>
              <w:rPr>
                <w:rFonts w:ascii="Calibri" w:hAnsi="Calibri" w:cs="Calibri"/>
                <w:iCs/>
                <w:spacing w:val="-1"/>
              </w:rPr>
            </w:pPr>
            <w:r w:rsidRPr="0047710C">
              <w:rPr>
                <w:rFonts w:ascii="Calibri" w:hAnsi="Calibri" w:cs="Calibri"/>
                <w:iCs/>
                <w:spacing w:val="-1"/>
              </w:rPr>
              <w:t xml:space="preserve">– </w:t>
            </w:r>
            <w:r w:rsidRPr="0047710C">
              <w:rPr>
                <w:rFonts w:ascii="Calibri" w:hAnsi="Calibri" w:cs="Calibri"/>
                <w:spacing w:val="-8"/>
              </w:rPr>
              <w:t xml:space="preserve">najniższa cena brutto spośród ocenianych ofert </w:t>
            </w:r>
          </w:p>
        </w:tc>
      </w:tr>
      <w:tr w:rsidR="0047710C" w:rsidRPr="0047710C" w14:paraId="28464967" w14:textId="77777777" w:rsidTr="008057A9">
        <w:trPr>
          <w:cantSplit/>
          <w:jc w:val="center"/>
        </w:trPr>
        <w:tc>
          <w:tcPr>
            <w:tcW w:w="1408" w:type="dxa"/>
            <w:vAlign w:val="center"/>
          </w:tcPr>
          <w:p w14:paraId="2994E7C0" w14:textId="77777777" w:rsidR="0047710C" w:rsidRPr="0047710C" w:rsidRDefault="0047710C" w:rsidP="008057A9">
            <w:pPr>
              <w:shd w:val="clear" w:color="auto" w:fill="FFFFFF"/>
              <w:ind w:left="360"/>
              <w:rPr>
                <w:rFonts w:ascii="Calibri" w:hAnsi="Calibri" w:cs="Calibri"/>
                <w:i/>
                <w:spacing w:val="-8"/>
              </w:rPr>
            </w:pPr>
          </w:p>
        </w:tc>
        <w:tc>
          <w:tcPr>
            <w:tcW w:w="730" w:type="dxa"/>
            <w:vAlign w:val="center"/>
          </w:tcPr>
          <w:p w14:paraId="508B6D24" w14:textId="77777777" w:rsidR="0047710C" w:rsidRPr="0047710C" w:rsidRDefault="0047710C" w:rsidP="008057A9">
            <w:pPr>
              <w:shd w:val="clear" w:color="auto" w:fill="FFFFFF"/>
              <w:rPr>
                <w:rFonts w:ascii="Calibri" w:hAnsi="Calibri" w:cs="Calibri"/>
                <w:iCs/>
                <w:spacing w:val="-1"/>
              </w:rPr>
            </w:pPr>
            <w:r w:rsidRPr="0047710C">
              <w:rPr>
                <w:rFonts w:ascii="Calibri" w:hAnsi="Calibri" w:cs="Calibri"/>
                <w:iCs/>
                <w:spacing w:val="-1"/>
              </w:rPr>
              <w:t xml:space="preserve">A </w:t>
            </w:r>
            <w:r w:rsidRPr="0047710C">
              <w:rPr>
                <w:rFonts w:ascii="Calibri" w:hAnsi="Calibri" w:cs="Calibri"/>
                <w:iCs/>
                <w:spacing w:val="-1"/>
                <w:vertAlign w:val="subscript"/>
              </w:rPr>
              <w:t>o</w:t>
            </w:r>
            <w:r w:rsidRPr="0047710C">
              <w:rPr>
                <w:rFonts w:ascii="Calibri" w:hAnsi="Calibri" w:cs="Calibri"/>
                <w:spacing w:val="-8"/>
              </w:rPr>
              <w:t xml:space="preserve"> </w:t>
            </w:r>
          </w:p>
        </w:tc>
        <w:tc>
          <w:tcPr>
            <w:tcW w:w="5076" w:type="dxa"/>
            <w:gridSpan w:val="2"/>
            <w:vAlign w:val="center"/>
          </w:tcPr>
          <w:p w14:paraId="0FE6E75B" w14:textId="77777777" w:rsidR="0047710C" w:rsidRPr="0047710C" w:rsidRDefault="0047710C" w:rsidP="008057A9">
            <w:pPr>
              <w:shd w:val="clear" w:color="auto" w:fill="FFFFFF"/>
              <w:rPr>
                <w:rFonts w:ascii="Calibri" w:hAnsi="Calibri" w:cs="Calibri"/>
                <w:iCs/>
                <w:spacing w:val="-1"/>
              </w:rPr>
            </w:pPr>
            <w:r w:rsidRPr="0047710C">
              <w:rPr>
                <w:rFonts w:ascii="Calibri" w:hAnsi="Calibri" w:cs="Calibri"/>
                <w:iCs/>
                <w:spacing w:val="-1"/>
              </w:rPr>
              <w:t>–</w:t>
            </w:r>
            <w:r w:rsidRPr="0047710C">
              <w:rPr>
                <w:rFonts w:ascii="Calibri" w:hAnsi="Calibri" w:cs="Calibri"/>
                <w:spacing w:val="-8"/>
              </w:rPr>
              <w:t xml:space="preserve"> cena brutto oferty ocenianej</w:t>
            </w:r>
          </w:p>
        </w:tc>
      </w:tr>
    </w:tbl>
    <w:p w14:paraId="2B7AC8DD" w14:textId="77777777" w:rsidR="0047710C" w:rsidRPr="0047710C" w:rsidRDefault="0047710C" w:rsidP="0047710C">
      <w:pPr>
        <w:rPr>
          <w:rFonts w:ascii="Calibri" w:hAnsi="Calibri" w:cs="Calibri"/>
          <w:u w:val="single"/>
        </w:rPr>
      </w:pPr>
      <w:r w:rsidRPr="0047710C">
        <w:rPr>
          <w:rFonts w:ascii="Calibri" w:hAnsi="Calibri" w:cs="Calibri"/>
          <w:u w:val="single"/>
        </w:rPr>
        <w:t>Wykonawca, w tym kryterium może otrzymać maksymalnie 60 punktów.</w:t>
      </w:r>
    </w:p>
    <w:p w14:paraId="207894F6" w14:textId="77777777" w:rsidR="0047710C" w:rsidRPr="0047710C" w:rsidRDefault="0047710C" w:rsidP="001663D0">
      <w:pPr>
        <w:numPr>
          <w:ilvl w:val="1"/>
          <w:numId w:val="136"/>
        </w:numPr>
        <w:tabs>
          <w:tab w:val="left" w:pos="284"/>
        </w:tabs>
        <w:suppressAutoHyphens w:val="0"/>
        <w:spacing w:before="120" w:line="276" w:lineRule="auto"/>
        <w:ind w:left="431" w:hanging="431"/>
        <w:rPr>
          <w:rFonts w:ascii="Calibri" w:eastAsia="Calibri" w:hAnsi="Calibri" w:cs="Calibri"/>
          <w:b/>
          <w:lang w:eastAsia="en-US"/>
        </w:rPr>
      </w:pPr>
      <w:r w:rsidRPr="0047710C">
        <w:rPr>
          <w:rFonts w:ascii="Calibri" w:eastAsia="Calibri" w:hAnsi="Calibri" w:cs="Calibri"/>
          <w:b/>
          <w:lang w:eastAsia="en-US"/>
        </w:rPr>
        <w:t xml:space="preserve">kryterium „B” </w:t>
      </w:r>
      <w:r w:rsidRPr="0047710C">
        <w:rPr>
          <w:rFonts w:ascii="Calibri" w:eastAsia="Calibri" w:hAnsi="Calibri" w:cs="Calibri"/>
          <w:lang w:eastAsia="en-US"/>
        </w:rPr>
        <w:t xml:space="preserve">– Włączenie klauzuli rażącego niedbalstwa </w:t>
      </w:r>
      <w:r w:rsidRPr="0047710C">
        <w:rPr>
          <w:rFonts w:ascii="Calibri" w:eastAsia="Calibri" w:hAnsi="Calibri" w:cs="Calibri"/>
          <w:bCs/>
          <w:lang w:eastAsia="en-US"/>
        </w:rPr>
        <w:t>–</w:t>
      </w:r>
      <w:r w:rsidRPr="0047710C">
        <w:rPr>
          <w:rFonts w:ascii="Calibri" w:eastAsia="Calibri" w:hAnsi="Calibri" w:cs="Calibri"/>
          <w:b/>
          <w:bCs/>
          <w:lang w:eastAsia="en-US"/>
        </w:rPr>
        <w:t xml:space="preserve"> </w:t>
      </w:r>
      <w:r w:rsidRPr="0047710C">
        <w:rPr>
          <w:rFonts w:ascii="Calibri" w:eastAsia="Calibri" w:hAnsi="Calibri" w:cs="Calibri"/>
          <w:bCs/>
          <w:lang w:eastAsia="en-US"/>
        </w:rPr>
        <w:t>waga 14% (14% = 14 pkt).</w:t>
      </w:r>
    </w:p>
    <w:p w14:paraId="4CF77091" w14:textId="77777777" w:rsidR="0047710C" w:rsidRPr="0047710C" w:rsidRDefault="0047710C" w:rsidP="0047710C">
      <w:pPr>
        <w:rPr>
          <w:rFonts w:ascii="Calibri" w:hAnsi="Calibri" w:cs="Calibri"/>
          <w:bCs/>
        </w:rPr>
      </w:pPr>
      <w:r w:rsidRPr="0047710C">
        <w:rPr>
          <w:rFonts w:ascii="Calibri" w:hAnsi="Calibri" w:cs="Calibri"/>
          <w:bCs/>
        </w:rPr>
        <w:t xml:space="preserve">Za zaoferowanie ww. klauzuli Wykonawca </w:t>
      </w:r>
      <w:r w:rsidRPr="0047710C">
        <w:rPr>
          <w:rFonts w:ascii="Calibri" w:eastAsia="Calibri" w:hAnsi="Calibri" w:cs="Calibri"/>
          <w:lang w:eastAsia="en-US"/>
        </w:rPr>
        <w:t>w tym kryterium może otrzymać maksymalnie</w:t>
      </w:r>
      <w:r w:rsidRPr="0047710C">
        <w:rPr>
          <w:rFonts w:ascii="Calibri" w:hAnsi="Calibri" w:cs="Calibri"/>
          <w:bCs/>
        </w:rPr>
        <w:t xml:space="preserve"> 14 pkt.</w:t>
      </w:r>
    </w:p>
    <w:p w14:paraId="4BA6444A" w14:textId="5485CF45" w:rsidR="0047710C" w:rsidRPr="0047710C" w:rsidRDefault="0047710C" w:rsidP="0047710C">
      <w:pPr>
        <w:contextualSpacing/>
        <w:rPr>
          <w:rFonts w:ascii="Calibri" w:eastAsia="Calibri" w:hAnsi="Calibri" w:cs="Calibri"/>
          <w:lang w:eastAsia="en-US"/>
        </w:rPr>
      </w:pPr>
      <w:r w:rsidRPr="0047710C">
        <w:rPr>
          <w:rFonts w:ascii="Calibri" w:eastAsia="Calibri" w:hAnsi="Calibri" w:cs="Calibri"/>
          <w:lang w:eastAsia="en-US"/>
        </w:rPr>
        <w:t>W sytuacji niezłożenia informacji dotyczących „Włączenia klauzuli rażącego niedbalstwa” Zamawiający uzna, że Wykonawca nie oferuje tej klauzuli w ofercie Wykonawcy w tym kryterium zostanie przypisane 0 pkt.</w:t>
      </w:r>
    </w:p>
    <w:p w14:paraId="4496AE03" w14:textId="77777777" w:rsidR="0047710C" w:rsidRPr="0047710C" w:rsidRDefault="0047710C" w:rsidP="001663D0">
      <w:pPr>
        <w:numPr>
          <w:ilvl w:val="1"/>
          <w:numId w:val="136"/>
        </w:numPr>
        <w:tabs>
          <w:tab w:val="left" w:pos="284"/>
        </w:tabs>
        <w:suppressAutoHyphens w:val="0"/>
        <w:spacing w:before="120" w:line="276" w:lineRule="auto"/>
        <w:ind w:left="431" w:hanging="431"/>
        <w:rPr>
          <w:rFonts w:ascii="Calibri" w:eastAsia="Calibri" w:hAnsi="Calibri" w:cs="Calibri"/>
          <w:lang w:eastAsia="en-US"/>
        </w:rPr>
      </w:pPr>
      <w:r w:rsidRPr="0047710C">
        <w:rPr>
          <w:rFonts w:ascii="Calibri" w:eastAsia="Calibri" w:hAnsi="Calibri" w:cs="Calibri"/>
          <w:b/>
          <w:lang w:eastAsia="en-US"/>
        </w:rPr>
        <w:t>kryterium „C</w:t>
      </w:r>
      <w:r w:rsidRPr="0047710C">
        <w:rPr>
          <w:rFonts w:ascii="Calibri" w:eastAsia="Calibri" w:hAnsi="Calibri" w:cs="Calibri"/>
          <w:lang w:eastAsia="en-US"/>
        </w:rPr>
        <w:t xml:space="preserve">” – Włączenie klauzuli pozostawienia pojazdu bez nadzoru – waga 10% </w:t>
      </w:r>
      <w:r w:rsidRPr="0047710C">
        <w:rPr>
          <w:rFonts w:ascii="Calibri" w:eastAsia="Calibri" w:hAnsi="Calibri" w:cs="Calibri"/>
          <w:lang w:eastAsia="en-US"/>
        </w:rPr>
        <w:br/>
        <w:t>(10% = 10 pkt).</w:t>
      </w:r>
    </w:p>
    <w:p w14:paraId="639E8ED7" w14:textId="77777777" w:rsidR="0047710C" w:rsidRPr="0047710C" w:rsidRDefault="0047710C" w:rsidP="0047710C">
      <w:pPr>
        <w:contextualSpacing/>
        <w:rPr>
          <w:rFonts w:ascii="Calibri" w:eastAsia="Calibri" w:hAnsi="Calibri" w:cs="Calibri"/>
          <w:lang w:eastAsia="en-US"/>
        </w:rPr>
      </w:pPr>
      <w:r w:rsidRPr="0047710C">
        <w:rPr>
          <w:rFonts w:ascii="Calibri" w:eastAsia="Calibri" w:hAnsi="Calibri" w:cs="Calibri"/>
          <w:lang w:eastAsia="en-US"/>
        </w:rPr>
        <w:t>Za zaoferowanie ww. klauzuli Wykonawca w tym kryterium może otrzymać maksymalnie 10 pkt.</w:t>
      </w:r>
    </w:p>
    <w:p w14:paraId="54DAC192" w14:textId="148876D4" w:rsidR="0047710C" w:rsidRPr="0047710C" w:rsidRDefault="0047710C" w:rsidP="0047710C">
      <w:pPr>
        <w:contextualSpacing/>
        <w:rPr>
          <w:rFonts w:ascii="Calibri" w:eastAsia="Calibri" w:hAnsi="Calibri" w:cs="Calibri"/>
          <w:lang w:eastAsia="en-US"/>
        </w:rPr>
      </w:pPr>
      <w:r w:rsidRPr="0047710C">
        <w:rPr>
          <w:rFonts w:ascii="Calibri" w:eastAsia="Calibri" w:hAnsi="Calibri" w:cs="Calibri"/>
          <w:lang w:eastAsia="en-US"/>
        </w:rPr>
        <w:t>W sytuacji niezłożenia informacji dotyczących „Włączenia klauzuli pozostawienia pojazdu bez nadzoru” Zamawiający uzna, że Wykonawca nie oferuje tej klauzuli w ofercie Wykonawcy w tym kryterium zostanie przypisane 0 pkt.</w:t>
      </w:r>
    </w:p>
    <w:p w14:paraId="6740D45B" w14:textId="77777777" w:rsidR="0047710C" w:rsidRPr="0047710C" w:rsidRDefault="0047710C" w:rsidP="001663D0">
      <w:pPr>
        <w:numPr>
          <w:ilvl w:val="1"/>
          <w:numId w:val="136"/>
        </w:numPr>
        <w:tabs>
          <w:tab w:val="left" w:pos="284"/>
        </w:tabs>
        <w:suppressAutoHyphens w:val="0"/>
        <w:spacing w:before="120" w:line="276" w:lineRule="auto"/>
        <w:ind w:left="431" w:hanging="431"/>
        <w:rPr>
          <w:rFonts w:ascii="Calibri" w:eastAsia="Calibri" w:hAnsi="Calibri" w:cs="Calibri"/>
          <w:u w:val="single"/>
          <w:lang w:eastAsia="en-US"/>
        </w:rPr>
      </w:pPr>
      <w:r w:rsidRPr="0047710C">
        <w:rPr>
          <w:rFonts w:ascii="Calibri" w:eastAsia="Calibri" w:hAnsi="Calibri" w:cs="Calibri"/>
          <w:b/>
          <w:lang w:eastAsia="en-US"/>
        </w:rPr>
        <w:t>kryterium „D”</w:t>
      </w:r>
      <w:r w:rsidRPr="0047710C">
        <w:rPr>
          <w:rFonts w:ascii="Calibri" w:eastAsia="Calibri" w:hAnsi="Calibri" w:cs="Calibri"/>
          <w:lang w:eastAsia="en-US"/>
        </w:rPr>
        <w:t xml:space="preserve"> – Włączenie klauzuli rozruchów, zamieszek, demonstracji i aktów terroru –</w:t>
      </w:r>
      <w:r w:rsidRPr="0047710C">
        <w:rPr>
          <w:rFonts w:ascii="Calibri" w:eastAsia="Calibri" w:hAnsi="Calibri" w:cs="Calibri"/>
          <w:b/>
          <w:lang w:eastAsia="en-US"/>
        </w:rPr>
        <w:t xml:space="preserve">  </w:t>
      </w:r>
      <w:r w:rsidRPr="0047710C">
        <w:rPr>
          <w:rFonts w:ascii="Calibri" w:eastAsia="Calibri" w:hAnsi="Calibri" w:cs="Calibri"/>
          <w:lang w:eastAsia="en-US"/>
        </w:rPr>
        <w:t>waga 11% (11% = 11 pkt).</w:t>
      </w:r>
    </w:p>
    <w:p w14:paraId="3D1F8A7D" w14:textId="77777777" w:rsidR="0047710C" w:rsidRPr="0047710C" w:rsidRDefault="0047710C" w:rsidP="0047710C">
      <w:pPr>
        <w:contextualSpacing/>
        <w:rPr>
          <w:rFonts w:ascii="Calibri" w:eastAsia="Calibri" w:hAnsi="Calibri" w:cs="Calibri"/>
          <w:lang w:eastAsia="en-US"/>
        </w:rPr>
      </w:pPr>
      <w:r w:rsidRPr="0047710C">
        <w:rPr>
          <w:rFonts w:ascii="Calibri" w:eastAsia="Calibri" w:hAnsi="Calibri" w:cs="Calibri"/>
          <w:lang w:eastAsia="en-US"/>
        </w:rPr>
        <w:lastRenderedPageBreak/>
        <w:t>Za zaoferowanie ww. klauzuli Wykonawca w tym kryterium może otrzymać maksymalnie 11 pkt.</w:t>
      </w:r>
    </w:p>
    <w:p w14:paraId="7E10B8AB" w14:textId="034EE233" w:rsidR="0047710C" w:rsidRPr="0047710C" w:rsidRDefault="0047710C" w:rsidP="0047710C">
      <w:pPr>
        <w:contextualSpacing/>
        <w:rPr>
          <w:rFonts w:ascii="Calibri" w:eastAsia="Calibri" w:hAnsi="Calibri" w:cs="Calibri"/>
          <w:lang w:eastAsia="en-US"/>
        </w:rPr>
      </w:pPr>
      <w:r w:rsidRPr="0047710C">
        <w:rPr>
          <w:rFonts w:ascii="Calibri" w:eastAsia="Calibri" w:hAnsi="Calibri" w:cs="Calibri"/>
          <w:lang w:eastAsia="en-US"/>
        </w:rPr>
        <w:t>W sytuacji niezłożenia informacji dotyczących „Włączenia klauzuli rozruchów, zamieszek, demonstracji i aktów terroru” Zamawiający uzna, że Wykonawca nie oferuje tej klauzuli w ofercie Wykonawcy w tym kryterium zostanie przypisane 0 pkt.</w:t>
      </w:r>
    </w:p>
    <w:p w14:paraId="62898176" w14:textId="42FA783D" w:rsidR="0047710C" w:rsidRPr="0047710C" w:rsidRDefault="0047710C" w:rsidP="001663D0">
      <w:pPr>
        <w:numPr>
          <w:ilvl w:val="1"/>
          <w:numId w:val="136"/>
        </w:numPr>
        <w:tabs>
          <w:tab w:val="left" w:pos="284"/>
        </w:tabs>
        <w:suppressAutoHyphens w:val="0"/>
        <w:spacing w:before="120" w:line="276" w:lineRule="auto"/>
        <w:ind w:left="431" w:hanging="431"/>
        <w:rPr>
          <w:rFonts w:ascii="Calibri" w:eastAsia="Calibri" w:hAnsi="Calibri" w:cs="Calibri"/>
          <w:u w:val="single"/>
          <w:lang w:eastAsia="en-US"/>
        </w:rPr>
      </w:pPr>
      <w:r w:rsidRPr="0047710C">
        <w:rPr>
          <w:rFonts w:ascii="Calibri" w:eastAsia="Calibri" w:hAnsi="Calibri" w:cs="Calibri"/>
          <w:b/>
          <w:lang w:eastAsia="en-US"/>
        </w:rPr>
        <w:t>kryterium „E”</w:t>
      </w:r>
      <w:r w:rsidRPr="0047710C">
        <w:rPr>
          <w:rFonts w:ascii="Calibri" w:eastAsia="Calibri" w:hAnsi="Calibri" w:cs="Calibri"/>
          <w:lang w:eastAsia="en-US"/>
        </w:rPr>
        <w:t xml:space="preserve"> – </w:t>
      </w:r>
      <w:r w:rsidR="00951698">
        <w:rPr>
          <w:rFonts w:ascii="Calibri" w:eastAsia="Calibri" w:hAnsi="Calibri" w:cs="Calibri"/>
          <w:lang w:eastAsia="en-US"/>
        </w:rPr>
        <w:t xml:space="preserve">Włączenie </w:t>
      </w:r>
      <w:r w:rsidRPr="0047710C">
        <w:rPr>
          <w:rFonts w:ascii="Calibri" w:eastAsia="Calibri" w:hAnsi="Calibri" w:cs="Calibri"/>
          <w:lang w:eastAsia="en-US"/>
        </w:rPr>
        <w:t>Klauzul</w:t>
      </w:r>
      <w:r w:rsidR="00951698">
        <w:rPr>
          <w:rFonts w:ascii="Calibri" w:eastAsia="Calibri" w:hAnsi="Calibri" w:cs="Calibri"/>
          <w:lang w:eastAsia="en-US"/>
        </w:rPr>
        <w:t>i</w:t>
      </w:r>
      <w:r w:rsidRPr="0047710C">
        <w:rPr>
          <w:rFonts w:ascii="Calibri" w:eastAsia="Calibri" w:hAnsi="Calibri" w:cs="Calibri"/>
          <w:lang w:eastAsia="en-US"/>
        </w:rPr>
        <w:t xml:space="preserve"> wypłaty odszkodowania w przypadku szkody spowodowanej przez osobę trzecią –</w:t>
      </w:r>
      <w:r w:rsidRPr="0047710C">
        <w:rPr>
          <w:rFonts w:ascii="Calibri" w:eastAsia="Calibri" w:hAnsi="Calibri" w:cs="Calibri"/>
          <w:b/>
          <w:lang w:eastAsia="en-US"/>
        </w:rPr>
        <w:t xml:space="preserve"> </w:t>
      </w:r>
      <w:r w:rsidRPr="0047710C">
        <w:rPr>
          <w:rFonts w:ascii="Calibri" w:eastAsia="Calibri" w:hAnsi="Calibri" w:cs="Calibri"/>
          <w:lang w:eastAsia="en-US"/>
        </w:rPr>
        <w:t>waga 5% (5% = 5 pkt).</w:t>
      </w:r>
    </w:p>
    <w:p w14:paraId="50388A1F" w14:textId="77777777" w:rsidR="0047710C" w:rsidRPr="0047710C" w:rsidRDefault="0047710C" w:rsidP="0047710C">
      <w:pPr>
        <w:contextualSpacing/>
        <w:rPr>
          <w:rFonts w:ascii="Calibri" w:eastAsia="Calibri" w:hAnsi="Calibri" w:cs="Calibri"/>
          <w:lang w:eastAsia="en-US"/>
        </w:rPr>
      </w:pPr>
      <w:r w:rsidRPr="0047710C">
        <w:rPr>
          <w:rFonts w:ascii="Calibri" w:eastAsia="Calibri" w:hAnsi="Calibri" w:cs="Calibri"/>
          <w:lang w:eastAsia="en-US"/>
        </w:rPr>
        <w:t>Za zaoferowanie ww. klauzuli Wykonawca w tym kryterium może otrzymać maksymalnie 5 pkt.</w:t>
      </w:r>
    </w:p>
    <w:p w14:paraId="2417A393" w14:textId="22E175EB" w:rsidR="0047710C" w:rsidRPr="0047710C" w:rsidRDefault="0047710C" w:rsidP="0047710C">
      <w:pPr>
        <w:contextualSpacing/>
        <w:rPr>
          <w:rFonts w:ascii="Calibri" w:eastAsia="Calibri" w:hAnsi="Calibri" w:cs="Calibri"/>
          <w:u w:val="single"/>
          <w:lang w:eastAsia="en-US"/>
        </w:rPr>
      </w:pPr>
      <w:r w:rsidRPr="0047710C">
        <w:rPr>
          <w:rFonts w:ascii="Calibri" w:eastAsia="Calibri" w:hAnsi="Calibri" w:cs="Calibri"/>
          <w:lang w:eastAsia="en-US"/>
        </w:rPr>
        <w:t xml:space="preserve">W sytuacji niezłożenia informacji dotyczących „Klauzuli wypłaty odszkodowania w przypadku szkody spowodowanej przez osobę trzecią” Zamawiający uzna, że Wykonawca nie oferuje tej klauzuli </w:t>
      </w:r>
      <w:r w:rsidRPr="0047710C">
        <w:rPr>
          <w:rFonts w:ascii="Calibri" w:eastAsia="Calibri" w:hAnsi="Calibri" w:cs="Calibri"/>
          <w:lang w:eastAsia="en-US"/>
        </w:rPr>
        <w:br/>
        <w:t>w ofercie Wykonawcy w tym kryterium zostanie przypisane 0 pkt.</w:t>
      </w:r>
    </w:p>
    <w:p w14:paraId="39EB0FDA" w14:textId="77777777" w:rsidR="0047710C" w:rsidRPr="0047710C" w:rsidRDefault="0047710C" w:rsidP="0047710C">
      <w:pPr>
        <w:spacing w:before="120" w:after="120"/>
        <w:rPr>
          <w:rFonts w:ascii="Calibri" w:hAnsi="Calibri" w:cs="Calibri"/>
          <w:b/>
          <w:bCs/>
          <w:lang w:val="x-none" w:eastAsia="x-none"/>
        </w:rPr>
      </w:pPr>
      <w:r w:rsidRPr="0047710C">
        <w:rPr>
          <w:rFonts w:ascii="Calibri" w:eastAsia="Calibri" w:hAnsi="Calibri" w:cs="Calibri"/>
          <w:lang w:val="x-none" w:eastAsia="en-US"/>
        </w:rPr>
        <w:t xml:space="preserve">Ostateczną ocenę punktową każdej z ocenianych ofert stanowić będzie suma liczby punktów przyznanych w każdym z kryteriów. </w:t>
      </w:r>
      <w:r w:rsidRPr="0047710C">
        <w:rPr>
          <w:rFonts w:ascii="Calibri" w:hAnsi="Calibri" w:cs="Calibri"/>
          <w:iCs/>
          <w:lang w:val="x-none" w:eastAsia="x-none"/>
        </w:rPr>
        <w:t>Najkorzystniejsza oferta może uzyskać maksymalnie 100 punktów.</w:t>
      </w:r>
    </w:p>
    <w:p w14:paraId="09CBE2AF" w14:textId="77777777" w:rsidR="0047710C" w:rsidRPr="0047710C" w:rsidRDefault="0047710C" w:rsidP="0047710C">
      <w:pPr>
        <w:ind w:left="66"/>
        <w:rPr>
          <w:rFonts w:ascii="Calibri" w:hAnsi="Calibri" w:cs="Calibri"/>
          <w:b/>
          <w:bCs/>
          <w:iCs/>
          <w:lang w:eastAsia="x-none"/>
        </w:rPr>
      </w:pPr>
      <w:r w:rsidRPr="0047710C">
        <w:rPr>
          <w:rFonts w:ascii="Calibri" w:hAnsi="Calibri" w:cs="Calibri"/>
          <w:b/>
          <w:bCs/>
          <w:iCs/>
          <w:lang w:val="x-none" w:eastAsia="x-none"/>
        </w:rPr>
        <w:t>LP = A + B + C + D</w:t>
      </w:r>
      <w:r w:rsidRPr="0047710C">
        <w:rPr>
          <w:rFonts w:ascii="Calibri" w:hAnsi="Calibri" w:cs="Calibri"/>
          <w:b/>
          <w:bCs/>
          <w:iCs/>
          <w:lang w:eastAsia="x-none"/>
        </w:rPr>
        <w:t xml:space="preserve"> </w:t>
      </w:r>
      <w:r w:rsidRPr="0047710C">
        <w:rPr>
          <w:rFonts w:ascii="Calibri" w:hAnsi="Calibri" w:cs="Calibri"/>
          <w:b/>
          <w:bCs/>
          <w:iCs/>
          <w:lang w:val="x-none" w:eastAsia="x-none"/>
        </w:rPr>
        <w:t xml:space="preserve">+ </w:t>
      </w:r>
      <w:r w:rsidRPr="0047710C">
        <w:rPr>
          <w:rFonts w:ascii="Calibri" w:hAnsi="Calibri" w:cs="Calibri"/>
          <w:b/>
          <w:bCs/>
          <w:iCs/>
          <w:lang w:eastAsia="x-none"/>
        </w:rPr>
        <w:t>E</w:t>
      </w:r>
    </w:p>
    <w:p w14:paraId="6DC407CC" w14:textId="77777777" w:rsidR="0047710C" w:rsidRPr="0047710C" w:rsidRDefault="0047710C" w:rsidP="0047710C">
      <w:pPr>
        <w:ind w:left="66"/>
        <w:rPr>
          <w:rFonts w:ascii="Calibri" w:hAnsi="Calibri" w:cs="Calibri"/>
          <w:b/>
          <w:bCs/>
          <w:iCs/>
          <w:lang w:val="x-none" w:eastAsia="x-none"/>
        </w:rPr>
      </w:pPr>
      <w:r w:rsidRPr="0047710C">
        <w:rPr>
          <w:rFonts w:ascii="Calibri" w:hAnsi="Calibri" w:cs="Calibri"/>
          <w:b/>
          <w:bCs/>
          <w:iCs/>
          <w:lang w:val="x-none" w:eastAsia="x-none"/>
        </w:rPr>
        <w:t>gdzie LP – liczba punktów uzyskanych przez ofertę</w:t>
      </w:r>
    </w:p>
    <w:p w14:paraId="146C0E1B" w14:textId="77777777" w:rsidR="0047710C" w:rsidRPr="0047710C" w:rsidRDefault="0047710C" w:rsidP="0047710C">
      <w:pPr>
        <w:spacing w:before="120"/>
        <w:rPr>
          <w:rFonts w:ascii="Calibri" w:hAnsi="Calibri" w:cs="Calibri"/>
          <w:b/>
        </w:rPr>
      </w:pPr>
      <w:r w:rsidRPr="0047710C">
        <w:rPr>
          <w:rFonts w:ascii="Calibri" w:eastAsia="Calibri" w:hAnsi="Calibri" w:cs="Calibri"/>
          <w:lang w:eastAsia="en-US"/>
        </w:rPr>
        <w:t>Wszystkie obliczenia dokonywane będą z dokładnością do dwóch miejsc po przecinku.</w:t>
      </w:r>
    </w:p>
    <w:p w14:paraId="1065D1FE" w14:textId="57323448" w:rsidR="0047710C" w:rsidRPr="007A202D" w:rsidRDefault="0047710C" w:rsidP="0047710C">
      <w:pPr>
        <w:rPr>
          <w:rFonts w:ascii="Calibri" w:hAnsi="Calibri" w:cs="Calibri"/>
        </w:rPr>
      </w:pPr>
      <w:r w:rsidRPr="0047710C">
        <w:rPr>
          <w:rFonts w:ascii="Calibri" w:hAnsi="Calibri" w:cs="Calibri"/>
        </w:rPr>
        <w:t xml:space="preserve">W przypadku, gdy w postępowaniu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t>
      </w:r>
      <w:r w:rsidR="00951698">
        <w:rPr>
          <w:rFonts w:ascii="Calibri" w:hAnsi="Calibri" w:cs="Calibri"/>
        </w:rPr>
        <w:br/>
      </w:r>
      <w:r w:rsidRPr="0047710C">
        <w:rPr>
          <w:rFonts w:ascii="Calibri" w:hAnsi="Calibri" w:cs="Calibri"/>
        </w:rPr>
        <w:t>w złożonych ofertach.</w:t>
      </w:r>
    </w:p>
    <w:p w14:paraId="2B1D4126" w14:textId="321B1E9D" w:rsidR="00E634A6" w:rsidRPr="00E634A6" w:rsidRDefault="00E634A6" w:rsidP="00A43A80">
      <w:pPr>
        <w:pStyle w:val="Nagwek2"/>
        <w:ind w:left="0" w:hanging="142"/>
        <w:rPr>
          <w:rFonts w:eastAsiaTheme="minorHAnsi" w:cstheme="minorHAnsi"/>
          <w:szCs w:val="28"/>
          <w:lang w:eastAsia="en-US"/>
        </w:rPr>
      </w:pPr>
      <w:r w:rsidRPr="00E634A6">
        <w:rPr>
          <w:rFonts w:eastAsiaTheme="minorHAnsi" w:cstheme="minorHAnsi"/>
          <w:szCs w:val="28"/>
          <w:lang w:eastAsia="en-US"/>
        </w:rPr>
        <w:t xml:space="preserve">Informacje o </w:t>
      </w:r>
      <w:r w:rsidRPr="00A43A80">
        <w:rPr>
          <w:rFonts w:eastAsiaTheme="minorHAnsi"/>
          <w:lang w:eastAsia="en-US"/>
        </w:rPr>
        <w:t>formalnościach</w:t>
      </w:r>
      <w:r w:rsidRPr="00E634A6">
        <w:t xml:space="preserve">, jakie </w:t>
      </w:r>
      <w:r w:rsidR="00BA0B57">
        <w:t>Wykonawca</w:t>
      </w:r>
      <w:r w:rsidRPr="00E634A6">
        <w:t xml:space="preserve"> oferty najkorzystniejszej musi dopełnić przed zawarciem Umowy.</w:t>
      </w:r>
    </w:p>
    <w:p w14:paraId="3293F8ED" w14:textId="77777777" w:rsidR="004A5CB8" w:rsidRPr="004A5CB8" w:rsidRDefault="004A5CB8" w:rsidP="001663D0">
      <w:pPr>
        <w:pStyle w:val="Tresc"/>
        <w:numPr>
          <w:ilvl w:val="0"/>
          <w:numId w:val="57"/>
        </w:numPr>
        <w:spacing w:after="0" w:line="276" w:lineRule="auto"/>
        <w:ind w:left="567" w:hanging="357"/>
        <w:jc w:val="left"/>
        <w:rPr>
          <w:rFonts w:ascii="Calibri" w:hAnsi="Calibri" w:cs="Calibri"/>
          <w:szCs w:val="24"/>
        </w:rPr>
      </w:pPr>
      <w:r w:rsidRPr="004A5CB8">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77777777" w:rsidR="004A5CB8" w:rsidRPr="004A5CB8" w:rsidRDefault="004A5CB8" w:rsidP="001663D0">
      <w:pPr>
        <w:pStyle w:val="Tresc"/>
        <w:numPr>
          <w:ilvl w:val="0"/>
          <w:numId w:val="57"/>
        </w:numPr>
        <w:spacing w:after="0" w:line="276" w:lineRule="auto"/>
        <w:ind w:left="56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7531F301" w:rsidR="004A5CB8" w:rsidRPr="004A5CB8" w:rsidRDefault="004A5CB8" w:rsidP="001663D0">
      <w:pPr>
        <w:pStyle w:val="Tresc"/>
        <w:numPr>
          <w:ilvl w:val="0"/>
          <w:numId w:val="57"/>
        </w:numPr>
        <w:spacing w:after="0" w:line="276" w:lineRule="auto"/>
        <w:ind w:left="567" w:hanging="357"/>
        <w:jc w:val="left"/>
        <w:rPr>
          <w:rFonts w:ascii="Calibri" w:hAnsi="Calibri" w:cs="Calibri"/>
          <w:szCs w:val="24"/>
        </w:rPr>
      </w:pPr>
      <w:r w:rsidRPr="004A5CB8">
        <w:rPr>
          <w:rFonts w:ascii="Calibri" w:hAnsi="Calibri" w:cs="Calibri"/>
          <w:szCs w:val="24"/>
        </w:rPr>
        <w:t xml:space="preserve">Wykonawca, którego Oferta została wybrana jako najkorzystniejsza, ma obowiązek zawrzeć Umowę w sprawie zamówienia na warunkach określonych w </w:t>
      </w:r>
      <w:r w:rsidR="00E3040D">
        <w:rPr>
          <w:rFonts w:ascii="Calibri" w:hAnsi="Calibri" w:cs="Calibri"/>
          <w:szCs w:val="24"/>
        </w:rPr>
        <w:t>PPU</w:t>
      </w:r>
      <w:r w:rsidRPr="004A5CB8">
        <w:rPr>
          <w:rFonts w:ascii="Calibri" w:hAnsi="Calibri" w:cs="Calibri"/>
          <w:szCs w:val="24"/>
        </w:rPr>
        <w:t xml:space="preserve">, które stanowią Załącznik nr </w:t>
      </w:r>
      <w:r w:rsidR="00A05835">
        <w:rPr>
          <w:rFonts w:ascii="Calibri" w:hAnsi="Calibri" w:cs="Calibri"/>
          <w:szCs w:val="24"/>
        </w:rPr>
        <w:t xml:space="preserve">13/13A </w:t>
      </w:r>
      <w:r w:rsidRPr="004A5CB8">
        <w:rPr>
          <w:rFonts w:ascii="Calibri" w:hAnsi="Calibri" w:cs="Calibri"/>
          <w:szCs w:val="24"/>
        </w:rPr>
        <w:t>do SWZ. Umowa zostanie uzupełniona o zapisy wynikające ze złożonej Oferty.</w:t>
      </w:r>
    </w:p>
    <w:p w14:paraId="55C7E9C6" w14:textId="6143E092" w:rsidR="004A5CB8" w:rsidRPr="004A5CB8" w:rsidRDefault="004A5CB8" w:rsidP="001663D0">
      <w:pPr>
        <w:pStyle w:val="Tresc"/>
        <w:numPr>
          <w:ilvl w:val="0"/>
          <w:numId w:val="57"/>
        </w:numPr>
        <w:spacing w:after="0" w:line="276" w:lineRule="auto"/>
        <w:ind w:left="567" w:hanging="357"/>
        <w:jc w:val="left"/>
        <w:rPr>
          <w:rFonts w:ascii="Calibri" w:hAnsi="Calibri" w:cs="Calibri"/>
          <w:szCs w:val="24"/>
        </w:rPr>
      </w:pPr>
      <w:r w:rsidRPr="004A5CB8">
        <w:rPr>
          <w:rFonts w:ascii="Calibri" w:hAnsi="Calibri" w:cs="Calibri"/>
          <w:szCs w:val="24"/>
        </w:rPr>
        <w:t>Jeżeli Wykonawca, którego Oferta została wybrana jako najkorzystniejsza, uchyla się od zawarcia Umowy w sprawie zamówienia publicznego Zamawiający może dokonać ponownego badania i</w:t>
      </w:r>
      <w:r w:rsidR="00AF51CA">
        <w:rPr>
          <w:rFonts w:ascii="Calibri" w:hAnsi="Calibri" w:cs="Calibri"/>
          <w:szCs w:val="24"/>
        </w:rPr>
        <w:t> </w:t>
      </w:r>
      <w:r w:rsidRPr="004A5CB8">
        <w:rPr>
          <w:rFonts w:ascii="Calibri" w:hAnsi="Calibri" w:cs="Calibri"/>
          <w:szCs w:val="24"/>
        </w:rPr>
        <w:t>oceny ofert spośród Ofert pozostałych w postępowaniu Wykonawców albo unieważnić postępowanie.</w:t>
      </w:r>
    </w:p>
    <w:p w14:paraId="443C9A8A" w14:textId="51AE089E" w:rsidR="00003A8E" w:rsidRDefault="00003A8E" w:rsidP="00A43A80">
      <w:pPr>
        <w:pStyle w:val="Nagwek2"/>
        <w:ind w:left="0" w:hanging="142"/>
      </w:pPr>
      <w:r>
        <w:lastRenderedPageBreak/>
        <w:t xml:space="preserve">Projektowane </w:t>
      </w:r>
      <w:r w:rsidR="00E667AC" w:rsidRPr="00A43A80">
        <w:rPr>
          <w:rFonts w:eastAsiaTheme="minorHAnsi"/>
          <w:lang w:eastAsia="en-US"/>
        </w:rPr>
        <w:t>P</w:t>
      </w:r>
      <w:r w:rsidRPr="00A43A80">
        <w:rPr>
          <w:rFonts w:eastAsiaTheme="minorHAnsi"/>
          <w:lang w:eastAsia="en-US"/>
        </w:rPr>
        <w:t>ostanowienia</w:t>
      </w:r>
      <w:r>
        <w:t xml:space="preserve"> </w:t>
      </w:r>
      <w:r w:rsidR="00E667AC">
        <w:t>U</w:t>
      </w:r>
      <w:r>
        <w:t xml:space="preserve">mowy w sprawie zamówienia publicznego, które zostaną wprowadzone do </w:t>
      </w:r>
      <w:r w:rsidR="00E667AC">
        <w:t>U</w:t>
      </w:r>
      <w:r>
        <w:t>mowy</w:t>
      </w:r>
    </w:p>
    <w:p w14:paraId="0ADE1FCB" w14:textId="75DC4FE1" w:rsidR="00904D49" w:rsidRPr="00BE30FA" w:rsidRDefault="00003A8E" w:rsidP="003E4DCF">
      <w:pPr>
        <w:pStyle w:val="Akapitzlist"/>
        <w:numPr>
          <w:ilvl w:val="0"/>
          <w:numId w:val="10"/>
        </w:numPr>
        <w:spacing w:line="276" w:lineRule="auto"/>
        <w:ind w:left="567" w:hanging="283"/>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t>
      </w:r>
      <w:r w:rsidR="00E667AC">
        <w:rPr>
          <w:rFonts w:ascii="Calibri" w:hAnsi="Calibri" w:cs="Calibri"/>
        </w:rPr>
        <w:br/>
      </w:r>
      <w:r w:rsidRPr="00904D49">
        <w:rPr>
          <w:rFonts w:ascii="Calibri" w:hAnsi="Calibri" w:cs="Calibri"/>
        </w:rPr>
        <w:t xml:space="preserve">w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sidRPr="00BE30FA">
        <w:rPr>
          <w:rFonts w:ascii="Calibri" w:hAnsi="Calibri" w:cs="Calibri"/>
        </w:rPr>
        <w:t>U</w:t>
      </w:r>
      <w:r w:rsidR="00904D49" w:rsidRPr="00BE30FA">
        <w:rPr>
          <w:rFonts w:ascii="Calibri" w:hAnsi="Calibri" w:cs="Calibri"/>
        </w:rPr>
        <w:t>mowy</w:t>
      </w:r>
      <w:r w:rsidRPr="00BE30FA">
        <w:rPr>
          <w:rFonts w:ascii="Calibri" w:hAnsi="Calibri" w:cs="Calibri"/>
        </w:rPr>
        <w:t xml:space="preserve">, które zostaną wprowadzone do treści Umowy </w:t>
      </w:r>
      <w:r w:rsidR="00E667AC" w:rsidRPr="00BE30FA">
        <w:rPr>
          <w:rFonts w:ascii="Calibri" w:hAnsi="Calibri" w:cs="Calibri"/>
        </w:rPr>
        <w:br/>
      </w:r>
      <w:r w:rsidRPr="00BE30FA">
        <w:rPr>
          <w:rFonts w:ascii="Calibri" w:hAnsi="Calibri" w:cs="Calibri"/>
        </w:rPr>
        <w:t>w sprawie zamówienia</w:t>
      </w:r>
      <w:r w:rsidRPr="00BE30FA">
        <w:rPr>
          <w:rFonts w:ascii="Calibri" w:hAnsi="Calibri" w:cs="Calibri"/>
          <w:b/>
        </w:rPr>
        <w:t xml:space="preserve"> </w:t>
      </w:r>
      <w:r w:rsidRPr="00BE30FA">
        <w:rPr>
          <w:rFonts w:ascii="Calibri" w:hAnsi="Calibri" w:cs="Calibri"/>
        </w:rPr>
        <w:t xml:space="preserve">publicznego (Załącznik nr </w:t>
      </w:r>
      <w:r w:rsidR="00A02971">
        <w:rPr>
          <w:rFonts w:ascii="Calibri" w:hAnsi="Calibri" w:cs="Calibri"/>
        </w:rPr>
        <w:t>13/13A</w:t>
      </w:r>
      <w:r w:rsidRPr="00BE30FA">
        <w:rPr>
          <w:rFonts w:ascii="Calibri" w:hAnsi="Calibri" w:cs="Calibri"/>
        </w:rPr>
        <w:t xml:space="preserve"> do </w:t>
      </w:r>
      <w:r w:rsidRPr="00BE30FA">
        <w:rPr>
          <w:rFonts w:ascii="Calibri" w:hAnsi="Calibri" w:cs="Calibri"/>
          <w:bCs/>
        </w:rPr>
        <w:t>SWZ</w:t>
      </w:r>
      <w:r w:rsidRPr="00BE30FA">
        <w:rPr>
          <w:rFonts w:ascii="Calibri" w:hAnsi="Calibri" w:cs="Calibri"/>
        </w:rPr>
        <w:t xml:space="preserve">). </w:t>
      </w:r>
    </w:p>
    <w:p w14:paraId="33ED7C04" w14:textId="0D697DD1" w:rsidR="00F829E8" w:rsidRPr="00B45BF8" w:rsidRDefault="00BA0B57" w:rsidP="00206923">
      <w:pPr>
        <w:pStyle w:val="Akapitzlist"/>
        <w:numPr>
          <w:ilvl w:val="0"/>
          <w:numId w:val="10"/>
        </w:numPr>
        <w:spacing w:line="276" w:lineRule="auto"/>
        <w:ind w:left="567" w:hanging="283"/>
        <w:rPr>
          <w:rFonts w:asciiTheme="minorHAnsi" w:hAnsiTheme="minorHAnsi" w:cstheme="minorHAnsi"/>
        </w:rPr>
      </w:pPr>
      <w:r w:rsidRPr="00B45BF8">
        <w:rPr>
          <w:rFonts w:asciiTheme="minorHAnsi" w:hAnsiTheme="minorHAnsi" w:cstheme="minorHAnsi"/>
        </w:rPr>
        <w:t>Zamawiający</w:t>
      </w:r>
      <w:r w:rsidR="00AC231B" w:rsidRPr="00B45BF8">
        <w:rPr>
          <w:rFonts w:asciiTheme="minorHAnsi" w:hAnsiTheme="minorHAnsi" w:cstheme="minorHAnsi"/>
        </w:rPr>
        <w:t xml:space="preserve"> przewiduje możliwość dokonywania zmian w treści Umowy, w stosunku do treści oferty </w:t>
      </w:r>
      <w:r w:rsidRPr="00B45BF8">
        <w:rPr>
          <w:rFonts w:asciiTheme="minorHAnsi" w:hAnsiTheme="minorHAnsi" w:cstheme="minorHAnsi"/>
        </w:rPr>
        <w:t>Wykonawcy</w:t>
      </w:r>
      <w:r w:rsidR="00AC231B" w:rsidRPr="00B45BF8">
        <w:rPr>
          <w:rFonts w:asciiTheme="minorHAnsi" w:hAnsiTheme="minorHAnsi" w:cstheme="minorHAnsi"/>
        </w:rPr>
        <w:t xml:space="preserve">. Katalog zmian określa </w:t>
      </w:r>
      <w:r w:rsidR="00D45CBE" w:rsidRPr="00B45BF8">
        <w:rPr>
          <w:rFonts w:asciiTheme="minorHAnsi" w:hAnsiTheme="minorHAnsi" w:cstheme="minorHAnsi"/>
        </w:rPr>
        <w:t xml:space="preserve">paragraf </w:t>
      </w:r>
      <w:r w:rsidR="00A05835">
        <w:rPr>
          <w:rFonts w:asciiTheme="minorHAnsi" w:hAnsiTheme="minorHAnsi" w:cstheme="minorHAnsi"/>
        </w:rPr>
        <w:t xml:space="preserve">7 </w:t>
      </w:r>
      <w:r w:rsidR="00E667AC" w:rsidRPr="00B45BF8">
        <w:rPr>
          <w:rFonts w:ascii="Calibri" w:hAnsi="Calibri" w:cs="Calibri"/>
        </w:rPr>
        <w:t>Projektowanych</w:t>
      </w:r>
      <w:r w:rsidR="00AC231B" w:rsidRPr="00B45BF8">
        <w:rPr>
          <w:rFonts w:ascii="Calibri" w:hAnsi="Calibri" w:cs="Calibri"/>
        </w:rPr>
        <w:t xml:space="preserve"> </w:t>
      </w:r>
      <w:r w:rsidR="00E667AC" w:rsidRPr="00B45BF8">
        <w:rPr>
          <w:rFonts w:ascii="Calibri" w:hAnsi="Calibri" w:cs="Calibri"/>
        </w:rPr>
        <w:t>P</w:t>
      </w:r>
      <w:r w:rsidR="00AC231B" w:rsidRPr="00B45BF8">
        <w:rPr>
          <w:rFonts w:ascii="Calibri" w:hAnsi="Calibri" w:cs="Calibri"/>
        </w:rPr>
        <w:t>ostanowie</w:t>
      </w:r>
      <w:r w:rsidR="00E667AC" w:rsidRPr="00B45BF8">
        <w:rPr>
          <w:rFonts w:ascii="Calibri" w:hAnsi="Calibri" w:cs="Calibri"/>
        </w:rPr>
        <w:t>ń</w:t>
      </w:r>
      <w:r w:rsidR="00AC231B" w:rsidRPr="00B45BF8">
        <w:rPr>
          <w:rFonts w:ascii="Calibri" w:hAnsi="Calibri" w:cs="Calibri"/>
        </w:rPr>
        <w:t xml:space="preserve"> </w:t>
      </w:r>
      <w:r w:rsidR="00E667AC" w:rsidRPr="00B45BF8">
        <w:rPr>
          <w:rFonts w:ascii="Calibri" w:hAnsi="Calibri" w:cs="Calibri"/>
        </w:rPr>
        <w:t>U</w:t>
      </w:r>
      <w:r w:rsidR="00AC231B" w:rsidRPr="00B45BF8">
        <w:rPr>
          <w:rFonts w:ascii="Calibri" w:hAnsi="Calibri" w:cs="Calibri"/>
        </w:rPr>
        <w:t>mowy</w:t>
      </w:r>
      <w:r w:rsidR="00AC231B" w:rsidRPr="00B45BF8">
        <w:rPr>
          <w:rFonts w:asciiTheme="minorHAnsi" w:hAnsiTheme="minorHAnsi" w:cstheme="minorHAnsi"/>
        </w:rPr>
        <w:t xml:space="preserve"> (Załącznik nr</w:t>
      </w:r>
      <w:r w:rsidR="00CA7B8F" w:rsidRPr="00B45BF8">
        <w:rPr>
          <w:rFonts w:asciiTheme="minorHAnsi" w:hAnsiTheme="minorHAnsi" w:cstheme="minorHAnsi"/>
        </w:rPr>
        <w:t xml:space="preserve"> </w:t>
      </w:r>
      <w:r w:rsidR="00A02971">
        <w:rPr>
          <w:rFonts w:asciiTheme="minorHAnsi" w:hAnsiTheme="minorHAnsi" w:cstheme="minorHAnsi"/>
        </w:rPr>
        <w:t>13/13A</w:t>
      </w:r>
      <w:r w:rsidR="00AC231B" w:rsidRPr="00B45BF8">
        <w:rPr>
          <w:rFonts w:asciiTheme="minorHAnsi" w:hAnsiTheme="minorHAnsi" w:cstheme="minorHAnsi"/>
        </w:rPr>
        <w:t xml:space="preserve"> do SWZ).</w:t>
      </w:r>
    </w:p>
    <w:p w14:paraId="352E1192" w14:textId="7F008A9E" w:rsidR="00003A8E" w:rsidRPr="00D41980" w:rsidRDefault="00003A8E" w:rsidP="00A43A80">
      <w:pPr>
        <w:pStyle w:val="Nagwek2"/>
        <w:ind w:left="0" w:hanging="142"/>
      </w:pPr>
      <w:r w:rsidRPr="00D41980">
        <w:t xml:space="preserve">Pouczenie o środkach </w:t>
      </w:r>
      <w:r w:rsidRPr="00A43A80">
        <w:rPr>
          <w:rFonts w:eastAsiaTheme="minorHAnsi"/>
          <w:lang w:eastAsia="en-US"/>
        </w:rPr>
        <w:t>ochrony</w:t>
      </w:r>
      <w:r w:rsidRPr="00D41980">
        <w:t xml:space="preserve"> prawnej przysługujących </w:t>
      </w:r>
      <w:r w:rsidR="00BA0B57">
        <w:t>Wykonawcy</w:t>
      </w:r>
      <w:r w:rsidRPr="00D41980">
        <w:t xml:space="preserve">. </w:t>
      </w:r>
    </w:p>
    <w:p w14:paraId="07A32365" w14:textId="6209CDD5" w:rsidR="006B6FEB" w:rsidRPr="006B6FEB" w:rsidRDefault="006B6FEB" w:rsidP="001663D0">
      <w:pPr>
        <w:pStyle w:val="Teksttreci0"/>
        <w:numPr>
          <w:ilvl w:val="0"/>
          <w:numId w:val="51"/>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 xml:space="preserve">amawiającego przepisów </w:t>
      </w:r>
      <w:r w:rsidR="00F02A39">
        <w:rPr>
          <w:rFonts w:ascii="Calibri" w:hAnsi="Calibri" w:cs="Calibri"/>
          <w:sz w:val="24"/>
          <w:szCs w:val="24"/>
        </w:rPr>
        <w:t>Pzp</w:t>
      </w:r>
      <w:r w:rsidRPr="006B6FEB">
        <w:rPr>
          <w:rFonts w:ascii="Calibri" w:hAnsi="Calibri" w:cs="Calibri"/>
          <w:sz w:val="24"/>
          <w:szCs w:val="24"/>
        </w:rPr>
        <w:t>.</w:t>
      </w:r>
    </w:p>
    <w:p w14:paraId="226E8178" w14:textId="12B762B3" w:rsidR="006B6FEB" w:rsidRPr="006B6FEB" w:rsidRDefault="006B6FEB" w:rsidP="001663D0">
      <w:pPr>
        <w:pStyle w:val="Teksttreci0"/>
        <w:numPr>
          <w:ilvl w:val="0"/>
          <w:numId w:val="51"/>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w:t>
      </w:r>
      <w:r w:rsidR="00F02A39">
        <w:rPr>
          <w:rFonts w:ascii="Calibri" w:hAnsi="Calibri" w:cs="Calibri"/>
          <w:sz w:val="24"/>
          <w:szCs w:val="24"/>
        </w:rPr>
        <w:t xml:space="preserve"> Pzp</w:t>
      </w:r>
      <w:r w:rsidRPr="006B6FEB">
        <w:rPr>
          <w:rFonts w:ascii="Calibri" w:hAnsi="Calibri" w:cs="Calibri"/>
          <w:sz w:val="24"/>
          <w:szCs w:val="24"/>
        </w:rPr>
        <w:t>, oraz Rzecznikowi Małych i Średnich Przedsiębiorców.</w:t>
      </w:r>
    </w:p>
    <w:p w14:paraId="61D30D54" w14:textId="77777777" w:rsidR="006B6FEB" w:rsidRPr="006B6FEB" w:rsidRDefault="006B6FEB" w:rsidP="001663D0">
      <w:pPr>
        <w:pStyle w:val="Teksttreci0"/>
        <w:numPr>
          <w:ilvl w:val="0"/>
          <w:numId w:val="51"/>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782898FE" w:rsidR="006B6FEB" w:rsidRPr="006B6FEB" w:rsidRDefault="006B6FEB" w:rsidP="001663D0">
      <w:pPr>
        <w:pStyle w:val="Teksttreci0"/>
        <w:numPr>
          <w:ilvl w:val="1"/>
          <w:numId w:val="51"/>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niezgodną z przepisami </w:t>
      </w:r>
      <w:r w:rsidR="00F02A39">
        <w:rPr>
          <w:rFonts w:ascii="Calibri" w:hAnsi="Calibri" w:cs="Calibri"/>
          <w:sz w:val="24"/>
          <w:szCs w:val="24"/>
        </w:rPr>
        <w:t xml:space="preserve">Pzp </w:t>
      </w:r>
      <w:r w:rsidRPr="006B6FEB">
        <w:rPr>
          <w:rFonts w:ascii="Calibri" w:hAnsi="Calibri" w:cs="Calibri"/>
          <w:sz w:val="24"/>
          <w:szCs w:val="24"/>
        </w:rPr>
        <w:t xml:space="preserve">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3792954B" w:rsidR="006B6FEB" w:rsidRPr="006B6FEB" w:rsidRDefault="006B6FEB" w:rsidP="001663D0">
      <w:pPr>
        <w:pStyle w:val="Teksttreci0"/>
        <w:numPr>
          <w:ilvl w:val="1"/>
          <w:numId w:val="51"/>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w:t>
      </w:r>
      <w:r w:rsidR="00F02A39">
        <w:rPr>
          <w:rFonts w:ascii="Calibri" w:hAnsi="Calibri" w:cs="Calibri"/>
          <w:sz w:val="24"/>
          <w:szCs w:val="24"/>
        </w:rPr>
        <w:t>Pzp</w:t>
      </w:r>
      <w:r w:rsidR="00F23C14">
        <w:rPr>
          <w:rFonts w:ascii="Calibri" w:hAnsi="Calibri" w:cs="Calibri"/>
          <w:sz w:val="24"/>
          <w:szCs w:val="24"/>
        </w:rPr>
        <w:t>.</w:t>
      </w:r>
    </w:p>
    <w:p w14:paraId="095B7811" w14:textId="77777777" w:rsidR="006B6FEB" w:rsidRPr="006B6FEB" w:rsidRDefault="006B6FEB" w:rsidP="001663D0">
      <w:pPr>
        <w:pStyle w:val="Teksttreci0"/>
        <w:numPr>
          <w:ilvl w:val="0"/>
          <w:numId w:val="51"/>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1663D0">
      <w:pPr>
        <w:pStyle w:val="Teksttreci0"/>
        <w:numPr>
          <w:ilvl w:val="0"/>
          <w:numId w:val="51"/>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6372FC75" w:rsidR="006B6FEB" w:rsidRPr="006B6FEB" w:rsidRDefault="006B6FEB" w:rsidP="001663D0">
      <w:pPr>
        <w:pStyle w:val="Teksttreci0"/>
        <w:numPr>
          <w:ilvl w:val="0"/>
          <w:numId w:val="51"/>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r w:rsidR="002656F9">
        <w:rPr>
          <w:rFonts w:ascii="Calibri" w:hAnsi="Calibri" w:cs="Calibri"/>
          <w:sz w:val="24"/>
          <w:szCs w:val="24"/>
        </w:rPr>
        <w:t>.</w:t>
      </w:r>
    </w:p>
    <w:p w14:paraId="0895390B" w14:textId="16856607" w:rsidR="001D0A7C" w:rsidRDefault="006B6FEB" w:rsidP="001663D0">
      <w:pPr>
        <w:pStyle w:val="Teksttreci0"/>
        <w:numPr>
          <w:ilvl w:val="0"/>
          <w:numId w:val="51"/>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Zgodnie z art. 515 </w:t>
      </w:r>
      <w:r w:rsidR="00F02A39">
        <w:rPr>
          <w:rFonts w:ascii="Calibri" w:hAnsi="Calibri" w:cs="Calibri"/>
          <w:sz w:val="24"/>
          <w:szCs w:val="24"/>
        </w:rPr>
        <w:t>Pzp</w:t>
      </w:r>
      <w:r w:rsidRPr="006B6FEB">
        <w:rPr>
          <w:rFonts w:ascii="Calibri" w:hAnsi="Calibri" w:cs="Calibri"/>
          <w:sz w:val="24"/>
          <w:szCs w:val="24"/>
        </w:rPr>
        <w:t>,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w:t>
      </w:r>
    </w:p>
    <w:p w14:paraId="41D2F754" w14:textId="7A7878C9" w:rsidR="006B6FEB" w:rsidRPr="001D0A7C" w:rsidRDefault="006B6FEB" w:rsidP="001663D0">
      <w:pPr>
        <w:pStyle w:val="Teksttreci0"/>
        <w:numPr>
          <w:ilvl w:val="1"/>
          <w:numId w:val="51"/>
        </w:numPr>
        <w:spacing w:before="0" w:line="276" w:lineRule="auto"/>
        <w:ind w:left="993"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r w:rsidR="002656F9">
        <w:rPr>
          <w:rFonts w:ascii="Calibri" w:hAnsi="Calibri" w:cs="Calibri"/>
          <w:sz w:val="24"/>
          <w:szCs w:val="24"/>
        </w:rPr>
        <w:t>;</w:t>
      </w:r>
    </w:p>
    <w:p w14:paraId="55673133" w14:textId="3351FCF4" w:rsidR="006B6FEB" w:rsidRPr="006B6FEB" w:rsidRDefault="006B6FEB" w:rsidP="001663D0">
      <w:pPr>
        <w:pStyle w:val="Teksttreci0"/>
        <w:numPr>
          <w:ilvl w:val="1"/>
          <w:numId w:val="51"/>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019830B8" w:rsidR="006B6FEB" w:rsidRPr="001D0A7C" w:rsidRDefault="006B6FEB" w:rsidP="001663D0">
      <w:pPr>
        <w:pStyle w:val="Teksttreci0"/>
        <w:numPr>
          <w:ilvl w:val="0"/>
          <w:numId w:val="51"/>
        </w:numPr>
        <w:tabs>
          <w:tab w:val="clear" w:pos="360"/>
        </w:tabs>
        <w:spacing w:before="0" w:line="276" w:lineRule="auto"/>
        <w:ind w:left="567" w:hanging="284"/>
        <w:jc w:val="left"/>
        <w:rPr>
          <w:rFonts w:ascii="Calibri" w:hAnsi="Calibri" w:cs="Calibri"/>
          <w:sz w:val="24"/>
          <w:szCs w:val="24"/>
        </w:rPr>
      </w:pPr>
      <w:r w:rsidRPr="001D0A7C">
        <w:rPr>
          <w:rFonts w:ascii="Calibri" w:hAnsi="Calibri" w:cs="Calibri"/>
          <w:sz w:val="24"/>
          <w:szCs w:val="24"/>
        </w:rPr>
        <w:t>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 xml:space="preserve">5 dni od dnia </w:t>
      </w:r>
      <w:r w:rsidRPr="001D0A7C">
        <w:rPr>
          <w:rFonts w:ascii="Calibri" w:hAnsi="Calibri" w:cs="Calibri"/>
          <w:sz w:val="24"/>
          <w:szCs w:val="24"/>
        </w:rPr>
        <w:lastRenderedPageBreak/>
        <w:t>zamieszczenia ogłoszenia w Biuletynie Zamówień Publicznych lub dokumentów zamówienia na stronie internetowej, w przypadku zamówień, których wartość jest mniejsza niż progi unijne.</w:t>
      </w:r>
    </w:p>
    <w:p w14:paraId="6DE391C7" w14:textId="7F453681" w:rsidR="006B6FEB" w:rsidRPr="008F19B4" w:rsidRDefault="006B6FEB" w:rsidP="001663D0">
      <w:pPr>
        <w:pStyle w:val="Teksttreci0"/>
        <w:numPr>
          <w:ilvl w:val="0"/>
          <w:numId w:val="51"/>
        </w:numPr>
        <w:tabs>
          <w:tab w:val="clear" w:pos="360"/>
        </w:tabs>
        <w:spacing w:before="0" w:line="276" w:lineRule="auto"/>
        <w:ind w:left="567"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t>
      </w:r>
      <w:r w:rsidR="0042541E">
        <w:rPr>
          <w:rFonts w:ascii="Calibri" w:hAnsi="Calibri" w:cs="Calibri"/>
          <w:sz w:val="24"/>
          <w:szCs w:val="24"/>
        </w:rPr>
        <w:br/>
      </w:r>
      <w:r w:rsidRPr="001D0A7C">
        <w:rPr>
          <w:rFonts w:ascii="Calibri" w:hAnsi="Calibri" w:cs="Calibri"/>
          <w:sz w:val="24"/>
          <w:szCs w:val="24"/>
        </w:rPr>
        <w:t>w którym powzięto lub przy zachowaniu należytej staranności mo</w:t>
      </w:r>
      <w:r w:rsidRPr="008F19B4">
        <w:rPr>
          <w:rFonts w:ascii="Calibri" w:hAnsi="Calibri" w:cs="Calibri"/>
          <w:sz w:val="24"/>
          <w:szCs w:val="24"/>
        </w:rPr>
        <w:t xml:space="preserve">żna było powziąć wiadomość </w:t>
      </w:r>
      <w:r w:rsidR="0042541E">
        <w:rPr>
          <w:rFonts w:ascii="Calibri" w:hAnsi="Calibri" w:cs="Calibri"/>
          <w:sz w:val="24"/>
          <w:szCs w:val="24"/>
        </w:rPr>
        <w:br/>
      </w:r>
      <w:r w:rsidRPr="008F19B4">
        <w:rPr>
          <w:rFonts w:ascii="Calibri" w:hAnsi="Calibri" w:cs="Calibri"/>
          <w:sz w:val="24"/>
          <w:szCs w:val="24"/>
        </w:rPr>
        <w:t>o okolicznościach stanowiących podstawę jego wniesienia, w przypadku zamówień, których wartość jest mniejsza niż progi unijne.</w:t>
      </w:r>
    </w:p>
    <w:p w14:paraId="4AEDA9CA" w14:textId="1991D615" w:rsidR="006B6FEB" w:rsidRPr="006B6FEB" w:rsidRDefault="006B6FEB" w:rsidP="001663D0">
      <w:pPr>
        <w:pStyle w:val="Teksttreci0"/>
        <w:numPr>
          <w:ilvl w:val="0"/>
          <w:numId w:val="51"/>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1663D0">
      <w:pPr>
        <w:pStyle w:val="Teksttreci0"/>
        <w:numPr>
          <w:ilvl w:val="1"/>
          <w:numId w:val="51"/>
        </w:numPr>
        <w:spacing w:before="0" w:line="276" w:lineRule="auto"/>
        <w:ind w:left="1134"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1663D0">
      <w:pPr>
        <w:pStyle w:val="Teksttreci0"/>
        <w:numPr>
          <w:ilvl w:val="1"/>
          <w:numId w:val="51"/>
        </w:numPr>
        <w:spacing w:before="0" w:line="276" w:lineRule="auto"/>
        <w:ind w:left="1134"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082407FC" w:rsidR="006B6FEB" w:rsidRPr="006B6FEB" w:rsidRDefault="006B6FEB" w:rsidP="001663D0">
      <w:pPr>
        <w:pStyle w:val="Teksttreci0"/>
        <w:numPr>
          <w:ilvl w:val="0"/>
          <w:numId w:val="51"/>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 xml:space="preserve">Na orzeczenie Izby oraz postanowienie Prezesa Izby, o którym mowa w art. 519 ust. 1 </w:t>
      </w:r>
      <w:r w:rsidR="00F02A39">
        <w:rPr>
          <w:rFonts w:ascii="Calibri" w:hAnsi="Calibri" w:cs="Calibri"/>
          <w:sz w:val="24"/>
          <w:szCs w:val="24"/>
        </w:rPr>
        <w:t>Pzp</w:t>
      </w:r>
      <w:r w:rsidRPr="006B6FEB">
        <w:rPr>
          <w:rFonts w:ascii="Calibri" w:hAnsi="Calibri" w:cs="Calibri"/>
          <w:sz w:val="24"/>
          <w:szCs w:val="24"/>
        </w:rPr>
        <w:t>, stronom oraz uczestnikom postępowania odwoławczego przysługuje skarga do sądu. Skargę wnosi się do Sądu Okręgowego w Warszawie – sądu zamówień publicznych, zwanego „sądem zamówień publicznych”.</w:t>
      </w:r>
    </w:p>
    <w:p w14:paraId="608A387B" w14:textId="2BE3EB12" w:rsidR="006B6FEB" w:rsidRPr="008F19B4" w:rsidRDefault="006B6FEB" w:rsidP="001663D0">
      <w:pPr>
        <w:pStyle w:val="Teksttreci0"/>
        <w:numPr>
          <w:ilvl w:val="0"/>
          <w:numId w:val="51"/>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Skargę wnosi się za pośrednictwem Prezesa Izby, w terminie 14 dni od dnia doręczenia orzeczenia Izby lub postanowienia Prezesa Izby, o którym mowa w art. 519 ust. 1</w:t>
      </w:r>
      <w:r w:rsidR="00F02A39">
        <w:rPr>
          <w:rFonts w:ascii="Calibri" w:hAnsi="Calibri" w:cs="Calibri"/>
          <w:sz w:val="24"/>
          <w:szCs w:val="24"/>
        </w:rPr>
        <w:t xml:space="preserve"> Pzp</w:t>
      </w:r>
      <w:r w:rsidRPr="006B6FEB">
        <w:rPr>
          <w:rFonts w:ascii="Calibri" w:hAnsi="Calibri" w:cs="Calibri"/>
          <w:sz w:val="24"/>
          <w:szCs w:val="24"/>
        </w:rPr>
        <w:t>, przesyłając jednocześnie jej odpis przeciwnikowi skargi. Złożenie skargi w placówce pocztowej operatora wyznaczonego</w:t>
      </w:r>
      <w:r w:rsidR="00E3040D">
        <w:rPr>
          <w:rFonts w:ascii="Calibri" w:hAnsi="Calibri" w:cs="Calibri"/>
          <w:sz w:val="24"/>
          <w:szCs w:val="24"/>
        </w:rPr>
        <w:t xml:space="preserve"> </w:t>
      </w:r>
      <w:r w:rsidRPr="006B6FEB">
        <w:rPr>
          <w:rFonts w:ascii="Calibri" w:hAnsi="Calibri" w:cs="Calibri"/>
          <w:sz w:val="24"/>
          <w:szCs w:val="24"/>
        </w:rPr>
        <w:t>w rozumieniu ustawy z dnia 23 listopada 2012 r. – Prawo pocztowe jest równoznaczne z jej wniesieniem.</w:t>
      </w:r>
    </w:p>
    <w:p w14:paraId="7874D576" w14:textId="572891DF" w:rsidR="00003A8E" w:rsidRDefault="006B6FEB" w:rsidP="001663D0">
      <w:pPr>
        <w:pStyle w:val="Teksttreci0"/>
        <w:numPr>
          <w:ilvl w:val="0"/>
          <w:numId w:val="51"/>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06DBD50E" w14:textId="59B264B8" w:rsidR="00AC7138" w:rsidRPr="00D41980" w:rsidRDefault="008F19B4" w:rsidP="00A43A80">
      <w:pPr>
        <w:pStyle w:val="Nagwek2"/>
        <w:ind w:left="0" w:hanging="142"/>
        <w:rPr>
          <w:lang w:eastAsia="pl-PL"/>
        </w:rPr>
      </w:pPr>
      <w:r w:rsidRPr="00A43A80">
        <w:rPr>
          <w:rFonts w:eastAsiaTheme="minorHAnsi"/>
          <w:lang w:eastAsia="en-US"/>
        </w:rPr>
        <w:t>D</w:t>
      </w:r>
      <w:r w:rsidR="00AC7138" w:rsidRPr="00A43A80">
        <w:rPr>
          <w:rFonts w:eastAsiaTheme="minorHAnsi"/>
          <w:lang w:eastAsia="en-US"/>
        </w:rPr>
        <w:t>odatkowe</w:t>
      </w:r>
      <w:r w:rsidR="00AC7138" w:rsidRPr="00D41980">
        <w:rPr>
          <w:lang w:eastAsia="pl-PL"/>
        </w:rPr>
        <w:t xml:space="preserve"> informacje</w:t>
      </w:r>
    </w:p>
    <w:p w14:paraId="31248CCD" w14:textId="48F47FA4" w:rsidR="00AC7138" w:rsidRPr="00762811" w:rsidRDefault="00BA0B57" w:rsidP="003E4DCF">
      <w:pPr>
        <w:numPr>
          <w:ilvl w:val="0"/>
          <w:numId w:val="14"/>
        </w:numPr>
        <w:suppressAutoHyphens w:val="0"/>
        <w:spacing w:line="276" w:lineRule="auto"/>
        <w:ind w:left="567"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06548A">
      <w:pPr>
        <w:numPr>
          <w:ilvl w:val="0"/>
          <w:numId w:val="14"/>
        </w:numPr>
        <w:suppressAutoHyphens w:val="0"/>
        <w:spacing w:line="276" w:lineRule="auto"/>
        <w:ind w:left="567"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556E2096" w14:textId="6A1B1A4D" w:rsidR="008F19B4" w:rsidRDefault="00BA0B57" w:rsidP="0006548A">
      <w:pPr>
        <w:numPr>
          <w:ilvl w:val="0"/>
          <w:numId w:val="14"/>
        </w:numPr>
        <w:suppressAutoHyphens w:val="0"/>
        <w:spacing w:line="276" w:lineRule="auto"/>
        <w:ind w:left="567"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24408EA2" w14:textId="3C3F6E3C" w:rsidR="008F19B4" w:rsidRPr="00762811" w:rsidRDefault="008F19B4" w:rsidP="00A43A80">
      <w:pPr>
        <w:pStyle w:val="Nagwek2"/>
        <w:ind w:left="0" w:hanging="142"/>
        <w:rPr>
          <w:lang w:eastAsia="pl-PL"/>
        </w:rPr>
      </w:pPr>
      <w:r>
        <w:rPr>
          <w:lang w:eastAsia="pl-PL"/>
        </w:rPr>
        <w:t xml:space="preserve">Ochrona danych </w:t>
      </w:r>
      <w:r w:rsidRPr="00A43A80">
        <w:rPr>
          <w:rFonts w:eastAsiaTheme="minorHAnsi"/>
          <w:lang w:eastAsia="en-US"/>
        </w:rPr>
        <w:t>osobowych</w:t>
      </w:r>
    </w:p>
    <w:p w14:paraId="73E85B00" w14:textId="2FE43858" w:rsidR="00F02A39" w:rsidRPr="00811766" w:rsidRDefault="00F02A39" w:rsidP="001663D0">
      <w:pPr>
        <w:numPr>
          <w:ilvl w:val="0"/>
          <w:numId w:val="75"/>
        </w:numPr>
        <w:suppressAutoHyphens w:val="0"/>
        <w:spacing w:line="276" w:lineRule="auto"/>
        <w:ind w:left="567" w:hanging="425"/>
        <w:contextualSpacing/>
        <w:rPr>
          <w:rFonts w:ascii="Calibri" w:hAnsi="Calibri" w:cs="Calibri"/>
        </w:rPr>
      </w:pPr>
      <w:bookmarkStart w:id="31" w:name="_Hlk128401635"/>
      <w:r w:rsidRPr="00F02A39">
        <w:rPr>
          <w:rFonts w:asciiTheme="minorHAnsi" w:eastAsia="Calibri" w:hAnsiTheme="minorHAnsi"/>
        </w:rPr>
        <w:t>Działając na podstawie art. 13 i 14 rozporządzenia Parlamentu Europejskiego i Rady (UE) 2016/679 z</w:t>
      </w:r>
      <w:r w:rsidRPr="006113FD">
        <w:rPr>
          <w:rFonts w:asciiTheme="minorHAnsi" w:eastAsia="Calibri" w:hAnsiTheme="minorHAnsi" w:cstheme="minorHAnsi"/>
          <w:lang w:eastAsia="en-US"/>
        </w:rPr>
        <w:t xml:space="preserve"> </w:t>
      </w:r>
      <w:r w:rsidRPr="00F02A39">
        <w:rPr>
          <w:rFonts w:asciiTheme="minorHAnsi" w:eastAsia="Calibri" w:hAnsiTheme="minorHAnsi"/>
        </w:rPr>
        <w:t>dnia 27 kwietnia 2016 r. w sprawie ochrony osób fizycznych w związku z</w:t>
      </w:r>
      <w:r w:rsidRPr="006113FD">
        <w:rPr>
          <w:rFonts w:asciiTheme="minorHAnsi" w:eastAsia="Calibri" w:hAnsiTheme="minorHAnsi" w:cstheme="minorHAnsi"/>
          <w:lang w:eastAsia="en-US"/>
        </w:rPr>
        <w:t> </w:t>
      </w:r>
      <w:r w:rsidRPr="00F02A39">
        <w:rPr>
          <w:rFonts w:asciiTheme="minorHAnsi" w:eastAsia="Calibri" w:hAnsiTheme="minorHAnsi"/>
        </w:rPr>
        <w:t>przetwarzaniem danych osobowych i w sprawie swobodnego przepływu takich danych oraz uchylenia dyrektywy 95/46/WE (ogólne rozporządzenie o ochronie danych) (Dz.</w:t>
      </w:r>
      <w:r w:rsidRPr="006113FD">
        <w:rPr>
          <w:rFonts w:asciiTheme="minorHAnsi" w:eastAsia="Calibri" w:hAnsiTheme="minorHAnsi" w:cstheme="minorHAnsi"/>
          <w:lang w:eastAsia="en-US"/>
        </w:rPr>
        <w:t> </w:t>
      </w:r>
      <w:r w:rsidRPr="00F02A39">
        <w:rPr>
          <w:rFonts w:asciiTheme="minorHAnsi" w:eastAsia="Calibri" w:hAnsiTheme="minorHAnsi"/>
        </w:rPr>
        <w:t>Urz.</w:t>
      </w:r>
      <w:r w:rsidRPr="006113FD">
        <w:rPr>
          <w:rFonts w:asciiTheme="minorHAnsi" w:eastAsia="Calibri" w:hAnsiTheme="minorHAnsi" w:cstheme="minorHAnsi"/>
          <w:lang w:eastAsia="en-US"/>
        </w:rPr>
        <w:t> </w:t>
      </w:r>
      <w:r w:rsidRPr="00F02A39">
        <w:rPr>
          <w:rFonts w:asciiTheme="minorHAnsi" w:eastAsia="Calibri" w:hAnsiTheme="minorHAnsi"/>
        </w:rPr>
        <w:t>UE L 119 z</w:t>
      </w:r>
      <w:r w:rsidR="006C2D44">
        <w:rPr>
          <w:rFonts w:asciiTheme="minorHAnsi" w:eastAsia="Calibri" w:hAnsiTheme="minorHAnsi"/>
        </w:rPr>
        <w:t> </w:t>
      </w:r>
      <w:r w:rsidRPr="00F02A39">
        <w:rPr>
          <w:rFonts w:asciiTheme="minorHAnsi" w:eastAsia="Calibri" w:hAnsiTheme="minorHAnsi"/>
        </w:rPr>
        <w:t xml:space="preserve">04.05.2016, str. 1), dalej „RODO”, w związku z prowadzonym postępowaniem o udzielenie </w:t>
      </w:r>
      <w:r w:rsidRPr="006056C4">
        <w:rPr>
          <w:rFonts w:asciiTheme="minorHAnsi" w:eastAsia="Calibri" w:hAnsiTheme="minorHAnsi"/>
        </w:rPr>
        <w:t xml:space="preserve">zamówienia </w:t>
      </w:r>
      <w:r w:rsidRPr="006056C4">
        <w:rPr>
          <w:rFonts w:asciiTheme="minorHAnsi" w:eastAsia="Calibri" w:hAnsiTheme="minorHAnsi" w:cstheme="minorHAnsi"/>
          <w:lang w:eastAsia="en-US"/>
        </w:rPr>
        <w:t xml:space="preserve">na </w:t>
      </w:r>
      <w:r w:rsidR="00C234A3">
        <w:rPr>
          <w:rFonts w:asciiTheme="minorHAnsi" w:eastAsia="Calibri" w:hAnsiTheme="minorHAnsi" w:cstheme="minorHAnsi"/>
          <w:lang w:eastAsia="en-US"/>
        </w:rPr>
        <w:t>„</w:t>
      </w:r>
      <w:r w:rsidR="00C234A3" w:rsidRPr="00E1015A">
        <w:rPr>
          <w:rFonts w:ascii="Calibri" w:hAnsi="Calibri" w:cs="Calibri"/>
        </w:rPr>
        <w:t>Ubezpieczenie komunikacyjne floty samochodowej oraz mienia i majątku PFRON wraz z OC”</w:t>
      </w:r>
      <w:r w:rsidR="00C234A3" w:rsidRPr="006056C4">
        <w:rPr>
          <w:rFonts w:asciiTheme="minorHAnsi" w:eastAsia="Calibri" w:hAnsiTheme="minorHAnsi" w:cstheme="minorHAnsi"/>
          <w:lang w:eastAsia="en-US"/>
        </w:rPr>
        <w:t xml:space="preserve"> </w:t>
      </w:r>
      <w:r w:rsidRPr="006056C4">
        <w:rPr>
          <w:rFonts w:asciiTheme="minorHAnsi" w:eastAsia="Calibri" w:hAnsiTheme="minorHAnsi" w:cstheme="minorHAnsi"/>
          <w:lang w:eastAsia="en-US"/>
        </w:rPr>
        <w:t>(</w:t>
      </w:r>
      <w:r w:rsidRPr="006056C4">
        <w:rPr>
          <w:rFonts w:asciiTheme="minorHAnsi" w:eastAsia="Calibri" w:hAnsiTheme="minorHAnsi"/>
        </w:rPr>
        <w:t>dalej</w:t>
      </w:r>
      <w:r w:rsidRPr="006056C4">
        <w:rPr>
          <w:rFonts w:asciiTheme="minorHAnsi" w:eastAsia="Calibri" w:hAnsiTheme="minorHAnsi" w:cstheme="minorHAnsi"/>
          <w:lang w:eastAsia="en-US"/>
        </w:rPr>
        <w:t xml:space="preserve">: </w:t>
      </w:r>
      <w:r w:rsidRPr="006056C4">
        <w:rPr>
          <w:rFonts w:asciiTheme="minorHAnsi" w:eastAsia="Calibri" w:hAnsiTheme="minorHAnsi"/>
        </w:rPr>
        <w:t>Postępowanie</w:t>
      </w:r>
      <w:r w:rsidRPr="006056C4">
        <w:rPr>
          <w:rFonts w:asciiTheme="minorHAnsi" w:eastAsia="Calibri" w:hAnsiTheme="minorHAnsi" w:cstheme="minorHAnsi"/>
          <w:lang w:eastAsia="en-US"/>
        </w:rPr>
        <w:t>”),</w:t>
      </w:r>
      <w:r w:rsidRPr="00F02A39">
        <w:rPr>
          <w:rFonts w:asciiTheme="minorHAnsi" w:eastAsia="Calibri" w:hAnsiTheme="minorHAnsi"/>
        </w:rPr>
        <w:t xml:space="preserve"> Zamawiający przekazuje poniżej informacje dotyczące przetwarzania danych osobowych.</w:t>
      </w:r>
    </w:p>
    <w:p w14:paraId="33F81546" w14:textId="77777777" w:rsidR="00F02A39" w:rsidRPr="00F02A39" w:rsidRDefault="00F02A39" w:rsidP="001663D0">
      <w:pPr>
        <w:numPr>
          <w:ilvl w:val="0"/>
          <w:numId w:val="75"/>
        </w:numPr>
        <w:suppressAutoHyphens w:val="0"/>
        <w:spacing w:line="276" w:lineRule="auto"/>
        <w:ind w:left="567" w:hanging="425"/>
        <w:contextualSpacing/>
        <w:rPr>
          <w:rFonts w:ascii="Calibri" w:hAnsi="Calibri"/>
        </w:rPr>
      </w:pPr>
      <w:r w:rsidRPr="00F02A39">
        <w:rPr>
          <w:rFonts w:asciiTheme="minorHAnsi" w:eastAsia="Calibri" w:hAnsiTheme="minorHAnsi"/>
        </w:rPr>
        <w:t>Tożsamość administratora</w:t>
      </w:r>
    </w:p>
    <w:p w14:paraId="4F54E516"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lastRenderedPageBreak/>
        <w:t>Administratorem danych osobowych jest Państwowy Fundusz Rehabilitacji Osób Niepełnosprawnych (PFRON) z siedzibą w Warszawie (00-828), przy al. Jana Pawła II 13.</w:t>
      </w:r>
    </w:p>
    <w:p w14:paraId="06E561D9" w14:textId="77777777" w:rsidR="00F02A39" w:rsidRPr="00F02A39" w:rsidRDefault="00F02A39" w:rsidP="001663D0">
      <w:pPr>
        <w:numPr>
          <w:ilvl w:val="0"/>
          <w:numId w:val="75"/>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Dane kontaktowe administratora</w:t>
      </w:r>
    </w:p>
    <w:p w14:paraId="28E7880B"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Z administratorem można skontaktować się poprzez adres e-mail: kancelaria@pfron.org.pl, telefonicznie pod numerem +48 22 50 55 500 lub pisemnie na adres siedziby administratora.</w:t>
      </w:r>
    </w:p>
    <w:p w14:paraId="555AC90A" w14:textId="77777777" w:rsidR="00F02A39" w:rsidRPr="00F02A39" w:rsidRDefault="00F02A39" w:rsidP="001663D0">
      <w:pPr>
        <w:numPr>
          <w:ilvl w:val="0"/>
          <w:numId w:val="75"/>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Dane kontaktowe Inspektora Ochrony Danych</w:t>
      </w:r>
    </w:p>
    <w:p w14:paraId="12FB90D6" w14:textId="125BE51D" w:rsidR="00F02A39" w:rsidRPr="00F02A39" w:rsidRDefault="00F02A39" w:rsidP="00206923">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 wyznaczył inspektora ochrony danych, z którym można skontaktować się poprzez e-mail: iod@pfron.org.pl we wszystkich sprawach dotyczących przetwarzania danych osobowych oraz korzystania z praw związanych z przetwarzaniem.</w:t>
      </w:r>
      <w:r>
        <w:rPr>
          <w:rFonts w:asciiTheme="minorHAnsi" w:eastAsia="Calibri" w:hAnsiTheme="minorHAnsi" w:cstheme="minorHAnsi"/>
          <w:lang w:eastAsia="en-US"/>
        </w:rPr>
        <w:t xml:space="preserve"> </w:t>
      </w:r>
    </w:p>
    <w:p w14:paraId="57F02F71" w14:textId="77777777" w:rsidR="00F02A39" w:rsidRPr="00F02A39" w:rsidRDefault="00F02A39" w:rsidP="001663D0">
      <w:pPr>
        <w:pStyle w:val="Akapitzlist"/>
        <w:numPr>
          <w:ilvl w:val="0"/>
          <w:numId w:val="75"/>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Cele przetwarzania</w:t>
      </w:r>
    </w:p>
    <w:p w14:paraId="3458E9C1" w14:textId="77777777" w:rsidR="00F02A39" w:rsidRPr="00F02A39" w:rsidRDefault="00F02A39" w:rsidP="00206923">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520C5393" w14:textId="77777777" w:rsidR="00F02A39" w:rsidRPr="00F02A39" w:rsidRDefault="00F02A39" w:rsidP="001663D0">
      <w:pPr>
        <w:pStyle w:val="Akapitzlist"/>
        <w:numPr>
          <w:ilvl w:val="0"/>
          <w:numId w:val="75"/>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Podstawa prawna przetwarzania</w:t>
      </w:r>
    </w:p>
    <w:p w14:paraId="3DEF0CAA" w14:textId="6A715429"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Podstawą prawną przetwarzania danych osobowych jest art. 6 ust. 1 lit. c RODO (realizacja przez administratora obowiązku prawnego).</w:t>
      </w:r>
      <w:r w:rsidRPr="00F02A39">
        <w:t xml:space="preserve"> </w:t>
      </w:r>
      <w:r w:rsidRPr="00F02A39">
        <w:rPr>
          <w:rFonts w:asciiTheme="minorHAnsi" w:eastAsia="Calibri" w:hAnsiTheme="minorHAnsi"/>
        </w:rPr>
        <w:t>W przypadku przetwarzania danych osobowych w celu realizacji przez administratora jest prawnie uzasadnionego interesu podstawą prawną przetwarzania jest art. 6 ust. 1 lit. f RODO.</w:t>
      </w:r>
    </w:p>
    <w:p w14:paraId="16C59C91" w14:textId="77777777" w:rsidR="00F02A39" w:rsidRPr="00F02A39" w:rsidRDefault="00F02A39" w:rsidP="001663D0">
      <w:pPr>
        <w:numPr>
          <w:ilvl w:val="0"/>
          <w:numId w:val="75"/>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Źródło danych osobowych</w:t>
      </w:r>
    </w:p>
    <w:p w14:paraId="3614331B"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 może pozyskiwać dane osobowe przedstawicieli Wykonawcy za jego pośrednictwem.</w:t>
      </w:r>
    </w:p>
    <w:p w14:paraId="3FF950C6" w14:textId="77777777" w:rsidR="00F02A39" w:rsidRPr="00F02A39" w:rsidRDefault="00F02A39" w:rsidP="001663D0">
      <w:pPr>
        <w:numPr>
          <w:ilvl w:val="0"/>
          <w:numId w:val="75"/>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Kategorie danych osobowych</w:t>
      </w:r>
    </w:p>
    <w:p w14:paraId="5A9C9E16"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Pr>
          <w:rFonts w:asciiTheme="minorHAnsi" w:eastAsia="Calibri" w:hAnsiTheme="minorHAnsi" w:cstheme="minorHAnsi"/>
          <w:lang w:eastAsia="en-US"/>
        </w:rPr>
        <w:t xml:space="preserve"> </w:t>
      </w:r>
    </w:p>
    <w:p w14:paraId="456989E2" w14:textId="77777777" w:rsidR="00F02A39" w:rsidRPr="00F02A39" w:rsidRDefault="00F02A39" w:rsidP="001663D0">
      <w:pPr>
        <w:pStyle w:val="Akapitzlist"/>
        <w:numPr>
          <w:ilvl w:val="0"/>
          <w:numId w:val="75"/>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Okres, przez który dane będą przechowywane</w:t>
      </w:r>
    </w:p>
    <w:p w14:paraId="7CDB7F69" w14:textId="18B6A5CD"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Dane osobowe będą przetwarzane przez okres niezbędny do realizacji celu przetwarzania, zgodnie z</w:t>
      </w:r>
      <w:r w:rsidRPr="006113FD">
        <w:rPr>
          <w:rFonts w:asciiTheme="minorHAnsi" w:eastAsia="Calibri" w:hAnsiTheme="minorHAnsi" w:cstheme="minorHAnsi"/>
          <w:lang w:eastAsia="en-US"/>
        </w:rPr>
        <w:t xml:space="preserve"> </w:t>
      </w:r>
      <w:r w:rsidRPr="00F02A39">
        <w:rPr>
          <w:rFonts w:asciiTheme="minorHAnsi" w:eastAsia="Calibri" w:hAnsiTheme="minorHAnsi"/>
        </w:rPr>
        <w:t>przepisami o zamówieniach publicznych oraz zasadami archiwizacji dokumentacji obowiązującymi u administratora.</w:t>
      </w:r>
    </w:p>
    <w:p w14:paraId="0BB3D6F5" w14:textId="77777777" w:rsidR="00F02A39" w:rsidRPr="00F02A39" w:rsidRDefault="00F02A39" w:rsidP="001663D0">
      <w:pPr>
        <w:numPr>
          <w:ilvl w:val="0"/>
          <w:numId w:val="75"/>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Podmioty, którym będą udostępniane dane osobowe</w:t>
      </w:r>
    </w:p>
    <w:p w14:paraId="0D4A3991" w14:textId="00D2ACE2"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w:t>
      </w:r>
      <w:r w:rsidR="0006548A">
        <w:rPr>
          <w:rFonts w:asciiTheme="minorHAnsi" w:eastAsia="Calibri" w:hAnsiTheme="minorHAnsi"/>
        </w:rPr>
        <w:t> </w:t>
      </w:r>
      <w:r w:rsidRPr="00F02A39">
        <w:rPr>
          <w:rFonts w:asciiTheme="minorHAnsi" w:eastAsia="Calibri" w:hAnsiTheme="minorHAnsi"/>
        </w:rPr>
        <w:t>zastrzeżeniem wyjątków określonych w art. 18 ust. 5 pkt 1 i</w:t>
      </w:r>
      <w:r w:rsidRPr="006113FD">
        <w:rPr>
          <w:rFonts w:asciiTheme="minorHAnsi" w:eastAsia="Calibri" w:hAnsiTheme="minorHAnsi" w:cstheme="minorHAnsi"/>
          <w:lang w:eastAsia="en-US"/>
        </w:rPr>
        <w:t> </w:t>
      </w:r>
      <w:r w:rsidRPr="00F02A39">
        <w:rPr>
          <w:rFonts w:asciiTheme="minorHAnsi" w:eastAsia="Calibri" w:hAnsiTheme="minorHAnsi"/>
        </w:rPr>
        <w:t xml:space="preserve">2 </w:t>
      </w:r>
      <w:r w:rsidRPr="006113FD">
        <w:rPr>
          <w:rFonts w:asciiTheme="minorHAnsi" w:eastAsia="Calibri" w:hAnsiTheme="minorHAnsi" w:cstheme="minorHAnsi"/>
          <w:lang w:eastAsia="en-US"/>
        </w:rPr>
        <w:t>Pzp</w:t>
      </w:r>
      <w:r w:rsidRPr="00F02A39">
        <w:rPr>
          <w:rFonts w:asciiTheme="minorHAnsi" w:eastAsia="Calibri" w:hAnsiTheme="minorHAnsi"/>
        </w:rPr>
        <w:t>.</w:t>
      </w:r>
    </w:p>
    <w:p w14:paraId="738F2ADE" w14:textId="77777777" w:rsidR="00F02A39" w:rsidRPr="00F02A39" w:rsidRDefault="00F02A39" w:rsidP="001663D0">
      <w:pPr>
        <w:numPr>
          <w:ilvl w:val="0"/>
          <w:numId w:val="75"/>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Prawa podmiotów danych</w:t>
      </w:r>
    </w:p>
    <w:p w14:paraId="566C7385"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lastRenderedPageBreak/>
        <w:t>Osobom fizycznym, których dotyczą dane osobowe przetwarzane przez administratora, przysługuje prawo:</w:t>
      </w:r>
    </w:p>
    <w:p w14:paraId="19988C50" w14:textId="7D773BCF" w:rsidR="00F02A39" w:rsidRPr="00F02A39" w:rsidRDefault="00F02A39" w:rsidP="001663D0">
      <w:pPr>
        <w:numPr>
          <w:ilvl w:val="1"/>
          <w:numId w:val="75"/>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15 RODO – prawo dostępu do danych osobowych i uzyskania ich kopii;</w:t>
      </w:r>
    </w:p>
    <w:p w14:paraId="0C4B881F" w14:textId="6720F6A0" w:rsidR="00F02A39" w:rsidRPr="00F02A39" w:rsidRDefault="00F02A39" w:rsidP="001663D0">
      <w:pPr>
        <w:numPr>
          <w:ilvl w:val="1"/>
          <w:numId w:val="75"/>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16 RODO – prawo do sprostowania i uzupełnienia danych osobowych, z</w:t>
      </w:r>
      <w:r w:rsidRPr="006113FD">
        <w:rPr>
          <w:rFonts w:asciiTheme="minorHAnsi" w:eastAsia="Calibri" w:hAnsiTheme="minorHAnsi" w:cstheme="minorHAnsi"/>
          <w:lang w:eastAsia="en-US"/>
        </w:rPr>
        <w:t> </w:t>
      </w:r>
      <w:r w:rsidRPr="00F02A39">
        <w:rPr>
          <w:rFonts w:asciiTheme="minorHAnsi" w:eastAsia="Calibri" w:hAnsiTheme="minorHAnsi"/>
        </w:rPr>
        <w:t>zastrzeżeniem, że skorzystania z tego prawa nie może naruszać integralności protokołu Postępowania oraz jego załączników oraz nie może skutkować zmianą wyniku Postępowania ani zmianą postanowień umowy w</w:t>
      </w:r>
      <w:r w:rsidRPr="006113FD">
        <w:rPr>
          <w:rFonts w:asciiTheme="minorHAnsi" w:eastAsia="Calibri" w:hAnsiTheme="minorHAnsi" w:cstheme="minorHAnsi"/>
          <w:lang w:eastAsia="en-US"/>
        </w:rPr>
        <w:t> </w:t>
      </w:r>
      <w:r w:rsidRPr="00F02A39">
        <w:rPr>
          <w:rFonts w:asciiTheme="minorHAnsi" w:eastAsia="Calibri" w:hAnsiTheme="minorHAnsi"/>
        </w:rPr>
        <w:t>sprawie zamówienia publicznego w</w:t>
      </w:r>
      <w:r w:rsidR="0006548A">
        <w:rPr>
          <w:rFonts w:asciiTheme="minorHAnsi" w:eastAsia="Calibri" w:hAnsiTheme="minorHAnsi"/>
        </w:rPr>
        <w:t> </w:t>
      </w:r>
      <w:r w:rsidRPr="00F02A39">
        <w:rPr>
          <w:rFonts w:asciiTheme="minorHAnsi" w:eastAsia="Calibri" w:hAnsiTheme="minorHAnsi"/>
        </w:rPr>
        <w:t xml:space="preserve">zakresie niezgodnym z </w:t>
      </w:r>
      <w:r w:rsidRPr="006113FD">
        <w:rPr>
          <w:rFonts w:asciiTheme="minorHAnsi" w:eastAsia="Calibri" w:hAnsiTheme="minorHAnsi" w:cstheme="minorHAnsi"/>
          <w:lang w:eastAsia="en-US"/>
        </w:rPr>
        <w:t>Pzp</w:t>
      </w:r>
      <w:r w:rsidRPr="00F02A39">
        <w:rPr>
          <w:rFonts w:asciiTheme="minorHAnsi" w:eastAsia="Calibri" w:hAnsiTheme="minorHAnsi"/>
        </w:rPr>
        <w:t>;</w:t>
      </w:r>
    </w:p>
    <w:p w14:paraId="48B1C36F" w14:textId="6810F202" w:rsidR="00F02A39" w:rsidRPr="00F02A39" w:rsidRDefault="00F02A39" w:rsidP="001663D0">
      <w:pPr>
        <w:numPr>
          <w:ilvl w:val="1"/>
          <w:numId w:val="75"/>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17 RODO – prawo do usunięcia danych osobowych,</w:t>
      </w:r>
      <w:r w:rsidRPr="00F02A39">
        <w:t xml:space="preserve"> </w:t>
      </w:r>
      <w:r w:rsidRPr="00F02A39">
        <w:rPr>
          <w:rFonts w:asciiTheme="minorHAnsi" w:eastAsia="Calibri" w:hAnsiTheme="minorHAnsi"/>
        </w:rPr>
        <w:t>z</w:t>
      </w:r>
      <w:r w:rsidRPr="006113FD">
        <w:rPr>
          <w:rFonts w:asciiTheme="minorHAnsi" w:eastAsia="Calibri" w:hAnsiTheme="minorHAnsi" w:cstheme="minorHAnsi"/>
          <w:lang w:eastAsia="en-US"/>
        </w:rPr>
        <w:t> </w:t>
      </w:r>
      <w:r w:rsidRPr="00F02A39">
        <w:rPr>
          <w:rFonts w:asciiTheme="minorHAnsi" w:eastAsia="Calibri" w:hAnsiTheme="minorHAnsi"/>
        </w:rPr>
        <w:t>zastrzeżeniem wyjątków przewidzianych w art. 17 ust. 3 lit. b, d oraz e RODO;</w:t>
      </w:r>
    </w:p>
    <w:p w14:paraId="66A35FAD" w14:textId="77777777" w:rsidR="00F02A39" w:rsidRPr="00F02A39" w:rsidRDefault="00F02A39" w:rsidP="001663D0">
      <w:pPr>
        <w:pStyle w:val="Akapitzlist"/>
        <w:numPr>
          <w:ilvl w:val="1"/>
          <w:numId w:val="75"/>
        </w:numPr>
        <w:spacing w:line="276" w:lineRule="auto"/>
        <w:ind w:left="1134" w:hanging="633"/>
        <w:rPr>
          <w:rFonts w:asciiTheme="minorHAnsi" w:eastAsia="Calibri" w:hAnsiTheme="minorHAnsi"/>
        </w:rPr>
      </w:pPr>
      <w:r w:rsidRPr="00F02A39">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249A4E56" w14:textId="4F34B339" w:rsidR="00F02A39" w:rsidRPr="00F02A39" w:rsidRDefault="00F02A39" w:rsidP="001663D0">
      <w:pPr>
        <w:numPr>
          <w:ilvl w:val="1"/>
          <w:numId w:val="75"/>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21 RODO – prawo do wniesienia sprzeciwu wobec przetwarzania danych osobowych na podstawie art. 6 ust. 1 lit. f RODO.</w:t>
      </w:r>
    </w:p>
    <w:p w14:paraId="4EBBEE97" w14:textId="77777777" w:rsidR="00F02A39" w:rsidRPr="00F02A39" w:rsidRDefault="00F02A39" w:rsidP="001663D0">
      <w:pPr>
        <w:numPr>
          <w:ilvl w:val="0"/>
          <w:numId w:val="75"/>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Prawo wniesienia skargi do organu nadzorczego</w:t>
      </w:r>
    </w:p>
    <w:p w14:paraId="1ABCFD49" w14:textId="4BE5BE84" w:rsidR="00F02A39" w:rsidRPr="00F02A39" w:rsidRDefault="00F02A39" w:rsidP="003E4DCF">
      <w:pPr>
        <w:suppressAutoHyphens w:val="0"/>
        <w:spacing w:line="276" w:lineRule="auto"/>
        <w:ind w:left="646" w:firstLine="62"/>
        <w:contextualSpacing/>
        <w:rPr>
          <w:rFonts w:asciiTheme="minorHAnsi" w:eastAsia="Calibri" w:hAnsiTheme="minorHAnsi"/>
        </w:rPr>
      </w:pPr>
      <w:r w:rsidRPr="00F02A39">
        <w:rPr>
          <w:rFonts w:asciiTheme="minorHAnsi" w:eastAsia="Calibri" w:hAnsiTheme="minorHAnsi"/>
        </w:rPr>
        <w:t xml:space="preserve">Osobom fizycznym, </w:t>
      </w:r>
      <w:r w:rsidRPr="006113FD">
        <w:rPr>
          <w:rFonts w:asciiTheme="minorHAnsi" w:eastAsia="Calibri" w:hAnsiTheme="minorHAnsi" w:cstheme="minorHAnsi"/>
          <w:lang w:eastAsia="en-US"/>
        </w:rPr>
        <w:t>które</w:t>
      </w:r>
      <w:r w:rsidRPr="00F02A39">
        <w:rPr>
          <w:rFonts w:asciiTheme="minorHAnsi" w:eastAsia="Calibri" w:hAnsiTheme="minorHAnsi"/>
        </w:rPr>
        <w:t xml:space="preserve"> dane osobowe </w:t>
      </w:r>
      <w:r w:rsidRPr="006113FD">
        <w:rPr>
          <w:rFonts w:asciiTheme="minorHAnsi" w:eastAsia="Calibri" w:hAnsiTheme="minorHAnsi" w:cstheme="minorHAnsi"/>
          <w:lang w:eastAsia="en-US"/>
        </w:rPr>
        <w:t>przetwarza administrator</w:t>
      </w:r>
      <w:r w:rsidRPr="00F02A39">
        <w:rPr>
          <w:rFonts w:asciiTheme="minorHAnsi" w:eastAsia="Calibri" w:hAnsiTheme="minorHAnsi"/>
        </w:rPr>
        <w:t>, przysługuje prawo wniesienia skargi do organu nadzorczego, tj. Prezesa Urzędu Ochrony Danych Osobowych, ul.</w:t>
      </w:r>
      <w:r w:rsidR="0006548A">
        <w:rPr>
          <w:rFonts w:asciiTheme="minorHAnsi" w:eastAsia="Calibri" w:hAnsiTheme="minorHAnsi"/>
        </w:rPr>
        <w:t> </w:t>
      </w:r>
      <w:r w:rsidRPr="00F02A39">
        <w:rPr>
          <w:rFonts w:asciiTheme="minorHAnsi" w:eastAsia="Calibri" w:hAnsiTheme="minorHAnsi"/>
        </w:rPr>
        <w:t>Stawki 2, 00 - 193 Warszawa, na niezgodne z prawem przetwarzanie danych osobowych przez administratora.</w:t>
      </w:r>
    </w:p>
    <w:p w14:paraId="5F4D989C" w14:textId="77777777" w:rsidR="00F02A39" w:rsidRPr="00F02A39" w:rsidRDefault="00F02A39" w:rsidP="001663D0">
      <w:pPr>
        <w:numPr>
          <w:ilvl w:val="0"/>
          <w:numId w:val="75"/>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dowolności lub obowiązku podania danych oraz o ewentualnych konsekwencjach niepodania danych</w:t>
      </w:r>
      <w:r w:rsidRPr="006113FD">
        <w:rPr>
          <w:rFonts w:asciiTheme="minorHAnsi" w:eastAsia="Calibri" w:hAnsiTheme="minorHAnsi" w:cstheme="minorHAnsi"/>
          <w:lang w:eastAsia="en-US"/>
        </w:rPr>
        <w:t>.</w:t>
      </w:r>
    </w:p>
    <w:p w14:paraId="3EE47043" w14:textId="75780811"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Podanie danych osobowych jest obowiązkowe (konsekwencją niepodania danych w</w:t>
      </w:r>
      <w:r w:rsidRPr="006113FD">
        <w:rPr>
          <w:rFonts w:asciiTheme="minorHAnsi" w:eastAsia="Calibri" w:hAnsiTheme="minorHAnsi" w:cstheme="minorHAnsi"/>
          <w:lang w:eastAsia="en-US"/>
        </w:rPr>
        <w:t> </w:t>
      </w:r>
      <w:r w:rsidRPr="00F02A39">
        <w:rPr>
          <w:rFonts w:asciiTheme="minorHAnsi" w:eastAsia="Calibri" w:hAnsiTheme="minorHAnsi"/>
        </w:rPr>
        <w:t>zakresie wynikającym z SWZ będzie odrzucenie oferty na zasadach wynikających z</w:t>
      </w:r>
      <w:r w:rsidRPr="006113FD">
        <w:rPr>
          <w:rFonts w:asciiTheme="minorHAnsi" w:eastAsia="Calibri" w:hAnsiTheme="minorHAnsi" w:cstheme="minorHAnsi"/>
          <w:lang w:eastAsia="en-US"/>
        </w:rPr>
        <w:t> Pzp</w:t>
      </w:r>
      <w:r w:rsidRPr="00F02A39">
        <w:rPr>
          <w:rFonts w:asciiTheme="minorHAnsi" w:eastAsia="Calibri" w:hAnsiTheme="minorHAnsi"/>
        </w:rPr>
        <w:t>).</w:t>
      </w:r>
    </w:p>
    <w:p w14:paraId="5CB3A124" w14:textId="77777777" w:rsidR="00F02A39" w:rsidRPr="00F02A39" w:rsidRDefault="00F02A39" w:rsidP="001663D0">
      <w:pPr>
        <w:numPr>
          <w:ilvl w:val="0"/>
          <w:numId w:val="75"/>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zautomatyzowanym podejmowaniu decyzji</w:t>
      </w:r>
    </w:p>
    <w:p w14:paraId="7239C402" w14:textId="7F2AE710"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Administrator nie będzie podejmował decyzji opartych na zautomatyzowanym przetwarzaniu danych osobowych.</w:t>
      </w:r>
    </w:p>
    <w:p w14:paraId="2D216A14" w14:textId="77777777" w:rsidR="00F02A39" w:rsidRPr="00F02A39" w:rsidRDefault="00F02A39" w:rsidP="001663D0">
      <w:pPr>
        <w:numPr>
          <w:ilvl w:val="0"/>
          <w:numId w:val="75"/>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możliwości przekazania danych osobowych do państwa trzeciego</w:t>
      </w:r>
    </w:p>
    <w:p w14:paraId="75EF43B9" w14:textId="2D3B6352"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W związku z jawnością Postępowania dane osobowe mogą być przekazywane poza obszar Europejskiego Obszaru Gospodarczego, z zastrzeżeniem wyjątków określonych w</w:t>
      </w:r>
      <w:r w:rsidRPr="006113FD">
        <w:rPr>
          <w:rFonts w:asciiTheme="minorHAnsi" w:eastAsia="Calibri" w:hAnsiTheme="minorHAnsi" w:cstheme="minorHAnsi"/>
          <w:lang w:eastAsia="en-US"/>
        </w:rPr>
        <w:t> </w:t>
      </w:r>
      <w:r w:rsidRPr="00F02A39">
        <w:rPr>
          <w:rFonts w:asciiTheme="minorHAnsi" w:eastAsia="Calibri" w:hAnsiTheme="minorHAnsi"/>
        </w:rPr>
        <w:t xml:space="preserve">art. 18 ust. 5 pkt 1 i 2 ustawy </w:t>
      </w:r>
      <w:r w:rsidRPr="006113FD">
        <w:rPr>
          <w:rFonts w:asciiTheme="minorHAnsi" w:eastAsia="Calibri" w:hAnsiTheme="minorHAnsi" w:cstheme="minorHAnsi"/>
          <w:lang w:eastAsia="en-US"/>
        </w:rPr>
        <w:t>Pzp</w:t>
      </w:r>
      <w:r w:rsidRPr="00F02A39">
        <w:rPr>
          <w:rFonts w:asciiTheme="minorHAnsi" w:eastAsia="Calibri" w:hAnsiTheme="minorHAnsi"/>
        </w:rPr>
        <w:t>.</w:t>
      </w:r>
    </w:p>
    <w:p w14:paraId="770614D4" w14:textId="77777777" w:rsidR="00F02A39" w:rsidRPr="00F02A39" w:rsidRDefault="00F02A39" w:rsidP="001663D0">
      <w:pPr>
        <w:numPr>
          <w:ilvl w:val="0"/>
          <w:numId w:val="75"/>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Realizacja obowiązku informacyjnego w imieniu administratora</w:t>
      </w:r>
    </w:p>
    <w:p w14:paraId="3F59F656" w14:textId="77777777"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Wykonawca jest zobowiązany do przekazania informacji o przetwarzaniu danych osobowych przez administratora osobom, których dane zawarte są w ofercie.</w:t>
      </w:r>
    </w:p>
    <w:p w14:paraId="794C1BAD" w14:textId="77777777" w:rsidR="00F02A39" w:rsidRPr="00D84F60" w:rsidRDefault="00F02A39" w:rsidP="001663D0">
      <w:pPr>
        <w:numPr>
          <w:ilvl w:val="0"/>
          <w:numId w:val="75"/>
        </w:numPr>
        <w:suppressAutoHyphens w:val="0"/>
        <w:spacing w:line="276" w:lineRule="auto"/>
        <w:ind w:hanging="502"/>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bookmarkEnd w:id="31"/>
    <w:p w14:paraId="37806337" w14:textId="77777777" w:rsidR="00AC7138" w:rsidRPr="00100823" w:rsidRDefault="00AC7138" w:rsidP="00A43A80">
      <w:pPr>
        <w:pStyle w:val="Nagwek2"/>
        <w:ind w:left="0" w:hanging="142"/>
      </w:pPr>
      <w:r w:rsidRPr="00A43A80">
        <w:rPr>
          <w:rFonts w:eastAsiaTheme="minorHAnsi"/>
          <w:lang w:eastAsia="en-US"/>
        </w:rPr>
        <w:lastRenderedPageBreak/>
        <w:t>Podwykonawstwo</w:t>
      </w:r>
      <w:r w:rsidRPr="00100823">
        <w:t>.</w:t>
      </w:r>
    </w:p>
    <w:p w14:paraId="50F3699E" w14:textId="7DF01E3B" w:rsidR="00C246EC" w:rsidRPr="00C246EC" w:rsidRDefault="00BA0B57" w:rsidP="001663D0">
      <w:pPr>
        <w:widowControl w:val="0"/>
        <w:numPr>
          <w:ilvl w:val="0"/>
          <w:numId w:val="52"/>
        </w:numPr>
        <w:overflowPunct w:val="0"/>
        <w:autoSpaceDE w:val="0"/>
        <w:autoSpaceDN w:val="0"/>
        <w:adjustRightInd w:val="0"/>
        <w:spacing w:after="60" w:line="276" w:lineRule="auto"/>
        <w:ind w:left="681"/>
        <w:jc w:val="both"/>
        <w:outlineLvl w:val="1"/>
        <w:rPr>
          <w:rFonts w:asciiTheme="majorHAnsi" w:hAnsiTheme="majorHAnsi" w:cs="Calibri"/>
          <w:sz w:val="22"/>
          <w:szCs w:val="22"/>
        </w:rPr>
      </w:pPr>
      <w:r w:rsidRPr="00D23C46">
        <w:rPr>
          <w:rFonts w:ascii="Calibri" w:hAnsi="Calibri" w:cs="Calibri"/>
        </w:rPr>
        <w:t>Wykonawca</w:t>
      </w:r>
      <w:r w:rsidR="00AC7138" w:rsidRPr="00D23C46">
        <w:rPr>
          <w:rFonts w:ascii="Calibri" w:hAnsi="Calibri" w:cs="Calibri"/>
        </w:rPr>
        <w:t xml:space="preserve"> </w:t>
      </w:r>
      <w:r w:rsidR="00100823" w:rsidRPr="00D23C46">
        <w:rPr>
          <w:rFonts w:ascii="Calibri" w:hAnsi="Calibri" w:cs="Calibri"/>
        </w:rPr>
        <w:t>może powierzyć wykonanie części zamówienia Pod</w:t>
      </w:r>
      <w:r w:rsidR="003300D5" w:rsidRPr="00D23C46">
        <w:rPr>
          <w:rFonts w:ascii="Calibri" w:hAnsi="Calibri" w:cs="Calibri"/>
        </w:rPr>
        <w:t>w</w:t>
      </w:r>
      <w:r w:rsidRPr="00D23C46">
        <w:rPr>
          <w:rFonts w:ascii="Calibri" w:hAnsi="Calibri" w:cs="Calibri"/>
        </w:rPr>
        <w:t>ykonawcy</w:t>
      </w:r>
      <w:r w:rsidR="00D23C46">
        <w:rPr>
          <w:rFonts w:ascii="Calibri" w:hAnsi="Calibri" w:cs="Calibri"/>
        </w:rPr>
        <w:t>.</w:t>
      </w:r>
      <w:r w:rsidR="00100823" w:rsidRPr="00D23C46">
        <w:rPr>
          <w:rFonts w:ascii="Calibri" w:hAnsi="Calibri" w:cs="Calibri"/>
        </w:rPr>
        <w:t xml:space="preserve"> </w:t>
      </w:r>
    </w:p>
    <w:p w14:paraId="471A7222" w14:textId="11DC714E" w:rsidR="00D23C46" w:rsidRPr="00C246EC" w:rsidRDefault="00D23C46" w:rsidP="001663D0">
      <w:pPr>
        <w:widowControl w:val="0"/>
        <w:numPr>
          <w:ilvl w:val="0"/>
          <w:numId w:val="52"/>
        </w:numPr>
        <w:overflowPunct w:val="0"/>
        <w:autoSpaceDE w:val="0"/>
        <w:autoSpaceDN w:val="0"/>
        <w:adjustRightInd w:val="0"/>
        <w:spacing w:line="276" w:lineRule="auto"/>
        <w:ind w:left="567" w:hanging="284"/>
        <w:outlineLvl w:val="1"/>
        <w:rPr>
          <w:rFonts w:asciiTheme="minorHAnsi" w:hAnsiTheme="minorHAnsi" w:cstheme="minorHAnsi"/>
        </w:rPr>
      </w:pPr>
      <w:r w:rsidRPr="00C246EC">
        <w:rPr>
          <w:rFonts w:asciiTheme="minorHAnsi" w:hAnsiTheme="minorHAnsi" w:cstheme="minorHAnsi"/>
        </w:rPr>
        <w:t xml:space="preserve">Zamawiający na podstawie art. 121 ustawy Pzp zastrzega obowiązek osobistego wykonania przez Wykonawcę kluczowych zadań zamówienia - czynności ubezpieczeniowych, których zgodnie z ustawą o działalności ubezpieczeniowej i reasekuracyjnej Wykonawca nie może powierzyć innym podmiotom, tj.: </w:t>
      </w:r>
    </w:p>
    <w:p w14:paraId="5C996614" w14:textId="77777777" w:rsidR="00D23C46" w:rsidRPr="00C246EC" w:rsidRDefault="00D23C46" w:rsidP="001663D0">
      <w:pPr>
        <w:pStyle w:val="Akapitzlist"/>
        <w:widowControl w:val="0"/>
        <w:numPr>
          <w:ilvl w:val="1"/>
          <w:numId w:val="52"/>
        </w:numPr>
        <w:overflowPunct w:val="0"/>
        <w:autoSpaceDE w:val="0"/>
        <w:autoSpaceDN w:val="0"/>
        <w:adjustRightInd w:val="0"/>
        <w:spacing w:line="276" w:lineRule="auto"/>
        <w:outlineLvl w:val="1"/>
        <w:rPr>
          <w:rFonts w:asciiTheme="minorHAnsi" w:hAnsiTheme="minorHAnsi" w:cstheme="minorHAnsi"/>
        </w:rPr>
      </w:pPr>
      <w:r w:rsidRPr="00C246EC">
        <w:rPr>
          <w:rFonts w:asciiTheme="minorHAnsi" w:hAnsiTheme="minorHAnsi" w:cstheme="minorHAnsi"/>
          <w:bCs/>
        </w:rPr>
        <w:t xml:space="preserve">Czynności polegających na </w:t>
      </w:r>
      <w:r w:rsidRPr="00C246EC">
        <w:rPr>
          <w:rFonts w:asciiTheme="minorHAnsi" w:hAnsiTheme="minorHAnsi" w:cstheme="minorHAnsi"/>
        </w:rPr>
        <w:t>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03EE0468" w14:textId="77777777" w:rsidR="00D23C46" w:rsidRPr="00C246EC" w:rsidRDefault="00D23C46" w:rsidP="001663D0">
      <w:pPr>
        <w:pStyle w:val="Akapitzlist"/>
        <w:widowControl w:val="0"/>
        <w:numPr>
          <w:ilvl w:val="1"/>
          <w:numId w:val="52"/>
        </w:numPr>
        <w:overflowPunct w:val="0"/>
        <w:autoSpaceDE w:val="0"/>
        <w:autoSpaceDN w:val="0"/>
        <w:adjustRightInd w:val="0"/>
        <w:spacing w:line="276" w:lineRule="auto"/>
        <w:outlineLvl w:val="1"/>
        <w:rPr>
          <w:rFonts w:asciiTheme="minorHAnsi" w:hAnsiTheme="minorHAnsi" w:cstheme="minorHAnsi"/>
        </w:rPr>
      </w:pPr>
      <w:r w:rsidRPr="00C246EC">
        <w:rPr>
          <w:rFonts w:asciiTheme="minorHAnsi" w:hAnsiTheme="minorHAnsi" w:cstheme="minorHAnsi"/>
          <w:bCs/>
        </w:rPr>
        <w:t xml:space="preserve">Czynności polegających na </w:t>
      </w:r>
      <w:r w:rsidRPr="00C246EC">
        <w:rPr>
          <w:rFonts w:asciiTheme="minorHAnsi" w:hAnsiTheme="minorHAnsi" w:cstheme="minorHAnsi"/>
        </w:rPr>
        <w:t>ustalaniu składek i prowizji należnych z tytułu umów ubezpieczenia, umów gwarancji ubezpieczeniowych, umów reasekuracji (zgodnie z  art. 4 ust. 7 pkt. 4 Ustawy o działalności ubezpieczeniowej i reasekuracyjnej).</w:t>
      </w:r>
    </w:p>
    <w:p w14:paraId="5D2BB5EA" w14:textId="77777777" w:rsidR="00D23C46" w:rsidRPr="00C246EC" w:rsidRDefault="00D23C46" w:rsidP="001663D0">
      <w:pPr>
        <w:pStyle w:val="Akapitzlist"/>
        <w:widowControl w:val="0"/>
        <w:numPr>
          <w:ilvl w:val="1"/>
          <w:numId w:val="52"/>
        </w:numPr>
        <w:overflowPunct w:val="0"/>
        <w:autoSpaceDE w:val="0"/>
        <w:autoSpaceDN w:val="0"/>
        <w:adjustRightInd w:val="0"/>
        <w:spacing w:line="276" w:lineRule="auto"/>
        <w:outlineLvl w:val="1"/>
        <w:rPr>
          <w:rFonts w:asciiTheme="minorHAnsi" w:hAnsiTheme="minorHAnsi" w:cstheme="minorHAnsi"/>
        </w:rPr>
      </w:pPr>
      <w:r w:rsidRPr="00C246EC">
        <w:rPr>
          <w:rFonts w:asciiTheme="minorHAnsi" w:hAnsiTheme="minorHAnsi" w:cstheme="minorHAnsi"/>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0BCC7651" w14:textId="46E25F2F" w:rsidR="00AC7138" w:rsidRPr="00D23C46" w:rsidRDefault="00AC7138" w:rsidP="001663D0">
      <w:pPr>
        <w:numPr>
          <w:ilvl w:val="0"/>
          <w:numId w:val="52"/>
        </w:numPr>
        <w:autoSpaceDE w:val="0"/>
        <w:spacing w:line="276" w:lineRule="auto"/>
        <w:ind w:left="567" w:hanging="284"/>
        <w:rPr>
          <w:rFonts w:ascii="Calibri" w:hAnsi="Calibri" w:cs="Calibri"/>
          <w:lang w:eastAsia="pl-PL"/>
        </w:rPr>
      </w:pPr>
      <w:r w:rsidRPr="00D23C46">
        <w:rPr>
          <w:rFonts w:ascii="Calibri" w:hAnsi="Calibri" w:cs="Calibri"/>
          <w:lang w:eastAsia="pl-PL"/>
        </w:rPr>
        <w:t>W przypadku powierzenia wykonania części zamówienia Pod</w:t>
      </w:r>
      <w:r w:rsidR="003300D5" w:rsidRPr="00D23C46">
        <w:rPr>
          <w:rFonts w:ascii="Calibri" w:hAnsi="Calibri" w:cs="Calibri"/>
          <w:lang w:eastAsia="pl-PL"/>
        </w:rPr>
        <w:t>w</w:t>
      </w:r>
      <w:r w:rsidR="00BA0B57" w:rsidRPr="00D23C46">
        <w:rPr>
          <w:rFonts w:ascii="Calibri" w:hAnsi="Calibri" w:cs="Calibri"/>
          <w:lang w:eastAsia="pl-PL"/>
        </w:rPr>
        <w:t>ykonawcy</w:t>
      </w:r>
      <w:r w:rsidRPr="00D23C46">
        <w:rPr>
          <w:rFonts w:ascii="Calibri" w:hAnsi="Calibri" w:cs="Calibri"/>
          <w:lang w:eastAsia="pl-PL"/>
        </w:rPr>
        <w:t xml:space="preserve">, </w:t>
      </w:r>
      <w:r w:rsidR="00BA0B57" w:rsidRPr="00D23C46">
        <w:rPr>
          <w:rFonts w:ascii="Calibri" w:hAnsi="Calibri" w:cs="Calibri"/>
        </w:rPr>
        <w:t>Zamawiający</w:t>
      </w:r>
      <w:r w:rsidRPr="00D23C46">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C83BE94" w:rsidR="00AC7138" w:rsidRPr="00004AFA" w:rsidRDefault="00BA0B57" w:rsidP="001663D0">
      <w:pPr>
        <w:numPr>
          <w:ilvl w:val="0"/>
          <w:numId w:val="52"/>
        </w:numPr>
        <w:autoSpaceDE w:val="0"/>
        <w:spacing w:line="276" w:lineRule="auto"/>
        <w:ind w:left="567" w:hanging="284"/>
        <w:rPr>
          <w:rFonts w:ascii="Calibri" w:hAnsi="Calibri" w:cs="Calibri"/>
        </w:rPr>
      </w:pPr>
      <w:r w:rsidRPr="00004AFA">
        <w:rPr>
          <w:rFonts w:ascii="Calibri" w:hAnsi="Calibri" w:cs="Calibri"/>
          <w:lang w:eastAsia="pl-PL"/>
        </w:rPr>
        <w:t>Zamawiający</w:t>
      </w:r>
      <w:r w:rsidR="00AC7138" w:rsidRPr="00004AFA">
        <w:rPr>
          <w:rFonts w:ascii="Calibri" w:hAnsi="Calibri" w:cs="Calibri"/>
          <w:lang w:eastAsia="pl-PL"/>
        </w:rPr>
        <w:t xml:space="preserve"> nie wymaga, aby </w:t>
      </w:r>
      <w:r w:rsidRPr="00004AFA">
        <w:rPr>
          <w:rFonts w:ascii="Calibri" w:hAnsi="Calibri" w:cs="Calibri"/>
          <w:lang w:eastAsia="pl-PL"/>
        </w:rPr>
        <w:t>Wykonawca</w:t>
      </w:r>
      <w:r w:rsidR="00AC7138" w:rsidRPr="00004AFA">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004AFA">
        <w:rPr>
          <w:rFonts w:ascii="Calibri" w:hAnsi="Calibri" w:cs="Calibri"/>
          <w:lang w:eastAsia="pl-PL"/>
        </w:rPr>
        <w:t>w</w:t>
      </w:r>
      <w:r w:rsidRPr="00004AFA">
        <w:rPr>
          <w:rFonts w:ascii="Calibri" w:hAnsi="Calibri" w:cs="Calibri"/>
          <w:lang w:eastAsia="pl-PL"/>
        </w:rPr>
        <w:t>ykonawca</w:t>
      </w:r>
      <w:r w:rsidR="00AC7138" w:rsidRPr="00004AFA">
        <w:rPr>
          <w:rFonts w:ascii="Calibri" w:hAnsi="Calibri" w:cs="Calibri"/>
          <w:lang w:eastAsia="pl-PL"/>
        </w:rPr>
        <w:t xml:space="preserve">ch w oświadczeniach o spełnianiu warunków udziału w postępowaniu oraz o braku podstaw do wykluczenia. </w:t>
      </w:r>
    </w:p>
    <w:p w14:paraId="6D70CFC0" w14:textId="1A5010AD" w:rsidR="009241B2" w:rsidRDefault="00BA0B57" w:rsidP="001663D0">
      <w:pPr>
        <w:numPr>
          <w:ilvl w:val="0"/>
          <w:numId w:val="52"/>
        </w:numPr>
        <w:autoSpaceDE w:val="0"/>
        <w:spacing w:line="276" w:lineRule="auto"/>
        <w:ind w:left="567" w:hanging="284"/>
        <w:rPr>
          <w:rFonts w:ascii="Calibri" w:hAnsi="Calibri" w:cs="Calibri"/>
        </w:rPr>
      </w:pPr>
      <w:r w:rsidRPr="00004AFA">
        <w:rPr>
          <w:rFonts w:ascii="Calibri" w:hAnsi="Calibri" w:cs="Calibri"/>
          <w:lang w:eastAsia="pl-PL"/>
        </w:rPr>
        <w:t>Zamawiający</w:t>
      </w:r>
      <w:r w:rsidR="009241B2" w:rsidRPr="00004AFA">
        <w:rPr>
          <w:rFonts w:ascii="Calibri" w:hAnsi="Calibri" w:cs="Calibri"/>
        </w:rPr>
        <w:t xml:space="preserve"> dopuszcza możliwość zgłoszenia/zmiany pod</w:t>
      </w:r>
      <w:r w:rsidR="003300D5" w:rsidRPr="00004AFA">
        <w:rPr>
          <w:rFonts w:ascii="Calibri" w:hAnsi="Calibri" w:cs="Calibri"/>
        </w:rPr>
        <w:t>w</w:t>
      </w:r>
      <w:r w:rsidRPr="00004AFA">
        <w:rPr>
          <w:rFonts w:ascii="Calibri" w:hAnsi="Calibri" w:cs="Calibri"/>
        </w:rPr>
        <w:t>ykonawcy</w:t>
      </w:r>
      <w:r w:rsidR="009241B2" w:rsidRPr="00004AFA">
        <w:rPr>
          <w:rFonts w:ascii="Calibri" w:hAnsi="Calibri" w:cs="Calibri"/>
        </w:rPr>
        <w:t xml:space="preserve"> na etapie realizacji zamówienia.</w:t>
      </w:r>
    </w:p>
    <w:p w14:paraId="3BB63812" w14:textId="6FC41A9F" w:rsidR="00D23C46" w:rsidRPr="00770EFE" w:rsidRDefault="00D23C46" w:rsidP="001663D0">
      <w:pPr>
        <w:numPr>
          <w:ilvl w:val="0"/>
          <w:numId w:val="52"/>
        </w:numPr>
        <w:autoSpaceDE w:val="0"/>
        <w:spacing w:line="276" w:lineRule="auto"/>
        <w:ind w:left="567" w:hanging="284"/>
        <w:rPr>
          <w:rFonts w:ascii="Calibri" w:hAnsi="Calibri" w:cs="Calibri"/>
          <w:lang w:eastAsia="pl-PL"/>
        </w:rPr>
      </w:pPr>
      <w:r w:rsidRPr="00770EFE">
        <w:rPr>
          <w:rFonts w:ascii="Calibri" w:hAnsi="Calibri" w:cs="Calibri"/>
          <w:lang w:eastAsia="pl-PL"/>
        </w:rPr>
        <w:t xml:space="preserve">Zamawiający odstępuje od badania, czy nie zachodzą wobec Podwykonawcy niebędącego podmiotem udostępniającym zasoby podstawy wykluczenia, o których mowa w SWZ oraz od żądania od Wykonawcy przedstawienia oświadczenia, o którym mowa w art. 125 ust. 1 ustawy Pzp, lub podmiotowych środków dowodowych dotyczących tego Podwykonawcy. </w:t>
      </w:r>
    </w:p>
    <w:p w14:paraId="6FFDC301" w14:textId="2FB2BC25" w:rsidR="00AC7138" w:rsidRPr="00004AFA" w:rsidRDefault="00AC7138" w:rsidP="001663D0">
      <w:pPr>
        <w:numPr>
          <w:ilvl w:val="0"/>
          <w:numId w:val="52"/>
        </w:numPr>
        <w:autoSpaceDE w:val="0"/>
        <w:spacing w:line="276" w:lineRule="auto"/>
        <w:ind w:left="567" w:hanging="284"/>
        <w:rPr>
          <w:rFonts w:ascii="Calibri" w:hAnsi="Calibri" w:cs="Calibri"/>
        </w:rPr>
      </w:pPr>
      <w:r w:rsidRPr="00004AFA">
        <w:rPr>
          <w:rFonts w:ascii="Calibri" w:hAnsi="Calibri" w:cs="Calibri"/>
        </w:rPr>
        <w:t xml:space="preserve">Powierzenie wykonania części zamówienia Podwykonawcom nie zwalnia </w:t>
      </w:r>
      <w:r w:rsidR="00BA0B57" w:rsidRPr="00004AFA">
        <w:rPr>
          <w:rFonts w:ascii="Calibri" w:hAnsi="Calibri" w:cs="Calibri"/>
        </w:rPr>
        <w:t>Wykonawcy</w:t>
      </w:r>
      <w:r w:rsidRPr="00004AFA">
        <w:rPr>
          <w:rFonts w:ascii="Calibri" w:hAnsi="Calibri" w:cs="Calibri"/>
        </w:rPr>
        <w:t xml:space="preserve"> z odpowiedzialności za należyte wykonanie zamówienia.</w:t>
      </w:r>
    </w:p>
    <w:p w14:paraId="553E13BC" w14:textId="5D719AB4" w:rsidR="00AC7138" w:rsidRPr="00D41980" w:rsidRDefault="00AC7138" w:rsidP="00A43A80">
      <w:pPr>
        <w:pStyle w:val="Nagwek2"/>
        <w:ind w:left="0" w:hanging="142"/>
      </w:pPr>
      <w:r w:rsidRPr="00D41980">
        <w:t xml:space="preserve">Załączniki do </w:t>
      </w:r>
      <w:r w:rsidRPr="00A43A80">
        <w:rPr>
          <w:rFonts w:eastAsiaTheme="minorHAnsi"/>
          <w:lang w:eastAsia="en-US"/>
        </w:rPr>
        <w:t>Specyfikacji</w:t>
      </w:r>
      <w:r w:rsidRPr="00D41980">
        <w:t xml:space="preserve"> Warunków Zamówienia</w:t>
      </w:r>
    </w:p>
    <w:p w14:paraId="49880364" w14:textId="25CB4CF6" w:rsidR="00AC7138" w:rsidRPr="00891985" w:rsidRDefault="00AC7138" w:rsidP="00C36A47">
      <w:pPr>
        <w:spacing w:line="276" w:lineRule="auto"/>
        <w:ind w:left="426" w:hanging="141"/>
        <w:jc w:val="both"/>
        <w:rPr>
          <w:rFonts w:ascii="Calibri" w:hAnsi="Calibri" w:cs="Calibri"/>
        </w:rPr>
      </w:pPr>
      <w:r w:rsidRPr="00891985">
        <w:rPr>
          <w:rFonts w:ascii="Calibri" w:eastAsia="Courier New" w:hAnsi="Calibri" w:cs="Calibri"/>
          <w:lang w:eastAsia="pl-PL" w:bidi="pl-PL"/>
        </w:rPr>
        <w:t>Integralną częścią SWZ są załączniki:</w:t>
      </w:r>
    </w:p>
    <w:p w14:paraId="01F6E2FB" w14:textId="7ABEAED4" w:rsidR="00AC7138" w:rsidRPr="00891985" w:rsidRDefault="00AC7138" w:rsidP="001663D0">
      <w:pPr>
        <w:numPr>
          <w:ilvl w:val="0"/>
          <w:numId w:val="34"/>
        </w:numPr>
        <w:spacing w:line="276" w:lineRule="auto"/>
        <w:ind w:left="567" w:hanging="283"/>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amówienia</w:t>
      </w:r>
      <w:r w:rsidR="00946CA7">
        <w:rPr>
          <w:rFonts w:ascii="Calibri" w:hAnsi="Calibri" w:cs="Calibri"/>
        </w:rPr>
        <w:t>/</w:t>
      </w:r>
      <w:r w:rsidR="00BF7F04">
        <w:rPr>
          <w:rFonts w:ascii="Calibri" w:hAnsi="Calibri" w:cs="Calibri"/>
        </w:rPr>
        <w:t>Załącznik nr</w:t>
      </w:r>
      <w:r w:rsidR="00946CA7">
        <w:rPr>
          <w:rFonts w:ascii="Calibri" w:hAnsi="Calibri" w:cs="Calibri"/>
        </w:rPr>
        <w:t xml:space="preserve"> 1</w:t>
      </w:r>
      <w:r w:rsidR="00BF7F04">
        <w:rPr>
          <w:rFonts w:ascii="Calibri" w:hAnsi="Calibri" w:cs="Calibri"/>
        </w:rPr>
        <w:t xml:space="preserve"> do Umowy</w:t>
      </w:r>
      <w:r w:rsidR="002656F9">
        <w:rPr>
          <w:rFonts w:ascii="Calibri" w:hAnsi="Calibri" w:cs="Calibri"/>
        </w:rPr>
        <w:t>;</w:t>
      </w:r>
    </w:p>
    <w:p w14:paraId="776E6DE1" w14:textId="026B181E" w:rsidR="00AC7138" w:rsidRDefault="00AC7138" w:rsidP="001663D0">
      <w:pPr>
        <w:numPr>
          <w:ilvl w:val="0"/>
          <w:numId w:val="34"/>
        </w:numPr>
        <w:spacing w:line="276" w:lineRule="auto"/>
        <w:ind w:left="567" w:hanging="283"/>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r w:rsidR="00E91C29" w:rsidRPr="00E91C29">
        <w:rPr>
          <w:rFonts w:ascii="Calibri" w:hAnsi="Calibri" w:cs="Calibri"/>
        </w:rPr>
        <w:t xml:space="preserve"> dla części </w:t>
      </w:r>
      <w:r w:rsidR="00E91C29">
        <w:rPr>
          <w:rFonts w:ascii="Calibri" w:hAnsi="Calibri" w:cs="Calibri"/>
        </w:rPr>
        <w:t>I</w:t>
      </w:r>
      <w:r w:rsidR="00E91C29" w:rsidRPr="00E91C29">
        <w:rPr>
          <w:rFonts w:ascii="Calibri" w:hAnsi="Calibri" w:cs="Calibri"/>
        </w:rPr>
        <w:t xml:space="preserve"> postępowania</w:t>
      </w:r>
      <w:r w:rsidR="002656F9">
        <w:rPr>
          <w:rFonts w:ascii="Calibri" w:hAnsi="Calibri" w:cs="Calibri"/>
        </w:rPr>
        <w:t>;</w:t>
      </w:r>
    </w:p>
    <w:p w14:paraId="362C2A47" w14:textId="5A3E5173" w:rsidR="00E91C29" w:rsidRPr="00891985" w:rsidRDefault="00E91C29" w:rsidP="001663D0">
      <w:pPr>
        <w:numPr>
          <w:ilvl w:val="0"/>
          <w:numId w:val="34"/>
        </w:numPr>
        <w:spacing w:line="276" w:lineRule="auto"/>
        <w:ind w:left="567" w:hanging="283"/>
        <w:jc w:val="both"/>
        <w:rPr>
          <w:rFonts w:ascii="Calibri" w:hAnsi="Calibri" w:cs="Calibri"/>
        </w:rPr>
      </w:pPr>
      <w:r>
        <w:rPr>
          <w:rFonts w:ascii="Calibri" w:hAnsi="Calibri" w:cs="Calibri"/>
        </w:rPr>
        <w:lastRenderedPageBreak/>
        <w:t xml:space="preserve">Załącznik nr 2A do SWZ </w:t>
      </w:r>
      <w:r w:rsidRPr="00891985">
        <w:rPr>
          <w:rFonts w:ascii="Calibri" w:hAnsi="Calibri" w:cs="Calibri"/>
        </w:rPr>
        <w:t>– Formularz oferty</w:t>
      </w:r>
      <w:r w:rsidRPr="00E91C29">
        <w:rPr>
          <w:rFonts w:ascii="Calibri" w:hAnsi="Calibri" w:cs="Calibri"/>
        </w:rPr>
        <w:t xml:space="preserve"> dla części </w:t>
      </w:r>
      <w:r>
        <w:rPr>
          <w:rFonts w:ascii="Calibri" w:hAnsi="Calibri" w:cs="Calibri"/>
        </w:rPr>
        <w:t>II</w:t>
      </w:r>
      <w:r w:rsidRPr="00E91C29">
        <w:rPr>
          <w:rFonts w:ascii="Calibri" w:hAnsi="Calibri" w:cs="Calibri"/>
        </w:rPr>
        <w:t xml:space="preserve"> postępowania</w:t>
      </w:r>
      <w:r>
        <w:rPr>
          <w:rFonts w:ascii="Calibri" w:hAnsi="Calibri" w:cs="Calibri"/>
        </w:rPr>
        <w:t>;</w:t>
      </w:r>
    </w:p>
    <w:p w14:paraId="705B7F71" w14:textId="67EC8AC4" w:rsidR="007370BA" w:rsidRPr="00F02A39" w:rsidRDefault="00AC7138" w:rsidP="001663D0">
      <w:pPr>
        <w:numPr>
          <w:ilvl w:val="0"/>
          <w:numId w:val="34"/>
        </w:numPr>
        <w:tabs>
          <w:tab w:val="left" w:pos="709"/>
        </w:tabs>
        <w:spacing w:line="276" w:lineRule="auto"/>
        <w:ind w:left="567" w:hanging="283"/>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2656F9">
        <w:rPr>
          <w:rFonts w:asciiTheme="minorHAnsi" w:hAnsiTheme="minorHAnsi" w:cstheme="minorHAnsi"/>
          <w:lang w:eastAsia="pl-PL"/>
        </w:rPr>
        <w:t>;</w:t>
      </w:r>
    </w:p>
    <w:p w14:paraId="655A26A1" w14:textId="7894625D" w:rsidR="00F02A39" w:rsidRPr="00311688" w:rsidRDefault="00F02A39" w:rsidP="001663D0">
      <w:pPr>
        <w:numPr>
          <w:ilvl w:val="0"/>
          <w:numId w:val="34"/>
        </w:numPr>
        <w:tabs>
          <w:tab w:val="left" w:pos="709"/>
        </w:tabs>
        <w:spacing w:line="276" w:lineRule="auto"/>
        <w:ind w:left="567" w:hanging="283"/>
        <w:rPr>
          <w:rFonts w:ascii="Calibri" w:hAnsi="Calibri" w:cs="Calibri"/>
          <w:bCs/>
        </w:rPr>
      </w:pPr>
      <w:r w:rsidRPr="00311688">
        <w:rPr>
          <w:rFonts w:ascii="Calibri" w:hAnsi="Calibri" w:cs="Calibri"/>
        </w:rPr>
        <w:t xml:space="preserve">Załącznik nr 3A do SWZ – </w:t>
      </w:r>
      <w:r w:rsidRPr="00311688">
        <w:rPr>
          <w:rFonts w:ascii="Calibri" w:hAnsi="Calibri" w:cs="Calibri"/>
          <w:bCs/>
        </w:rPr>
        <w:t>Oświadczenia podmiotu udostępniającego zasoby</w:t>
      </w:r>
      <w:r w:rsidR="002656F9">
        <w:rPr>
          <w:rFonts w:ascii="Calibri" w:hAnsi="Calibri" w:cs="Calibri"/>
          <w:bCs/>
        </w:rPr>
        <w:t>;</w:t>
      </w:r>
    </w:p>
    <w:p w14:paraId="2DD2ADE6" w14:textId="491FCE5E" w:rsidR="00F02A39" w:rsidRPr="00C36A47" w:rsidRDefault="00F02A39" w:rsidP="001663D0">
      <w:pPr>
        <w:numPr>
          <w:ilvl w:val="0"/>
          <w:numId w:val="34"/>
        </w:numPr>
        <w:tabs>
          <w:tab w:val="left" w:pos="709"/>
        </w:tabs>
        <w:spacing w:line="276" w:lineRule="auto"/>
        <w:ind w:left="567" w:hanging="283"/>
        <w:rPr>
          <w:rFonts w:ascii="Calibri" w:hAnsi="Calibri" w:cs="Calibri"/>
          <w:bCs/>
        </w:rPr>
      </w:pPr>
      <w:r w:rsidRPr="00C36A47">
        <w:rPr>
          <w:rFonts w:ascii="Calibri" w:hAnsi="Calibri" w:cs="Calibri"/>
          <w:bCs/>
        </w:rPr>
        <w:t>Załącznik nr 4 – Oświadczenie Wykonawcy o aktualności informacji zawartych w oświadczeniu, o</w:t>
      </w:r>
      <w:r w:rsidR="006C2D44">
        <w:rPr>
          <w:rFonts w:ascii="Calibri" w:hAnsi="Calibri" w:cs="Calibri"/>
          <w:bCs/>
        </w:rPr>
        <w:t> </w:t>
      </w:r>
      <w:r w:rsidRPr="00C36A47">
        <w:rPr>
          <w:rFonts w:ascii="Calibri" w:hAnsi="Calibri" w:cs="Calibri"/>
          <w:bCs/>
        </w:rPr>
        <w:t>którym mowa w art. 125 ust.</w:t>
      </w:r>
      <w:r w:rsidR="00C36A47" w:rsidRPr="00C36A47">
        <w:rPr>
          <w:rFonts w:ascii="Calibri" w:hAnsi="Calibri" w:cs="Calibri"/>
          <w:bCs/>
        </w:rPr>
        <w:t xml:space="preserve"> </w:t>
      </w:r>
      <w:r w:rsidR="00B058C5" w:rsidRPr="00C36A47">
        <w:rPr>
          <w:rFonts w:ascii="Calibri" w:hAnsi="Calibri" w:cs="Calibri"/>
          <w:bCs/>
        </w:rPr>
        <w:t>1</w:t>
      </w:r>
      <w:r w:rsidR="00C36A47" w:rsidRPr="00C36A47">
        <w:rPr>
          <w:rFonts w:ascii="Calibri" w:hAnsi="Calibri" w:cs="Calibri"/>
          <w:bCs/>
        </w:rPr>
        <w:t xml:space="preserve"> ustawy Pzp</w:t>
      </w:r>
      <w:r w:rsidR="002656F9">
        <w:rPr>
          <w:rFonts w:ascii="Calibri" w:hAnsi="Calibri" w:cs="Calibri"/>
          <w:bCs/>
        </w:rPr>
        <w:t>;</w:t>
      </w:r>
    </w:p>
    <w:p w14:paraId="6B788AF8" w14:textId="643CB50D" w:rsidR="00AC7138" w:rsidRPr="00F02A39" w:rsidRDefault="00AC7138" w:rsidP="001663D0">
      <w:pPr>
        <w:numPr>
          <w:ilvl w:val="0"/>
          <w:numId w:val="34"/>
        </w:numPr>
        <w:tabs>
          <w:tab w:val="left" w:pos="709"/>
        </w:tabs>
        <w:spacing w:line="276" w:lineRule="auto"/>
        <w:ind w:left="567" w:hanging="283"/>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r w:rsidR="002656F9">
        <w:rPr>
          <w:rFonts w:ascii="Calibri" w:eastAsia="TimesNewRoman" w:hAnsi="Calibri" w:cs="Calibri"/>
          <w:lang w:eastAsia="pl-PL"/>
        </w:rPr>
        <w:t>;</w:t>
      </w:r>
    </w:p>
    <w:p w14:paraId="414DF362" w14:textId="4A3BC6C9" w:rsidR="0062012D" w:rsidRPr="00251181" w:rsidRDefault="0062012D" w:rsidP="001663D0">
      <w:pPr>
        <w:numPr>
          <w:ilvl w:val="0"/>
          <w:numId w:val="34"/>
        </w:numPr>
        <w:tabs>
          <w:tab w:val="left" w:pos="709"/>
        </w:tabs>
        <w:spacing w:line="276" w:lineRule="auto"/>
        <w:ind w:left="567" w:hanging="283"/>
        <w:jc w:val="both"/>
        <w:rPr>
          <w:rFonts w:ascii="Calibri" w:hAnsi="Calibri" w:cs="Calibri"/>
          <w:color w:val="000000" w:themeColor="text1"/>
        </w:rPr>
      </w:pPr>
      <w:r w:rsidRPr="00251181">
        <w:rPr>
          <w:rFonts w:ascii="Calibri" w:hAnsi="Calibri" w:cs="Calibri"/>
          <w:color w:val="000000" w:themeColor="text1"/>
        </w:rPr>
        <w:t xml:space="preserve">Załącznik nr 6 do SWZ/Załącznik nr </w:t>
      </w:r>
      <w:r w:rsidR="00B07900">
        <w:rPr>
          <w:rFonts w:ascii="Calibri" w:hAnsi="Calibri" w:cs="Calibri"/>
          <w:color w:val="000000" w:themeColor="text1"/>
        </w:rPr>
        <w:t>3</w:t>
      </w:r>
      <w:r w:rsidRPr="00251181">
        <w:rPr>
          <w:rFonts w:ascii="Calibri" w:hAnsi="Calibri" w:cs="Calibri"/>
          <w:color w:val="000000" w:themeColor="text1"/>
        </w:rPr>
        <w:t xml:space="preserve"> do Umowy </w:t>
      </w:r>
      <w:r w:rsidR="00251181" w:rsidRPr="00251181">
        <w:rPr>
          <w:rFonts w:ascii="Calibri" w:hAnsi="Calibri" w:cs="Calibri"/>
          <w:color w:val="000000" w:themeColor="text1"/>
        </w:rPr>
        <w:t xml:space="preserve">Części I </w:t>
      </w:r>
      <w:r w:rsidRPr="00251181">
        <w:rPr>
          <w:rFonts w:ascii="Calibri" w:hAnsi="Calibri" w:cs="Calibri"/>
          <w:color w:val="000000" w:themeColor="text1"/>
        </w:rPr>
        <w:t>– Tablety;</w:t>
      </w:r>
    </w:p>
    <w:p w14:paraId="79D81B4D" w14:textId="53C46599" w:rsidR="0062012D" w:rsidRPr="00251181" w:rsidRDefault="0062012D" w:rsidP="001663D0">
      <w:pPr>
        <w:numPr>
          <w:ilvl w:val="0"/>
          <w:numId w:val="34"/>
        </w:numPr>
        <w:tabs>
          <w:tab w:val="left" w:pos="709"/>
        </w:tabs>
        <w:spacing w:line="276" w:lineRule="auto"/>
        <w:ind w:left="567" w:hanging="283"/>
        <w:jc w:val="both"/>
        <w:rPr>
          <w:rFonts w:ascii="Calibri" w:hAnsi="Calibri" w:cs="Calibri"/>
          <w:color w:val="000000" w:themeColor="text1"/>
        </w:rPr>
      </w:pPr>
      <w:r w:rsidRPr="00251181">
        <w:rPr>
          <w:rFonts w:ascii="Calibri" w:hAnsi="Calibri" w:cs="Calibri"/>
          <w:color w:val="000000" w:themeColor="text1"/>
        </w:rPr>
        <w:t xml:space="preserve">Załącznik nr 7 do SWZ/Załącznik nr </w:t>
      </w:r>
      <w:r w:rsidR="00B07900">
        <w:rPr>
          <w:rFonts w:ascii="Calibri" w:hAnsi="Calibri" w:cs="Calibri"/>
          <w:color w:val="000000" w:themeColor="text1"/>
        </w:rPr>
        <w:t>4</w:t>
      </w:r>
      <w:r w:rsidRPr="00251181">
        <w:rPr>
          <w:rFonts w:ascii="Calibri" w:hAnsi="Calibri" w:cs="Calibri"/>
          <w:color w:val="000000" w:themeColor="text1"/>
        </w:rPr>
        <w:t xml:space="preserve"> do Umowy </w:t>
      </w:r>
      <w:r w:rsidR="00251181" w:rsidRPr="00251181">
        <w:rPr>
          <w:rFonts w:ascii="Calibri" w:hAnsi="Calibri" w:cs="Calibri"/>
          <w:color w:val="000000" w:themeColor="text1"/>
        </w:rPr>
        <w:t xml:space="preserve">Części I </w:t>
      </w:r>
      <w:r w:rsidRPr="00251181">
        <w:rPr>
          <w:rFonts w:ascii="Calibri" w:hAnsi="Calibri" w:cs="Calibri"/>
          <w:color w:val="000000" w:themeColor="text1"/>
        </w:rPr>
        <w:t>– Skanery;</w:t>
      </w:r>
    </w:p>
    <w:p w14:paraId="72BAC371" w14:textId="7D468FA6" w:rsidR="00F02A39" w:rsidRPr="00251181" w:rsidRDefault="0062012D" w:rsidP="001663D0">
      <w:pPr>
        <w:numPr>
          <w:ilvl w:val="0"/>
          <w:numId w:val="34"/>
        </w:numPr>
        <w:spacing w:line="276" w:lineRule="auto"/>
        <w:ind w:left="567" w:hanging="283"/>
        <w:jc w:val="both"/>
        <w:rPr>
          <w:rFonts w:ascii="Calibri" w:hAnsi="Calibri" w:cs="Calibri"/>
          <w:bCs/>
          <w:color w:val="000000" w:themeColor="text1"/>
        </w:rPr>
      </w:pPr>
      <w:r w:rsidRPr="00251181">
        <w:rPr>
          <w:rFonts w:ascii="Calibri" w:hAnsi="Calibri" w:cs="Calibri"/>
          <w:color w:val="000000" w:themeColor="text1"/>
        </w:rPr>
        <w:t xml:space="preserve">Załącznik nr 8 do SWZ/Załącznik nr </w:t>
      </w:r>
      <w:r w:rsidR="00B07900">
        <w:rPr>
          <w:rFonts w:ascii="Calibri" w:hAnsi="Calibri" w:cs="Calibri"/>
          <w:color w:val="000000" w:themeColor="text1"/>
        </w:rPr>
        <w:t>5</w:t>
      </w:r>
      <w:r w:rsidRPr="00251181">
        <w:rPr>
          <w:rFonts w:ascii="Calibri" w:hAnsi="Calibri" w:cs="Calibri"/>
          <w:color w:val="000000" w:themeColor="text1"/>
        </w:rPr>
        <w:t xml:space="preserve"> do Umowy </w:t>
      </w:r>
      <w:r w:rsidR="00251181" w:rsidRPr="00251181">
        <w:rPr>
          <w:rFonts w:ascii="Calibri" w:hAnsi="Calibri" w:cs="Calibri"/>
          <w:color w:val="000000" w:themeColor="text1"/>
        </w:rPr>
        <w:t xml:space="preserve">Części I </w:t>
      </w:r>
      <w:r w:rsidRPr="00251181">
        <w:rPr>
          <w:rFonts w:ascii="Calibri" w:hAnsi="Calibri" w:cs="Calibri"/>
          <w:color w:val="000000" w:themeColor="text1"/>
        </w:rPr>
        <w:t>– Laptopy i tablety;</w:t>
      </w:r>
    </w:p>
    <w:p w14:paraId="3C30E17A" w14:textId="1C6A3156" w:rsidR="0062012D" w:rsidRPr="00251181" w:rsidRDefault="0062012D" w:rsidP="001663D0">
      <w:pPr>
        <w:numPr>
          <w:ilvl w:val="0"/>
          <w:numId w:val="34"/>
        </w:numPr>
        <w:spacing w:line="276" w:lineRule="auto"/>
        <w:ind w:left="567" w:hanging="283"/>
        <w:jc w:val="both"/>
        <w:rPr>
          <w:rFonts w:ascii="Calibri" w:hAnsi="Calibri" w:cs="Calibri"/>
          <w:bCs/>
          <w:color w:val="000000" w:themeColor="text1"/>
        </w:rPr>
      </w:pPr>
      <w:r w:rsidRPr="00251181">
        <w:rPr>
          <w:rFonts w:ascii="Calibri" w:hAnsi="Calibri" w:cs="Calibri"/>
          <w:color w:val="000000" w:themeColor="text1"/>
        </w:rPr>
        <w:t xml:space="preserve">Załącznik nr 9 do SWZ/Załącznik nr </w:t>
      </w:r>
      <w:r w:rsidR="00B07900">
        <w:rPr>
          <w:rFonts w:ascii="Calibri" w:hAnsi="Calibri" w:cs="Calibri"/>
          <w:color w:val="000000" w:themeColor="text1"/>
        </w:rPr>
        <w:t>6</w:t>
      </w:r>
      <w:r w:rsidRPr="00251181">
        <w:rPr>
          <w:rFonts w:ascii="Calibri" w:hAnsi="Calibri" w:cs="Calibri"/>
          <w:color w:val="000000" w:themeColor="text1"/>
        </w:rPr>
        <w:t xml:space="preserve"> do Umowy </w:t>
      </w:r>
      <w:r w:rsidR="00251181" w:rsidRPr="00251181">
        <w:rPr>
          <w:rFonts w:ascii="Calibri" w:hAnsi="Calibri" w:cs="Calibri"/>
          <w:color w:val="000000" w:themeColor="text1"/>
        </w:rPr>
        <w:t xml:space="preserve">Części I </w:t>
      </w:r>
      <w:r w:rsidRPr="00251181">
        <w:rPr>
          <w:rFonts w:ascii="Calibri" w:hAnsi="Calibri" w:cs="Calibri"/>
          <w:color w:val="000000" w:themeColor="text1"/>
        </w:rPr>
        <w:t>– Pozostałe skanery;</w:t>
      </w:r>
    </w:p>
    <w:p w14:paraId="40512F8F" w14:textId="48C6DC77" w:rsidR="0062012D" w:rsidRPr="00251181" w:rsidRDefault="0062012D" w:rsidP="001663D0">
      <w:pPr>
        <w:numPr>
          <w:ilvl w:val="0"/>
          <w:numId w:val="34"/>
        </w:numPr>
        <w:spacing w:line="276" w:lineRule="auto"/>
        <w:ind w:left="567" w:hanging="283"/>
        <w:jc w:val="both"/>
        <w:rPr>
          <w:rFonts w:ascii="Calibri" w:hAnsi="Calibri" w:cs="Calibri"/>
          <w:bCs/>
          <w:color w:val="000000" w:themeColor="text1"/>
        </w:rPr>
      </w:pPr>
      <w:r w:rsidRPr="00251181">
        <w:rPr>
          <w:rFonts w:ascii="Calibri" w:hAnsi="Calibri" w:cs="Calibri"/>
          <w:color w:val="000000" w:themeColor="text1"/>
        </w:rPr>
        <w:t xml:space="preserve">Załącznik nr 10 do SWZ/Załącznik nr </w:t>
      </w:r>
      <w:r w:rsidR="00B07900">
        <w:rPr>
          <w:rFonts w:ascii="Calibri" w:hAnsi="Calibri" w:cs="Calibri"/>
          <w:color w:val="000000" w:themeColor="text1"/>
        </w:rPr>
        <w:t>7</w:t>
      </w:r>
      <w:r w:rsidRPr="00251181">
        <w:rPr>
          <w:rFonts w:ascii="Calibri" w:hAnsi="Calibri" w:cs="Calibri"/>
          <w:color w:val="000000" w:themeColor="text1"/>
        </w:rPr>
        <w:t xml:space="preserve"> do Umowy </w:t>
      </w:r>
      <w:r w:rsidR="00251181" w:rsidRPr="00251181">
        <w:rPr>
          <w:rFonts w:ascii="Calibri" w:hAnsi="Calibri" w:cs="Calibri"/>
          <w:color w:val="000000" w:themeColor="text1"/>
        </w:rPr>
        <w:t xml:space="preserve">Części I </w:t>
      </w:r>
      <w:r w:rsidRPr="00251181">
        <w:rPr>
          <w:rFonts w:ascii="Calibri" w:hAnsi="Calibri" w:cs="Calibri"/>
          <w:color w:val="000000" w:themeColor="text1"/>
        </w:rPr>
        <w:t>– Telefony komórkowe</w:t>
      </w:r>
      <w:r w:rsidR="00CF3A2F" w:rsidRPr="00251181">
        <w:rPr>
          <w:rFonts w:ascii="Calibri" w:hAnsi="Calibri" w:cs="Calibri"/>
          <w:color w:val="000000" w:themeColor="text1"/>
        </w:rPr>
        <w:t>;</w:t>
      </w:r>
    </w:p>
    <w:p w14:paraId="4E479B94" w14:textId="00B838E0" w:rsidR="0062012D" w:rsidRPr="00251181" w:rsidRDefault="0062012D" w:rsidP="001663D0">
      <w:pPr>
        <w:numPr>
          <w:ilvl w:val="0"/>
          <w:numId w:val="34"/>
        </w:numPr>
        <w:spacing w:line="276" w:lineRule="auto"/>
        <w:ind w:left="567" w:hanging="283"/>
        <w:jc w:val="both"/>
        <w:rPr>
          <w:rFonts w:ascii="Calibri" w:hAnsi="Calibri" w:cs="Calibri"/>
          <w:bCs/>
          <w:color w:val="000000" w:themeColor="text1"/>
        </w:rPr>
      </w:pPr>
      <w:r w:rsidRPr="00251181">
        <w:rPr>
          <w:rFonts w:ascii="Calibri" w:hAnsi="Calibri" w:cs="Calibri"/>
          <w:color w:val="000000" w:themeColor="text1"/>
        </w:rPr>
        <w:t xml:space="preserve">Załącznik nr 11 do SWZ/Załącznik nr </w:t>
      </w:r>
      <w:r w:rsidR="00B07900">
        <w:rPr>
          <w:rFonts w:ascii="Calibri" w:hAnsi="Calibri" w:cs="Calibri"/>
          <w:color w:val="000000" w:themeColor="text1"/>
        </w:rPr>
        <w:t>4</w:t>
      </w:r>
      <w:r w:rsidR="00B07900" w:rsidRPr="00251181">
        <w:rPr>
          <w:rFonts w:ascii="Calibri" w:hAnsi="Calibri" w:cs="Calibri"/>
          <w:color w:val="000000" w:themeColor="text1"/>
        </w:rPr>
        <w:t xml:space="preserve"> </w:t>
      </w:r>
      <w:r w:rsidRPr="00251181">
        <w:rPr>
          <w:rFonts w:ascii="Calibri" w:hAnsi="Calibri" w:cs="Calibri"/>
          <w:color w:val="000000" w:themeColor="text1"/>
        </w:rPr>
        <w:t xml:space="preserve">do Umowy </w:t>
      </w:r>
      <w:r w:rsidR="000B21D6" w:rsidRPr="00251181">
        <w:rPr>
          <w:rFonts w:ascii="Calibri" w:hAnsi="Calibri" w:cs="Calibri"/>
          <w:color w:val="000000" w:themeColor="text1"/>
        </w:rPr>
        <w:t xml:space="preserve">Części II </w:t>
      </w:r>
      <w:r w:rsidRPr="00251181">
        <w:rPr>
          <w:rFonts w:ascii="Calibri" w:hAnsi="Calibri" w:cs="Calibri"/>
          <w:color w:val="000000" w:themeColor="text1"/>
        </w:rPr>
        <w:t xml:space="preserve">– </w:t>
      </w:r>
      <w:r w:rsidR="00CF3A2F" w:rsidRPr="00251181">
        <w:rPr>
          <w:rFonts w:ascii="Calibri" w:hAnsi="Calibri" w:cs="Calibri"/>
          <w:color w:val="000000" w:themeColor="text1"/>
        </w:rPr>
        <w:t>Wykaz pojazdów;</w:t>
      </w:r>
    </w:p>
    <w:p w14:paraId="449A5106" w14:textId="5A01F8E2" w:rsidR="00CF3A2F" w:rsidRPr="00251181" w:rsidRDefault="00CF3A2F" w:rsidP="001663D0">
      <w:pPr>
        <w:numPr>
          <w:ilvl w:val="0"/>
          <w:numId w:val="34"/>
        </w:numPr>
        <w:spacing w:line="276" w:lineRule="auto"/>
        <w:ind w:left="567" w:hanging="283"/>
        <w:jc w:val="both"/>
        <w:rPr>
          <w:rFonts w:ascii="Calibri" w:hAnsi="Calibri" w:cs="Calibri"/>
          <w:bCs/>
          <w:color w:val="000000" w:themeColor="text1"/>
        </w:rPr>
      </w:pPr>
      <w:r w:rsidRPr="00251181">
        <w:rPr>
          <w:rFonts w:ascii="Calibri" w:hAnsi="Calibri" w:cs="Calibri"/>
          <w:color w:val="000000" w:themeColor="text1"/>
        </w:rPr>
        <w:t xml:space="preserve">Załącznik nr 12 do SWZ/Załącznik nr </w:t>
      </w:r>
      <w:r w:rsidR="00B07900">
        <w:rPr>
          <w:rFonts w:ascii="Calibri" w:hAnsi="Calibri" w:cs="Calibri"/>
          <w:color w:val="000000" w:themeColor="text1"/>
        </w:rPr>
        <w:t>9</w:t>
      </w:r>
      <w:r w:rsidR="00B07900" w:rsidRPr="00251181">
        <w:rPr>
          <w:rFonts w:ascii="Calibri" w:hAnsi="Calibri" w:cs="Calibri"/>
          <w:color w:val="000000" w:themeColor="text1"/>
        </w:rPr>
        <w:t xml:space="preserve"> </w:t>
      </w:r>
      <w:r w:rsidRPr="00251181">
        <w:rPr>
          <w:rFonts w:ascii="Calibri" w:hAnsi="Calibri" w:cs="Calibri"/>
          <w:color w:val="000000" w:themeColor="text1"/>
        </w:rPr>
        <w:t xml:space="preserve">do Umowy </w:t>
      </w:r>
      <w:r w:rsidR="00251181" w:rsidRPr="00251181">
        <w:rPr>
          <w:rFonts w:ascii="Calibri" w:hAnsi="Calibri" w:cs="Calibri"/>
          <w:color w:val="000000" w:themeColor="text1"/>
        </w:rPr>
        <w:t xml:space="preserve">Części I </w:t>
      </w:r>
      <w:r w:rsidRPr="00251181">
        <w:rPr>
          <w:rFonts w:ascii="Calibri" w:hAnsi="Calibri" w:cs="Calibri"/>
          <w:color w:val="000000" w:themeColor="text1"/>
        </w:rPr>
        <w:t xml:space="preserve">– </w:t>
      </w:r>
      <w:r w:rsidRPr="00251181">
        <w:rPr>
          <w:rFonts w:asciiTheme="minorHAnsi" w:hAnsiTheme="minorHAnsi" w:cstheme="minorHAnsi"/>
          <w:color w:val="000000" w:themeColor="text1"/>
          <w:lang w:eastAsia="en-US"/>
        </w:rPr>
        <w:t>Wykaz zabezpieczeń ppoż</w:t>
      </w:r>
      <w:r w:rsidRPr="00251181">
        <w:rPr>
          <w:rFonts w:ascii="Calibri" w:hAnsi="Calibri" w:cs="Calibri"/>
          <w:color w:val="000000" w:themeColor="text1"/>
        </w:rPr>
        <w:t>;</w:t>
      </w:r>
    </w:p>
    <w:p w14:paraId="19A8E277" w14:textId="2B76C260" w:rsidR="00CF3A2F" w:rsidRPr="00CF3A2F" w:rsidRDefault="00AC7138" w:rsidP="001663D0">
      <w:pPr>
        <w:numPr>
          <w:ilvl w:val="0"/>
          <w:numId w:val="34"/>
        </w:numPr>
        <w:spacing w:line="276" w:lineRule="auto"/>
        <w:ind w:left="567" w:hanging="283"/>
        <w:jc w:val="both"/>
        <w:rPr>
          <w:rFonts w:ascii="Calibri" w:hAnsi="Calibri" w:cs="Calibri"/>
          <w:bCs/>
          <w:lang w:eastAsia="pl-PL"/>
        </w:rPr>
      </w:pPr>
      <w:r w:rsidRPr="00891985">
        <w:rPr>
          <w:rFonts w:ascii="Calibri" w:hAnsi="Calibri" w:cs="Calibri"/>
        </w:rPr>
        <w:t xml:space="preserve">Załącznik nr </w:t>
      </w:r>
      <w:r w:rsidR="00CF3A2F">
        <w:rPr>
          <w:rFonts w:ascii="Calibri" w:hAnsi="Calibri" w:cs="Calibri"/>
        </w:rPr>
        <w:t>13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941462" w:rsidRPr="00891985">
        <w:rPr>
          <w:rFonts w:ascii="Calibri" w:hAnsi="Calibri" w:cs="Calibri"/>
        </w:rPr>
        <w:t>Projektowane</w:t>
      </w:r>
      <w:r w:rsidRPr="00891985">
        <w:rPr>
          <w:rFonts w:ascii="Calibri" w:hAnsi="Calibri" w:cs="Calibri"/>
        </w:rPr>
        <w:t xml:space="preserve"> </w:t>
      </w:r>
      <w:r w:rsidR="00747CD6" w:rsidRPr="00891985">
        <w:rPr>
          <w:rFonts w:ascii="Calibri" w:hAnsi="Calibri" w:cs="Calibri"/>
        </w:rPr>
        <w:t>P</w:t>
      </w:r>
      <w:r w:rsidRPr="00891985">
        <w:rPr>
          <w:rFonts w:ascii="Calibri" w:hAnsi="Calibri" w:cs="Calibri"/>
        </w:rPr>
        <w:t>ostanowienia</w:t>
      </w:r>
      <w:r w:rsidR="00747CD6" w:rsidRPr="00891985">
        <w:rPr>
          <w:rFonts w:ascii="Calibri" w:hAnsi="Calibri" w:cs="Calibri"/>
        </w:rPr>
        <w:t xml:space="preserve"> Umowy</w:t>
      </w:r>
      <w:r w:rsidR="00CF3A2F">
        <w:rPr>
          <w:rFonts w:ascii="Calibri" w:hAnsi="Calibri" w:cs="Calibri"/>
        </w:rPr>
        <w:t xml:space="preserve"> </w:t>
      </w:r>
      <w:r w:rsidR="00CF3A2F" w:rsidRPr="00CF3A2F">
        <w:rPr>
          <w:rFonts w:asciiTheme="minorHAnsi" w:hAnsiTheme="minorHAnsi" w:cstheme="minorHAnsi"/>
          <w:lang w:eastAsia="en-US"/>
        </w:rPr>
        <w:t>DLA CZĘŚCI I POSTĘPOWANIA</w:t>
      </w:r>
      <w:r w:rsidR="00CF3A2F">
        <w:rPr>
          <w:rFonts w:asciiTheme="minorHAnsi" w:hAnsiTheme="minorHAnsi" w:cstheme="minorHAnsi"/>
          <w:lang w:eastAsia="en-US"/>
        </w:rPr>
        <w:t>;</w:t>
      </w:r>
    </w:p>
    <w:p w14:paraId="1C01E844" w14:textId="060B94DA" w:rsidR="00CF3A2F" w:rsidRPr="00CF3A2F" w:rsidRDefault="00CF3A2F" w:rsidP="001663D0">
      <w:pPr>
        <w:numPr>
          <w:ilvl w:val="0"/>
          <w:numId w:val="34"/>
        </w:numPr>
        <w:spacing w:line="276" w:lineRule="auto"/>
        <w:ind w:left="567" w:hanging="283"/>
        <w:jc w:val="both"/>
        <w:rPr>
          <w:rFonts w:ascii="Calibri" w:hAnsi="Calibri" w:cs="Calibri"/>
          <w:bCs/>
          <w:lang w:eastAsia="pl-PL"/>
        </w:rPr>
      </w:pPr>
      <w:r w:rsidRPr="00891985">
        <w:rPr>
          <w:rFonts w:ascii="Calibri" w:hAnsi="Calibri" w:cs="Calibri"/>
        </w:rPr>
        <w:t xml:space="preserve">Załącznik nr </w:t>
      </w:r>
      <w:r>
        <w:rPr>
          <w:rFonts w:ascii="Calibri" w:hAnsi="Calibri" w:cs="Calibri"/>
        </w:rPr>
        <w:t>13A</w:t>
      </w:r>
      <w:r w:rsidRPr="00891985">
        <w:rPr>
          <w:rFonts w:ascii="Calibri" w:hAnsi="Calibri" w:cs="Calibri"/>
        </w:rPr>
        <w:t xml:space="preserve"> do SWZ – Projektowane Postanowienia Umowy</w:t>
      </w:r>
      <w:r>
        <w:rPr>
          <w:rFonts w:ascii="Calibri" w:hAnsi="Calibri" w:cs="Calibri"/>
        </w:rPr>
        <w:t xml:space="preserve"> </w:t>
      </w:r>
      <w:r w:rsidRPr="00CF3A2F">
        <w:rPr>
          <w:rFonts w:asciiTheme="minorHAnsi" w:hAnsiTheme="minorHAnsi" w:cstheme="minorHAnsi"/>
          <w:lang w:eastAsia="en-US"/>
        </w:rPr>
        <w:t xml:space="preserve">DLA CZĘŚCI </w:t>
      </w:r>
      <w:r>
        <w:rPr>
          <w:rFonts w:asciiTheme="minorHAnsi" w:hAnsiTheme="minorHAnsi" w:cstheme="minorHAnsi"/>
          <w:lang w:eastAsia="en-US"/>
        </w:rPr>
        <w:t>I</w:t>
      </w:r>
      <w:r w:rsidRPr="00CF3A2F">
        <w:rPr>
          <w:rFonts w:asciiTheme="minorHAnsi" w:hAnsiTheme="minorHAnsi" w:cstheme="minorHAnsi"/>
          <w:lang w:eastAsia="en-US"/>
        </w:rPr>
        <w:t>I POSTĘPOWANIA</w:t>
      </w:r>
      <w:r>
        <w:rPr>
          <w:rFonts w:asciiTheme="minorHAnsi" w:hAnsiTheme="minorHAnsi" w:cstheme="minorHAnsi"/>
          <w:lang w:eastAsia="en-US"/>
        </w:rPr>
        <w:t>;</w:t>
      </w:r>
    </w:p>
    <w:p w14:paraId="41704FAC" w14:textId="7ABDC00D" w:rsidR="00AC7138" w:rsidRPr="00891985" w:rsidRDefault="00CF3A2F" w:rsidP="001663D0">
      <w:pPr>
        <w:numPr>
          <w:ilvl w:val="0"/>
          <w:numId w:val="34"/>
        </w:numPr>
        <w:spacing w:line="276" w:lineRule="auto"/>
        <w:ind w:left="567" w:hanging="283"/>
        <w:jc w:val="both"/>
        <w:rPr>
          <w:rFonts w:ascii="Calibri" w:hAnsi="Calibri" w:cs="Calibri"/>
          <w:bCs/>
          <w:lang w:eastAsia="pl-PL"/>
        </w:rPr>
      </w:pPr>
      <w:r w:rsidRPr="00891985">
        <w:rPr>
          <w:rFonts w:ascii="Calibri" w:hAnsi="Calibri" w:cs="Calibri"/>
        </w:rPr>
        <w:t xml:space="preserve">Załącznik nr </w:t>
      </w:r>
      <w:r>
        <w:rPr>
          <w:rFonts w:ascii="Calibri" w:hAnsi="Calibri" w:cs="Calibri"/>
        </w:rPr>
        <w:t>14</w:t>
      </w:r>
      <w:r w:rsidRPr="00891985">
        <w:rPr>
          <w:rFonts w:ascii="Calibri" w:hAnsi="Calibri" w:cs="Calibri"/>
        </w:rPr>
        <w:t xml:space="preserve"> do SWZ – </w:t>
      </w:r>
      <w:r w:rsidRPr="00CF3A2F">
        <w:rPr>
          <w:rFonts w:ascii="Calibri" w:hAnsi="Calibri" w:cs="Calibri"/>
        </w:rPr>
        <w:t>ANKIETA DLA PODMIOTU PRZETWARZAJĄCEGO</w:t>
      </w:r>
      <w:r w:rsidR="002656F9">
        <w:rPr>
          <w:rFonts w:ascii="Calibri" w:hAnsi="Calibri" w:cs="Calibri"/>
        </w:rPr>
        <w:t>.</w:t>
      </w:r>
    </w:p>
    <w:p w14:paraId="71B8796F" w14:textId="77777777" w:rsidR="00AC7138" w:rsidRPr="00D41980" w:rsidRDefault="00AC7138" w:rsidP="00D41980">
      <w:pPr>
        <w:pStyle w:val="Zalacznik"/>
        <w:keepLines w:val="0"/>
        <w:pageBreakBefore w:val="0"/>
        <w:spacing w:after="0" w:line="276" w:lineRule="auto"/>
        <w:rPr>
          <w:rFonts w:ascii="Calibri" w:hAnsi="Calibri" w:cs="Calibri"/>
          <w:szCs w:val="24"/>
        </w:rPr>
      </w:pPr>
      <w:r w:rsidRPr="00D41980">
        <w:rPr>
          <w:rFonts w:ascii="Calibri" w:hAnsi="Calibri" w:cs="Calibri"/>
          <w:szCs w:val="24"/>
        </w:rPr>
        <w:br w:type="page"/>
      </w:r>
    </w:p>
    <w:p w14:paraId="1BAA6587" w14:textId="14CB3A8C" w:rsidR="0081356A" w:rsidRPr="00C52896" w:rsidRDefault="0081356A" w:rsidP="0081356A">
      <w:pPr>
        <w:pStyle w:val="Default"/>
        <w:rPr>
          <w:rStyle w:val="Nagwek2Znak"/>
          <w:rFonts w:asciiTheme="minorHAnsi" w:eastAsia="Arial" w:hAnsiTheme="minorHAnsi" w:cstheme="minorHAnsi"/>
          <w:b w:val="0"/>
          <w:color w:val="000000" w:themeColor="text1"/>
        </w:rPr>
      </w:pPr>
      <w:bookmarkStart w:id="32" w:name="_Hlk76460883"/>
      <w:bookmarkStart w:id="33" w:name="_Hlk129009128"/>
      <w:r w:rsidRPr="00C52896">
        <w:rPr>
          <w:rStyle w:val="Nagwek2Znak"/>
          <w:rFonts w:asciiTheme="minorHAnsi" w:eastAsia="Arial" w:hAnsiTheme="minorHAnsi" w:cstheme="minorHAnsi"/>
          <w:color w:val="000000" w:themeColor="text1"/>
        </w:rPr>
        <w:lastRenderedPageBreak/>
        <w:t>ZP/</w:t>
      </w:r>
      <w:r w:rsidR="00C52896" w:rsidRPr="00C52896">
        <w:rPr>
          <w:rStyle w:val="Nagwek2Znak"/>
          <w:rFonts w:asciiTheme="minorHAnsi" w:eastAsia="Arial" w:hAnsiTheme="minorHAnsi" w:cstheme="minorHAnsi"/>
          <w:color w:val="000000" w:themeColor="text1"/>
        </w:rPr>
        <w:t>2</w:t>
      </w:r>
      <w:r w:rsidR="00A50310">
        <w:rPr>
          <w:rStyle w:val="Nagwek2Znak"/>
          <w:rFonts w:asciiTheme="minorHAnsi" w:eastAsia="Arial" w:hAnsiTheme="minorHAnsi" w:cstheme="minorHAnsi"/>
          <w:color w:val="000000" w:themeColor="text1"/>
        </w:rPr>
        <w:t>3</w:t>
      </w:r>
      <w:r w:rsidRPr="00C52896">
        <w:rPr>
          <w:rStyle w:val="Nagwek2Znak"/>
          <w:rFonts w:asciiTheme="minorHAnsi" w:eastAsia="Arial" w:hAnsiTheme="minorHAnsi" w:cstheme="minorHAnsi"/>
          <w:color w:val="000000" w:themeColor="text1"/>
        </w:rPr>
        <w:t>/23</w:t>
      </w:r>
    </w:p>
    <w:p w14:paraId="7305AECD" w14:textId="77777777" w:rsidR="0081356A" w:rsidRPr="00745629" w:rsidRDefault="0081356A" w:rsidP="0081356A">
      <w:pPr>
        <w:pStyle w:val="Nagwek1"/>
        <w:spacing w:before="0" w:after="0" w:line="276" w:lineRule="auto"/>
        <w:jc w:val="left"/>
        <w:rPr>
          <w:rFonts w:cstheme="minorHAnsi"/>
        </w:rPr>
      </w:pPr>
      <w:r w:rsidRPr="00745629">
        <w:rPr>
          <w:rFonts w:cstheme="minorHAnsi"/>
        </w:rPr>
        <w:t>Załącznik nr 1 do SWZ/</w:t>
      </w:r>
      <w:bookmarkStart w:id="34" w:name="_Hlk42071910"/>
      <w:r w:rsidRPr="00745629">
        <w:rPr>
          <w:rFonts w:cstheme="minorHAnsi"/>
        </w:rPr>
        <w:t>Załącznik nr 1 do Umowy</w:t>
      </w:r>
      <w:bookmarkEnd w:id="34"/>
      <w:r w:rsidRPr="00745629">
        <w:rPr>
          <w:rFonts w:cstheme="minorHAnsi"/>
        </w:rPr>
        <w:t xml:space="preserve"> </w:t>
      </w:r>
      <w:bookmarkEnd w:id="32"/>
    </w:p>
    <w:p w14:paraId="3C0FE89B" w14:textId="77777777" w:rsidR="0081356A" w:rsidRPr="00745629" w:rsidRDefault="0081356A" w:rsidP="0081356A">
      <w:pPr>
        <w:pStyle w:val="Nagwek1"/>
        <w:spacing w:before="0" w:after="0" w:line="276" w:lineRule="auto"/>
        <w:jc w:val="left"/>
        <w:rPr>
          <w:rFonts w:cstheme="minorHAnsi"/>
          <w:b w:val="0"/>
          <w:lang w:eastAsia="pl-PL"/>
        </w:rPr>
      </w:pPr>
      <w:r w:rsidRPr="00745629">
        <w:rPr>
          <w:rStyle w:val="Nagwek2Znak"/>
          <w:rFonts w:cstheme="minorHAnsi"/>
          <w:b/>
        </w:rPr>
        <w:t>OPIS PRZEDMIOTU ZAMÓWIENIA</w:t>
      </w:r>
    </w:p>
    <w:p w14:paraId="6E35C160" w14:textId="495B5F25" w:rsidR="00F42464" w:rsidRPr="004A74F5" w:rsidRDefault="0081356A" w:rsidP="0081356A">
      <w:pPr>
        <w:pStyle w:val="Tekstpodstawowy22"/>
        <w:tabs>
          <w:tab w:val="left" w:pos="284"/>
        </w:tabs>
        <w:spacing w:line="276" w:lineRule="auto"/>
        <w:jc w:val="left"/>
        <w:rPr>
          <w:rFonts w:asciiTheme="minorHAnsi" w:hAnsiTheme="minorHAnsi" w:cstheme="minorHAnsi"/>
        </w:rPr>
      </w:pPr>
      <w:r>
        <w:rPr>
          <w:rFonts w:asciiTheme="minorHAnsi" w:eastAsiaTheme="minorHAnsi" w:hAnsiTheme="minorHAnsi" w:cstheme="minorHAnsi"/>
          <w:b/>
          <w:szCs w:val="22"/>
          <w:lang w:eastAsia="en-US"/>
        </w:rPr>
        <w:t>O</w:t>
      </w:r>
      <w:r w:rsidRPr="00745629">
        <w:rPr>
          <w:rFonts w:asciiTheme="minorHAnsi" w:eastAsiaTheme="minorHAnsi" w:hAnsiTheme="minorHAnsi" w:cstheme="minorHAnsi"/>
          <w:b/>
          <w:szCs w:val="22"/>
          <w:lang w:eastAsia="en-US"/>
        </w:rPr>
        <w:t>pis przedmiotu zamówienia stanowi odrębny załącznik</w:t>
      </w:r>
      <w:r w:rsidR="00F42464" w:rsidRPr="004A74F5">
        <w:rPr>
          <w:rFonts w:asciiTheme="minorHAnsi" w:hAnsiTheme="minorHAnsi" w:cstheme="minorHAnsi"/>
        </w:rPr>
        <w:t>.</w:t>
      </w:r>
    </w:p>
    <w:bookmarkEnd w:id="33"/>
    <w:p w14:paraId="20DF7B10" w14:textId="721A58B0" w:rsidR="00FE1A44" w:rsidRPr="003A666F" w:rsidRDefault="00FE1A44" w:rsidP="001663D0">
      <w:pPr>
        <w:numPr>
          <w:ilvl w:val="0"/>
          <w:numId w:val="68"/>
        </w:numPr>
        <w:suppressAutoHyphens w:val="0"/>
        <w:spacing w:after="160" w:line="259" w:lineRule="auto"/>
        <w:ind w:left="357" w:hanging="357"/>
        <w:rPr>
          <w:rFonts w:ascii="Calibri" w:eastAsia="Calibri" w:hAnsi="Calibri" w:cs="Calibri"/>
          <w:lang w:eastAsia="pl-PL"/>
        </w:rPr>
      </w:pPr>
      <w:r w:rsidRPr="003A666F">
        <w:rPr>
          <w:rFonts w:ascii="Calibri" w:eastAsia="Calibri" w:hAnsi="Calibri" w:cs="Calibri"/>
          <w:lang w:eastAsia="pl-PL"/>
        </w:rPr>
        <w:br w:type="page"/>
      </w:r>
    </w:p>
    <w:p w14:paraId="47BAF15A" w14:textId="435BABC8" w:rsidR="005C0926" w:rsidRPr="00503708" w:rsidRDefault="005C0926" w:rsidP="005C0926">
      <w:pPr>
        <w:spacing w:line="276" w:lineRule="auto"/>
        <w:jc w:val="right"/>
        <w:rPr>
          <w:rFonts w:asciiTheme="minorHAnsi" w:hAnsiTheme="minorHAnsi" w:cstheme="minorHAnsi"/>
        </w:rPr>
      </w:pPr>
    </w:p>
    <w:p w14:paraId="3E070405" w14:textId="77777777" w:rsidR="00503708" w:rsidRDefault="00503708" w:rsidP="00503708">
      <w:pPr>
        <w:spacing w:line="276" w:lineRule="auto"/>
        <w:jc w:val="right"/>
        <w:rPr>
          <w:rFonts w:asciiTheme="minorHAnsi" w:hAnsiTheme="minorHAnsi" w:cstheme="minorHAnsi"/>
        </w:rPr>
      </w:pPr>
    </w:p>
    <w:p w14:paraId="2E32074A" w14:textId="44E05060" w:rsidR="00503708" w:rsidRPr="007370BA" w:rsidRDefault="00922D3D" w:rsidP="00503708">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r>
        <w:rPr>
          <w:rFonts w:asciiTheme="minorHAnsi" w:hAnsiTheme="minorHAnsi" w:cstheme="minorHAnsi"/>
          <w:b/>
          <w:bCs/>
        </w:rPr>
        <w:t xml:space="preserve"> </w:t>
      </w:r>
    </w:p>
    <w:p w14:paraId="504E62B2" w14:textId="77777777" w:rsidR="00503708" w:rsidRPr="005C0926" w:rsidRDefault="00503708" w:rsidP="00503708">
      <w:pPr>
        <w:pStyle w:val="Nagwek1"/>
        <w:spacing w:before="0" w:after="0"/>
        <w:rPr>
          <w:rFonts w:cstheme="minorHAnsi"/>
          <w:i/>
          <w:iCs/>
          <w:lang w:eastAsia="pl-PL"/>
        </w:rPr>
      </w:pPr>
      <w:r w:rsidRPr="005C0926">
        <w:rPr>
          <w:rFonts w:cstheme="minorHAnsi"/>
          <w:szCs w:val="28"/>
        </w:rPr>
        <w:t>Załącznik nr 2 do SWZ</w:t>
      </w:r>
    </w:p>
    <w:p w14:paraId="6A2D2512" w14:textId="77777777" w:rsidR="00503708" w:rsidRPr="00576530" w:rsidRDefault="00503708" w:rsidP="00503708">
      <w:pPr>
        <w:spacing w:line="276" w:lineRule="auto"/>
        <w:rPr>
          <w:rFonts w:asciiTheme="minorHAnsi" w:hAnsiTheme="minorHAnsi" w:cstheme="minorHAnsi"/>
          <w:b/>
          <w:bCs/>
        </w:rPr>
      </w:pPr>
      <w:r w:rsidRPr="006056C4">
        <w:rPr>
          <w:rFonts w:asciiTheme="minorHAnsi" w:hAnsiTheme="minorHAnsi" w:cstheme="minorHAnsi"/>
          <w:b/>
          <w:bCs/>
        </w:rPr>
        <w:t>ZP/2</w:t>
      </w:r>
      <w:r>
        <w:rPr>
          <w:rFonts w:asciiTheme="minorHAnsi" w:hAnsiTheme="minorHAnsi" w:cstheme="minorHAnsi"/>
          <w:b/>
          <w:bCs/>
        </w:rPr>
        <w:t>3</w:t>
      </w:r>
      <w:r w:rsidRPr="006056C4">
        <w:rPr>
          <w:rFonts w:asciiTheme="minorHAnsi" w:hAnsiTheme="minorHAnsi" w:cstheme="minorHAnsi"/>
          <w:b/>
          <w:bCs/>
        </w:rPr>
        <w:t>/23</w:t>
      </w:r>
    </w:p>
    <w:p w14:paraId="60F41EA5" w14:textId="77777777" w:rsidR="00503708" w:rsidRDefault="00503708" w:rsidP="00503708">
      <w:pPr>
        <w:spacing w:line="276" w:lineRule="auto"/>
        <w:jc w:val="right"/>
        <w:rPr>
          <w:rFonts w:asciiTheme="minorHAnsi" w:hAnsiTheme="minorHAnsi" w:cstheme="minorHAnsi"/>
        </w:rPr>
      </w:pPr>
      <w:r w:rsidRPr="001F044D">
        <w:rPr>
          <w:rFonts w:asciiTheme="minorHAnsi" w:hAnsiTheme="minorHAnsi" w:cstheme="minorHAnsi"/>
        </w:rPr>
        <w:t>......................................................., dnia ..............................</w:t>
      </w:r>
    </w:p>
    <w:p w14:paraId="10488A7E" w14:textId="112BC5A2" w:rsidR="00503708" w:rsidRDefault="00503708" w:rsidP="00503708">
      <w:pPr>
        <w:pStyle w:val="Nagwek2"/>
        <w:numPr>
          <w:ilvl w:val="0"/>
          <w:numId w:val="0"/>
        </w:numPr>
        <w:spacing w:before="480"/>
        <w:jc w:val="center"/>
      </w:pPr>
      <w:r w:rsidRPr="001F044D">
        <w:t xml:space="preserve">FORMULARZ </w:t>
      </w:r>
      <w:r>
        <w:t>O</w:t>
      </w:r>
      <w:r w:rsidRPr="001F044D">
        <w:t>FERTY</w:t>
      </w:r>
      <w:r w:rsidR="009301B6">
        <w:t xml:space="preserve"> DLA CZĘŚCI I POSTĘPOWANIA</w:t>
      </w:r>
    </w:p>
    <w:p w14:paraId="49F5C27D" w14:textId="77777777" w:rsidR="00503708" w:rsidRPr="001F044D" w:rsidRDefault="00503708" w:rsidP="00503708">
      <w:pPr>
        <w:spacing w:line="276" w:lineRule="auto"/>
        <w:jc w:val="center"/>
        <w:rPr>
          <w:rFonts w:asciiTheme="minorHAnsi" w:hAnsiTheme="minorHAnsi" w:cstheme="minorHAnsi"/>
          <w:b/>
          <w:bCs/>
        </w:rPr>
      </w:pPr>
      <w:r>
        <w:rPr>
          <w:rFonts w:asciiTheme="minorHAnsi" w:hAnsiTheme="minorHAnsi" w:cstheme="minorHAnsi"/>
          <w:b/>
          <w:bCs/>
        </w:rPr>
        <w:t>OFERTA</w:t>
      </w:r>
    </w:p>
    <w:p w14:paraId="74331085" w14:textId="77777777" w:rsidR="00503708" w:rsidRPr="00852703" w:rsidRDefault="00503708" w:rsidP="00503708">
      <w:pPr>
        <w:rPr>
          <w:sz w:val="14"/>
          <w:szCs w:val="22"/>
        </w:rPr>
      </w:pPr>
    </w:p>
    <w:p w14:paraId="660DB9B9" w14:textId="77777777" w:rsidR="00503708" w:rsidRPr="00F24745" w:rsidRDefault="00503708" w:rsidP="001663D0">
      <w:pPr>
        <w:numPr>
          <w:ilvl w:val="2"/>
          <w:numId w:val="33"/>
        </w:numPr>
        <w:autoSpaceDE w:val="0"/>
        <w:spacing w:before="480" w:line="276" w:lineRule="auto"/>
        <w:ind w:left="425" w:hanging="425"/>
        <w:rPr>
          <w:rFonts w:asciiTheme="minorHAnsi" w:hAnsiTheme="minorHAnsi" w:cstheme="minorHAnsi"/>
          <w:b/>
          <w:bCs/>
        </w:rPr>
      </w:pPr>
      <w:r w:rsidRPr="00F24745">
        <w:rPr>
          <w:rFonts w:asciiTheme="minorHAnsi" w:hAnsiTheme="minorHAnsi" w:cstheme="minorHAnsi"/>
          <w:b/>
          <w:bCs/>
        </w:rPr>
        <w:t>Dane Wykonawcy/Wykonawców:</w:t>
      </w:r>
    </w:p>
    <w:p w14:paraId="379ACE57" w14:textId="77777777" w:rsidR="00503708" w:rsidRPr="00F24745" w:rsidRDefault="00503708" w:rsidP="00503708">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48EABB2B" w14:textId="77777777" w:rsidR="00503708" w:rsidRPr="00F24745" w:rsidRDefault="00503708" w:rsidP="001663D0">
      <w:pPr>
        <w:numPr>
          <w:ilvl w:val="3"/>
          <w:numId w:val="58"/>
        </w:numPr>
        <w:autoSpaceDE w:val="0"/>
        <w:spacing w:before="240" w:line="360" w:lineRule="auto"/>
        <w:ind w:left="425" w:hanging="425"/>
        <w:rPr>
          <w:rFonts w:asciiTheme="minorHAnsi" w:hAnsiTheme="minorHAnsi" w:cstheme="minorHAnsi"/>
          <w:iCs/>
        </w:rPr>
      </w:pPr>
      <w:r w:rsidRPr="00F24745">
        <w:rPr>
          <w:rFonts w:asciiTheme="minorHAnsi" w:hAnsiTheme="minorHAnsi" w:cstheme="minorHAnsi"/>
        </w:rPr>
        <w:t>Pełna nazwa: ..................................................................................................................................</w:t>
      </w:r>
    </w:p>
    <w:p w14:paraId="701B391C" w14:textId="77777777" w:rsidR="00503708" w:rsidRPr="00F24745" w:rsidRDefault="00503708" w:rsidP="00503708">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5F6AD4DE" w14:textId="77777777" w:rsidR="00503708" w:rsidRPr="00202321" w:rsidRDefault="00503708" w:rsidP="00503708">
      <w:pPr>
        <w:spacing w:line="360" w:lineRule="auto"/>
        <w:ind w:left="426"/>
        <w:rPr>
          <w:rFonts w:asciiTheme="minorHAnsi" w:hAnsiTheme="minorHAnsi" w:cstheme="minorHAnsi"/>
        </w:rPr>
      </w:pPr>
      <w:r w:rsidRPr="00202321">
        <w:rPr>
          <w:rFonts w:asciiTheme="minorHAnsi" w:hAnsiTheme="minorHAnsi" w:cstheme="minorHAnsi"/>
        </w:rPr>
        <w:t>REGON: ................................................................................................................................</w:t>
      </w:r>
      <w:r>
        <w:rPr>
          <w:rFonts w:asciiTheme="minorHAnsi" w:hAnsiTheme="minorHAnsi" w:cstheme="minorHAnsi"/>
        </w:rPr>
        <w:t>...........</w:t>
      </w:r>
    </w:p>
    <w:p w14:paraId="20751F7E" w14:textId="77777777" w:rsidR="00503708" w:rsidRPr="00202321" w:rsidRDefault="00503708" w:rsidP="00503708">
      <w:pPr>
        <w:spacing w:line="360" w:lineRule="auto"/>
        <w:ind w:left="426"/>
        <w:rPr>
          <w:rFonts w:asciiTheme="minorHAnsi" w:hAnsiTheme="minorHAnsi" w:cstheme="minorHAnsi"/>
        </w:rPr>
      </w:pPr>
      <w:r w:rsidRPr="00202321">
        <w:rPr>
          <w:rFonts w:asciiTheme="minorHAnsi" w:hAnsiTheme="minorHAnsi" w:cstheme="minorHAnsi"/>
        </w:rPr>
        <w:t>adres e-mail (do kontaktu): .................................................................................................</w:t>
      </w:r>
      <w:r>
        <w:rPr>
          <w:rFonts w:asciiTheme="minorHAnsi" w:hAnsiTheme="minorHAnsi" w:cstheme="minorHAnsi"/>
        </w:rPr>
        <w:t>...........</w:t>
      </w:r>
    </w:p>
    <w:p w14:paraId="4845EC41" w14:textId="77777777" w:rsidR="00503708" w:rsidRDefault="00503708" w:rsidP="00503708">
      <w:pPr>
        <w:spacing w:line="360" w:lineRule="auto"/>
        <w:ind w:left="426"/>
        <w:rPr>
          <w:rFonts w:asciiTheme="minorHAnsi" w:hAnsiTheme="minorHAnsi" w:cstheme="minorHAnsi"/>
        </w:rPr>
      </w:pPr>
      <w:r w:rsidRPr="00202321">
        <w:rPr>
          <w:rFonts w:asciiTheme="minorHAnsi" w:hAnsiTheme="minorHAnsi" w:cstheme="minorHAnsi"/>
        </w:rPr>
        <w:t>nr telefonu (do kontaktu): ...................................................................................................</w:t>
      </w:r>
      <w:r>
        <w:rPr>
          <w:rFonts w:asciiTheme="minorHAnsi" w:hAnsiTheme="minorHAnsi" w:cstheme="minorHAnsi"/>
        </w:rPr>
        <w:t>...........</w:t>
      </w:r>
    </w:p>
    <w:p w14:paraId="3D855E64" w14:textId="77777777" w:rsidR="00503708" w:rsidRDefault="00503708" w:rsidP="00503708">
      <w:pPr>
        <w:spacing w:line="360" w:lineRule="auto"/>
        <w:ind w:left="426"/>
        <w:rPr>
          <w:rFonts w:asciiTheme="minorHAnsi" w:hAnsiTheme="minorHAnsi" w:cstheme="minorHAnsi"/>
        </w:rPr>
      </w:pPr>
      <w:r>
        <w:rPr>
          <w:rFonts w:asciiTheme="minorHAnsi" w:hAnsiTheme="minorHAnsi" w:cstheme="minorHAnsi"/>
        </w:rPr>
        <w:t>KRS / CEIDG można pobrać pod adresem …………………………………………………………………………………..</w:t>
      </w:r>
    </w:p>
    <w:p w14:paraId="408307EE" w14:textId="77777777" w:rsidR="00503708" w:rsidRPr="00F24745" w:rsidRDefault="00503708" w:rsidP="001663D0">
      <w:pPr>
        <w:numPr>
          <w:ilvl w:val="3"/>
          <w:numId w:val="58"/>
        </w:numPr>
        <w:autoSpaceDE w:val="0"/>
        <w:spacing w:line="360" w:lineRule="auto"/>
        <w:ind w:left="425" w:hanging="426"/>
        <w:rPr>
          <w:rFonts w:asciiTheme="minorHAnsi" w:hAnsiTheme="minorHAnsi" w:cstheme="minorHAnsi"/>
          <w:iCs/>
        </w:rPr>
      </w:pPr>
      <w:r w:rsidRPr="00F24745">
        <w:rPr>
          <w:rFonts w:asciiTheme="minorHAnsi" w:hAnsiTheme="minorHAnsi" w:cstheme="minorHAnsi"/>
        </w:rPr>
        <w:t>Pełna nazwa: ..................................................................................................................................</w:t>
      </w:r>
    </w:p>
    <w:p w14:paraId="7DD41AFC" w14:textId="77777777" w:rsidR="00503708" w:rsidRPr="00F24745" w:rsidRDefault="00503708" w:rsidP="00503708">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4D1C3A78" w14:textId="77777777" w:rsidR="00503708" w:rsidRPr="00202321" w:rsidRDefault="00503708" w:rsidP="00503708">
      <w:pPr>
        <w:spacing w:line="360" w:lineRule="auto"/>
        <w:ind w:left="426"/>
        <w:rPr>
          <w:rFonts w:asciiTheme="minorHAnsi" w:hAnsiTheme="minorHAnsi" w:cstheme="minorHAnsi"/>
        </w:rPr>
      </w:pPr>
      <w:r w:rsidRPr="00202321">
        <w:rPr>
          <w:rFonts w:asciiTheme="minorHAnsi" w:hAnsiTheme="minorHAnsi" w:cstheme="minorHAnsi"/>
        </w:rPr>
        <w:t>REGON: ................................................................................................................................</w:t>
      </w:r>
      <w:r>
        <w:rPr>
          <w:rFonts w:asciiTheme="minorHAnsi" w:hAnsiTheme="minorHAnsi" w:cstheme="minorHAnsi"/>
        </w:rPr>
        <w:t>...........</w:t>
      </w:r>
    </w:p>
    <w:p w14:paraId="4EFBF06C" w14:textId="77777777" w:rsidR="00503708" w:rsidRPr="00202321" w:rsidRDefault="00503708" w:rsidP="00503708">
      <w:pPr>
        <w:spacing w:line="360" w:lineRule="auto"/>
        <w:ind w:left="426"/>
        <w:rPr>
          <w:rFonts w:asciiTheme="minorHAnsi" w:hAnsiTheme="minorHAnsi" w:cstheme="minorHAnsi"/>
        </w:rPr>
      </w:pPr>
      <w:r w:rsidRPr="00202321">
        <w:rPr>
          <w:rFonts w:asciiTheme="minorHAnsi" w:hAnsiTheme="minorHAnsi" w:cstheme="minorHAnsi"/>
        </w:rPr>
        <w:t>adres e-mail (do kontaktu): .................................................................................................</w:t>
      </w:r>
      <w:r>
        <w:rPr>
          <w:rFonts w:asciiTheme="minorHAnsi" w:hAnsiTheme="minorHAnsi" w:cstheme="minorHAnsi"/>
        </w:rPr>
        <w:t>...........</w:t>
      </w:r>
    </w:p>
    <w:p w14:paraId="32434F7A" w14:textId="77777777" w:rsidR="00503708" w:rsidRDefault="00503708" w:rsidP="00503708">
      <w:pPr>
        <w:spacing w:line="360" w:lineRule="auto"/>
        <w:ind w:left="426"/>
        <w:rPr>
          <w:rFonts w:asciiTheme="minorHAnsi" w:hAnsiTheme="minorHAnsi" w:cstheme="minorHAnsi"/>
        </w:rPr>
      </w:pPr>
      <w:r w:rsidRPr="00202321">
        <w:rPr>
          <w:rFonts w:asciiTheme="minorHAnsi" w:hAnsiTheme="minorHAnsi" w:cstheme="minorHAnsi"/>
        </w:rPr>
        <w:t>nr telefonu (do kontaktu): ...................................................................................................</w:t>
      </w:r>
      <w:r>
        <w:rPr>
          <w:rFonts w:asciiTheme="minorHAnsi" w:hAnsiTheme="minorHAnsi" w:cstheme="minorHAnsi"/>
        </w:rPr>
        <w:t>...........</w:t>
      </w:r>
    </w:p>
    <w:p w14:paraId="5B4CD8E8" w14:textId="77777777" w:rsidR="00503708" w:rsidRDefault="00503708" w:rsidP="00503708">
      <w:pPr>
        <w:spacing w:line="360" w:lineRule="auto"/>
        <w:ind w:left="426"/>
        <w:rPr>
          <w:rFonts w:asciiTheme="minorHAnsi" w:hAnsiTheme="minorHAnsi" w:cstheme="minorHAnsi"/>
        </w:rPr>
      </w:pPr>
      <w:r>
        <w:rPr>
          <w:rFonts w:asciiTheme="minorHAnsi" w:hAnsiTheme="minorHAnsi" w:cstheme="minorHAnsi"/>
        </w:rPr>
        <w:t>KRS / CEIDG można pobrać pod adresem …………………………………………………………………………………..</w:t>
      </w:r>
    </w:p>
    <w:p w14:paraId="2E2A111A" w14:textId="77777777" w:rsidR="00503708" w:rsidRPr="00130812" w:rsidRDefault="00503708" w:rsidP="00503708">
      <w:pPr>
        <w:suppressAutoHyphens w:val="0"/>
        <w:autoSpaceDE w:val="0"/>
        <w:autoSpaceDN w:val="0"/>
        <w:adjustRightInd w:val="0"/>
        <w:spacing w:line="276" w:lineRule="auto"/>
        <w:rPr>
          <w:rFonts w:asciiTheme="minorHAnsi" w:hAnsiTheme="minorHAnsi" w:cstheme="minorHAnsi"/>
          <w:b/>
          <w:bCs/>
          <w:lang w:eastAsia="pl-PL"/>
        </w:rPr>
      </w:pPr>
      <w:r w:rsidRPr="00130812">
        <w:rPr>
          <w:rFonts w:asciiTheme="minorHAnsi" w:hAnsiTheme="minorHAnsi" w:cstheme="minorHAnsi"/>
          <w:b/>
          <w:bCs/>
          <w:lang w:eastAsia="pl-PL"/>
        </w:rPr>
        <w:t xml:space="preserve">II. Dotyczy Oferty </w:t>
      </w:r>
      <w:r>
        <w:rPr>
          <w:rFonts w:asciiTheme="minorHAnsi" w:hAnsiTheme="minorHAnsi" w:cstheme="minorHAnsi"/>
          <w:b/>
          <w:bCs/>
          <w:lang w:eastAsia="pl-PL"/>
        </w:rPr>
        <w:t>Wykonawcy</w:t>
      </w:r>
      <w:r w:rsidRPr="00130812">
        <w:rPr>
          <w:rFonts w:asciiTheme="minorHAnsi" w:hAnsiTheme="minorHAnsi" w:cstheme="minorHAnsi"/>
          <w:b/>
          <w:bCs/>
          <w:lang w:eastAsia="pl-PL"/>
        </w:rPr>
        <w:t>:</w:t>
      </w:r>
    </w:p>
    <w:p w14:paraId="1EDEDD9A" w14:textId="31A77A5B" w:rsidR="00503708" w:rsidRDefault="00503708" w:rsidP="001663D0">
      <w:pPr>
        <w:pStyle w:val="Akapitzlist"/>
        <w:numPr>
          <w:ilvl w:val="0"/>
          <w:numId w:val="17"/>
        </w:numPr>
        <w:spacing w:line="276" w:lineRule="auto"/>
        <w:ind w:left="284" w:hanging="284"/>
        <w:rPr>
          <w:rFonts w:asciiTheme="minorHAnsi" w:eastAsia="Calibri" w:hAnsiTheme="minorHAnsi" w:cstheme="minorHAnsi"/>
          <w:lang w:eastAsia="en-US"/>
        </w:rPr>
      </w:pPr>
      <w:r w:rsidRPr="006056C4">
        <w:rPr>
          <w:rFonts w:asciiTheme="minorHAnsi" w:hAnsiTheme="minorHAnsi" w:cstheme="minorHAnsi"/>
        </w:rPr>
        <w:t>Nawiązując</w:t>
      </w:r>
      <w:r w:rsidRPr="006056C4">
        <w:rPr>
          <w:rFonts w:asciiTheme="minorHAnsi" w:eastAsia="Calibri" w:hAnsiTheme="minorHAnsi" w:cstheme="minorHAnsi"/>
          <w:lang w:eastAsia="en-US"/>
        </w:rPr>
        <w:t xml:space="preserve"> do ogłoszenia dotyczącego postępowania o udzielenie zamówienia publicznego, prowadzonego w trybie podstawowym zgodnie z art. 275 pkt 1 pzp na </w:t>
      </w:r>
      <w:r>
        <w:rPr>
          <w:rFonts w:asciiTheme="minorHAnsi" w:eastAsia="Calibri" w:hAnsiTheme="minorHAnsi" w:cstheme="minorHAnsi"/>
          <w:lang w:eastAsia="en-US"/>
        </w:rPr>
        <w:t>„</w:t>
      </w:r>
      <w:r w:rsidRPr="00A07699">
        <w:rPr>
          <w:rFonts w:ascii="Calibri" w:hAnsi="Calibri" w:cs="Calibri"/>
        </w:rPr>
        <w:t>Ubezpieczenie komunikacyjne floty samochodowej oraz mienia i majątku PFRON wraz z OC</w:t>
      </w:r>
      <w:r w:rsidRPr="006056C4">
        <w:rPr>
          <w:rFonts w:ascii="Calibri" w:hAnsi="Calibri" w:cs="Calibri"/>
        </w:rPr>
        <w:t>”</w:t>
      </w:r>
      <w:r>
        <w:rPr>
          <w:rFonts w:ascii="Calibri" w:hAnsi="Calibri" w:cs="Calibri"/>
        </w:rPr>
        <w:t xml:space="preserve"> </w:t>
      </w:r>
      <w:r w:rsidR="00270B70">
        <w:rPr>
          <w:rFonts w:ascii="Calibri" w:hAnsi="Calibri" w:cs="Calibri"/>
        </w:rPr>
        <w:t xml:space="preserve">– część I postępowania </w:t>
      </w:r>
      <w:r w:rsidRPr="00C52896">
        <w:rPr>
          <w:rFonts w:asciiTheme="minorHAnsi" w:eastAsia="Calibri" w:hAnsiTheme="minorHAnsi" w:cstheme="minorHAnsi"/>
          <w:color w:val="000000" w:themeColor="text1"/>
          <w:lang w:eastAsia="en-US"/>
        </w:rPr>
        <w:t xml:space="preserve">nr referencyjny ZP/23/23, </w:t>
      </w:r>
      <w:r w:rsidRPr="006056C4">
        <w:rPr>
          <w:rFonts w:asciiTheme="minorHAnsi" w:eastAsia="Calibri" w:hAnsiTheme="minorHAnsi" w:cstheme="minorHAnsi"/>
          <w:lang w:eastAsia="en-US"/>
        </w:rPr>
        <w:t>oferujemy wykonanie przedmiotu zamówienia</w:t>
      </w:r>
      <w:r w:rsidRPr="00997300">
        <w:rPr>
          <w:rFonts w:asciiTheme="minorHAnsi" w:eastAsia="Calibri" w:hAnsiTheme="minorHAnsi" w:cstheme="minorHAnsi"/>
          <w:lang w:eastAsia="en-US"/>
        </w:rPr>
        <w:t xml:space="preserve"> określonego w SWZ za</w:t>
      </w:r>
      <w:r>
        <w:rPr>
          <w:rFonts w:asciiTheme="minorHAnsi" w:eastAsia="Calibri" w:hAnsiTheme="minorHAnsi" w:cstheme="minorHAnsi"/>
          <w:lang w:eastAsia="en-US"/>
        </w:rPr>
        <w:t> </w:t>
      </w:r>
      <w:r w:rsidRPr="00997300">
        <w:rPr>
          <w:rFonts w:asciiTheme="minorHAnsi" w:eastAsia="Calibri" w:hAnsiTheme="minorHAnsi" w:cstheme="minorHAnsi"/>
          <w:lang w:eastAsia="en-US"/>
        </w:rPr>
        <w:t xml:space="preserve">cenę brutto </w:t>
      </w:r>
    </w:p>
    <w:p w14:paraId="66E8178A" w14:textId="77777777" w:rsidR="00503708" w:rsidRPr="007B78CC" w:rsidRDefault="00503708" w:rsidP="00503708">
      <w:pPr>
        <w:tabs>
          <w:tab w:val="left" w:leader="underscore" w:pos="2835"/>
        </w:tabs>
        <w:spacing w:before="240" w:after="120" w:line="276" w:lineRule="auto"/>
        <w:ind w:left="284"/>
        <w:rPr>
          <w:rFonts w:asciiTheme="minorHAnsi" w:eastAsia="Calibri" w:hAnsiTheme="minorHAnsi" w:cstheme="minorHAnsi"/>
          <w:lang w:eastAsia="en-US"/>
        </w:rPr>
      </w:pPr>
      <w:r>
        <w:rPr>
          <w:rFonts w:asciiTheme="minorHAnsi" w:eastAsia="Calibri" w:hAnsiTheme="minorHAnsi" w:cstheme="minorHAnsi"/>
          <w:lang w:eastAsia="en-US"/>
        </w:rPr>
        <w:tab/>
      </w:r>
      <w:r w:rsidRPr="007B78CC">
        <w:rPr>
          <w:rFonts w:asciiTheme="minorHAnsi" w:eastAsia="Calibri" w:hAnsiTheme="minorHAnsi" w:cstheme="minorHAnsi"/>
          <w:lang w:eastAsia="en-US"/>
        </w:rPr>
        <w:tab/>
        <w:t xml:space="preserve">zł, </w:t>
      </w:r>
    </w:p>
    <w:p w14:paraId="2646C355" w14:textId="47641AEC" w:rsidR="008E028D" w:rsidRPr="006D10EF" w:rsidRDefault="008E028D" w:rsidP="001663D0">
      <w:pPr>
        <w:pStyle w:val="Akapitzlist"/>
        <w:numPr>
          <w:ilvl w:val="0"/>
          <w:numId w:val="17"/>
        </w:numPr>
        <w:spacing w:before="840" w:line="276" w:lineRule="auto"/>
        <w:ind w:left="284" w:hanging="284"/>
        <w:rPr>
          <w:rFonts w:ascii="Calibri" w:hAnsi="Calibri" w:cs="Calibri"/>
        </w:rPr>
      </w:pPr>
      <w:r w:rsidRPr="006D10EF">
        <w:rPr>
          <w:rFonts w:ascii="Calibri" w:hAnsi="Calibri" w:cs="Calibri"/>
        </w:rPr>
        <w:lastRenderedPageBreak/>
        <w:t>(</w:t>
      </w:r>
      <w:r w:rsidRPr="00D056C0">
        <w:rPr>
          <w:rFonts w:asciiTheme="minorHAnsi" w:hAnsiTheme="minorHAnsi" w:cstheme="minorHAnsi"/>
        </w:rPr>
        <w:t>kryterium</w:t>
      </w:r>
      <w:r w:rsidRPr="006D10EF">
        <w:rPr>
          <w:rFonts w:ascii="Calibri" w:hAnsi="Calibri" w:cs="Calibri"/>
        </w:rPr>
        <w:t xml:space="preserve"> A</w:t>
      </w:r>
      <w:r w:rsidR="00C90738">
        <w:rPr>
          <w:rFonts w:ascii="Calibri" w:hAnsi="Calibri" w:cs="Calibri"/>
        </w:rPr>
        <w:t xml:space="preserve"> - cena</w:t>
      </w:r>
      <w:r w:rsidRPr="006D10EF">
        <w:rPr>
          <w:rFonts w:ascii="Calibri" w:hAnsi="Calibri" w:cs="Calibri"/>
        </w:rPr>
        <w:t>), według poniższego podziału: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3444"/>
        <w:gridCol w:w="2171"/>
        <w:gridCol w:w="1286"/>
        <w:gridCol w:w="2213"/>
      </w:tblGrid>
      <w:tr w:rsidR="008E028D" w:rsidRPr="008A276B" w14:paraId="3621F7B0" w14:textId="77777777" w:rsidTr="008057A9">
        <w:trPr>
          <w:trHeight w:val="720"/>
        </w:trPr>
        <w:tc>
          <w:tcPr>
            <w:tcW w:w="520" w:type="dxa"/>
            <w:vMerge w:val="restart"/>
            <w:shd w:val="clear" w:color="auto" w:fill="D9D9D9"/>
            <w:vAlign w:val="center"/>
            <w:hideMark/>
          </w:tcPr>
          <w:p w14:paraId="03C04CC1"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L.p.</w:t>
            </w:r>
          </w:p>
        </w:tc>
        <w:tc>
          <w:tcPr>
            <w:tcW w:w="3444" w:type="dxa"/>
            <w:vMerge w:val="restart"/>
            <w:shd w:val="clear" w:color="auto" w:fill="D9D9D9"/>
            <w:vAlign w:val="center"/>
            <w:hideMark/>
          </w:tcPr>
          <w:p w14:paraId="034D366C"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Przedmiot ubezpieczenia</w:t>
            </w:r>
          </w:p>
        </w:tc>
        <w:tc>
          <w:tcPr>
            <w:tcW w:w="2171" w:type="dxa"/>
            <w:shd w:val="clear" w:color="auto" w:fill="D9D9D9"/>
            <w:noWrap/>
            <w:vAlign w:val="center"/>
            <w:hideMark/>
          </w:tcPr>
          <w:p w14:paraId="442D8A73" w14:textId="34F915A4" w:rsidR="008E028D" w:rsidRPr="008A276B" w:rsidRDefault="008E028D" w:rsidP="008A276B">
            <w:pPr>
              <w:rPr>
                <w:rFonts w:asciiTheme="minorHAnsi" w:hAnsiTheme="minorHAnsi" w:cstheme="minorHAnsi"/>
              </w:rPr>
            </w:pPr>
            <w:r w:rsidRPr="008A276B">
              <w:rPr>
                <w:rFonts w:asciiTheme="minorHAnsi" w:hAnsiTheme="minorHAnsi" w:cstheme="minorHAnsi"/>
              </w:rPr>
              <w:t>suma ubezpieczenia w rocznym okresie</w:t>
            </w:r>
            <w:r w:rsidR="00A47AC6">
              <w:rPr>
                <w:rFonts w:asciiTheme="minorHAnsi" w:hAnsiTheme="minorHAnsi" w:cstheme="minorHAnsi"/>
              </w:rPr>
              <w:t>/limit</w:t>
            </w:r>
            <w:r w:rsidRPr="008A276B">
              <w:rPr>
                <w:rFonts w:asciiTheme="minorHAnsi" w:hAnsiTheme="minorHAnsi" w:cstheme="minorHAnsi"/>
              </w:rPr>
              <w:t xml:space="preserve"> </w:t>
            </w:r>
          </w:p>
          <w:p w14:paraId="222546FB"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 xml:space="preserve">w PLN </w:t>
            </w:r>
          </w:p>
        </w:tc>
        <w:tc>
          <w:tcPr>
            <w:tcW w:w="1286" w:type="dxa"/>
            <w:shd w:val="clear" w:color="auto" w:fill="D9D9D9"/>
            <w:vAlign w:val="center"/>
          </w:tcPr>
          <w:p w14:paraId="0B20D691"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Stawka roczna w %</w:t>
            </w:r>
          </w:p>
        </w:tc>
        <w:tc>
          <w:tcPr>
            <w:tcW w:w="2213" w:type="dxa"/>
            <w:shd w:val="clear" w:color="auto" w:fill="D9D9D9"/>
            <w:vAlign w:val="center"/>
          </w:tcPr>
          <w:p w14:paraId="05D421D1"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Składka za 12 miesięcy w PLN  brutto</w:t>
            </w:r>
          </w:p>
        </w:tc>
      </w:tr>
      <w:tr w:rsidR="008E028D" w:rsidRPr="008A276B" w14:paraId="2A049E4B" w14:textId="77777777" w:rsidTr="008057A9">
        <w:trPr>
          <w:trHeight w:val="347"/>
        </w:trPr>
        <w:tc>
          <w:tcPr>
            <w:tcW w:w="520" w:type="dxa"/>
            <w:vMerge/>
            <w:shd w:val="clear" w:color="auto" w:fill="D9D9D9"/>
            <w:vAlign w:val="center"/>
          </w:tcPr>
          <w:p w14:paraId="5027ED95" w14:textId="77777777" w:rsidR="008E028D" w:rsidRPr="008A276B" w:rsidRDefault="008E028D" w:rsidP="008A276B">
            <w:pPr>
              <w:rPr>
                <w:rFonts w:asciiTheme="minorHAnsi" w:hAnsiTheme="minorHAnsi" w:cstheme="minorHAnsi"/>
              </w:rPr>
            </w:pPr>
          </w:p>
        </w:tc>
        <w:tc>
          <w:tcPr>
            <w:tcW w:w="3444" w:type="dxa"/>
            <w:vMerge/>
            <w:shd w:val="clear" w:color="auto" w:fill="D9D9D9"/>
            <w:vAlign w:val="center"/>
          </w:tcPr>
          <w:p w14:paraId="26D25462" w14:textId="77777777" w:rsidR="008E028D" w:rsidRPr="008A276B" w:rsidRDefault="008E028D" w:rsidP="008A276B">
            <w:pPr>
              <w:rPr>
                <w:rFonts w:asciiTheme="minorHAnsi" w:hAnsiTheme="minorHAnsi" w:cstheme="minorHAnsi"/>
              </w:rPr>
            </w:pPr>
          </w:p>
        </w:tc>
        <w:tc>
          <w:tcPr>
            <w:tcW w:w="2171" w:type="dxa"/>
            <w:shd w:val="clear" w:color="auto" w:fill="D9D9D9"/>
            <w:noWrap/>
            <w:vAlign w:val="center"/>
          </w:tcPr>
          <w:p w14:paraId="6DFBF29D"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Kol. nr 1</w:t>
            </w:r>
          </w:p>
        </w:tc>
        <w:tc>
          <w:tcPr>
            <w:tcW w:w="1286" w:type="dxa"/>
            <w:shd w:val="clear" w:color="auto" w:fill="D9D9D9"/>
            <w:vAlign w:val="center"/>
          </w:tcPr>
          <w:p w14:paraId="75976805"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Kol. nr 2</w:t>
            </w:r>
          </w:p>
        </w:tc>
        <w:tc>
          <w:tcPr>
            <w:tcW w:w="2213" w:type="dxa"/>
            <w:shd w:val="clear" w:color="auto" w:fill="D9D9D9"/>
            <w:vAlign w:val="center"/>
          </w:tcPr>
          <w:p w14:paraId="4C7E72BD"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kol. nr 1 x kol. nr 2</w:t>
            </w:r>
          </w:p>
        </w:tc>
      </w:tr>
      <w:tr w:rsidR="008E028D" w:rsidRPr="008A276B" w14:paraId="4CA63C01" w14:textId="77777777" w:rsidTr="008057A9">
        <w:trPr>
          <w:trHeight w:val="315"/>
        </w:trPr>
        <w:tc>
          <w:tcPr>
            <w:tcW w:w="9634" w:type="dxa"/>
            <w:gridSpan w:val="5"/>
            <w:shd w:val="clear" w:color="auto" w:fill="F2F2F2"/>
            <w:noWrap/>
            <w:vAlign w:val="bottom"/>
          </w:tcPr>
          <w:p w14:paraId="0E3970BA" w14:textId="0F4814F6" w:rsidR="008E028D" w:rsidRPr="008A276B" w:rsidRDefault="008E028D" w:rsidP="001663D0">
            <w:pPr>
              <w:pStyle w:val="Akapitzlist"/>
              <w:numPr>
                <w:ilvl w:val="0"/>
                <w:numId w:val="141"/>
              </w:numPr>
              <w:suppressAutoHyphens w:val="0"/>
              <w:contextualSpacing/>
              <w:rPr>
                <w:rFonts w:asciiTheme="minorHAnsi" w:hAnsiTheme="minorHAnsi" w:cstheme="minorHAnsi"/>
              </w:rPr>
            </w:pPr>
            <w:r w:rsidRPr="008A276B">
              <w:rPr>
                <w:rFonts w:asciiTheme="minorHAnsi" w:hAnsiTheme="minorHAnsi" w:cstheme="minorHAnsi"/>
              </w:rPr>
              <w:t>Ubezpieczenie mienia</w:t>
            </w:r>
            <w:r w:rsidR="002D774A">
              <w:rPr>
                <w:rFonts w:asciiTheme="minorHAnsi" w:hAnsiTheme="minorHAnsi" w:cstheme="minorHAnsi"/>
              </w:rPr>
              <w:t xml:space="preserve"> od wszystkich ryzyk</w:t>
            </w:r>
          </w:p>
        </w:tc>
      </w:tr>
      <w:tr w:rsidR="008E028D" w:rsidRPr="008A276B" w14:paraId="5482E2B1" w14:textId="77777777" w:rsidTr="008057A9">
        <w:trPr>
          <w:trHeight w:val="488"/>
        </w:trPr>
        <w:tc>
          <w:tcPr>
            <w:tcW w:w="520" w:type="dxa"/>
            <w:shd w:val="clear" w:color="auto" w:fill="auto"/>
            <w:noWrap/>
            <w:vAlign w:val="center"/>
            <w:hideMark/>
          </w:tcPr>
          <w:p w14:paraId="2058C131"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1</w:t>
            </w:r>
          </w:p>
        </w:tc>
        <w:tc>
          <w:tcPr>
            <w:tcW w:w="3444" w:type="dxa"/>
            <w:shd w:val="clear" w:color="auto" w:fill="auto"/>
            <w:vAlign w:val="center"/>
            <w:hideMark/>
          </w:tcPr>
          <w:p w14:paraId="07F82B94"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 xml:space="preserve">Budynki i budowle </w:t>
            </w:r>
          </w:p>
        </w:tc>
        <w:tc>
          <w:tcPr>
            <w:tcW w:w="2171" w:type="dxa"/>
            <w:shd w:val="clear" w:color="auto" w:fill="auto"/>
            <w:noWrap/>
            <w:vAlign w:val="center"/>
            <w:hideMark/>
          </w:tcPr>
          <w:p w14:paraId="56AC77C6" w14:textId="77777777" w:rsidR="008E028D" w:rsidRPr="008A276B" w:rsidRDefault="008E028D" w:rsidP="008A276B">
            <w:pPr>
              <w:rPr>
                <w:rFonts w:asciiTheme="minorHAnsi" w:hAnsiTheme="minorHAnsi" w:cstheme="minorHAnsi"/>
                <w:color w:val="000000" w:themeColor="text1"/>
              </w:rPr>
            </w:pPr>
            <w:r w:rsidRPr="008A276B">
              <w:rPr>
                <w:rFonts w:asciiTheme="minorHAnsi" w:hAnsiTheme="minorHAnsi" w:cstheme="minorHAnsi"/>
              </w:rPr>
              <w:t>43 787 839,37</w:t>
            </w:r>
          </w:p>
        </w:tc>
        <w:tc>
          <w:tcPr>
            <w:tcW w:w="1286" w:type="dxa"/>
            <w:vAlign w:val="center"/>
          </w:tcPr>
          <w:p w14:paraId="317BCACF" w14:textId="77777777" w:rsidR="008E028D" w:rsidRPr="008A276B" w:rsidRDefault="008E028D" w:rsidP="008A276B">
            <w:pPr>
              <w:rPr>
                <w:rFonts w:asciiTheme="minorHAnsi" w:hAnsiTheme="minorHAnsi" w:cstheme="minorHAnsi"/>
              </w:rPr>
            </w:pPr>
          </w:p>
        </w:tc>
        <w:tc>
          <w:tcPr>
            <w:tcW w:w="2213" w:type="dxa"/>
            <w:vAlign w:val="center"/>
          </w:tcPr>
          <w:p w14:paraId="752045E8" w14:textId="77777777" w:rsidR="008E028D" w:rsidRPr="008A276B" w:rsidRDefault="008E028D" w:rsidP="008A276B">
            <w:pPr>
              <w:rPr>
                <w:rFonts w:asciiTheme="minorHAnsi" w:hAnsiTheme="minorHAnsi" w:cstheme="minorHAnsi"/>
              </w:rPr>
            </w:pPr>
          </w:p>
          <w:p w14:paraId="7226C5E5" w14:textId="77777777" w:rsidR="008E028D" w:rsidRPr="008A276B" w:rsidRDefault="008E028D" w:rsidP="008A276B">
            <w:pPr>
              <w:rPr>
                <w:rFonts w:asciiTheme="minorHAnsi" w:hAnsiTheme="minorHAnsi" w:cstheme="minorHAnsi"/>
              </w:rPr>
            </w:pPr>
          </w:p>
        </w:tc>
      </w:tr>
      <w:tr w:rsidR="008E028D" w:rsidRPr="008A276B" w14:paraId="0205E187" w14:textId="77777777" w:rsidTr="008057A9">
        <w:trPr>
          <w:trHeight w:val="488"/>
        </w:trPr>
        <w:tc>
          <w:tcPr>
            <w:tcW w:w="520" w:type="dxa"/>
            <w:shd w:val="clear" w:color="auto" w:fill="auto"/>
            <w:noWrap/>
            <w:vAlign w:val="center"/>
            <w:hideMark/>
          </w:tcPr>
          <w:p w14:paraId="3C3F8DEC"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2</w:t>
            </w:r>
          </w:p>
        </w:tc>
        <w:tc>
          <w:tcPr>
            <w:tcW w:w="3444" w:type="dxa"/>
            <w:shd w:val="clear" w:color="auto" w:fill="auto"/>
            <w:vAlign w:val="center"/>
            <w:hideMark/>
          </w:tcPr>
          <w:p w14:paraId="6D34669B"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Maszyny, urządzenia, wyposażenie w tym sprzęt elektroniczny niewymieniony poniżej</w:t>
            </w:r>
          </w:p>
        </w:tc>
        <w:tc>
          <w:tcPr>
            <w:tcW w:w="2171" w:type="dxa"/>
            <w:shd w:val="clear" w:color="auto" w:fill="auto"/>
            <w:noWrap/>
            <w:vAlign w:val="center"/>
            <w:hideMark/>
          </w:tcPr>
          <w:p w14:paraId="0E513A47" w14:textId="77777777" w:rsidR="008E028D" w:rsidRPr="008A276B" w:rsidRDefault="008E028D" w:rsidP="008A276B">
            <w:pPr>
              <w:rPr>
                <w:rFonts w:asciiTheme="minorHAnsi" w:hAnsiTheme="minorHAnsi" w:cstheme="minorHAnsi"/>
                <w:color w:val="000000" w:themeColor="text1"/>
              </w:rPr>
            </w:pPr>
            <w:r w:rsidRPr="008A276B">
              <w:rPr>
                <w:rFonts w:asciiTheme="minorHAnsi" w:hAnsiTheme="minorHAnsi" w:cstheme="minorHAnsi"/>
                <w:bCs/>
                <w:color w:val="000000" w:themeColor="text1"/>
              </w:rPr>
              <w:t>56 490 543,47</w:t>
            </w:r>
          </w:p>
        </w:tc>
        <w:tc>
          <w:tcPr>
            <w:tcW w:w="1286" w:type="dxa"/>
            <w:vAlign w:val="center"/>
          </w:tcPr>
          <w:p w14:paraId="5D3573E8" w14:textId="77777777" w:rsidR="008E028D" w:rsidRPr="008A276B" w:rsidRDefault="008E028D" w:rsidP="008A276B">
            <w:pPr>
              <w:rPr>
                <w:rFonts w:asciiTheme="minorHAnsi" w:hAnsiTheme="minorHAnsi" w:cstheme="minorHAnsi"/>
              </w:rPr>
            </w:pPr>
          </w:p>
        </w:tc>
        <w:tc>
          <w:tcPr>
            <w:tcW w:w="2213" w:type="dxa"/>
            <w:vAlign w:val="center"/>
          </w:tcPr>
          <w:p w14:paraId="66AC7B5F" w14:textId="77777777" w:rsidR="008E028D" w:rsidRPr="008A276B" w:rsidRDefault="008E028D" w:rsidP="008A276B">
            <w:pPr>
              <w:rPr>
                <w:rFonts w:asciiTheme="minorHAnsi" w:hAnsiTheme="minorHAnsi" w:cstheme="minorHAnsi"/>
              </w:rPr>
            </w:pPr>
          </w:p>
        </w:tc>
      </w:tr>
      <w:tr w:rsidR="008E028D" w:rsidRPr="008A276B" w14:paraId="097CD65D" w14:textId="77777777" w:rsidTr="008057A9">
        <w:trPr>
          <w:trHeight w:val="488"/>
        </w:trPr>
        <w:tc>
          <w:tcPr>
            <w:tcW w:w="520" w:type="dxa"/>
            <w:shd w:val="clear" w:color="auto" w:fill="auto"/>
            <w:noWrap/>
            <w:vAlign w:val="center"/>
          </w:tcPr>
          <w:p w14:paraId="36A9AEBE"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3</w:t>
            </w:r>
          </w:p>
        </w:tc>
        <w:tc>
          <w:tcPr>
            <w:tcW w:w="3444" w:type="dxa"/>
            <w:shd w:val="clear" w:color="auto" w:fill="auto"/>
            <w:vAlign w:val="center"/>
          </w:tcPr>
          <w:p w14:paraId="26A1796E"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Ubezpieczenie prewencyjne</w:t>
            </w:r>
          </w:p>
        </w:tc>
        <w:tc>
          <w:tcPr>
            <w:tcW w:w="2171" w:type="dxa"/>
            <w:shd w:val="clear" w:color="auto" w:fill="auto"/>
            <w:noWrap/>
            <w:vAlign w:val="center"/>
          </w:tcPr>
          <w:p w14:paraId="5E67A514" w14:textId="50429A4C" w:rsidR="008E028D" w:rsidRDefault="00A47AC6" w:rsidP="008A276B">
            <w:pPr>
              <w:rPr>
                <w:rFonts w:asciiTheme="minorHAnsi" w:hAnsiTheme="minorHAnsi" w:cstheme="minorHAnsi"/>
                <w:color w:val="000000" w:themeColor="text1"/>
              </w:rPr>
            </w:pPr>
            <w:r>
              <w:rPr>
                <w:rFonts w:asciiTheme="minorHAnsi" w:hAnsiTheme="minorHAnsi" w:cstheme="minorHAnsi"/>
                <w:color w:val="000000" w:themeColor="text1"/>
              </w:rPr>
              <w:t xml:space="preserve">Limit </w:t>
            </w:r>
            <w:r w:rsidR="008E028D" w:rsidRPr="008A276B">
              <w:rPr>
                <w:rFonts w:asciiTheme="minorHAnsi" w:hAnsiTheme="minorHAnsi" w:cstheme="minorHAnsi"/>
                <w:color w:val="000000" w:themeColor="text1"/>
              </w:rPr>
              <w:t>700 000,00</w:t>
            </w:r>
          </w:p>
          <w:p w14:paraId="1BBC499B" w14:textId="6048E2AE" w:rsidR="00A47AC6" w:rsidRPr="008A276B" w:rsidRDefault="00A47AC6" w:rsidP="008A276B">
            <w:pPr>
              <w:rPr>
                <w:rFonts w:asciiTheme="minorHAnsi" w:hAnsiTheme="minorHAnsi" w:cstheme="minorHAnsi"/>
                <w:color w:val="000000" w:themeColor="text1"/>
              </w:rPr>
            </w:pPr>
          </w:p>
        </w:tc>
        <w:tc>
          <w:tcPr>
            <w:tcW w:w="1286" w:type="dxa"/>
            <w:vAlign w:val="center"/>
          </w:tcPr>
          <w:p w14:paraId="21606E37" w14:textId="77777777" w:rsidR="008E028D" w:rsidRPr="008A276B" w:rsidRDefault="008E028D" w:rsidP="008A276B">
            <w:pPr>
              <w:rPr>
                <w:rFonts w:asciiTheme="minorHAnsi" w:hAnsiTheme="minorHAnsi" w:cstheme="minorHAnsi"/>
              </w:rPr>
            </w:pPr>
          </w:p>
        </w:tc>
        <w:tc>
          <w:tcPr>
            <w:tcW w:w="2213" w:type="dxa"/>
            <w:vAlign w:val="center"/>
          </w:tcPr>
          <w:p w14:paraId="0B710295" w14:textId="77777777" w:rsidR="008E028D" w:rsidRPr="008A276B" w:rsidRDefault="008E028D" w:rsidP="008A276B">
            <w:pPr>
              <w:rPr>
                <w:rFonts w:asciiTheme="minorHAnsi" w:hAnsiTheme="minorHAnsi" w:cstheme="minorHAnsi"/>
              </w:rPr>
            </w:pPr>
          </w:p>
        </w:tc>
      </w:tr>
      <w:tr w:rsidR="008E028D" w:rsidRPr="008A276B" w14:paraId="3D4ACB2B" w14:textId="77777777" w:rsidTr="008057A9">
        <w:trPr>
          <w:trHeight w:val="488"/>
        </w:trPr>
        <w:tc>
          <w:tcPr>
            <w:tcW w:w="520" w:type="dxa"/>
            <w:shd w:val="clear" w:color="auto" w:fill="auto"/>
            <w:noWrap/>
            <w:vAlign w:val="center"/>
          </w:tcPr>
          <w:p w14:paraId="15386529"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4</w:t>
            </w:r>
          </w:p>
        </w:tc>
        <w:tc>
          <w:tcPr>
            <w:tcW w:w="3444" w:type="dxa"/>
            <w:shd w:val="clear" w:color="auto" w:fill="auto"/>
            <w:vAlign w:val="center"/>
          </w:tcPr>
          <w:p w14:paraId="2F8D924A"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 xml:space="preserve">Mienie niskocenne, w tym środki trwałe umorzone w 100% </w:t>
            </w:r>
          </w:p>
        </w:tc>
        <w:tc>
          <w:tcPr>
            <w:tcW w:w="2171" w:type="dxa"/>
            <w:shd w:val="clear" w:color="auto" w:fill="auto"/>
            <w:noWrap/>
            <w:vAlign w:val="center"/>
          </w:tcPr>
          <w:p w14:paraId="6531E3CB" w14:textId="52BFF5C4" w:rsidR="008E028D" w:rsidRPr="008A276B" w:rsidRDefault="00A47AC6" w:rsidP="008A276B">
            <w:pPr>
              <w:rPr>
                <w:rFonts w:asciiTheme="minorHAnsi" w:hAnsiTheme="minorHAnsi" w:cstheme="minorHAnsi"/>
                <w:color w:val="000000" w:themeColor="text1"/>
              </w:rPr>
            </w:pPr>
            <w:r>
              <w:rPr>
                <w:rFonts w:asciiTheme="minorHAnsi" w:hAnsiTheme="minorHAnsi" w:cstheme="minorHAnsi"/>
                <w:color w:val="000000" w:themeColor="text1"/>
              </w:rPr>
              <w:t xml:space="preserve">Limit </w:t>
            </w:r>
            <w:r w:rsidR="008E028D" w:rsidRPr="008A276B">
              <w:rPr>
                <w:rFonts w:asciiTheme="minorHAnsi" w:hAnsiTheme="minorHAnsi" w:cstheme="minorHAnsi"/>
                <w:color w:val="000000" w:themeColor="text1"/>
              </w:rPr>
              <w:t xml:space="preserve">500 000,00 </w:t>
            </w:r>
          </w:p>
        </w:tc>
        <w:tc>
          <w:tcPr>
            <w:tcW w:w="1286" w:type="dxa"/>
            <w:vAlign w:val="center"/>
          </w:tcPr>
          <w:p w14:paraId="45FCC474" w14:textId="77777777" w:rsidR="008E028D" w:rsidRPr="008A276B" w:rsidRDefault="008E028D" w:rsidP="008A276B">
            <w:pPr>
              <w:rPr>
                <w:rFonts w:asciiTheme="minorHAnsi" w:hAnsiTheme="minorHAnsi" w:cstheme="minorHAnsi"/>
              </w:rPr>
            </w:pPr>
          </w:p>
        </w:tc>
        <w:tc>
          <w:tcPr>
            <w:tcW w:w="2213" w:type="dxa"/>
            <w:vAlign w:val="center"/>
          </w:tcPr>
          <w:p w14:paraId="0D096A97" w14:textId="77777777" w:rsidR="008E028D" w:rsidRPr="008A276B" w:rsidRDefault="008E028D" w:rsidP="008A276B">
            <w:pPr>
              <w:rPr>
                <w:rFonts w:asciiTheme="minorHAnsi" w:hAnsiTheme="minorHAnsi" w:cstheme="minorHAnsi"/>
              </w:rPr>
            </w:pPr>
          </w:p>
        </w:tc>
      </w:tr>
      <w:tr w:rsidR="008E028D" w:rsidRPr="008A276B" w14:paraId="695C2F88" w14:textId="77777777" w:rsidTr="008057A9">
        <w:trPr>
          <w:trHeight w:val="488"/>
        </w:trPr>
        <w:tc>
          <w:tcPr>
            <w:tcW w:w="520" w:type="dxa"/>
            <w:shd w:val="clear" w:color="auto" w:fill="auto"/>
            <w:noWrap/>
            <w:vAlign w:val="center"/>
          </w:tcPr>
          <w:p w14:paraId="7960FFD1"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5</w:t>
            </w:r>
          </w:p>
        </w:tc>
        <w:tc>
          <w:tcPr>
            <w:tcW w:w="3444" w:type="dxa"/>
            <w:shd w:val="clear" w:color="auto" w:fill="auto"/>
            <w:vAlign w:val="center"/>
          </w:tcPr>
          <w:p w14:paraId="1942F4E8"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Mienie pracownicze</w:t>
            </w:r>
          </w:p>
        </w:tc>
        <w:tc>
          <w:tcPr>
            <w:tcW w:w="2171" w:type="dxa"/>
            <w:shd w:val="clear" w:color="auto" w:fill="auto"/>
            <w:noWrap/>
            <w:vAlign w:val="center"/>
          </w:tcPr>
          <w:p w14:paraId="38BA250D" w14:textId="5B1297B4" w:rsidR="008E028D" w:rsidRPr="008A276B" w:rsidRDefault="00A47AC6" w:rsidP="008A276B">
            <w:pPr>
              <w:rPr>
                <w:rFonts w:asciiTheme="minorHAnsi" w:hAnsiTheme="minorHAnsi" w:cstheme="minorHAnsi"/>
              </w:rPr>
            </w:pPr>
            <w:r>
              <w:rPr>
                <w:rFonts w:asciiTheme="minorHAnsi" w:hAnsiTheme="minorHAnsi" w:cstheme="minorHAnsi"/>
                <w:color w:val="000000" w:themeColor="text1"/>
              </w:rPr>
              <w:t xml:space="preserve">Limit </w:t>
            </w:r>
            <w:r w:rsidR="008E028D" w:rsidRPr="008A276B">
              <w:rPr>
                <w:rFonts w:asciiTheme="minorHAnsi" w:hAnsiTheme="minorHAnsi" w:cstheme="minorHAnsi"/>
              </w:rPr>
              <w:t>20 000,00</w:t>
            </w:r>
          </w:p>
        </w:tc>
        <w:tc>
          <w:tcPr>
            <w:tcW w:w="1286" w:type="dxa"/>
            <w:vAlign w:val="center"/>
          </w:tcPr>
          <w:p w14:paraId="582C231C" w14:textId="77777777" w:rsidR="008E028D" w:rsidRPr="008A276B" w:rsidRDefault="008E028D" w:rsidP="008A276B">
            <w:pPr>
              <w:rPr>
                <w:rFonts w:asciiTheme="minorHAnsi" w:hAnsiTheme="minorHAnsi" w:cstheme="minorHAnsi"/>
              </w:rPr>
            </w:pPr>
          </w:p>
        </w:tc>
        <w:tc>
          <w:tcPr>
            <w:tcW w:w="2213" w:type="dxa"/>
            <w:vAlign w:val="center"/>
          </w:tcPr>
          <w:p w14:paraId="304BDCA3" w14:textId="77777777" w:rsidR="008E028D" w:rsidRPr="008A276B" w:rsidRDefault="008E028D" w:rsidP="008A276B">
            <w:pPr>
              <w:rPr>
                <w:rFonts w:asciiTheme="minorHAnsi" w:hAnsiTheme="minorHAnsi" w:cstheme="minorHAnsi"/>
              </w:rPr>
            </w:pPr>
          </w:p>
        </w:tc>
      </w:tr>
      <w:tr w:rsidR="008E028D" w:rsidRPr="008A276B" w14:paraId="74C61D5A" w14:textId="77777777" w:rsidTr="008057A9">
        <w:trPr>
          <w:trHeight w:val="488"/>
        </w:trPr>
        <w:tc>
          <w:tcPr>
            <w:tcW w:w="520" w:type="dxa"/>
            <w:shd w:val="clear" w:color="auto" w:fill="auto"/>
            <w:noWrap/>
            <w:vAlign w:val="center"/>
          </w:tcPr>
          <w:p w14:paraId="109857D7"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6</w:t>
            </w:r>
          </w:p>
        </w:tc>
        <w:tc>
          <w:tcPr>
            <w:tcW w:w="3444" w:type="dxa"/>
            <w:shd w:val="clear" w:color="auto" w:fill="auto"/>
            <w:vAlign w:val="center"/>
          </w:tcPr>
          <w:p w14:paraId="3F6E8801" w14:textId="080F742C" w:rsidR="008E028D" w:rsidRPr="008A276B" w:rsidRDefault="008E028D" w:rsidP="008A276B">
            <w:pPr>
              <w:rPr>
                <w:rFonts w:asciiTheme="minorHAnsi" w:hAnsiTheme="minorHAnsi" w:cstheme="minorHAnsi"/>
              </w:rPr>
            </w:pPr>
            <w:r w:rsidRPr="008A276B">
              <w:rPr>
                <w:rFonts w:asciiTheme="minorHAnsi" w:hAnsiTheme="minorHAnsi" w:cstheme="minorHAnsi"/>
              </w:rPr>
              <w:t xml:space="preserve">Gotówka i inne środki pieniężne w lokalu </w:t>
            </w:r>
          </w:p>
        </w:tc>
        <w:tc>
          <w:tcPr>
            <w:tcW w:w="2171" w:type="dxa"/>
            <w:shd w:val="clear" w:color="auto" w:fill="auto"/>
            <w:noWrap/>
            <w:vAlign w:val="center"/>
          </w:tcPr>
          <w:p w14:paraId="0E647159" w14:textId="73DE7C7C" w:rsidR="008E028D" w:rsidRPr="008A276B" w:rsidRDefault="003F1DBA" w:rsidP="008A276B">
            <w:pPr>
              <w:rPr>
                <w:rFonts w:asciiTheme="minorHAnsi" w:hAnsiTheme="minorHAnsi" w:cstheme="minorHAnsi"/>
              </w:rPr>
            </w:pPr>
            <w:r>
              <w:rPr>
                <w:rFonts w:asciiTheme="minorHAnsi" w:hAnsiTheme="minorHAnsi" w:cstheme="minorHAnsi"/>
              </w:rPr>
              <w:t xml:space="preserve">Limit </w:t>
            </w:r>
            <w:r w:rsidR="008E028D" w:rsidRPr="008A276B">
              <w:rPr>
                <w:rFonts w:asciiTheme="minorHAnsi" w:hAnsiTheme="minorHAnsi" w:cstheme="minorHAnsi"/>
              </w:rPr>
              <w:t>50 000,00</w:t>
            </w:r>
          </w:p>
        </w:tc>
        <w:tc>
          <w:tcPr>
            <w:tcW w:w="1286" w:type="dxa"/>
            <w:vAlign w:val="center"/>
          </w:tcPr>
          <w:p w14:paraId="3E5D14C9" w14:textId="77777777" w:rsidR="008E028D" w:rsidRPr="008A276B" w:rsidRDefault="008E028D" w:rsidP="008A276B">
            <w:pPr>
              <w:rPr>
                <w:rFonts w:asciiTheme="minorHAnsi" w:hAnsiTheme="minorHAnsi" w:cstheme="minorHAnsi"/>
              </w:rPr>
            </w:pPr>
          </w:p>
        </w:tc>
        <w:tc>
          <w:tcPr>
            <w:tcW w:w="2213" w:type="dxa"/>
            <w:vAlign w:val="center"/>
          </w:tcPr>
          <w:p w14:paraId="13F3385E" w14:textId="77777777" w:rsidR="008E028D" w:rsidRPr="008A276B" w:rsidRDefault="008E028D" w:rsidP="008A276B">
            <w:pPr>
              <w:rPr>
                <w:rFonts w:asciiTheme="minorHAnsi" w:hAnsiTheme="minorHAnsi" w:cstheme="minorHAnsi"/>
              </w:rPr>
            </w:pPr>
          </w:p>
        </w:tc>
      </w:tr>
      <w:tr w:rsidR="00A47AC6" w:rsidRPr="008A276B" w14:paraId="56AEE348" w14:textId="77777777" w:rsidTr="008057A9">
        <w:trPr>
          <w:trHeight w:val="488"/>
        </w:trPr>
        <w:tc>
          <w:tcPr>
            <w:tcW w:w="520" w:type="dxa"/>
            <w:shd w:val="clear" w:color="auto" w:fill="auto"/>
            <w:noWrap/>
            <w:vAlign w:val="center"/>
          </w:tcPr>
          <w:p w14:paraId="5288D96A" w14:textId="279518B9" w:rsidR="00A47AC6" w:rsidRPr="008A276B" w:rsidRDefault="003F1DBA" w:rsidP="008A276B">
            <w:pPr>
              <w:rPr>
                <w:rFonts w:asciiTheme="minorHAnsi" w:hAnsiTheme="minorHAnsi" w:cstheme="minorHAnsi"/>
              </w:rPr>
            </w:pPr>
            <w:r>
              <w:rPr>
                <w:rFonts w:asciiTheme="minorHAnsi" w:hAnsiTheme="minorHAnsi" w:cstheme="minorHAnsi"/>
              </w:rPr>
              <w:t>7</w:t>
            </w:r>
          </w:p>
        </w:tc>
        <w:tc>
          <w:tcPr>
            <w:tcW w:w="3444" w:type="dxa"/>
            <w:shd w:val="clear" w:color="auto" w:fill="auto"/>
            <w:vAlign w:val="center"/>
          </w:tcPr>
          <w:p w14:paraId="67098761" w14:textId="1D681C3B" w:rsidR="00A47AC6" w:rsidRPr="008A276B" w:rsidRDefault="003F1DBA" w:rsidP="008A276B">
            <w:pPr>
              <w:rPr>
                <w:rFonts w:asciiTheme="minorHAnsi" w:hAnsiTheme="minorHAnsi" w:cstheme="minorHAnsi"/>
              </w:rPr>
            </w:pPr>
            <w:r w:rsidRPr="008A276B">
              <w:rPr>
                <w:rFonts w:asciiTheme="minorHAnsi" w:hAnsiTheme="minorHAnsi" w:cstheme="minorHAnsi"/>
              </w:rPr>
              <w:t>Gotówka i inne środki pieniężne w  transporcie</w:t>
            </w:r>
          </w:p>
        </w:tc>
        <w:tc>
          <w:tcPr>
            <w:tcW w:w="2171" w:type="dxa"/>
            <w:shd w:val="clear" w:color="auto" w:fill="auto"/>
            <w:noWrap/>
            <w:vAlign w:val="center"/>
          </w:tcPr>
          <w:p w14:paraId="739B8634" w14:textId="096B3E29" w:rsidR="00A47AC6" w:rsidRPr="008A276B" w:rsidRDefault="003F1DBA" w:rsidP="008A276B">
            <w:pPr>
              <w:rPr>
                <w:rFonts w:asciiTheme="minorHAnsi" w:hAnsiTheme="minorHAnsi" w:cstheme="minorHAnsi"/>
              </w:rPr>
            </w:pPr>
            <w:r>
              <w:rPr>
                <w:rFonts w:asciiTheme="minorHAnsi" w:hAnsiTheme="minorHAnsi" w:cstheme="minorHAnsi"/>
              </w:rPr>
              <w:t>Limit 10</w:t>
            </w:r>
            <w:r w:rsidRPr="008A276B">
              <w:rPr>
                <w:rFonts w:asciiTheme="minorHAnsi" w:hAnsiTheme="minorHAnsi" w:cstheme="minorHAnsi"/>
              </w:rPr>
              <w:t xml:space="preserve"> 000,00</w:t>
            </w:r>
          </w:p>
        </w:tc>
        <w:tc>
          <w:tcPr>
            <w:tcW w:w="1286" w:type="dxa"/>
            <w:vAlign w:val="center"/>
          </w:tcPr>
          <w:p w14:paraId="30785D4C" w14:textId="77777777" w:rsidR="00A47AC6" w:rsidRPr="008A276B" w:rsidRDefault="00A47AC6" w:rsidP="008A276B">
            <w:pPr>
              <w:rPr>
                <w:rFonts w:asciiTheme="minorHAnsi" w:hAnsiTheme="minorHAnsi" w:cstheme="minorHAnsi"/>
              </w:rPr>
            </w:pPr>
          </w:p>
        </w:tc>
        <w:tc>
          <w:tcPr>
            <w:tcW w:w="2213" w:type="dxa"/>
            <w:vAlign w:val="center"/>
          </w:tcPr>
          <w:p w14:paraId="149FEF60" w14:textId="77777777" w:rsidR="00A47AC6" w:rsidRPr="008A276B" w:rsidRDefault="00A47AC6" w:rsidP="008A276B">
            <w:pPr>
              <w:rPr>
                <w:rFonts w:asciiTheme="minorHAnsi" w:hAnsiTheme="minorHAnsi" w:cstheme="minorHAnsi"/>
              </w:rPr>
            </w:pPr>
          </w:p>
        </w:tc>
      </w:tr>
      <w:tr w:rsidR="008E028D" w:rsidRPr="008A276B" w14:paraId="17331988" w14:textId="77777777" w:rsidTr="008057A9">
        <w:trPr>
          <w:trHeight w:val="488"/>
        </w:trPr>
        <w:tc>
          <w:tcPr>
            <w:tcW w:w="520" w:type="dxa"/>
            <w:shd w:val="clear" w:color="auto" w:fill="auto"/>
            <w:noWrap/>
            <w:vAlign w:val="center"/>
          </w:tcPr>
          <w:p w14:paraId="6F60F02A" w14:textId="53E87262" w:rsidR="008E028D" w:rsidRPr="008A276B" w:rsidRDefault="00644DF3" w:rsidP="008A276B">
            <w:pPr>
              <w:rPr>
                <w:rFonts w:asciiTheme="minorHAnsi" w:hAnsiTheme="minorHAnsi" w:cstheme="minorHAnsi"/>
              </w:rPr>
            </w:pPr>
            <w:r>
              <w:rPr>
                <w:rFonts w:asciiTheme="minorHAnsi" w:hAnsiTheme="minorHAnsi" w:cstheme="minorHAnsi"/>
              </w:rPr>
              <w:t>8</w:t>
            </w:r>
          </w:p>
        </w:tc>
        <w:tc>
          <w:tcPr>
            <w:tcW w:w="3444" w:type="dxa"/>
            <w:shd w:val="clear" w:color="auto" w:fill="auto"/>
            <w:vAlign w:val="center"/>
          </w:tcPr>
          <w:p w14:paraId="74EA7FCE"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Mienie osób trzecich</w:t>
            </w:r>
          </w:p>
        </w:tc>
        <w:tc>
          <w:tcPr>
            <w:tcW w:w="2171" w:type="dxa"/>
            <w:shd w:val="clear" w:color="auto" w:fill="auto"/>
            <w:noWrap/>
            <w:vAlign w:val="center"/>
          </w:tcPr>
          <w:p w14:paraId="6335E81C" w14:textId="188586CD" w:rsidR="008E028D" w:rsidRPr="008A276B" w:rsidRDefault="003F1DBA" w:rsidP="008A276B">
            <w:pPr>
              <w:rPr>
                <w:rFonts w:asciiTheme="minorHAnsi" w:hAnsiTheme="minorHAnsi" w:cstheme="minorHAnsi"/>
              </w:rPr>
            </w:pPr>
            <w:r>
              <w:rPr>
                <w:rFonts w:asciiTheme="minorHAnsi" w:hAnsiTheme="minorHAnsi" w:cstheme="minorHAnsi"/>
              </w:rPr>
              <w:t xml:space="preserve">Limit </w:t>
            </w:r>
            <w:r w:rsidR="008E028D" w:rsidRPr="008A276B">
              <w:rPr>
                <w:rFonts w:asciiTheme="minorHAnsi" w:hAnsiTheme="minorHAnsi" w:cstheme="minorHAnsi"/>
              </w:rPr>
              <w:t>7 500,00</w:t>
            </w:r>
          </w:p>
        </w:tc>
        <w:tc>
          <w:tcPr>
            <w:tcW w:w="1286" w:type="dxa"/>
            <w:vAlign w:val="center"/>
          </w:tcPr>
          <w:p w14:paraId="26167821" w14:textId="77777777" w:rsidR="008E028D" w:rsidRPr="008A276B" w:rsidRDefault="008E028D" w:rsidP="008A276B">
            <w:pPr>
              <w:rPr>
                <w:rFonts w:asciiTheme="minorHAnsi" w:hAnsiTheme="minorHAnsi" w:cstheme="minorHAnsi"/>
              </w:rPr>
            </w:pPr>
          </w:p>
        </w:tc>
        <w:tc>
          <w:tcPr>
            <w:tcW w:w="2213" w:type="dxa"/>
            <w:vAlign w:val="center"/>
          </w:tcPr>
          <w:p w14:paraId="470B4A6D" w14:textId="77777777" w:rsidR="008E028D" w:rsidRPr="008A276B" w:rsidRDefault="008E028D" w:rsidP="008A276B">
            <w:pPr>
              <w:rPr>
                <w:rFonts w:asciiTheme="minorHAnsi" w:hAnsiTheme="minorHAnsi" w:cstheme="minorHAnsi"/>
              </w:rPr>
            </w:pPr>
          </w:p>
        </w:tc>
      </w:tr>
      <w:tr w:rsidR="008E028D" w:rsidRPr="008A276B" w14:paraId="79119A00" w14:textId="77777777" w:rsidTr="008057A9">
        <w:trPr>
          <w:trHeight w:val="319"/>
        </w:trPr>
        <w:tc>
          <w:tcPr>
            <w:tcW w:w="9634" w:type="dxa"/>
            <w:gridSpan w:val="5"/>
            <w:shd w:val="clear" w:color="auto" w:fill="F2F2F2"/>
            <w:noWrap/>
            <w:vAlign w:val="bottom"/>
          </w:tcPr>
          <w:p w14:paraId="1E673965" w14:textId="7E379EAF" w:rsidR="008E028D" w:rsidRPr="008A276B" w:rsidRDefault="008E028D" w:rsidP="001663D0">
            <w:pPr>
              <w:pStyle w:val="Akapitzlist"/>
              <w:numPr>
                <w:ilvl w:val="0"/>
                <w:numId w:val="141"/>
              </w:numPr>
              <w:suppressAutoHyphens w:val="0"/>
              <w:contextualSpacing/>
              <w:rPr>
                <w:rFonts w:asciiTheme="minorHAnsi" w:hAnsiTheme="minorHAnsi" w:cstheme="minorHAnsi"/>
              </w:rPr>
            </w:pPr>
            <w:r w:rsidRPr="008A276B">
              <w:rPr>
                <w:rFonts w:asciiTheme="minorHAnsi" w:hAnsiTheme="minorHAnsi" w:cstheme="minorHAnsi"/>
              </w:rPr>
              <w:t>Ubezpieczenie od kradzieży z włamaniem i rabunku</w:t>
            </w:r>
            <w:r w:rsidR="003F1DBA">
              <w:rPr>
                <w:rFonts w:asciiTheme="minorHAnsi" w:hAnsiTheme="minorHAnsi" w:cstheme="minorHAnsi"/>
              </w:rPr>
              <w:t xml:space="preserve"> , dewastacji/wandalizmu</w:t>
            </w:r>
          </w:p>
        </w:tc>
      </w:tr>
      <w:tr w:rsidR="008E028D" w:rsidRPr="008A276B" w14:paraId="03002E08" w14:textId="77777777" w:rsidTr="008057A9">
        <w:trPr>
          <w:trHeight w:val="488"/>
        </w:trPr>
        <w:tc>
          <w:tcPr>
            <w:tcW w:w="520" w:type="dxa"/>
            <w:shd w:val="clear" w:color="auto" w:fill="auto"/>
            <w:noWrap/>
            <w:vAlign w:val="center"/>
          </w:tcPr>
          <w:p w14:paraId="334DE8B0"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8</w:t>
            </w:r>
          </w:p>
        </w:tc>
        <w:tc>
          <w:tcPr>
            <w:tcW w:w="3444" w:type="dxa"/>
            <w:shd w:val="clear" w:color="auto" w:fill="auto"/>
            <w:vAlign w:val="center"/>
          </w:tcPr>
          <w:p w14:paraId="4EE476FC"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 xml:space="preserve">Środki trwałe, wyposażenie </w:t>
            </w:r>
            <w:r w:rsidRPr="008A276B">
              <w:rPr>
                <w:rFonts w:asciiTheme="minorHAnsi" w:hAnsiTheme="minorHAnsi" w:cstheme="minorHAnsi"/>
              </w:rPr>
              <w:br/>
              <w:t>i elementy stałe (m.in. meble, urządzenia, sprzęt elektroniczny itp.)</w:t>
            </w:r>
          </w:p>
        </w:tc>
        <w:tc>
          <w:tcPr>
            <w:tcW w:w="2171" w:type="dxa"/>
            <w:shd w:val="clear" w:color="auto" w:fill="auto"/>
            <w:noWrap/>
            <w:vAlign w:val="center"/>
          </w:tcPr>
          <w:p w14:paraId="2DB59397"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100 000,00</w:t>
            </w:r>
          </w:p>
        </w:tc>
        <w:tc>
          <w:tcPr>
            <w:tcW w:w="1286" w:type="dxa"/>
          </w:tcPr>
          <w:p w14:paraId="29EBCCDE" w14:textId="77777777" w:rsidR="008E028D" w:rsidRPr="008A276B" w:rsidRDefault="008E028D" w:rsidP="008A276B">
            <w:pPr>
              <w:rPr>
                <w:rFonts w:asciiTheme="minorHAnsi" w:hAnsiTheme="minorHAnsi" w:cstheme="minorHAnsi"/>
              </w:rPr>
            </w:pPr>
          </w:p>
        </w:tc>
        <w:tc>
          <w:tcPr>
            <w:tcW w:w="2213" w:type="dxa"/>
          </w:tcPr>
          <w:p w14:paraId="561F1F4A" w14:textId="77777777" w:rsidR="008E028D" w:rsidRPr="008A276B" w:rsidRDefault="008E028D" w:rsidP="008A276B">
            <w:pPr>
              <w:rPr>
                <w:rFonts w:asciiTheme="minorHAnsi" w:hAnsiTheme="minorHAnsi" w:cstheme="minorHAnsi"/>
              </w:rPr>
            </w:pPr>
          </w:p>
        </w:tc>
      </w:tr>
      <w:tr w:rsidR="008E028D" w:rsidRPr="008A276B" w14:paraId="565687D2" w14:textId="77777777" w:rsidTr="008057A9">
        <w:trPr>
          <w:trHeight w:val="488"/>
        </w:trPr>
        <w:tc>
          <w:tcPr>
            <w:tcW w:w="520" w:type="dxa"/>
            <w:shd w:val="clear" w:color="auto" w:fill="auto"/>
            <w:noWrap/>
            <w:vAlign w:val="center"/>
          </w:tcPr>
          <w:p w14:paraId="38F29BB5"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9</w:t>
            </w:r>
          </w:p>
        </w:tc>
        <w:tc>
          <w:tcPr>
            <w:tcW w:w="3444" w:type="dxa"/>
            <w:shd w:val="clear" w:color="auto" w:fill="auto"/>
            <w:vAlign w:val="center"/>
          </w:tcPr>
          <w:p w14:paraId="4E4C4E70"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Kradzież zwykła</w:t>
            </w:r>
          </w:p>
        </w:tc>
        <w:tc>
          <w:tcPr>
            <w:tcW w:w="2171" w:type="dxa"/>
            <w:shd w:val="clear" w:color="auto" w:fill="auto"/>
            <w:noWrap/>
            <w:vAlign w:val="center"/>
          </w:tcPr>
          <w:p w14:paraId="606A0DCE"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10 000,00</w:t>
            </w:r>
          </w:p>
        </w:tc>
        <w:tc>
          <w:tcPr>
            <w:tcW w:w="1286" w:type="dxa"/>
          </w:tcPr>
          <w:p w14:paraId="5FA07FFC" w14:textId="77777777" w:rsidR="008E028D" w:rsidRPr="008A276B" w:rsidRDefault="008E028D" w:rsidP="008A276B">
            <w:pPr>
              <w:rPr>
                <w:rFonts w:asciiTheme="minorHAnsi" w:hAnsiTheme="minorHAnsi" w:cstheme="minorHAnsi"/>
              </w:rPr>
            </w:pPr>
          </w:p>
        </w:tc>
        <w:tc>
          <w:tcPr>
            <w:tcW w:w="2213" w:type="dxa"/>
          </w:tcPr>
          <w:p w14:paraId="2B5AD2D2" w14:textId="77777777" w:rsidR="008E028D" w:rsidRPr="008A276B" w:rsidRDefault="008E028D" w:rsidP="008A276B">
            <w:pPr>
              <w:rPr>
                <w:rFonts w:asciiTheme="minorHAnsi" w:hAnsiTheme="minorHAnsi" w:cstheme="minorHAnsi"/>
              </w:rPr>
            </w:pPr>
          </w:p>
        </w:tc>
      </w:tr>
      <w:tr w:rsidR="008E028D" w:rsidRPr="008A276B" w14:paraId="0599F760" w14:textId="77777777" w:rsidTr="008057A9">
        <w:trPr>
          <w:trHeight w:val="488"/>
        </w:trPr>
        <w:tc>
          <w:tcPr>
            <w:tcW w:w="520" w:type="dxa"/>
            <w:shd w:val="clear" w:color="auto" w:fill="auto"/>
            <w:noWrap/>
            <w:vAlign w:val="center"/>
          </w:tcPr>
          <w:p w14:paraId="50A572B5"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10</w:t>
            </w:r>
          </w:p>
        </w:tc>
        <w:tc>
          <w:tcPr>
            <w:tcW w:w="3444" w:type="dxa"/>
            <w:shd w:val="clear" w:color="auto" w:fill="auto"/>
            <w:vAlign w:val="center"/>
          </w:tcPr>
          <w:p w14:paraId="762E6769"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Koszty naprawy zabezpieczeń</w:t>
            </w:r>
          </w:p>
        </w:tc>
        <w:tc>
          <w:tcPr>
            <w:tcW w:w="2171" w:type="dxa"/>
            <w:shd w:val="clear" w:color="auto" w:fill="auto"/>
            <w:noWrap/>
            <w:vAlign w:val="center"/>
          </w:tcPr>
          <w:p w14:paraId="6D42294B"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20 000,00</w:t>
            </w:r>
          </w:p>
        </w:tc>
        <w:tc>
          <w:tcPr>
            <w:tcW w:w="1286" w:type="dxa"/>
          </w:tcPr>
          <w:p w14:paraId="1E370FB8" w14:textId="77777777" w:rsidR="008E028D" w:rsidRPr="008A276B" w:rsidRDefault="008E028D" w:rsidP="008A276B">
            <w:pPr>
              <w:rPr>
                <w:rFonts w:asciiTheme="minorHAnsi" w:hAnsiTheme="minorHAnsi" w:cstheme="minorHAnsi"/>
              </w:rPr>
            </w:pPr>
          </w:p>
        </w:tc>
        <w:tc>
          <w:tcPr>
            <w:tcW w:w="2213" w:type="dxa"/>
          </w:tcPr>
          <w:p w14:paraId="4162C7DB" w14:textId="77777777" w:rsidR="008E028D" w:rsidRPr="008A276B" w:rsidRDefault="008E028D" w:rsidP="008A276B">
            <w:pPr>
              <w:rPr>
                <w:rFonts w:asciiTheme="minorHAnsi" w:hAnsiTheme="minorHAnsi" w:cstheme="minorHAnsi"/>
              </w:rPr>
            </w:pPr>
          </w:p>
        </w:tc>
      </w:tr>
      <w:tr w:rsidR="008E028D" w:rsidRPr="008A276B" w14:paraId="544DB18A" w14:textId="77777777" w:rsidTr="008057A9">
        <w:trPr>
          <w:trHeight w:val="337"/>
        </w:trPr>
        <w:tc>
          <w:tcPr>
            <w:tcW w:w="9634" w:type="dxa"/>
            <w:gridSpan w:val="5"/>
            <w:shd w:val="clear" w:color="auto" w:fill="F2F2F2"/>
            <w:noWrap/>
            <w:vAlign w:val="bottom"/>
          </w:tcPr>
          <w:p w14:paraId="7EB3D70B" w14:textId="053D2FDE" w:rsidR="008E028D" w:rsidRPr="008A276B" w:rsidRDefault="008E028D" w:rsidP="001663D0">
            <w:pPr>
              <w:pStyle w:val="Akapitzlist"/>
              <w:numPr>
                <w:ilvl w:val="0"/>
                <w:numId w:val="141"/>
              </w:numPr>
              <w:suppressAutoHyphens w:val="0"/>
              <w:contextualSpacing/>
              <w:rPr>
                <w:rFonts w:asciiTheme="minorHAnsi" w:hAnsiTheme="minorHAnsi" w:cstheme="minorHAnsi"/>
              </w:rPr>
            </w:pPr>
            <w:r w:rsidRPr="008A276B">
              <w:rPr>
                <w:rFonts w:asciiTheme="minorHAnsi" w:hAnsiTheme="minorHAnsi" w:cstheme="minorHAnsi"/>
              </w:rPr>
              <w:t xml:space="preserve">Ubezpieczenie </w:t>
            </w:r>
            <w:r w:rsidR="008A276B">
              <w:rPr>
                <w:rFonts w:asciiTheme="minorHAnsi" w:hAnsiTheme="minorHAnsi" w:cstheme="minorHAnsi"/>
              </w:rPr>
              <w:t>s</w:t>
            </w:r>
            <w:r w:rsidRPr="008A276B">
              <w:rPr>
                <w:rFonts w:asciiTheme="minorHAnsi" w:hAnsiTheme="minorHAnsi" w:cstheme="minorHAnsi"/>
              </w:rPr>
              <w:t>zyb od stłuczeń</w:t>
            </w:r>
          </w:p>
        </w:tc>
      </w:tr>
      <w:tr w:rsidR="008E028D" w:rsidRPr="008A276B" w14:paraId="2CBEFBC2" w14:textId="77777777" w:rsidTr="008057A9">
        <w:trPr>
          <w:trHeight w:val="488"/>
        </w:trPr>
        <w:tc>
          <w:tcPr>
            <w:tcW w:w="520" w:type="dxa"/>
            <w:shd w:val="clear" w:color="auto" w:fill="auto"/>
            <w:noWrap/>
            <w:vAlign w:val="center"/>
          </w:tcPr>
          <w:p w14:paraId="43A0CE61"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11</w:t>
            </w:r>
          </w:p>
        </w:tc>
        <w:tc>
          <w:tcPr>
            <w:tcW w:w="3444" w:type="dxa"/>
            <w:shd w:val="clear" w:color="auto" w:fill="auto"/>
            <w:vAlign w:val="center"/>
          </w:tcPr>
          <w:p w14:paraId="0B1A3183"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Szyby od stłuczeń</w:t>
            </w:r>
          </w:p>
        </w:tc>
        <w:tc>
          <w:tcPr>
            <w:tcW w:w="2171" w:type="dxa"/>
            <w:shd w:val="clear" w:color="auto" w:fill="auto"/>
            <w:noWrap/>
            <w:vAlign w:val="center"/>
          </w:tcPr>
          <w:p w14:paraId="06EA3301" w14:textId="4FCB5747" w:rsidR="008E028D" w:rsidRPr="008A276B" w:rsidRDefault="002D774A" w:rsidP="008A276B">
            <w:pPr>
              <w:rPr>
                <w:rFonts w:asciiTheme="minorHAnsi" w:hAnsiTheme="minorHAnsi" w:cstheme="minorHAnsi"/>
              </w:rPr>
            </w:pPr>
            <w:r>
              <w:rPr>
                <w:rFonts w:asciiTheme="minorHAnsi" w:hAnsiTheme="minorHAnsi" w:cstheme="minorHAnsi"/>
              </w:rPr>
              <w:t xml:space="preserve">Limit </w:t>
            </w:r>
            <w:r w:rsidR="008E028D" w:rsidRPr="008A276B">
              <w:rPr>
                <w:rFonts w:asciiTheme="minorHAnsi" w:hAnsiTheme="minorHAnsi" w:cstheme="minorHAnsi"/>
              </w:rPr>
              <w:t>100 000,00</w:t>
            </w:r>
          </w:p>
        </w:tc>
        <w:tc>
          <w:tcPr>
            <w:tcW w:w="1286" w:type="dxa"/>
          </w:tcPr>
          <w:p w14:paraId="61B35A9E" w14:textId="77777777" w:rsidR="008E028D" w:rsidRPr="008A276B" w:rsidRDefault="008E028D" w:rsidP="008A276B">
            <w:pPr>
              <w:rPr>
                <w:rFonts w:asciiTheme="minorHAnsi" w:hAnsiTheme="minorHAnsi" w:cstheme="minorHAnsi"/>
              </w:rPr>
            </w:pPr>
          </w:p>
        </w:tc>
        <w:tc>
          <w:tcPr>
            <w:tcW w:w="2213" w:type="dxa"/>
          </w:tcPr>
          <w:p w14:paraId="38A85483" w14:textId="77777777" w:rsidR="008E028D" w:rsidRPr="008A276B" w:rsidRDefault="008E028D" w:rsidP="008A276B">
            <w:pPr>
              <w:rPr>
                <w:rFonts w:asciiTheme="minorHAnsi" w:hAnsiTheme="minorHAnsi" w:cstheme="minorHAnsi"/>
              </w:rPr>
            </w:pPr>
          </w:p>
        </w:tc>
      </w:tr>
      <w:tr w:rsidR="008E028D" w:rsidRPr="008A276B" w14:paraId="17F70B9A" w14:textId="77777777" w:rsidTr="008057A9">
        <w:trPr>
          <w:trHeight w:val="349"/>
        </w:trPr>
        <w:tc>
          <w:tcPr>
            <w:tcW w:w="9634" w:type="dxa"/>
            <w:gridSpan w:val="5"/>
            <w:shd w:val="clear" w:color="auto" w:fill="F2F2F2"/>
            <w:noWrap/>
            <w:vAlign w:val="bottom"/>
          </w:tcPr>
          <w:p w14:paraId="35CD16F8" w14:textId="77777777" w:rsidR="008E028D" w:rsidRPr="008A276B" w:rsidRDefault="008E028D" w:rsidP="001663D0">
            <w:pPr>
              <w:pStyle w:val="Akapitzlist"/>
              <w:numPr>
                <w:ilvl w:val="0"/>
                <w:numId w:val="141"/>
              </w:numPr>
              <w:suppressAutoHyphens w:val="0"/>
              <w:contextualSpacing/>
              <w:rPr>
                <w:rFonts w:asciiTheme="minorHAnsi" w:hAnsiTheme="minorHAnsi" w:cstheme="minorHAnsi"/>
              </w:rPr>
            </w:pPr>
            <w:r w:rsidRPr="008A276B">
              <w:rPr>
                <w:rFonts w:asciiTheme="minorHAnsi" w:hAnsiTheme="minorHAnsi" w:cstheme="minorHAnsi"/>
              </w:rPr>
              <w:t>Ubezpieczenie OC</w:t>
            </w:r>
          </w:p>
        </w:tc>
      </w:tr>
      <w:tr w:rsidR="008E028D" w:rsidRPr="008A276B" w14:paraId="35BCDCEB" w14:textId="77777777" w:rsidTr="008057A9">
        <w:trPr>
          <w:trHeight w:val="488"/>
        </w:trPr>
        <w:tc>
          <w:tcPr>
            <w:tcW w:w="520" w:type="dxa"/>
            <w:shd w:val="clear" w:color="auto" w:fill="auto"/>
            <w:noWrap/>
            <w:vAlign w:val="bottom"/>
          </w:tcPr>
          <w:p w14:paraId="7B84CECF"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12</w:t>
            </w:r>
          </w:p>
        </w:tc>
        <w:tc>
          <w:tcPr>
            <w:tcW w:w="3444" w:type="dxa"/>
            <w:shd w:val="clear" w:color="auto" w:fill="auto"/>
            <w:vAlign w:val="center"/>
          </w:tcPr>
          <w:p w14:paraId="30FEE06C"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OC</w:t>
            </w:r>
          </w:p>
        </w:tc>
        <w:tc>
          <w:tcPr>
            <w:tcW w:w="2171" w:type="dxa"/>
            <w:shd w:val="clear" w:color="auto" w:fill="auto"/>
            <w:noWrap/>
            <w:vAlign w:val="center"/>
          </w:tcPr>
          <w:p w14:paraId="3CF46793"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 xml:space="preserve">1 000 000,00 </w:t>
            </w:r>
          </w:p>
        </w:tc>
        <w:tc>
          <w:tcPr>
            <w:tcW w:w="1286" w:type="dxa"/>
          </w:tcPr>
          <w:p w14:paraId="0736522A" w14:textId="77777777" w:rsidR="008E028D" w:rsidRPr="008A276B" w:rsidRDefault="008E028D" w:rsidP="008A276B">
            <w:pPr>
              <w:rPr>
                <w:rFonts w:asciiTheme="minorHAnsi" w:hAnsiTheme="minorHAnsi" w:cstheme="minorHAnsi"/>
              </w:rPr>
            </w:pPr>
          </w:p>
        </w:tc>
        <w:tc>
          <w:tcPr>
            <w:tcW w:w="2213" w:type="dxa"/>
          </w:tcPr>
          <w:p w14:paraId="49FACDFA" w14:textId="77777777" w:rsidR="008E028D" w:rsidRPr="008A276B" w:rsidRDefault="008E028D" w:rsidP="008A276B">
            <w:pPr>
              <w:rPr>
                <w:rFonts w:asciiTheme="minorHAnsi" w:hAnsiTheme="minorHAnsi" w:cstheme="minorHAnsi"/>
              </w:rPr>
            </w:pPr>
          </w:p>
        </w:tc>
      </w:tr>
      <w:tr w:rsidR="008E028D" w:rsidRPr="008A276B" w14:paraId="5EB7F577" w14:textId="77777777" w:rsidTr="008057A9">
        <w:trPr>
          <w:trHeight w:val="347"/>
        </w:trPr>
        <w:tc>
          <w:tcPr>
            <w:tcW w:w="9634" w:type="dxa"/>
            <w:gridSpan w:val="5"/>
            <w:shd w:val="clear" w:color="auto" w:fill="F2F2F2"/>
            <w:noWrap/>
            <w:vAlign w:val="bottom"/>
          </w:tcPr>
          <w:p w14:paraId="2973E8D5" w14:textId="69FE9545" w:rsidR="008E028D" w:rsidRPr="008A276B" w:rsidRDefault="008E028D" w:rsidP="001663D0">
            <w:pPr>
              <w:pStyle w:val="Akapitzlist"/>
              <w:numPr>
                <w:ilvl w:val="0"/>
                <w:numId w:val="141"/>
              </w:numPr>
              <w:suppressAutoHyphens w:val="0"/>
              <w:contextualSpacing/>
              <w:rPr>
                <w:rFonts w:asciiTheme="minorHAnsi" w:hAnsiTheme="minorHAnsi" w:cstheme="minorHAnsi"/>
              </w:rPr>
            </w:pPr>
            <w:r w:rsidRPr="008A276B">
              <w:rPr>
                <w:rFonts w:asciiTheme="minorHAnsi" w:hAnsiTheme="minorHAnsi" w:cstheme="minorHAnsi"/>
              </w:rPr>
              <w:t>Ubezpieczenie sprzętu elektronicznego</w:t>
            </w:r>
            <w:r w:rsidR="002D774A">
              <w:rPr>
                <w:rFonts w:asciiTheme="minorHAnsi" w:hAnsiTheme="minorHAnsi" w:cstheme="minorHAnsi"/>
              </w:rPr>
              <w:t xml:space="preserve"> od wszystkich ryzyk</w:t>
            </w:r>
          </w:p>
        </w:tc>
      </w:tr>
      <w:tr w:rsidR="008E028D" w:rsidRPr="008A276B" w14:paraId="7A364BA4" w14:textId="77777777" w:rsidTr="008057A9">
        <w:trPr>
          <w:trHeight w:val="488"/>
        </w:trPr>
        <w:tc>
          <w:tcPr>
            <w:tcW w:w="520" w:type="dxa"/>
            <w:shd w:val="clear" w:color="auto" w:fill="auto"/>
            <w:noWrap/>
            <w:vAlign w:val="bottom"/>
          </w:tcPr>
          <w:p w14:paraId="5250B803"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13</w:t>
            </w:r>
          </w:p>
        </w:tc>
        <w:tc>
          <w:tcPr>
            <w:tcW w:w="3444" w:type="dxa"/>
            <w:shd w:val="clear" w:color="auto" w:fill="auto"/>
            <w:vAlign w:val="center"/>
          </w:tcPr>
          <w:p w14:paraId="7DB02680" w14:textId="1778EE80" w:rsidR="008E028D" w:rsidRPr="008A276B" w:rsidRDefault="008E028D" w:rsidP="008A276B">
            <w:pPr>
              <w:rPr>
                <w:rFonts w:asciiTheme="minorHAnsi" w:hAnsiTheme="minorHAnsi" w:cstheme="minorHAnsi"/>
              </w:rPr>
            </w:pPr>
            <w:r w:rsidRPr="008A276B">
              <w:rPr>
                <w:rFonts w:asciiTheme="minorHAnsi" w:hAnsiTheme="minorHAnsi" w:cstheme="minorHAnsi"/>
              </w:rPr>
              <w:t xml:space="preserve">Sprzęt przenośny- tablety zgodnie z załącznikiem nr </w:t>
            </w:r>
            <w:r w:rsidR="00FC01D3">
              <w:rPr>
                <w:rFonts w:asciiTheme="minorHAnsi" w:hAnsiTheme="minorHAnsi" w:cstheme="minorHAnsi"/>
              </w:rPr>
              <w:t>6 do SWZ</w:t>
            </w:r>
          </w:p>
        </w:tc>
        <w:tc>
          <w:tcPr>
            <w:tcW w:w="2171" w:type="dxa"/>
            <w:shd w:val="clear" w:color="auto" w:fill="auto"/>
            <w:noWrap/>
            <w:vAlign w:val="center"/>
          </w:tcPr>
          <w:p w14:paraId="69C1ED6A"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749 500,00</w:t>
            </w:r>
          </w:p>
        </w:tc>
        <w:tc>
          <w:tcPr>
            <w:tcW w:w="1286" w:type="dxa"/>
          </w:tcPr>
          <w:p w14:paraId="4FBDF185" w14:textId="77777777" w:rsidR="008E028D" w:rsidRPr="008A276B" w:rsidRDefault="008E028D" w:rsidP="008A276B">
            <w:pPr>
              <w:rPr>
                <w:rFonts w:asciiTheme="minorHAnsi" w:hAnsiTheme="minorHAnsi" w:cstheme="minorHAnsi"/>
              </w:rPr>
            </w:pPr>
          </w:p>
        </w:tc>
        <w:tc>
          <w:tcPr>
            <w:tcW w:w="2213" w:type="dxa"/>
          </w:tcPr>
          <w:p w14:paraId="44E75861" w14:textId="77777777" w:rsidR="008E028D" w:rsidRPr="008A276B" w:rsidRDefault="008E028D" w:rsidP="008A276B">
            <w:pPr>
              <w:rPr>
                <w:rFonts w:asciiTheme="minorHAnsi" w:hAnsiTheme="minorHAnsi" w:cstheme="minorHAnsi"/>
              </w:rPr>
            </w:pPr>
          </w:p>
        </w:tc>
      </w:tr>
      <w:tr w:rsidR="008E028D" w:rsidRPr="008A276B" w14:paraId="7BD38D61" w14:textId="77777777" w:rsidTr="008057A9">
        <w:trPr>
          <w:trHeight w:val="488"/>
        </w:trPr>
        <w:tc>
          <w:tcPr>
            <w:tcW w:w="520" w:type="dxa"/>
            <w:shd w:val="clear" w:color="auto" w:fill="auto"/>
            <w:noWrap/>
            <w:vAlign w:val="bottom"/>
          </w:tcPr>
          <w:p w14:paraId="1000BA95"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14</w:t>
            </w:r>
          </w:p>
        </w:tc>
        <w:tc>
          <w:tcPr>
            <w:tcW w:w="3444" w:type="dxa"/>
            <w:shd w:val="clear" w:color="auto" w:fill="auto"/>
            <w:vAlign w:val="center"/>
          </w:tcPr>
          <w:p w14:paraId="07029E1B" w14:textId="15625043" w:rsidR="008E028D" w:rsidRPr="008A276B" w:rsidRDefault="008E028D" w:rsidP="008A276B">
            <w:pPr>
              <w:rPr>
                <w:rFonts w:asciiTheme="minorHAnsi" w:hAnsiTheme="minorHAnsi" w:cstheme="minorHAnsi"/>
              </w:rPr>
            </w:pPr>
            <w:r w:rsidRPr="008A276B">
              <w:rPr>
                <w:rFonts w:asciiTheme="minorHAnsi" w:hAnsiTheme="minorHAnsi" w:cstheme="minorHAnsi"/>
              </w:rPr>
              <w:t xml:space="preserve">Sprzęt stacjonarny – skanery zgodnie z załącznikiem nr </w:t>
            </w:r>
            <w:r w:rsidR="00FC01D3">
              <w:rPr>
                <w:rFonts w:asciiTheme="minorHAnsi" w:hAnsiTheme="minorHAnsi" w:cstheme="minorHAnsi"/>
              </w:rPr>
              <w:t>7 do SWZ</w:t>
            </w:r>
          </w:p>
        </w:tc>
        <w:tc>
          <w:tcPr>
            <w:tcW w:w="2171" w:type="dxa"/>
            <w:shd w:val="clear" w:color="auto" w:fill="auto"/>
            <w:noWrap/>
            <w:vAlign w:val="center"/>
          </w:tcPr>
          <w:p w14:paraId="0A781939"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315 000,00</w:t>
            </w:r>
          </w:p>
        </w:tc>
        <w:tc>
          <w:tcPr>
            <w:tcW w:w="1286" w:type="dxa"/>
          </w:tcPr>
          <w:p w14:paraId="3C6C6803" w14:textId="77777777" w:rsidR="008E028D" w:rsidRPr="008A276B" w:rsidRDefault="008E028D" w:rsidP="008A276B">
            <w:pPr>
              <w:rPr>
                <w:rFonts w:asciiTheme="minorHAnsi" w:hAnsiTheme="minorHAnsi" w:cstheme="minorHAnsi"/>
              </w:rPr>
            </w:pPr>
          </w:p>
        </w:tc>
        <w:tc>
          <w:tcPr>
            <w:tcW w:w="2213" w:type="dxa"/>
          </w:tcPr>
          <w:p w14:paraId="25DF1FCC" w14:textId="77777777" w:rsidR="008E028D" w:rsidRPr="008A276B" w:rsidRDefault="008E028D" w:rsidP="008A276B">
            <w:pPr>
              <w:rPr>
                <w:rFonts w:asciiTheme="minorHAnsi" w:hAnsiTheme="minorHAnsi" w:cstheme="minorHAnsi"/>
              </w:rPr>
            </w:pPr>
          </w:p>
        </w:tc>
      </w:tr>
      <w:tr w:rsidR="008E028D" w:rsidRPr="008A276B" w14:paraId="76270775" w14:textId="77777777" w:rsidTr="008057A9">
        <w:trPr>
          <w:trHeight w:val="488"/>
        </w:trPr>
        <w:tc>
          <w:tcPr>
            <w:tcW w:w="520" w:type="dxa"/>
            <w:shd w:val="clear" w:color="auto" w:fill="auto"/>
            <w:noWrap/>
            <w:vAlign w:val="bottom"/>
          </w:tcPr>
          <w:p w14:paraId="7DE3ABE2"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lastRenderedPageBreak/>
              <w:t>15</w:t>
            </w:r>
          </w:p>
        </w:tc>
        <w:tc>
          <w:tcPr>
            <w:tcW w:w="3444" w:type="dxa"/>
            <w:shd w:val="clear" w:color="auto" w:fill="auto"/>
            <w:vAlign w:val="center"/>
          </w:tcPr>
          <w:p w14:paraId="224601CD" w14:textId="77ADD0CF" w:rsidR="008E028D" w:rsidRPr="008A276B" w:rsidRDefault="008E028D" w:rsidP="008A276B">
            <w:pPr>
              <w:rPr>
                <w:rFonts w:asciiTheme="minorHAnsi" w:hAnsiTheme="minorHAnsi" w:cstheme="minorHAnsi"/>
              </w:rPr>
            </w:pPr>
            <w:r w:rsidRPr="008A276B">
              <w:rPr>
                <w:rFonts w:asciiTheme="minorHAnsi" w:hAnsiTheme="minorHAnsi" w:cstheme="minorHAnsi"/>
              </w:rPr>
              <w:t xml:space="preserve">Sprzęt przenośny- laptopy i tablety zgodnie z załącznikiem nr </w:t>
            </w:r>
            <w:r w:rsidR="00FC01D3">
              <w:rPr>
                <w:rFonts w:asciiTheme="minorHAnsi" w:hAnsiTheme="minorHAnsi" w:cstheme="minorHAnsi"/>
              </w:rPr>
              <w:t>8 do SWZ</w:t>
            </w:r>
          </w:p>
        </w:tc>
        <w:tc>
          <w:tcPr>
            <w:tcW w:w="2171" w:type="dxa"/>
            <w:shd w:val="clear" w:color="auto" w:fill="auto"/>
            <w:noWrap/>
            <w:vAlign w:val="center"/>
          </w:tcPr>
          <w:p w14:paraId="72BFE352" w14:textId="7D2DFEBF" w:rsidR="008E028D" w:rsidRPr="008A276B" w:rsidRDefault="00FC01D3" w:rsidP="008A276B">
            <w:pPr>
              <w:rPr>
                <w:rFonts w:asciiTheme="minorHAnsi" w:hAnsiTheme="minorHAnsi" w:cstheme="minorHAnsi"/>
              </w:rPr>
            </w:pPr>
            <w:r>
              <w:rPr>
                <w:rFonts w:asciiTheme="minorHAnsi" w:hAnsiTheme="minorHAnsi" w:cstheme="minorHAnsi"/>
              </w:rPr>
              <w:t xml:space="preserve"> 4057219,50</w:t>
            </w:r>
          </w:p>
        </w:tc>
        <w:tc>
          <w:tcPr>
            <w:tcW w:w="1286" w:type="dxa"/>
          </w:tcPr>
          <w:p w14:paraId="4680B66D" w14:textId="77777777" w:rsidR="008E028D" w:rsidRPr="008A276B" w:rsidRDefault="008E028D" w:rsidP="008A276B">
            <w:pPr>
              <w:rPr>
                <w:rFonts w:asciiTheme="minorHAnsi" w:hAnsiTheme="minorHAnsi" w:cstheme="minorHAnsi"/>
              </w:rPr>
            </w:pPr>
          </w:p>
        </w:tc>
        <w:tc>
          <w:tcPr>
            <w:tcW w:w="2213" w:type="dxa"/>
          </w:tcPr>
          <w:p w14:paraId="52E35454" w14:textId="77777777" w:rsidR="008E028D" w:rsidRPr="008A276B" w:rsidRDefault="008E028D" w:rsidP="008A276B">
            <w:pPr>
              <w:rPr>
                <w:rFonts w:asciiTheme="minorHAnsi" w:hAnsiTheme="minorHAnsi" w:cstheme="minorHAnsi"/>
              </w:rPr>
            </w:pPr>
          </w:p>
        </w:tc>
      </w:tr>
      <w:tr w:rsidR="008E028D" w:rsidRPr="008A276B" w14:paraId="73BE13E3" w14:textId="77777777" w:rsidTr="008057A9">
        <w:trPr>
          <w:trHeight w:val="488"/>
        </w:trPr>
        <w:tc>
          <w:tcPr>
            <w:tcW w:w="520" w:type="dxa"/>
            <w:shd w:val="clear" w:color="auto" w:fill="auto"/>
            <w:noWrap/>
            <w:vAlign w:val="bottom"/>
          </w:tcPr>
          <w:p w14:paraId="525617C0"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16</w:t>
            </w:r>
          </w:p>
        </w:tc>
        <w:tc>
          <w:tcPr>
            <w:tcW w:w="3444" w:type="dxa"/>
            <w:shd w:val="clear" w:color="auto" w:fill="auto"/>
            <w:vAlign w:val="center"/>
          </w:tcPr>
          <w:p w14:paraId="4BDA1184" w14:textId="6892D088" w:rsidR="008E028D" w:rsidRPr="008A276B" w:rsidRDefault="008E028D" w:rsidP="008A276B">
            <w:pPr>
              <w:rPr>
                <w:rFonts w:asciiTheme="minorHAnsi" w:hAnsiTheme="minorHAnsi" w:cstheme="minorHAnsi"/>
              </w:rPr>
            </w:pPr>
            <w:r w:rsidRPr="008A276B">
              <w:rPr>
                <w:rFonts w:asciiTheme="minorHAnsi" w:hAnsiTheme="minorHAnsi" w:cstheme="minorHAnsi"/>
              </w:rPr>
              <w:t xml:space="preserve">Sprzęt stacjonarny – skanery pozostałe zgodnie z załącznikiem nr </w:t>
            </w:r>
            <w:r w:rsidR="00FC01D3">
              <w:rPr>
                <w:rFonts w:asciiTheme="minorHAnsi" w:hAnsiTheme="minorHAnsi" w:cstheme="minorHAnsi"/>
              </w:rPr>
              <w:t>9 do SWZ</w:t>
            </w:r>
          </w:p>
        </w:tc>
        <w:tc>
          <w:tcPr>
            <w:tcW w:w="2171" w:type="dxa"/>
            <w:shd w:val="clear" w:color="auto" w:fill="auto"/>
            <w:noWrap/>
            <w:vAlign w:val="center"/>
          </w:tcPr>
          <w:p w14:paraId="07DEDCF5"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 xml:space="preserve">394 000,00 </w:t>
            </w:r>
          </w:p>
        </w:tc>
        <w:tc>
          <w:tcPr>
            <w:tcW w:w="1286" w:type="dxa"/>
          </w:tcPr>
          <w:p w14:paraId="0BCF5AFB" w14:textId="77777777" w:rsidR="008E028D" w:rsidRPr="008A276B" w:rsidRDefault="008E028D" w:rsidP="008A276B">
            <w:pPr>
              <w:rPr>
                <w:rFonts w:asciiTheme="minorHAnsi" w:hAnsiTheme="minorHAnsi" w:cstheme="minorHAnsi"/>
              </w:rPr>
            </w:pPr>
          </w:p>
        </w:tc>
        <w:tc>
          <w:tcPr>
            <w:tcW w:w="2213" w:type="dxa"/>
          </w:tcPr>
          <w:p w14:paraId="2CE1F699" w14:textId="77777777" w:rsidR="008E028D" w:rsidRPr="008A276B" w:rsidRDefault="008E028D" w:rsidP="008A276B">
            <w:pPr>
              <w:rPr>
                <w:rFonts w:asciiTheme="minorHAnsi" w:hAnsiTheme="minorHAnsi" w:cstheme="minorHAnsi"/>
              </w:rPr>
            </w:pPr>
          </w:p>
        </w:tc>
      </w:tr>
      <w:tr w:rsidR="008E028D" w:rsidRPr="008A276B" w14:paraId="77F0CBA5" w14:textId="77777777" w:rsidTr="008057A9">
        <w:trPr>
          <w:trHeight w:val="488"/>
        </w:trPr>
        <w:tc>
          <w:tcPr>
            <w:tcW w:w="520" w:type="dxa"/>
            <w:shd w:val="clear" w:color="auto" w:fill="auto"/>
            <w:noWrap/>
            <w:vAlign w:val="bottom"/>
          </w:tcPr>
          <w:p w14:paraId="5E0DD02B"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17</w:t>
            </w:r>
          </w:p>
        </w:tc>
        <w:tc>
          <w:tcPr>
            <w:tcW w:w="3444" w:type="dxa"/>
            <w:shd w:val="clear" w:color="auto" w:fill="auto"/>
            <w:vAlign w:val="center"/>
          </w:tcPr>
          <w:p w14:paraId="52F7E041" w14:textId="6356E804" w:rsidR="008E028D" w:rsidRPr="008A276B" w:rsidRDefault="008E028D" w:rsidP="008A276B">
            <w:pPr>
              <w:rPr>
                <w:rFonts w:asciiTheme="minorHAnsi" w:hAnsiTheme="minorHAnsi" w:cstheme="minorHAnsi"/>
              </w:rPr>
            </w:pPr>
            <w:r w:rsidRPr="008A276B">
              <w:rPr>
                <w:rFonts w:asciiTheme="minorHAnsi" w:hAnsiTheme="minorHAnsi" w:cstheme="minorHAnsi"/>
              </w:rPr>
              <w:t xml:space="preserve">Telefony komórkowe zgodnie z załącznikiem nr </w:t>
            </w:r>
            <w:r w:rsidR="00FC01D3">
              <w:rPr>
                <w:rFonts w:asciiTheme="minorHAnsi" w:hAnsiTheme="minorHAnsi" w:cstheme="minorHAnsi"/>
              </w:rPr>
              <w:t>10 do SWZ</w:t>
            </w:r>
          </w:p>
        </w:tc>
        <w:tc>
          <w:tcPr>
            <w:tcW w:w="2171" w:type="dxa"/>
            <w:shd w:val="clear" w:color="auto" w:fill="auto"/>
            <w:noWrap/>
            <w:vAlign w:val="center"/>
          </w:tcPr>
          <w:p w14:paraId="0A630744"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679 337,00</w:t>
            </w:r>
          </w:p>
        </w:tc>
        <w:tc>
          <w:tcPr>
            <w:tcW w:w="1286" w:type="dxa"/>
          </w:tcPr>
          <w:p w14:paraId="141A7387" w14:textId="77777777" w:rsidR="008E028D" w:rsidRPr="008A276B" w:rsidRDefault="008E028D" w:rsidP="008A276B">
            <w:pPr>
              <w:rPr>
                <w:rFonts w:asciiTheme="minorHAnsi" w:hAnsiTheme="minorHAnsi" w:cstheme="minorHAnsi"/>
              </w:rPr>
            </w:pPr>
          </w:p>
        </w:tc>
        <w:tc>
          <w:tcPr>
            <w:tcW w:w="2213" w:type="dxa"/>
          </w:tcPr>
          <w:p w14:paraId="55CEC1E2" w14:textId="77777777" w:rsidR="008E028D" w:rsidRPr="008A276B" w:rsidRDefault="008E028D" w:rsidP="008A276B">
            <w:pPr>
              <w:rPr>
                <w:rFonts w:asciiTheme="minorHAnsi" w:hAnsiTheme="minorHAnsi" w:cstheme="minorHAnsi"/>
              </w:rPr>
            </w:pPr>
          </w:p>
        </w:tc>
      </w:tr>
      <w:tr w:rsidR="008E028D" w:rsidRPr="008A276B" w14:paraId="1D57F976" w14:textId="77777777" w:rsidTr="008057A9">
        <w:trPr>
          <w:trHeight w:val="488"/>
        </w:trPr>
        <w:tc>
          <w:tcPr>
            <w:tcW w:w="520" w:type="dxa"/>
            <w:shd w:val="clear" w:color="auto" w:fill="auto"/>
            <w:noWrap/>
            <w:vAlign w:val="bottom"/>
          </w:tcPr>
          <w:p w14:paraId="6BC18342"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18</w:t>
            </w:r>
          </w:p>
        </w:tc>
        <w:tc>
          <w:tcPr>
            <w:tcW w:w="3444" w:type="dxa"/>
            <w:shd w:val="clear" w:color="auto" w:fill="auto"/>
            <w:vAlign w:val="center"/>
          </w:tcPr>
          <w:p w14:paraId="79D560CD" w14:textId="77777777" w:rsidR="008E028D" w:rsidRPr="008A276B" w:rsidRDefault="008E028D" w:rsidP="008A276B">
            <w:pPr>
              <w:rPr>
                <w:rFonts w:asciiTheme="minorHAnsi" w:hAnsiTheme="minorHAnsi" w:cstheme="minorHAnsi"/>
              </w:rPr>
            </w:pPr>
            <w:r w:rsidRPr="008A276B">
              <w:rPr>
                <w:rFonts w:asciiTheme="minorHAnsi" w:hAnsiTheme="minorHAnsi" w:cstheme="minorHAnsi"/>
                <w:color w:val="000000" w:themeColor="text1"/>
              </w:rPr>
              <w:t>Pozostały sprzęt elektroniczny</w:t>
            </w:r>
          </w:p>
        </w:tc>
        <w:tc>
          <w:tcPr>
            <w:tcW w:w="2171" w:type="dxa"/>
            <w:shd w:val="clear" w:color="auto" w:fill="auto"/>
            <w:noWrap/>
            <w:vAlign w:val="center"/>
          </w:tcPr>
          <w:p w14:paraId="09EF92FC"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1 000 370,00</w:t>
            </w:r>
          </w:p>
        </w:tc>
        <w:tc>
          <w:tcPr>
            <w:tcW w:w="1286" w:type="dxa"/>
          </w:tcPr>
          <w:p w14:paraId="46E6806C" w14:textId="77777777" w:rsidR="008E028D" w:rsidRPr="008A276B" w:rsidRDefault="008E028D" w:rsidP="008A276B">
            <w:pPr>
              <w:rPr>
                <w:rFonts w:asciiTheme="minorHAnsi" w:hAnsiTheme="minorHAnsi" w:cstheme="minorHAnsi"/>
              </w:rPr>
            </w:pPr>
          </w:p>
        </w:tc>
        <w:tc>
          <w:tcPr>
            <w:tcW w:w="2213" w:type="dxa"/>
          </w:tcPr>
          <w:p w14:paraId="13D995E4" w14:textId="77777777" w:rsidR="008E028D" w:rsidRPr="008A276B" w:rsidRDefault="008E028D" w:rsidP="008A276B">
            <w:pPr>
              <w:rPr>
                <w:rFonts w:asciiTheme="minorHAnsi" w:hAnsiTheme="minorHAnsi" w:cstheme="minorHAnsi"/>
              </w:rPr>
            </w:pPr>
          </w:p>
        </w:tc>
      </w:tr>
      <w:tr w:rsidR="008E028D" w:rsidRPr="008A276B" w14:paraId="540DCAD0" w14:textId="77777777" w:rsidTr="008057A9">
        <w:trPr>
          <w:trHeight w:val="488"/>
        </w:trPr>
        <w:tc>
          <w:tcPr>
            <w:tcW w:w="520" w:type="dxa"/>
            <w:tcBorders>
              <w:bottom w:val="single" w:sz="4" w:space="0" w:color="auto"/>
            </w:tcBorders>
            <w:shd w:val="clear" w:color="auto" w:fill="auto"/>
            <w:noWrap/>
            <w:vAlign w:val="bottom"/>
          </w:tcPr>
          <w:p w14:paraId="5309EF18"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19</w:t>
            </w:r>
          </w:p>
        </w:tc>
        <w:tc>
          <w:tcPr>
            <w:tcW w:w="3444" w:type="dxa"/>
            <w:tcBorders>
              <w:bottom w:val="single" w:sz="4" w:space="0" w:color="auto"/>
            </w:tcBorders>
            <w:shd w:val="clear" w:color="auto" w:fill="auto"/>
            <w:vAlign w:val="center"/>
          </w:tcPr>
          <w:p w14:paraId="3F2653A5" w14:textId="77777777" w:rsidR="008E028D" w:rsidRPr="008A276B" w:rsidRDefault="008E028D" w:rsidP="008A276B">
            <w:pPr>
              <w:rPr>
                <w:rFonts w:asciiTheme="minorHAnsi" w:hAnsiTheme="minorHAnsi" w:cstheme="minorHAnsi"/>
              </w:rPr>
            </w:pPr>
            <w:r w:rsidRPr="008A276B">
              <w:rPr>
                <w:rFonts w:asciiTheme="minorHAnsi" w:hAnsiTheme="minorHAnsi" w:cstheme="minorHAnsi"/>
                <w:color w:val="000000" w:themeColor="text1"/>
              </w:rPr>
              <w:t xml:space="preserve">Koszty odtworzenia danych </w:t>
            </w:r>
            <w:r w:rsidRPr="008A276B">
              <w:rPr>
                <w:rFonts w:asciiTheme="minorHAnsi" w:hAnsiTheme="minorHAnsi" w:cstheme="minorHAnsi"/>
                <w:color w:val="000000" w:themeColor="text1"/>
              </w:rPr>
              <w:br/>
              <w:t xml:space="preserve"> i oprogramowania</w:t>
            </w:r>
          </w:p>
        </w:tc>
        <w:tc>
          <w:tcPr>
            <w:tcW w:w="2171" w:type="dxa"/>
            <w:tcBorders>
              <w:bottom w:val="single" w:sz="4" w:space="0" w:color="auto"/>
            </w:tcBorders>
            <w:shd w:val="clear" w:color="auto" w:fill="auto"/>
            <w:noWrap/>
            <w:vAlign w:val="center"/>
          </w:tcPr>
          <w:p w14:paraId="3C63B84F" w14:textId="12E2AB8E" w:rsidR="008E028D" w:rsidRPr="008A276B" w:rsidRDefault="002D774A" w:rsidP="008A276B">
            <w:pPr>
              <w:rPr>
                <w:rFonts w:asciiTheme="minorHAnsi" w:hAnsiTheme="minorHAnsi" w:cstheme="minorHAnsi"/>
              </w:rPr>
            </w:pPr>
            <w:r>
              <w:rPr>
                <w:rFonts w:asciiTheme="minorHAnsi" w:hAnsiTheme="minorHAnsi" w:cstheme="minorHAnsi"/>
              </w:rPr>
              <w:t xml:space="preserve">Limit </w:t>
            </w:r>
            <w:r w:rsidR="008E028D" w:rsidRPr="008A276B">
              <w:rPr>
                <w:rFonts w:asciiTheme="minorHAnsi" w:hAnsiTheme="minorHAnsi" w:cstheme="minorHAnsi"/>
              </w:rPr>
              <w:t>20 000,00</w:t>
            </w:r>
          </w:p>
        </w:tc>
        <w:tc>
          <w:tcPr>
            <w:tcW w:w="1286" w:type="dxa"/>
            <w:tcBorders>
              <w:bottom w:val="single" w:sz="4" w:space="0" w:color="auto"/>
            </w:tcBorders>
          </w:tcPr>
          <w:p w14:paraId="58A28098" w14:textId="77777777" w:rsidR="008E028D" w:rsidRPr="008A276B" w:rsidRDefault="008E028D" w:rsidP="008A276B">
            <w:pPr>
              <w:rPr>
                <w:rFonts w:asciiTheme="minorHAnsi" w:hAnsiTheme="minorHAnsi" w:cstheme="minorHAnsi"/>
              </w:rPr>
            </w:pPr>
          </w:p>
        </w:tc>
        <w:tc>
          <w:tcPr>
            <w:tcW w:w="2213" w:type="dxa"/>
            <w:tcBorders>
              <w:bottom w:val="single" w:sz="4" w:space="0" w:color="auto"/>
            </w:tcBorders>
          </w:tcPr>
          <w:p w14:paraId="6D2C3583" w14:textId="34C9A8F0" w:rsidR="008E028D" w:rsidRPr="008A276B" w:rsidRDefault="008E028D" w:rsidP="008A276B">
            <w:pPr>
              <w:rPr>
                <w:rFonts w:asciiTheme="minorHAnsi" w:hAnsiTheme="minorHAnsi" w:cstheme="minorHAnsi"/>
              </w:rPr>
            </w:pPr>
          </w:p>
        </w:tc>
      </w:tr>
      <w:tr w:rsidR="008E028D" w:rsidRPr="008A276B" w14:paraId="2F602F8D" w14:textId="77777777" w:rsidTr="008057A9">
        <w:trPr>
          <w:trHeight w:val="488"/>
        </w:trPr>
        <w:tc>
          <w:tcPr>
            <w:tcW w:w="520" w:type="dxa"/>
            <w:tcBorders>
              <w:bottom w:val="single" w:sz="4" w:space="0" w:color="auto"/>
            </w:tcBorders>
            <w:shd w:val="clear" w:color="auto" w:fill="auto"/>
            <w:noWrap/>
            <w:vAlign w:val="bottom"/>
          </w:tcPr>
          <w:p w14:paraId="302A80E1"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20</w:t>
            </w:r>
          </w:p>
        </w:tc>
        <w:tc>
          <w:tcPr>
            <w:tcW w:w="3444" w:type="dxa"/>
            <w:tcBorders>
              <w:bottom w:val="single" w:sz="4" w:space="0" w:color="auto"/>
            </w:tcBorders>
            <w:shd w:val="clear" w:color="auto" w:fill="auto"/>
            <w:vAlign w:val="center"/>
          </w:tcPr>
          <w:p w14:paraId="699F001E" w14:textId="77777777" w:rsidR="008E028D" w:rsidRPr="008A276B" w:rsidRDefault="008E028D" w:rsidP="008A276B">
            <w:pPr>
              <w:rPr>
                <w:rFonts w:asciiTheme="minorHAnsi" w:hAnsiTheme="minorHAnsi" w:cstheme="minorHAnsi"/>
              </w:rPr>
            </w:pPr>
            <w:r w:rsidRPr="008A276B">
              <w:rPr>
                <w:rFonts w:asciiTheme="minorHAnsi" w:hAnsiTheme="minorHAnsi" w:cstheme="minorHAnsi"/>
                <w:color w:val="000000" w:themeColor="text1"/>
              </w:rPr>
              <w:t xml:space="preserve">Sprzęt elektroniczny </w:t>
            </w:r>
            <w:r w:rsidRPr="008A276B">
              <w:rPr>
                <w:rFonts w:asciiTheme="minorHAnsi" w:hAnsiTheme="minorHAnsi" w:cstheme="minorHAnsi"/>
                <w:color w:val="000000" w:themeColor="text1"/>
              </w:rPr>
              <w:br/>
              <w:t>– w ramach prawa opcji</w:t>
            </w:r>
          </w:p>
        </w:tc>
        <w:tc>
          <w:tcPr>
            <w:tcW w:w="2171" w:type="dxa"/>
            <w:tcBorders>
              <w:bottom w:val="single" w:sz="4" w:space="0" w:color="auto"/>
            </w:tcBorders>
            <w:shd w:val="clear" w:color="auto" w:fill="auto"/>
            <w:noWrap/>
            <w:vAlign w:val="center"/>
          </w:tcPr>
          <w:p w14:paraId="13D46A93"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6 320 000,00</w:t>
            </w:r>
          </w:p>
        </w:tc>
        <w:tc>
          <w:tcPr>
            <w:tcW w:w="1286" w:type="dxa"/>
            <w:tcBorders>
              <w:bottom w:val="single" w:sz="4" w:space="0" w:color="auto"/>
            </w:tcBorders>
          </w:tcPr>
          <w:p w14:paraId="57093D8D" w14:textId="77777777" w:rsidR="008E028D" w:rsidRPr="008A276B" w:rsidRDefault="008E028D" w:rsidP="008A276B">
            <w:pPr>
              <w:rPr>
                <w:rFonts w:asciiTheme="minorHAnsi" w:hAnsiTheme="minorHAnsi" w:cstheme="minorHAnsi"/>
              </w:rPr>
            </w:pPr>
          </w:p>
        </w:tc>
        <w:tc>
          <w:tcPr>
            <w:tcW w:w="2213" w:type="dxa"/>
            <w:tcBorders>
              <w:bottom w:val="single" w:sz="4" w:space="0" w:color="auto"/>
            </w:tcBorders>
          </w:tcPr>
          <w:p w14:paraId="188B3440" w14:textId="77777777" w:rsidR="008E028D" w:rsidRPr="008A276B" w:rsidRDefault="008E028D" w:rsidP="008A276B">
            <w:pPr>
              <w:rPr>
                <w:rFonts w:asciiTheme="minorHAnsi" w:hAnsiTheme="minorHAnsi" w:cstheme="minorHAnsi"/>
              </w:rPr>
            </w:pPr>
          </w:p>
        </w:tc>
      </w:tr>
      <w:tr w:rsidR="008E028D" w:rsidRPr="008A276B" w14:paraId="4BEEB6C3" w14:textId="77777777" w:rsidTr="008057A9">
        <w:trPr>
          <w:trHeight w:val="488"/>
        </w:trPr>
        <w:tc>
          <w:tcPr>
            <w:tcW w:w="520" w:type="dxa"/>
            <w:tcBorders>
              <w:bottom w:val="single" w:sz="4" w:space="0" w:color="auto"/>
            </w:tcBorders>
            <w:shd w:val="clear" w:color="auto" w:fill="auto"/>
            <w:noWrap/>
            <w:vAlign w:val="bottom"/>
          </w:tcPr>
          <w:p w14:paraId="180D05D3"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21</w:t>
            </w:r>
          </w:p>
        </w:tc>
        <w:tc>
          <w:tcPr>
            <w:tcW w:w="3444" w:type="dxa"/>
            <w:tcBorders>
              <w:bottom w:val="single" w:sz="4" w:space="0" w:color="auto"/>
            </w:tcBorders>
            <w:shd w:val="clear" w:color="auto" w:fill="auto"/>
            <w:vAlign w:val="center"/>
          </w:tcPr>
          <w:p w14:paraId="46A51BB6" w14:textId="77777777" w:rsidR="008E028D" w:rsidRPr="008A276B" w:rsidRDefault="008E028D" w:rsidP="008A276B">
            <w:pPr>
              <w:rPr>
                <w:rFonts w:asciiTheme="minorHAnsi" w:hAnsiTheme="minorHAnsi" w:cstheme="minorHAnsi"/>
                <w:color w:val="000000" w:themeColor="text1"/>
              </w:rPr>
            </w:pPr>
            <w:r w:rsidRPr="008A276B">
              <w:rPr>
                <w:rFonts w:asciiTheme="minorHAnsi" w:hAnsiTheme="minorHAnsi" w:cstheme="minorHAnsi"/>
                <w:color w:val="000000" w:themeColor="text1"/>
              </w:rPr>
              <w:t xml:space="preserve">Telefony komórkowe </w:t>
            </w:r>
          </w:p>
          <w:p w14:paraId="4724E777" w14:textId="77777777" w:rsidR="008E028D" w:rsidRPr="008A276B" w:rsidRDefault="008E028D" w:rsidP="008A276B">
            <w:pPr>
              <w:rPr>
                <w:rFonts w:asciiTheme="minorHAnsi" w:hAnsiTheme="minorHAnsi" w:cstheme="minorHAnsi"/>
                <w:color w:val="000000" w:themeColor="text1"/>
              </w:rPr>
            </w:pPr>
            <w:r w:rsidRPr="008A276B">
              <w:rPr>
                <w:rFonts w:asciiTheme="minorHAnsi" w:hAnsiTheme="minorHAnsi" w:cstheme="minorHAnsi"/>
                <w:color w:val="000000" w:themeColor="text1"/>
              </w:rPr>
              <w:t>– w ramach prawa opcji</w:t>
            </w:r>
          </w:p>
        </w:tc>
        <w:tc>
          <w:tcPr>
            <w:tcW w:w="2171" w:type="dxa"/>
            <w:tcBorders>
              <w:bottom w:val="single" w:sz="4" w:space="0" w:color="auto"/>
            </w:tcBorders>
            <w:shd w:val="clear" w:color="auto" w:fill="auto"/>
            <w:noWrap/>
            <w:vAlign w:val="center"/>
          </w:tcPr>
          <w:p w14:paraId="6DD08B9B"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1 241 000,00</w:t>
            </w:r>
          </w:p>
        </w:tc>
        <w:tc>
          <w:tcPr>
            <w:tcW w:w="1286" w:type="dxa"/>
            <w:tcBorders>
              <w:bottom w:val="single" w:sz="4" w:space="0" w:color="auto"/>
            </w:tcBorders>
          </w:tcPr>
          <w:p w14:paraId="7488AF2B" w14:textId="77777777" w:rsidR="008E028D" w:rsidRPr="008A276B" w:rsidRDefault="008E028D" w:rsidP="008A276B">
            <w:pPr>
              <w:rPr>
                <w:rFonts w:asciiTheme="minorHAnsi" w:hAnsiTheme="minorHAnsi" w:cstheme="minorHAnsi"/>
              </w:rPr>
            </w:pPr>
          </w:p>
        </w:tc>
        <w:tc>
          <w:tcPr>
            <w:tcW w:w="2213" w:type="dxa"/>
            <w:tcBorders>
              <w:bottom w:val="single" w:sz="4" w:space="0" w:color="auto"/>
            </w:tcBorders>
          </w:tcPr>
          <w:p w14:paraId="3AB4FA2F" w14:textId="77777777" w:rsidR="008E028D" w:rsidRPr="008A276B" w:rsidRDefault="008E028D" w:rsidP="008A276B">
            <w:pPr>
              <w:rPr>
                <w:rFonts w:asciiTheme="minorHAnsi" w:hAnsiTheme="minorHAnsi" w:cstheme="minorHAnsi"/>
              </w:rPr>
            </w:pPr>
          </w:p>
        </w:tc>
      </w:tr>
      <w:tr w:rsidR="008E028D" w:rsidRPr="008A276B" w14:paraId="0502FDC5" w14:textId="77777777" w:rsidTr="008057A9">
        <w:trPr>
          <w:trHeight w:val="488"/>
        </w:trPr>
        <w:tc>
          <w:tcPr>
            <w:tcW w:w="7421" w:type="dxa"/>
            <w:gridSpan w:val="4"/>
            <w:shd w:val="clear" w:color="auto" w:fill="auto"/>
            <w:noWrap/>
            <w:vAlign w:val="center"/>
          </w:tcPr>
          <w:p w14:paraId="1FE640F1" w14:textId="1F713D67" w:rsidR="008E028D" w:rsidRPr="008A276B" w:rsidRDefault="008E028D" w:rsidP="008A276B">
            <w:pPr>
              <w:rPr>
                <w:rFonts w:asciiTheme="minorHAnsi" w:hAnsiTheme="minorHAnsi" w:cstheme="minorHAnsi"/>
              </w:rPr>
            </w:pPr>
            <w:r w:rsidRPr="008A276B">
              <w:rPr>
                <w:rFonts w:asciiTheme="minorHAnsi" w:hAnsiTheme="minorHAnsi" w:cstheme="minorHAnsi"/>
              </w:rPr>
              <w:t xml:space="preserve">Razem suma od pkt I do </w:t>
            </w:r>
            <w:r w:rsidR="00820156">
              <w:rPr>
                <w:rFonts w:asciiTheme="minorHAnsi" w:hAnsiTheme="minorHAnsi" w:cstheme="minorHAnsi"/>
              </w:rPr>
              <w:t>V</w:t>
            </w:r>
          </w:p>
        </w:tc>
        <w:tc>
          <w:tcPr>
            <w:tcW w:w="2213" w:type="dxa"/>
          </w:tcPr>
          <w:p w14:paraId="5F5618D1" w14:textId="77777777" w:rsidR="008E028D" w:rsidRPr="008A276B" w:rsidRDefault="008E028D" w:rsidP="008A276B">
            <w:pPr>
              <w:rPr>
                <w:rFonts w:asciiTheme="minorHAnsi" w:hAnsiTheme="minorHAnsi" w:cstheme="minorHAnsi"/>
              </w:rPr>
            </w:pPr>
          </w:p>
        </w:tc>
      </w:tr>
    </w:tbl>
    <w:p w14:paraId="5ECE1AFF" w14:textId="77777777" w:rsidR="008E028D" w:rsidRPr="008A276B" w:rsidRDefault="008E028D" w:rsidP="008A276B">
      <w:pPr>
        <w:rPr>
          <w:rFonts w:asciiTheme="minorHAnsi" w:hAnsiTheme="minorHAnsi" w:cstheme="minorHAnsi"/>
          <w:b/>
          <w:bCs/>
          <w:color w:val="000000" w:themeColor="text1"/>
        </w:rPr>
      </w:pPr>
      <w:r w:rsidRPr="008A276B">
        <w:rPr>
          <w:rFonts w:asciiTheme="minorHAnsi" w:hAnsiTheme="minorHAnsi" w:cstheme="minorHAnsi"/>
          <w:b/>
          <w:bCs/>
          <w:color w:val="000000" w:themeColor="text1"/>
        </w:rPr>
        <w:t xml:space="preserve">Uwaga: Wartość składek za ubezpieczenie sprzętu elektronicznego objętego prawem opcji nie może przekroczyć 50 % całości wartości zamówienia. </w:t>
      </w:r>
    </w:p>
    <w:p w14:paraId="142984CB" w14:textId="11CFB50E" w:rsidR="008E028D" w:rsidRPr="008A276B" w:rsidRDefault="008E028D" w:rsidP="001663D0">
      <w:pPr>
        <w:pStyle w:val="Akapitzlist"/>
        <w:numPr>
          <w:ilvl w:val="0"/>
          <w:numId w:val="17"/>
        </w:numPr>
        <w:spacing w:before="120" w:line="276" w:lineRule="auto"/>
        <w:ind w:left="284" w:hanging="284"/>
        <w:rPr>
          <w:rFonts w:asciiTheme="minorHAnsi" w:hAnsiTheme="minorHAnsi" w:cstheme="minorHAnsi"/>
        </w:rPr>
      </w:pPr>
      <w:r w:rsidRPr="008A276B">
        <w:rPr>
          <w:rFonts w:asciiTheme="minorHAnsi" w:hAnsiTheme="minorHAnsi" w:cstheme="minorHAnsi"/>
        </w:rPr>
        <w:t xml:space="preserve">Do </w:t>
      </w:r>
      <w:r w:rsidRPr="00E727C8">
        <w:rPr>
          <w:rFonts w:ascii="Calibri" w:hAnsi="Calibri" w:cs="Calibri"/>
        </w:rPr>
        <w:t>porównania</w:t>
      </w:r>
      <w:r w:rsidRPr="008A276B">
        <w:rPr>
          <w:rFonts w:asciiTheme="minorHAnsi" w:hAnsiTheme="minorHAnsi" w:cstheme="minorHAnsi"/>
        </w:rPr>
        <w:t xml:space="preserve"> ofert w kryterium ceny A będzie brana pod uwagę suma od pkt I do</w:t>
      </w:r>
      <w:r w:rsidR="006E3052">
        <w:rPr>
          <w:rFonts w:asciiTheme="minorHAnsi" w:hAnsiTheme="minorHAnsi" w:cstheme="minorHAnsi"/>
        </w:rPr>
        <w:t xml:space="preserve"> </w:t>
      </w:r>
      <w:r w:rsidR="00820156">
        <w:rPr>
          <w:rFonts w:asciiTheme="minorHAnsi" w:hAnsiTheme="minorHAnsi" w:cstheme="minorHAnsi"/>
        </w:rPr>
        <w:t>V</w:t>
      </w:r>
      <w:r w:rsidRPr="008A276B">
        <w:rPr>
          <w:rFonts w:asciiTheme="minorHAnsi" w:hAnsiTheme="minorHAnsi" w:cstheme="minorHAnsi"/>
        </w:rPr>
        <w:t>.</w:t>
      </w:r>
    </w:p>
    <w:tbl>
      <w:tblPr>
        <w:tblW w:w="0" w:type="auto"/>
        <w:tblInd w:w="-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5"/>
        <w:gridCol w:w="6919"/>
        <w:gridCol w:w="1204"/>
      </w:tblGrid>
      <w:tr w:rsidR="008E028D" w:rsidRPr="008A276B" w14:paraId="7618DE89" w14:textId="77777777" w:rsidTr="008057A9">
        <w:tc>
          <w:tcPr>
            <w:tcW w:w="1155" w:type="dxa"/>
            <w:tcBorders>
              <w:top w:val="double" w:sz="4" w:space="0" w:color="auto"/>
              <w:bottom w:val="double" w:sz="4" w:space="0" w:color="auto"/>
            </w:tcBorders>
            <w:shd w:val="clear" w:color="auto" w:fill="E6E6E6"/>
            <w:vAlign w:val="center"/>
          </w:tcPr>
          <w:p w14:paraId="562171FE"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Kryterium</w:t>
            </w:r>
          </w:p>
        </w:tc>
        <w:tc>
          <w:tcPr>
            <w:tcW w:w="6919" w:type="dxa"/>
            <w:tcBorders>
              <w:top w:val="double" w:sz="4" w:space="0" w:color="auto"/>
              <w:bottom w:val="double" w:sz="4" w:space="0" w:color="auto"/>
            </w:tcBorders>
            <w:shd w:val="clear" w:color="auto" w:fill="E6E6E6"/>
            <w:vAlign w:val="center"/>
          </w:tcPr>
          <w:p w14:paraId="5C1EFBFB"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Klauzule fakultatywne</w:t>
            </w:r>
          </w:p>
        </w:tc>
        <w:tc>
          <w:tcPr>
            <w:tcW w:w="1204" w:type="dxa"/>
            <w:tcBorders>
              <w:top w:val="double" w:sz="4" w:space="0" w:color="auto"/>
              <w:bottom w:val="double" w:sz="4" w:space="0" w:color="auto"/>
            </w:tcBorders>
            <w:shd w:val="clear" w:color="auto" w:fill="E6E6E6"/>
            <w:vAlign w:val="center"/>
          </w:tcPr>
          <w:p w14:paraId="2BB5BCCD"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TAK/NIE*)</w:t>
            </w:r>
          </w:p>
        </w:tc>
      </w:tr>
      <w:tr w:rsidR="008E028D" w:rsidRPr="008A276B" w14:paraId="003CEE03" w14:textId="77777777" w:rsidTr="008057A9">
        <w:tc>
          <w:tcPr>
            <w:tcW w:w="1155" w:type="dxa"/>
            <w:tcBorders>
              <w:top w:val="double" w:sz="4" w:space="0" w:color="auto"/>
              <w:bottom w:val="double" w:sz="4" w:space="0" w:color="auto"/>
            </w:tcBorders>
            <w:shd w:val="clear" w:color="auto" w:fill="auto"/>
            <w:vAlign w:val="center"/>
          </w:tcPr>
          <w:p w14:paraId="331E1459"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B</w:t>
            </w:r>
          </w:p>
        </w:tc>
        <w:tc>
          <w:tcPr>
            <w:tcW w:w="6919" w:type="dxa"/>
            <w:tcBorders>
              <w:top w:val="double" w:sz="4" w:space="0" w:color="auto"/>
              <w:bottom w:val="double" w:sz="4" w:space="0" w:color="auto"/>
            </w:tcBorders>
            <w:shd w:val="clear" w:color="auto" w:fill="auto"/>
          </w:tcPr>
          <w:p w14:paraId="23FF676F"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Zniesienie zasady proporcji</w:t>
            </w:r>
          </w:p>
        </w:tc>
        <w:tc>
          <w:tcPr>
            <w:tcW w:w="1204" w:type="dxa"/>
            <w:tcBorders>
              <w:top w:val="double" w:sz="4" w:space="0" w:color="auto"/>
              <w:bottom w:val="double" w:sz="4" w:space="0" w:color="auto"/>
            </w:tcBorders>
            <w:shd w:val="clear" w:color="auto" w:fill="auto"/>
          </w:tcPr>
          <w:p w14:paraId="182FE3A5" w14:textId="77777777" w:rsidR="008E028D" w:rsidRPr="008A276B" w:rsidRDefault="008E028D" w:rsidP="008A276B">
            <w:pPr>
              <w:rPr>
                <w:rFonts w:asciiTheme="minorHAnsi" w:hAnsiTheme="minorHAnsi" w:cstheme="minorHAnsi"/>
              </w:rPr>
            </w:pPr>
          </w:p>
        </w:tc>
      </w:tr>
      <w:tr w:rsidR="008E028D" w:rsidRPr="008A276B" w14:paraId="6F656D74" w14:textId="77777777" w:rsidTr="008057A9">
        <w:tc>
          <w:tcPr>
            <w:tcW w:w="1155" w:type="dxa"/>
            <w:tcBorders>
              <w:top w:val="double" w:sz="4" w:space="0" w:color="auto"/>
              <w:bottom w:val="double" w:sz="4" w:space="0" w:color="auto"/>
            </w:tcBorders>
            <w:shd w:val="clear" w:color="auto" w:fill="auto"/>
            <w:vAlign w:val="center"/>
          </w:tcPr>
          <w:p w14:paraId="3C839DFD" w14:textId="77777777" w:rsidR="008E028D" w:rsidRPr="008A276B" w:rsidRDefault="008E028D" w:rsidP="008A276B">
            <w:pPr>
              <w:rPr>
                <w:rFonts w:asciiTheme="minorHAnsi" w:hAnsiTheme="minorHAnsi" w:cstheme="minorHAnsi"/>
              </w:rPr>
            </w:pPr>
            <w:r w:rsidRPr="008A276B">
              <w:rPr>
                <w:rFonts w:asciiTheme="minorHAnsi" w:hAnsiTheme="minorHAnsi" w:cstheme="minorHAnsi"/>
              </w:rPr>
              <w:t>C</w:t>
            </w:r>
          </w:p>
        </w:tc>
        <w:tc>
          <w:tcPr>
            <w:tcW w:w="6919" w:type="dxa"/>
            <w:tcBorders>
              <w:top w:val="double" w:sz="4" w:space="0" w:color="auto"/>
              <w:bottom w:val="double" w:sz="4" w:space="0" w:color="auto"/>
            </w:tcBorders>
            <w:shd w:val="clear" w:color="auto" w:fill="auto"/>
          </w:tcPr>
          <w:p w14:paraId="2050D5E5" w14:textId="17620AAD" w:rsidR="008E028D" w:rsidRPr="008A276B" w:rsidRDefault="008E028D" w:rsidP="008A276B">
            <w:pPr>
              <w:rPr>
                <w:rFonts w:asciiTheme="minorHAnsi" w:hAnsiTheme="minorHAnsi" w:cstheme="minorHAnsi"/>
                <w:color w:val="000000" w:themeColor="text1"/>
              </w:rPr>
            </w:pPr>
            <w:r w:rsidRPr="008A276B">
              <w:rPr>
                <w:rFonts w:asciiTheme="minorHAnsi" w:hAnsiTheme="minorHAnsi" w:cstheme="minorHAnsi"/>
                <w:color w:val="000000" w:themeColor="text1"/>
              </w:rPr>
              <w:t>Podniesienie limitu dla prewencyjnej sumy ubezpieczenia z 700 000 PLN do 1 000 000 PLN</w:t>
            </w:r>
          </w:p>
        </w:tc>
        <w:tc>
          <w:tcPr>
            <w:tcW w:w="1204" w:type="dxa"/>
            <w:tcBorders>
              <w:top w:val="double" w:sz="4" w:space="0" w:color="auto"/>
              <w:bottom w:val="double" w:sz="4" w:space="0" w:color="auto"/>
            </w:tcBorders>
            <w:shd w:val="clear" w:color="auto" w:fill="auto"/>
          </w:tcPr>
          <w:p w14:paraId="582A7207" w14:textId="77777777" w:rsidR="008E028D" w:rsidRPr="008A276B" w:rsidRDefault="008E028D" w:rsidP="008A276B">
            <w:pPr>
              <w:rPr>
                <w:rFonts w:asciiTheme="minorHAnsi" w:hAnsiTheme="minorHAnsi" w:cstheme="minorHAnsi"/>
              </w:rPr>
            </w:pPr>
          </w:p>
        </w:tc>
      </w:tr>
      <w:tr w:rsidR="008E028D" w:rsidRPr="008A276B" w14:paraId="2AF59BA9" w14:textId="77777777" w:rsidTr="008057A9">
        <w:tc>
          <w:tcPr>
            <w:tcW w:w="1155" w:type="dxa"/>
            <w:tcBorders>
              <w:top w:val="double" w:sz="4" w:space="0" w:color="auto"/>
              <w:bottom w:val="double" w:sz="4" w:space="0" w:color="auto"/>
            </w:tcBorders>
            <w:shd w:val="clear" w:color="auto" w:fill="auto"/>
            <w:vAlign w:val="center"/>
          </w:tcPr>
          <w:p w14:paraId="2124DF19" w14:textId="4623256C" w:rsidR="008E028D" w:rsidRPr="008A276B" w:rsidRDefault="008E028D" w:rsidP="008A276B">
            <w:pPr>
              <w:rPr>
                <w:rFonts w:asciiTheme="minorHAnsi" w:hAnsiTheme="minorHAnsi" w:cstheme="minorHAnsi"/>
              </w:rPr>
            </w:pPr>
            <w:r w:rsidRPr="008A276B">
              <w:rPr>
                <w:rFonts w:asciiTheme="minorHAnsi" w:hAnsiTheme="minorHAnsi" w:cstheme="minorHAnsi"/>
              </w:rPr>
              <w:t>D</w:t>
            </w:r>
          </w:p>
        </w:tc>
        <w:tc>
          <w:tcPr>
            <w:tcW w:w="6919" w:type="dxa"/>
            <w:tcBorders>
              <w:top w:val="double" w:sz="4" w:space="0" w:color="auto"/>
              <w:bottom w:val="double" w:sz="4" w:space="0" w:color="auto"/>
            </w:tcBorders>
            <w:shd w:val="clear" w:color="auto" w:fill="auto"/>
          </w:tcPr>
          <w:p w14:paraId="1E8F818C" w14:textId="5FDD4168" w:rsidR="008E028D" w:rsidRPr="008A276B" w:rsidRDefault="008E028D" w:rsidP="008A276B">
            <w:pPr>
              <w:rPr>
                <w:rFonts w:asciiTheme="minorHAnsi" w:hAnsiTheme="minorHAnsi" w:cstheme="minorHAnsi"/>
                <w:color w:val="000000" w:themeColor="text1"/>
              </w:rPr>
            </w:pPr>
            <w:r w:rsidRPr="008A276B">
              <w:rPr>
                <w:rFonts w:asciiTheme="minorHAnsi" w:hAnsiTheme="minorHAnsi" w:cstheme="minorHAnsi"/>
                <w:color w:val="000000" w:themeColor="text1"/>
              </w:rPr>
              <w:t>Podwyższenie limitu w OC  z 1 000 000,00 PLN do 2 000 000,00 PLN na jedno zdarzenie</w:t>
            </w:r>
          </w:p>
        </w:tc>
        <w:tc>
          <w:tcPr>
            <w:tcW w:w="1204" w:type="dxa"/>
            <w:tcBorders>
              <w:top w:val="double" w:sz="4" w:space="0" w:color="auto"/>
              <w:bottom w:val="double" w:sz="4" w:space="0" w:color="auto"/>
            </w:tcBorders>
            <w:shd w:val="clear" w:color="auto" w:fill="auto"/>
          </w:tcPr>
          <w:p w14:paraId="0269ABEF" w14:textId="77777777" w:rsidR="008E028D" w:rsidRPr="008A276B" w:rsidRDefault="008E028D" w:rsidP="008A276B">
            <w:pPr>
              <w:rPr>
                <w:rFonts w:asciiTheme="minorHAnsi" w:hAnsiTheme="minorHAnsi" w:cstheme="minorHAnsi"/>
              </w:rPr>
            </w:pPr>
          </w:p>
        </w:tc>
      </w:tr>
      <w:tr w:rsidR="008E028D" w:rsidRPr="008A276B" w14:paraId="6A0DC85B" w14:textId="77777777" w:rsidTr="008057A9">
        <w:tc>
          <w:tcPr>
            <w:tcW w:w="1155" w:type="dxa"/>
            <w:tcBorders>
              <w:top w:val="double" w:sz="4" w:space="0" w:color="auto"/>
              <w:bottom w:val="double" w:sz="4" w:space="0" w:color="auto"/>
            </w:tcBorders>
            <w:shd w:val="clear" w:color="auto" w:fill="auto"/>
            <w:vAlign w:val="center"/>
          </w:tcPr>
          <w:p w14:paraId="2B615FD7" w14:textId="357165D2" w:rsidR="008E028D" w:rsidRPr="008A276B" w:rsidRDefault="008E028D" w:rsidP="008A276B">
            <w:pPr>
              <w:rPr>
                <w:rFonts w:asciiTheme="minorHAnsi" w:hAnsiTheme="minorHAnsi" w:cstheme="minorHAnsi"/>
              </w:rPr>
            </w:pPr>
            <w:r w:rsidRPr="008A276B">
              <w:rPr>
                <w:rFonts w:asciiTheme="minorHAnsi" w:hAnsiTheme="minorHAnsi" w:cstheme="minorHAnsi"/>
              </w:rPr>
              <w:t>E</w:t>
            </w:r>
          </w:p>
        </w:tc>
        <w:tc>
          <w:tcPr>
            <w:tcW w:w="6919" w:type="dxa"/>
            <w:tcBorders>
              <w:top w:val="double" w:sz="4" w:space="0" w:color="auto"/>
              <w:bottom w:val="double" w:sz="4" w:space="0" w:color="auto"/>
            </w:tcBorders>
            <w:shd w:val="clear" w:color="auto" w:fill="auto"/>
          </w:tcPr>
          <w:p w14:paraId="51A6837C" w14:textId="6256C285" w:rsidR="008E028D" w:rsidRPr="008A276B" w:rsidRDefault="008E028D" w:rsidP="008A276B">
            <w:pPr>
              <w:rPr>
                <w:rFonts w:asciiTheme="minorHAnsi" w:hAnsiTheme="minorHAnsi" w:cstheme="minorHAnsi"/>
                <w:color w:val="000000" w:themeColor="text1"/>
              </w:rPr>
            </w:pPr>
            <w:r w:rsidRPr="008A276B">
              <w:rPr>
                <w:rFonts w:asciiTheme="minorHAnsi" w:hAnsiTheme="minorHAnsi" w:cstheme="minorHAnsi"/>
                <w:color w:val="000000" w:themeColor="text1"/>
              </w:rPr>
              <w:t>Włączenie do ochrony kosztów związanych z alarmem bombowym limit 50 000 PLN</w:t>
            </w:r>
          </w:p>
        </w:tc>
        <w:tc>
          <w:tcPr>
            <w:tcW w:w="1204" w:type="dxa"/>
            <w:tcBorders>
              <w:top w:val="double" w:sz="4" w:space="0" w:color="auto"/>
              <w:bottom w:val="double" w:sz="4" w:space="0" w:color="auto"/>
            </w:tcBorders>
            <w:shd w:val="clear" w:color="auto" w:fill="auto"/>
          </w:tcPr>
          <w:p w14:paraId="7C0F17B7" w14:textId="1C159113" w:rsidR="008E028D" w:rsidRPr="008A276B" w:rsidRDefault="008E028D" w:rsidP="006E3052">
            <w:pPr>
              <w:tabs>
                <w:tab w:val="left" w:pos="858"/>
              </w:tabs>
              <w:rPr>
                <w:rFonts w:asciiTheme="minorHAnsi" w:hAnsiTheme="minorHAnsi" w:cstheme="minorHAnsi"/>
              </w:rPr>
            </w:pPr>
          </w:p>
        </w:tc>
      </w:tr>
    </w:tbl>
    <w:p w14:paraId="7A6C9E62" w14:textId="1C748FAB" w:rsidR="00270B70" w:rsidRPr="006E3052" w:rsidRDefault="008E028D" w:rsidP="00270B70">
      <w:pPr>
        <w:spacing w:after="60" w:line="276" w:lineRule="auto"/>
        <w:ind w:left="426"/>
        <w:jc w:val="both"/>
        <w:rPr>
          <w:rFonts w:ascii="Cambria" w:hAnsi="Cambria" w:cs="Calibri Light"/>
          <w:b/>
          <w:bCs/>
          <w:i/>
          <w:iCs/>
          <w:sz w:val="22"/>
          <w:szCs w:val="22"/>
        </w:rPr>
      </w:pPr>
      <w:r w:rsidRPr="006D10EF">
        <w:rPr>
          <w:rFonts w:ascii="Calibri" w:hAnsi="Calibri" w:cs="Calibri"/>
        </w:rPr>
        <w:t xml:space="preserve">*) </w:t>
      </w:r>
      <w:bookmarkStart w:id="35" w:name="_Hlk79958645"/>
      <w:r w:rsidR="00270B70" w:rsidRPr="00D72663">
        <w:rPr>
          <w:rFonts w:ascii="Cambria" w:hAnsi="Cambria" w:cs="Calibri Light"/>
          <w:i/>
          <w:iCs/>
          <w:sz w:val="22"/>
          <w:szCs w:val="22"/>
        </w:rPr>
        <w:t>zaznacz wybór TAK</w:t>
      </w:r>
      <w:r w:rsidR="00270B70">
        <w:rPr>
          <w:rFonts w:ascii="Cambria" w:hAnsi="Cambria" w:cs="Calibri Light"/>
          <w:i/>
          <w:iCs/>
          <w:sz w:val="22"/>
          <w:szCs w:val="22"/>
        </w:rPr>
        <w:t xml:space="preserve"> lub </w:t>
      </w:r>
      <w:r w:rsidR="00270B70" w:rsidRPr="00D72663">
        <w:rPr>
          <w:rFonts w:ascii="Cambria" w:hAnsi="Cambria" w:cs="Calibri Light"/>
          <w:i/>
          <w:iCs/>
          <w:sz w:val="22"/>
          <w:szCs w:val="22"/>
        </w:rPr>
        <w:t>NIE – przy czym TAK oznacza akceptacje fakultatywnego warunku ubezpieczenia oraz NIE oznacza brak akceptacji fakultatywnego warunku ubezpieczenia. W przypadku braku oznaczenia wyboru lub wpisania równocześnie TAK/NIE</w:t>
      </w:r>
      <w:r w:rsidR="00270B70">
        <w:rPr>
          <w:rFonts w:ascii="Cambria" w:hAnsi="Cambria" w:cs="Calibri Light"/>
          <w:i/>
          <w:iCs/>
          <w:sz w:val="22"/>
          <w:szCs w:val="22"/>
        </w:rPr>
        <w:t xml:space="preserve"> lub innego wpisu</w:t>
      </w:r>
      <w:r w:rsidR="00270B70" w:rsidRPr="00D72663">
        <w:rPr>
          <w:rFonts w:ascii="Cambria" w:hAnsi="Cambria" w:cs="Calibri Light"/>
          <w:i/>
          <w:iCs/>
          <w:sz w:val="22"/>
          <w:szCs w:val="22"/>
        </w:rPr>
        <w:t xml:space="preserve"> przez Wykonawcę Zamawiający przyjmuje brak akceptacji (i  tym samym nie nalicza punktów). </w:t>
      </w:r>
    </w:p>
    <w:bookmarkEnd w:id="35"/>
    <w:p w14:paraId="77DFB0F8" w14:textId="77777777" w:rsidR="00503708" w:rsidRPr="00907B33" w:rsidRDefault="00503708" w:rsidP="00503708">
      <w:pPr>
        <w:keepNext/>
        <w:suppressAutoHyphens w:val="0"/>
        <w:autoSpaceDE w:val="0"/>
        <w:autoSpaceDN w:val="0"/>
        <w:adjustRightInd w:val="0"/>
        <w:spacing w:before="120"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5B9516EC" w14:textId="4073EA07" w:rsidR="00503708" w:rsidRPr="00A76EA1" w:rsidRDefault="00503708" w:rsidP="001663D0">
      <w:pPr>
        <w:pStyle w:val="Akapitzlist"/>
        <w:numPr>
          <w:ilvl w:val="0"/>
          <w:numId w:val="79"/>
        </w:numPr>
        <w:spacing w:line="276" w:lineRule="auto"/>
        <w:ind w:left="284" w:hanging="284"/>
        <w:rPr>
          <w:rFonts w:asciiTheme="minorHAnsi" w:hAnsiTheme="minorHAnsi" w:cstheme="minorHAnsi"/>
        </w:rPr>
      </w:pPr>
      <w:r>
        <w:rPr>
          <w:rFonts w:asciiTheme="minorHAnsi" w:hAnsiTheme="minorHAnsi" w:cstheme="minorHAnsi"/>
        </w:rPr>
        <w:t>Oświadczamy, że z</w:t>
      </w:r>
      <w:r w:rsidRPr="00A76EA1">
        <w:rPr>
          <w:rFonts w:asciiTheme="minorHAnsi" w:hAnsiTheme="minorHAnsi" w:cstheme="minorHAnsi"/>
        </w:rPr>
        <w:t xml:space="preserve">aoferowany przez nas </w:t>
      </w:r>
      <w:r>
        <w:rPr>
          <w:rFonts w:asciiTheme="minorHAnsi" w:hAnsiTheme="minorHAnsi" w:cstheme="minorHAnsi"/>
        </w:rPr>
        <w:t>przedmiot zamówienia</w:t>
      </w:r>
      <w:r w:rsidRPr="00A76EA1">
        <w:rPr>
          <w:rFonts w:asciiTheme="minorHAnsi" w:hAnsiTheme="minorHAnsi" w:cstheme="minorHAnsi"/>
        </w:rPr>
        <w:t xml:space="preserve"> spełnia wszystkie wymagania w</w:t>
      </w:r>
      <w:r>
        <w:rPr>
          <w:rFonts w:asciiTheme="minorHAnsi" w:hAnsiTheme="minorHAnsi" w:cstheme="minorHAnsi"/>
        </w:rPr>
        <w:t> </w:t>
      </w:r>
      <w:r w:rsidRPr="00A76EA1">
        <w:rPr>
          <w:rFonts w:asciiTheme="minorHAnsi" w:hAnsiTheme="minorHAnsi" w:cstheme="minorHAnsi"/>
        </w:rPr>
        <w:t xml:space="preserve">określone w </w:t>
      </w:r>
      <w:r>
        <w:rPr>
          <w:rFonts w:asciiTheme="minorHAnsi" w:hAnsiTheme="minorHAnsi" w:cstheme="minorHAnsi"/>
        </w:rPr>
        <w:t>Z</w:t>
      </w:r>
      <w:r w:rsidRPr="00A76EA1">
        <w:rPr>
          <w:rFonts w:asciiTheme="minorHAnsi" w:hAnsiTheme="minorHAnsi" w:cstheme="minorHAnsi"/>
        </w:rPr>
        <w:t>ałączniku nr 1 do SWZ</w:t>
      </w:r>
      <w:r>
        <w:rPr>
          <w:rFonts w:asciiTheme="minorHAnsi" w:hAnsiTheme="minorHAnsi" w:cstheme="minorHAnsi"/>
        </w:rPr>
        <w:t xml:space="preserve"> oraz Załączniku nr </w:t>
      </w:r>
      <w:r w:rsidR="00A17F8C">
        <w:rPr>
          <w:rFonts w:asciiTheme="minorHAnsi" w:hAnsiTheme="minorHAnsi" w:cstheme="minorHAnsi"/>
        </w:rPr>
        <w:t>13</w:t>
      </w:r>
      <w:r>
        <w:rPr>
          <w:rFonts w:asciiTheme="minorHAnsi" w:hAnsiTheme="minorHAnsi" w:cstheme="minorHAnsi"/>
        </w:rPr>
        <w:t>do SWZ.</w:t>
      </w:r>
    </w:p>
    <w:p w14:paraId="019D4D41" w14:textId="77777777" w:rsidR="00503708" w:rsidRPr="00907B33" w:rsidRDefault="00503708" w:rsidP="001663D0">
      <w:pPr>
        <w:pStyle w:val="Akapitzlist"/>
        <w:numPr>
          <w:ilvl w:val="0"/>
          <w:numId w:val="79"/>
        </w:numPr>
        <w:spacing w:line="276" w:lineRule="auto"/>
        <w:ind w:left="284" w:hanging="284"/>
        <w:rPr>
          <w:rFonts w:asciiTheme="minorHAnsi" w:hAnsiTheme="minorHAnsi" w:cstheme="minorHAnsi"/>
        </w:rPr>
      </w:pPr>
      <w:r w:rsidRPr="00907B33">
        <w:rPr>
          <w:rFonts w:asciiTheme="minorHAnsi" w:hAnsiTheme="minorHAnsi" w:cstheme="minorHAnsi"/>
        </w:rPr>
        <w:t xml:space="preserve">Oświadczamy, że zapoznaliśmy się z SWZ i nie wnosimy do niej zastrzeżeń oraz uzyskaliśmy konieczne informacje i wyjaśnienia do przygotowania </w:t>
      </w:r>
      <w:r>
        <w:rPr>
          <w:rFonts w:asciiTheme="minorHAnsi" w:hAnsiTheme="minorHAnsi" w:cstheme="minorHAnsi"/>
        </w:rPr>
        <w:t>O</w:t>
      </w:r>
      <w:r w:rsidRPr="00907B33">
        <w:rPr>
          <w:rFonts w:asciiTheme="minorHAnsi" w:hAnsiTheme="minorHAnsi" w:cstheme="minorHAnsi"/>
        </w:rPr>
        <w:t xml:space="preserve">ferty. </w:t>
      </w:r>
    </w:p>
    <w:p w14:paraId="0AA97136" w14:textId="77777777" w:rsidR="00503708" w:rsidRDefault="00503708" w:rsidP="001663D0">
      <w:pPr>
        <w:pStyle w:val="Akapitzlist"/>
        <w:numPr>
          <w:ilvl w:val="0"/>
          <w:numId w:val="79"/>
        </w:numPr>
        <w:spacing w:line="276" w:lineRule="auto"/>
        <w:ind w:left="284" w:hanging="284"/>
        <w:rPr>
          <w:rFonts w:asciiTheme="minorHAnsi" w:hAnsiTheme="minorHAnsi" w:cstheme="minorHAnsi"/>
        </w:rPr>
      </w:pPr>
      <w:r w:rsidRPr="00907B33">
        <w:rPr>
          <w:rFonts w:asciiTheme="minorHAnsi" w:hAnsiTheme="minorHAnsi" w:cstheme="minorHAnsi"/>
        </w:rPr>
        <w:t xml:space="preserve">Oświadczamy, że uważamy się za związanych niniejszą </w:t>
      </w:r>
      <w:r>
        <w:rPr>
          <w:rFonts w:asciiTheme="minorHAnsi" w:hAnsiTheme="minorHAnsi" w:cstheme="minorHAnsi"/>
        </w:rPr>
        <w:t>O</w:t>
      </w:r>
      <w:r w:rsidRPr="00907B33">
        <w:rPr>
          <w:rFonts w:asciiTheme="minorHAnsi" w:hAnsiTheme="minorHAnsi" w:cstheme="minorHAnsi"/>
        </w:rPr>
        <w:t xml:space="preserve">fertą na czas wskazany w </w:t>
      </w:r>
      <w:r w:rsidRPr="00907B33">
        <w:rPr>
          <w:rFonts w:asciiTheme="minorHAnsi" w:hAnsiTheme="minorHAnsi" w:cstheme="minorHAnsi"/>
          <w:bCs/>
          <w:lang w:eastAsia="pl-PL"/>
        </w:rPr>
        <w:t>SWZ</w:t>
      </w:r>
      <w:r w:rsidRPr="00907B33">
        <w:rPr>
          <w:rFonts w:asciiTheme="minorHAnsi" w:hAnsiTheme="minorHAnsi" w:cstheme="minorHAnsi"/>
        </w:rPr>
        <w:t xml:space="preserve">. </w:t>
      </w:r>
    </w:p>
    <w:p w14:paraId="2168D9BF" w14:textId="77777777" w:rsidR="00503708" w:rsidRPr="00A76EA1" w:rsidRDefault="00503708" w:rsidP="001663D0">
      <w:pPr>
        <w:pStyle w:val="Akapitzlist"/>
        <w:numPr>
          <w:ilvl w:val="0"/>
          <w:numId w:val="79"/>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4E762B0C" w14:textId="77777777" w:rsidR="00503708" w:rsidRDefault="00503708" w:rsidP="001663D0">
      <w:pPr>
        <w:pStyle w:val="Akapitzlist"/>
        <w:numPr>
          <w:ilvl w:val="0"/>
          <w:numId w:val="79"/>
        </w:numPr>
        <w:spacing w:line="276" w:lineRule="auto"/>
        <w:ind w:left="284" w:hanging="284"/>
        <w:rPr>
          <w:rFonts w:asciiTheme="minorHAnsi" w:hAnsiTheme="minorHAnsi" w:cstheme="minorHAnsi"/>
        </w:rPr>
      </w:pPr>
      <w:r w:rsidRPr="00907B33">
        <w:rPr>
          <w:rFonts w:asciiTheme="minorHAnsi" w:hAnsiTheme="minorHAnsi" w:cstheme="minorHAnsi"/>
        </w:rPr>
        <w:lastRenderedPageBreak/>
        <w:t xml:space="preserve">Oświadczamy, że zapoznaliśmy się z </w:t>
      </w:r>
      <w:r>
        <w:rPr>
          <w:rFonts w:asciiTheme="minorHAnsi" w:hAnsiTheme="minorHAnsi" w:cstheme="minorHAnsi"/>
        </w:rPr>
        <w:t>Projektowanymi</w:t>
      </w:r>
      <w:r w:rsidRPr="00907B33">
        <w:rPr>
          <w:rFonts w:asciiTheme="minorHAnsi" w:hAnsiTheme="minorHAnsi" w:cstheme="minorHAnsi"/>
        </w:rPr>
        <w:t xml:space="preserve"> </w:t>
      </w:r>
      <w:r>
        <w:rPr>
          <w:rFonts w:asciiTheme="minorHAnsi" w:hAnsiTheme="minorHAnsi" w:cstheme="minorHAnsi"/>
        </w:rPr>
        <w:t>P</w:t>
      </w:r>
      <w:r w:rsidRPr="00907B33">
        <w:rPr>
          <w:rFonts w:asciiTheme="minorHAnsi" w:hAnsiTheme="minorHAnsi" w:cstheme="minorHAnsi"/>
        </w:rPr>
        <w:t xml:space="preserve">ostanowieniami Umowy i akceptujemy je bez zastrzeżeń. Zobowiązujemy się w wypadku wyboru naszej </w:t>
      </w:r>
      <w:r>
        <w:rPr>
          <w:rFonts w:asciiTheme="minorHAnsi" w:hAnsiTheme="minorHAnsi" w:cstheme="minorHAnsi"/>
        </w:rPr>
        <w:t>O</w:t>
      </w:r>
      <w:r w:rsidRPr="00907B33">
        <w:rPr>
          <w:rFonts w:asciiTheme="minorHAnsi" w:hAnsiTheme="minorHAnsi" w:cstheme="minorHAnsi"/>
        </w:rPr>
        <w:t xml:space="preserve">ferty do zawarcia Umowy </w:t>
      </w:r>
      <w:r>
        <w:rPr>
          <w:rFonts w:asciiTheme="minorHAnsi" w:hAnsiTheme="minorHAnsi" w:cstheme="minorHAnsi"/>
        </w:rPr>
        <w:br/>
      </w:r>
      <w:r w:rsidRPr="00907B33">
        <w:rPr>
          <w:rFonts w:asciiTheme="minorHAnsi" w:hAnsiTheme="minorHAnsi" w:cstheme="minorHAnsi"/>
        </w:rPr>
        <w:t xml:space="preserve">w miejscu i terminie wyznaczonym przez Zamawiającego. </w:t>
      </w:r>
    </w:p>
    <w:p w14:paraId="099B96CA" w14:textId="719E3F3A" w:rsidR="00503708" w:rsidRPr="006E3052" w:rsidRDefault="00503708" w:rsidP="001663D0">
      <w:pPr>
        <w:pStyle w:val="Akapitzlist"/>
        <w:numPr>
          <w:ilvl w:val="0"/>
          <w:numId w:val="79"/>
        </w:numPr>
        <w:spacing w:line="276" w:lineRule="auto"/>
        <w:ind w:left="284" w:hanging="284"/>
        <w:rPr>
          <w:rFonts w:asciiTheme="minorHAnsi" w:hAnsiTheme="minorHAnsi" w:cstheme="minorHAnsi"/>
          <w:lang w:eastAsia="pl-PL"/>
        </w:rPr>
      </w:pPr>
      <w:r w:rsidRPr="006E3052">
        <w:rPr>
          <w:rFonts w:asciiTheme="minorHAnsi" w:hAnsiTheme="minorHAnsi" w:cstheme="minorHAnsi"/>
        </w:rPr>
        <w:t>Oświadczam</w:t>
      </w:r>
      <w:r w:rsidRPr="006E3052">
        <w:rPr>
          <w:rFonts w:asciiTheme="minorHAnsi" w:hAnsiTheme="minorHAnsi" w:cstheme="minorHAnsi"/>
          <w:lang w:eastAsia="pl-PL"/>
        </w:rPr>
        <w:t>/y, że następujące części zamówienia zamierzam/y powierzyć do realizacji przez Podwykonawców (należy podać nazwy firm jeżeli są znane)*:</w:t>
      </w:r>
    </w:p>
    <w:p w14:paraId="30F46B78" w14:textId="77777777" w:rsidR="00503708" w:rsidRPr="00907B33" w:rsidRDefault="00503708" w:rsidP="00503708">
      <w:pPr>
        <w:keepNext/>
        <w:suppressAutoHyphens w:val="0"/>
        <w:spacing w:line="276" w:lineRule="auto"/>
        <w:ind w:left="284"/>
        <w:rPr>
          <w:rFonts w:asciiTheme="minorHAnsi" w:hAnsiTheme="minorHAnsi" w:cstheme="minorHAnsi"/>
          <w:lang w:eastAsia="pl-PL"/>
        </w:rPr>
      </w:pPr>
      <w:r>
        <w:rPr>
          <w:rFonts w:asciiTheme="minorHAnsi" w:hAnsiTheme="minorHAnsi" w:cstheme="minorHAnsi"/>
          <w:lang w:eastAsia="pl-PL"/>
        </w:rPr>
        <w:t>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03708" w:rsidRPr="00CD39FF" w14:paraId="6DBBFC38" w14:textId="77777777" w:rsidTr="008057A9">
        <w:trPr>
          <w:trHeight w:val="570"/>
        </w:trPr>
        <w:tc>
          <w:tcPr>
            <w:tcW w:w="709" w:type="dxa"/>
            <w:shd w:val="clear" w:color="auto" w:fill="D9D9D9" w:themeFill="background1" w:themeFillShade="D9"/>
            <w:vAlign w:val="center"/>
          </w:tcPr>
          <w:p w14:paraId="2BCBBB41" w14:textId="77777777" w:rsidR="00503708" w:rsidRPr="00A76EA1" w:rsidRDefault="00503708" w:rsidP="008057A9">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41DB6C3A" w14:textId="77777777" w:rsidR="00503708" w:rsidRPr="00A76EA1" w:rsidRDefault="00503708" w:rsidP="008057A9">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Pr>
                <w:rFonts w:asciiTheme="minorHAnsi" w:hAnsiTheme="minorHAnsi" w:cstheme="minorHAnsi"/>
                <w:spacing w:val="4"/>
                <w:lang w:eastAsia="pl-PL"/>
              </w:rPr>
              <w:t>wykonawcy</w:t>
            </w:r>
          </w:p>
        </w:tc>
        <w:tc>
          <w:tcPr>
            <w:tcW w:w="3372" w:type="dxa"/>
            <w:shd w:val="clear" w:color="auto" w:fill="D9D9D9" w:themeFill="background1" w:themeFillShade="D9"/>
            <w:vAlign w:val="center"/>
          </w:tcPr>
          <w:p w14:paraId="19D3CF14" w14:textId="77777777" w:rsidR="00503708" w:rsidRPr="00A76EA1" w:rsidRDefault="00503708" w:rsidP="008057A9">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Pr>
                <w:rFonts w:asciiTheme="minorHAnsi" w:hAnsiTheme="minorHAnsi" w:cstheme="minorHAnsi"/>
                <w:lang w:eastAsia="pl-PL"/>
              </w:rPr>
              <w:t>wykonawcy</w:t>
            </w:r>
          </w:p>
        </w:tc>
      </w:tr>
      <w:tr w:rsidR="00503708" w:rsidRPr="00CD39FF" w14:paraId="57F3874B" w14:textId="77777777" w:rsidTr="008057A9">
        <w:trPr>
          <w:trHeight w:val="502"/>
        </w:trPr>
        <w:tc>
          <w:tcPr>
            <w:tcW w:w="709" w:type="dxa"/>
            <w:shd w:val="clear" w:color="auto" w:fill="D9D9D9" w:themeFill="background1" w:themeFillShade="D9"/>
          </w:tcPr>
          <w:p w14:paraId="5FC7D4E5" w14:textId="77777777" w:rsidR="00503708" w:rsidRPr="00A76EA1" w:rsidRDefault="00503708" w:rsidP="008057A9">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103F4C68" w14:textId="77777777" w:rsidR="00503708" w:rsidRPr="00A76EA1" w:rsidRDefault="00503708" w:rsidP="008057A9">
            <w:pPr>
              <w:keepNext/>
              <w:suppressAutoHyphens w:val="0"/>
              <w:jc w:val="both"/>
              <w:rPr>
                <w:rFonts w:asciiTheme="minorHAnsi" w:hAnsiTheme="minorHAnsi" w:cstheme="minorHAnsi"/>
                <w:lang w:eastAsia="pl-PL"/>
              </w:rPr>
            </w:pPr>
          </w:p>
        </w:tc>
        <w:tc>
          <w:tcPr>
            <w:tcW w:w="3372" w:type="dxa"/>
            <w:shd w:val="clear" w:color="auto" w:fill="auto"/>
          </w:tcPr>
          <w:p w14:paraId="6762E4E1" w14:textId="77777777" w:rsidR="00503708" w:rsidRPr="00A76EA1" w:rsidRDefault="00503708" w:rsidP="008057A9">
            <w:pPr>
              <w:keepNext/>
              <w:suppressAutoHyphens w:val="0"/>
              <w:jc w:val="both"/>
              <w:rPr>
                <w:rFonts w:asciiTheme="minorHAnsi" w:hAnsiTheme="minorHAnsi" w:cstheme="minorHAnsi"/>
                <w:lang w:eastAsia="pl-PL"/>
              </w:rPr>
            </w:pPr>
          </w:p>
        </w:tc>
      </w:tr>
      <w:tr w:rsidR="00503708" w:rsidRPr="00CD39FF" w14:paraId="5F235C93" w14:textId="77777777" w:rsidTr="008057A9">
        <w:trPr>
          <w:trHeight w:val="416"/>
        </w:trPr>
        <w:tc>
          <w:tcPr>
            <w:tcW w:w="709" w:type="dxa"/>
            <w:shd w:val="clear" w:color="auto" w:fill="D9D9D9" w:themeFill="background1" w:themeFillShade="D9"/>
          </w:tcPr>
          <w:p w14:paraId="349A363E" w14:textId="77777777" w:rsidR="00503708" w:rsidRPr="00A76EA1" w:rsidRDefault="00503708" w:rsidP="008057A9">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1B1FB4E1" w14:textId="77777777" w:rsidR="00503708" w:rsidRPr="00A76EA1" w:rsidRDefault="00503708" w:rsidP="008057A9">
            <w:pPr>
              <w:keepNext/>
              <w:suppressAutoHyphens w:val="0"/>
              <w:jc w:val="both"/>
              <w:rPr>
                <w:rFonts w:asciiTheme="minorHAnsi" w:hAnsiTheme="minorHAnsi" w:cstheme="minorHAnsi"/>
                <w:lang w:eastAsia="pl-PL"/>
              </w:rPr>
            </w:pPr>
          </w:p>
        </w:tc>
        <w:tc>
          <w:tcPr>
            <w:tcW w:w="3372" w:type="dxa"/>
            <w:shd w:val="clear" w:color="auto" w:fill="auto"/>
          </w:tcPr>
          <w:p w14:paraId="2A6AD2BD" w14:textId="77777777" w:rsidR="00503708" w:rsidRPr="00A76EA1" w:rsidRDefault="00503708" w:rsidP="008057A9">
            <w:pPr>
              <w:keepNext/>
              <w:suppressAutoHyphens w:val="0"/>
              <w:jc w:val="both"/>
              <w:rPr>
                <w:rFonts w:asciiTheme="minorHAnsi" w:hAnsiTheme="minorHAnsi" w:cstheme="minorHAnsi"/>
                <w:lang w:eastAsia="pl-PL"/>
              </w:rPr>
            </w:pPr>
          </w:p>
        </w:tc>
      </w:tr>
    </w:tbl>
    <w:p w14:paraId="6AA34AEB" w14:textId="77777777" w:rsidR="00503708" w:rsidRPr="00A96112" w:rsidRDefault="00503708" w:rsidP="001663D0">
      <w:pPr>
        <w:pStyle w:val="Akapitzlist"/>
        <w:numPr>
          <w:ilvl w:val="0"/>
          <w:numId w:val="79"/>
        </w:numPr>
        <w:spacing w:before="120" w:line="276" w:lineRule="auto"/>
        <w:ind w:left="284" w:hanging="284"/>
        <w:rPr>
          <w:rFonts w:asciiTheme="minorHAnsi" w:hAnsiTheme="minorHAnsi" w:cstheme="minorHAnsi"/>
        </w:rPr>
      </w:pPr>
      <w:r w:rsidRPr="00A96112">
        <w:rPr>
          <w:rFonts w:asciiTheme="minorHAnsi" w:hAnsiTheme="minorHAnsi" w:cstheme="minorHAnsi"/>
        </w:rPr>
        <w:t>Oświadczam/my, że w celu potwierdzenia spełniania warunków udziału w postępowaniu wskazanych przez Zamawiającego, polegamy na zdolnościach następujących podmiotów udostępniających zasoby:</w:t>
      </w:r>
    </w:p>
    <w:p w14:paraId="157DF935" w14:textId="77777777" w:rsidR="00503708" w:rsidRPr="00A96112" w:rsidRDefault="00503708" w:rsidP="00503708">
      <w:pPr>
        <w:spacing w:line="276" w:lineRule="auto"/>
        <w:ind w:left="360"/>
        <w:rPr>
          <w:rFonts w:asciiTheme="minorHAnsi" w:hAnsiTheme="minorHAnsi" w:cstheme="minorHAnsi"/>
        </w:rPr>
      </w:pPr>
      <w:r w:rsidRPr="00A96112">
        <w:rPr>
          <w:rFonts w:asciiTheme="minorHAnsi" w:hAnsiTheme="minorHAnsi" w:cstheme="minorHAnsi"/>
        </w:rPr>
        <w:t xml:space="preserve">Tabela </w:t>
      </w:r>
      <w:r>
        <w:rPr>
          <w:rFonts w:asciiTheme="minorHAnsi" w:hAnsiTheme="minorHAnsi" w:cstheme="minorHAnsi"/>
        </w:rPr>
        <w:t>2</w:t>
      </w:r>
    </w:p>
    <w:tbl>
      <w:tblPr>
        <w:tblStyle w:val="Tabela-Siatka7"/>
        <w:tblW w:w="9356" w:type="dxa"/>
        <w:tblInd w:w="137" w:type="dxa"/>
        <w:tblLook w:val="04A0" w:firstRow="1" w:lastRow="0" w:firstColumn="1" w:lastColumn="0" w:noHBand="0" w:noVBand="1"/>
      </w:tblPr>
      <w:tblGrid>
        <w:gridCol w:w="567"/>
        <w:gridCol w:w="5155"/>
        <w:gridCol w:w="3634"/>
      </w:tblGrid>
      <w:tr w:rsidR="00503708" w:rsidRPr="00A96112" w14:paraId="7D05E54D" w14:textId="77777777" w:rsidTr="008057A9">
        <w:trPr>
          <w:trHeight w:val="340"/>
        </w:trPr>
        <w:tc>
          <w:tcPr>
            <w:tcW w:w="567" w:type="dxa"/>
            <w:tcBorders>
              <w:bottom w:val="single" w:sz="4" w:space="0" w:color="auto"/>
            </w:tcBorders>
            <w:shd w:val="pct10" w:color="auto" w:fill="auto"/>
          </w:tcPr>
          <w:p w14:paraId="1CCE25F2" w14:textId="77777777" w:rsidR="00503708" w:rsidRPr="00A96112" w:rsidRDefault="00503708" w:rsidP="008057A9">
            <w:pPr>
              <w:rPr>
                <w:rFonts w:asciiTheme="minorHAnsi" w:hAnsiTheme="minorHAnsi" w:cstheme="minorHAnsi"/>
              </w:rPr>
            </w:pPr>
            <w:r w:rsidRPr="00A96112">
              <w:rPr>
                <w:rFonts w:asciiTheme="minorHAnsi" w:hAnsiTheme="minorHAnsi" w:cstheme="minorHAnsi"/>
              </w:rPr>
              <w:t>Lp.</w:t>
            </w:r>
          </w:p>
        </w:tc>
        <w:tc>
          <w:tcPr>
            <w:tcW w:w="5155" w:type="dxa"/>
            <w:shd w:val="pct10" w:color="auto" w:fill="auto"/>
          </w:tcPr>
          <w:p w14:paraId="2B927787" w14:textId="77777777" w:rsidR="00503708" w:rsidRPr="00A96112" w:rsidRDefault="00503708" w:rsidP="008057A9">
            <w:pPr>
              <w:spacing w:line="276" w:lineRule="auto"/>
              <w:rPr>
                <w:rFonts w:asciiTheme="minorHAnsi" w:hAnsiTheme="minorHAnsi" w:cstheme="minorHAnsi"/>
              </w:rPr>
            </w:pPr>
            <w:r w:rsidRPr="00A96112">
              <w:rPr>
                <w:rFonts w:asciiTheme="minorHAnsi" w:hAnsiTheme="minorHAnsi" w:cstheme="minorHAnsi"/>
              </w:rPr>
              <w:t>Nazwa i adres podmiotu udostępniającego zasoby</w:t>
            </w:r>
          </w:p>
        </w:tc>
        <w:tc>
          <w:tcPr>
            <w:tcW w:w="3634" w:type="dxa"/>
            <w:shd w:val="pct10" w:color="auto" w:fill="auto"/>
            <w:vAlign w:val="bottom"/>
          </w:tcPr>
          <w:p w14:paraId="2D003BE1" w14:textId="77777777" w:rsidR="00503708" w:rsidRPr="00A96112" w:rsidRDefault="00503708" w:rsidP="008057A9">
            <w:pPr>
              <w:spacing w:line="276" w:lineRule="auto"/>
              <w:rPr>
                <w:rFonts w:asciiTheme="minorHAnsi" w:hAnsiTheme="minorHAnsi" w:cstheme="minorHAnsi"/>
              </w:rPr>
            </w:pPr>
            <w:r w:rsidRPr="00A96112">
              <w:rPr>
                <w:rFonts w:asciiTheme="minorHAnsi" w:hAnsiTheme="minorHAnsi" w:cstheme="minorHAnsi"/>
              </w:rPr>
              <w:t>Zakres udostępnianych zasobów</w:t>
            </w:r>
          </w:p>
        </w:tc>
      </w:tr>
      <w:tr w:rsidR="00503708" w:rsidRPr="00A96112" w14:paraId="48D0ED24" w14:textId="77777777" w:rsidTr="008057A9">
        <w:trPr>
          <w:trHeight w:val="530"/>
        </w:trPr>
        <w:tc>
          <w:tcPr>
            <w:tcW w:w="567" w:type="dxa"/>
            <w:shd w:val="pct10" w:color="auto" w:fill="auto"/>
          </w:tcPr>
          <w:p w14:paraId="663AAE83" w14:textId="77777777" w:rsidR="00503708" w:rsidRPr="00A96112" w:rsidRDefault="00503708" w:rsidP="001663D0">
            <w:pPr>
              <w:numPr>
                <w:ilvl w:val="0"/>
                <w:numId w:val="69"/>
              </w:numPr>
              <w:suppressAutoHyphens w:val="0"/>
              <w:contextualSpacing/>
              <w:rPr>
                <w:rFonts w:asciiTheme="minorHAnsi" w:hAnsiTheme="minorHAnsi" w:cstheme="minorHAnsi"/>
              </w:rPr>
            </w:pPr>
          </w:p>
        </w:tc>
        <w:tc>
          <w:tcPr>
            <w:tcW w:w="5155" w:type="dxa"/>
          </w:tcPr>
          <w:p w14:paraId="7445B506" w14:textId="77777777" w:rsidR="00503708" w:rsidRPr="00A96112" w:rsidRDefault="00503708" w:rsidP="008057A9">
            <w:pPr>
              <w:rPr>
                <w:rFonts w:asciiTheme="minorHAnsi" w:hAnsiTheme="minorHAnsi" w:cstheme="minorHAnsi"/>
              </w:rPr>
            </w:pPr>
          </w:p>
        </w:tc>
        <w:tc>
          <w:tcPr>
            <w:tcW w:w="3634" w:type="dxa"/>
          </w:tcPr>
          <w:p w14:paraId="313E946D" w14:textId="77777777" w:rsidR="00503708" w:rsidRPr="00A96112" w:rsidRDefault="00503708" w:rsidP="008057A9">
            <w:pPr>
              <w:rPr>
                <w:rFonts w:asciiTheme="minorHAnsi" w:hAnsiTheme="minorHAnsi" w:cstheme="minorHAnsi"/>
              </w:rPr>
            </w:pPr>
          </w:p>
        </w:tc>
      </w:tr>
      <w:tr w:rsidR="00503708" w:rsidRPr="00A96112" w14:paraId="1E167224" w14:textId="77777777" w:rsidTr="008057A9">
        <w:trPr>
          <w:trHeight w:val="566"/>
        </w:trPr>
        <w:tc>
          <w:tcPr>
            <w:tcW w:w="567" w:type="dxa"/>
            <w:shd w:val="pct10" w:color="auto" w:fill="auto"/>
          </w:tcPr>
          <w:p w14:paraId="12266C3A" w14:textId="77777777" w:rsidR="00503708" w:rsidRPr="00A96112" w:rsidRDefault="00503708" w:rsidP="001663D0">
            <w:pPr>
              <w:numPr>
                <w:ilvl w:val="0"/>
                <w:numId w:val="69"/>
              </w:numPr>
              <w:suppressAutoHyphens w:val="0"/>
              <w:contextualSpacing/>
              <w:rPr>
                <w:rFonts w:asciiTheme="minorHAnsi" w:hAnsiTheme="minorHAnsi" w:cstheme="minorHAnsi"/>
              </w:rPr>
            </w:pPr>
          </w:p>
        </w:tc>
        <w:tc>
          <w:tcPr>
            <w:tcW w:w="5155" w:type="dxa"/>
          </w:tcPr>
          <w:p w14:paraId="6712A0FE" w14:textId="77777777" w:rsidR="00503708" w:rsidRPr="00A96112" w:rsidRDefault="00503708" w:rsidP="008057A9">
            <w:pPr>
              <w:rPr>
                <w:rFonts w:asciiTheme="minorHAnsi" w:hAnsiTheme="minorHAnsi" w:cstheme="minorHAnsi"/>
              </w:rPr>
            </w:pPr>
          </w:p>
        </w:tc>
        <w:tc>
          <w:tcPr>
            <w:tcW w:w="3634" w:type="dxa"/>
          </w:tcPr>
          <w:p w14:paraId="50B72BC1" w14:textId="77777777" w:rsidR="00503708" w:rsidRPr="00A96112" w:rsidRDefault="00503708" w:rsidP="008057A9">
            <w:pPr>
              <w:ind w:right="1871"/>
              <w:rPr>
                <w:rFonts w:asciiTheme="minorHAnsi" w:hAnsiTheme="minorHAnsi" w:cstheme="minorHAnsi"/>
              </w:rPr>
            </w:pPr>
          </w:p>
        </w:tc>
      </w:tr>
    </w:tbl>
    <w:p w14:paraId="5E259F8D" w14:textId="77777777" w:rsidR="00503708" w:rsidRPr="00A96112" w:rsidRDefault="00503708" w:rsidP="001663D0">
      <w:pPr>
        <w:pStyle w:val="Akapitzlist"/>
        <w:numPr>
          <w:ilvl w:val="0"/>
          <w:numId w:val="79"/>
        </w:numPr>
        <w:spacing w:before="120" w:line="276" w:lineRule="auto"/>
        <w:ind w:left="284" w:hanging="284"/>
        <w:rPr>
          <w:rFonts w:asciiTheme="minorHAnsi" w:hAnsiTheme="minorHAnsi" w:cstheme="minorHAnsi"/>
        </w:rPr>
      </w:pPr>
      <w:r w:rsidRPr="00A96112">
        <w:rPr>
          <w:rFonts w:asciiTheme="minorHAnsi" w:hAnsiTheme="minorHAnsi" w:cstheme="minorHAnsi"/>
          <w:color w:val="000000"/>
        </w:rPr>
        <w:t xml:space="preserve">W </w:t>
      </w:r>
      <w:r w:rsidRPr="00EC0C40">
        <w:rPr>
          <w:rFonts w:asciiTheme="minorHAnsi" w:hAnsiTheme="minorHAnsi" w:cstheme="minorHAnsi"/>
        </w:rPr>
        <w:t>przypadku</w:t>
      </w:r>
      <w:r w:rsidRPr="00A96112">
        <w:rPr>
          <w:rFonts w:asciiTheme="minorHAnsi" w:hAnsiTheme="minorHAnsi" w:cstheme="minorHAnsi"/>
          <w:color w:val="000000"/>
        </w:rPr>
        <w:t xml:space="preserve"> wykonawców wspólnie ubiegających się o zamówienie, stosownie do postanowień art.</w:t>
      </w:r>
      <w:r>
        <w:rPr>
          <w:rFonts w:asciiTheme="minorHAnsi" w:hAnsiTheme="minorHAnsi" w:cstheme="minorHAnsi"/>
          <w:color w:val="000000"/>
        </w:rPr>
        <w:t> </w:t>
      </w:r>
      <w:r w:rsidRPr="00A96112">
        <w:rPr>
          <w:rFonts w:asciiTheme="minorHAnsi" w:hAnsiTheme="minorHAnsi" w:cstheme="minorHAnsi"/>
          <w:color w:val="000000"/>
        </w:rPr>
        <w:t>117 ust. 3 ustawy Pzp, oświadczamy, że warunek dotyczący doświadczenia, o którym mowa w</w:t>
      </w:r>
      <w:r>
        <w:rPr>
          <w:rFonts w:asciiTheme="minorHAnsi" w:hAnsiTheme="minorHAnsi" w:cstheme="minorHAnsi"/>
          <w:color w:val="000000"/>
        </w:rPr>
        <w:t> </w:t>
      </w:r>
      <w:r w:rsidRPr="00A96112">
        <w:rPr>
          <w:rFonts w:asciiTheme="minorHAnsi" w:hAnsiTheme="minorHAnsi" w:cstheme="minorHAnsi"/>
          <w:color w:val="000000"/>
        </w:rPr>
        <w:t xml:space="preserve">Rozdziale </w:t>
      </w:r>
      <w:r>
        <w:rPr>
          <w:rFonts w:asciiTheme="minorHAnsi" w:hAnsiTheme="minorHAnsi" w:cstheme="minorHAnsi"/>
          <w:color w:val="000000"/>
        </w:rPr>
        <w:t>IX</w:t>
      </w:r>
      <w:r w:rsidRPr="00A96112">
        <w:rPr>
          <w:rFonts w:asciiTheme="minorHAnsi" w:hAnsiTheme="minorHAnsi" w:cstheme="minorHAnsi"/>
          <w:color w:val="000000"/>
        </w:rPr>
        <w:t xml:space="preserve"> pkt. 2 ppkt 2.4. Specyfikacji Warunków Zamówienia spełnia w naszym imieniu wykonawca, który wykona usługi, do realizacji których to doświadczenie jest wymagane: </w:t>
      </w:r>
    </w:p>
    <w:p w14:paraId="6466C135" w14:textId="77777777" w:rsidR="00503708" w:rsidRPr="00A96112" w:rsidRDefault="00503708" w:rsidP="001300AB">
      <w:pPr>
        <w:autoSpaceDE w:val="0"/>
        <w:autoSpaceDN w:val="0"/>
        <w:adjustRightInd w:val="0"/>
        <w:ind w:firstLine="425"/>
        <w:rPr>
          <w:rFonts w:asciiTheme="minorHAnsi" w:hAnsiTheme="minorHAnsi" w:cstheme="minorHAnsi"/>
          <w:color w:val="000000"/>
        </w:rPr>
      </w:pPr>
      <w:r w:rsidRPr="00A96112">
        <w:rPr>
          <w:rFonts w:asciiTheme="minorHAnsi" w:hAnsiTheme="minorHAnsi" w:cstheme="minorHAnsi"/>
          <w:color w:val="000000"/>
        </w:rPr>
        <w:t xml:space="preserve">Tabela </w:t>
      </w:r>
      <w:r>
        <w:rPr>
          <w:rFonts w:asciiTheme="minorHAnsi" w:hAnsiTheme="minorHAnsi" w:cstheme="minorHAnsi"/>
          <w:color w:val="000000"/>
        </w:rPr>
        <w:t>3</w:t>
      </w:r>
    </w:p>
    <w:tbl>
      <w:tblPr>
        <w:tblStyle w:val="Tabela-Siatka8"/>
        <w:tblW w:w="9072" w:type="dxa"/>
        <w:tblInd w:w="279" w:type="dxa"/>
        <w:tblLook w:val="04A0" w:firstRow="1" w:lastRow="0" w:firstColumn="1" w:lastColumn="0" w:noHBand="0" w:noVBand="1"/>
      </w:tblPr>
      <w:tblGrid>
        <w:gridCol w:w="567"/>
        <w:gridCol w:w="4638"/>
        <w:gridCol w:w="3867"/>
      </w:tblGrid>
      <w:tr w:rsidR="00503708" w:rsidRPr="00A96112" w14:paraId="4F113F42" w14:textId="77777777" w:rsidTr="008057A9">
        <w:trPr>
          <w:trHeight w:val="402"/>
        </w:trPr>
        <w:tc>
          <w:tcPr>
            <w:tcW w:w="567" w:type="dxa"/>
            <w:tcBorders>
              <w:bottom w:val="single" w:sz="4" w:space="0" w:color="auto"/>
            </w:tcBorders>
            <w:shd w:val="pct10" w:color="auto" w:fill="auto"/>
          </w:tcPr>
          <w:p w14:paraId="550EF80D" w14:textId="77777777" w:rsidR="00503708" w:rsidRPr="00A96112" w:rsidRDefault="00503708" w:rsidP="008057A9">
            <w:pPr>
              <w:autoSpaceDE w:val="0"/>
              <w:autoSpaceDN w:val="0"/>
              <w:adjustRightInd w:val="0"/>
              <w:rPr>
                <w:rFonts w:asciiTheme="minorHAnsi" w:hAnsiTheme="minorHAnsi" w:cstheme="minorHAnsi"/>
                <w:color w:val="000000"/>
                <w:sz w:val="22"/>
                <w:szCs w:val="22"/>
              </w:rPr>
            </w:pPr>
            <w:r w:rsidRPr="00A96112">
              <w:rPr>
                <w:rFonts w:asciiTheme="minorHAnsi" w:hAnsiTheme="minorHAnsi" w:cstheme="minorHAnsi"/>
                <w:color w:val="000000"/>
                <w:sz w:val="22"/>
                <w:szCs w:val="22"/>
              </w:rPr>
              <w:t xml:space="preserve">Lp. </w:t>
            </w:r>
          </w:p>
        </w:tc>
        <w:tc>
          <w:tcPr>
            <w:tcW w:w="4638" w:type="dxa"/>
            <w:shd w:val="pct10" w:color="auto" w:fill="auto"/>
          </w:tcPr>
          <w:p w14:paraId="3A4EF6D8" w14:textId="77777777" w:rsidR="00503708" w:rsidRPr="00A96112" w:rsidRDefault="00503708" w:rsidP="008057A9">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 xml:space="preserve">Nazwa i adres wykonawcy </w:t>
            </w:r>
          </w:p>
        </w:tc>
        <w:tc>
          <w:tcPr>
            <w:tcW w:w="3867" w:type="dxa"/>
            <w:shd w:val="pct10" w:color="auto" w:fill="auto"/>
          </w:tcPr>
          <w:p w14:paraId="02609A6F" w14:textId="77777777" w:rsidR="00503708" w:rsidRPr="00A96112" w:rsidRDefault="00503708" w:rsidP="008057A9">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Zakres dostaw lub usług, które będą realizowane przez tego wykonawcę</w:t>
            </w:r>
          </w:p>
        </w:tc>
      </w:tr>
      <w:tr w:rsidR="00503708" w:rsidRPr="00A96112" w14:paraId="04447C6F" w14:textId="77777777" w:rsidTr="008057A9">
        <w:trPr>
          <w:trHeight w:val="578"/>
        </w:trPr>
        <w:tc>
          <w:tcPr>
            <w:tcW w:w="567" w:type="dxa"/>
            <w:shd w:val="pct10" w:color="auto" w:fill="auto"/>
          </w:tcPr>
          <w:p w14:paraId="63B4A3E3" w14:textId="77777777" w:rsidR="00503708" w:rsidRPr="00A96112" w:rsidRDefault="00503708" w:rsidP="001663D0">
            <w:pPr>
              <w:numPr>
                <w:ilvl w:val="0"/>
                <w:numId w:val="70"/>
              </w:numPr>
              <w:autoSpaceDE w:val="0"/>
              <w:autoSpaceDN w:val="0"/>
              <w:adjustRightInd w:val="0"/>
              <w:ind w:hanging="386"/>
              <w:rPr>
                <w:rFonts w:asciiTheme="minorHAnsi" w:hAnsiTheme="minorHAnsi" w:cstheme="minorHAnsi"/>
                <w:color w:val="000000"/>
                <w:sz w:val="22"/>
                <w:szCs w:val="22"/>
              </w:rPr>
            </w:pPr>
          </w:p>
        </w:tc>
        <w:tc>
          <w:tcPr>
            <w:tcW w:w="4638" w:type="dxa"/>
          </w:tcPr>
          <w:p w14:paraId="2400354D" w14:textId="77777777" w:rsidR="00503708" w:rsidRPr="00A96112" w:rsidRDefault="00503708" w:rsidP="008057A9">
            <w:pPr>
              <w:autoSpaceDE w:val="0"/>
              <w:autoSpaceDN w:val="0"/>
              <w:adjustRightInd w:val="0"/>
              <w:rPr>
                <w:rFonts w:asciiTheme="minorHAnsi" w:hAnsiTheme="minorHAnsi" w:cstheme="minorHAnsi"/>
                <w:color w:val="000000"/>
                <w:sz w:val="22"/>
                <w:szCs w:val="22"/>
              </w:rPr>
            </w:pPr>
          </w:p>
        </w:tc>
        <w:tc>
          <w:tcPr>
            <w:tcW w:w="3867" w:type="dxa"/>
          </w:tcPr>
          <w:p w14:paraId="37098BC9" w14:textId="77777777" w:rsidR="00503708" w:rsidRPr="00A96112" w:rsidRDefault="00503708" w:rsidP="008057A9">
            <w:pPr>
              <w:autoSpaceDE w:val="0"/>
              <w:autoSpaceDN w:val="0"/>
              <w:adjustRightInd w:val="0"/>
              <w:rPr>
                <w:rFonts w:asciiTheme="minorHAnsi" w:hAnsiTheme="minorHAnsi" w:cstheme="minorHAnsi"/>
                <w:color w:val="000000"/>
                <w:sz w:val="22"/>
                <w:szCs w:val="22"/>
              </w:rPr>
            </w:pPr>
          </w:p>
        </w:tc>
      </w:tr>
      <w:tr w:rsidR="00503708" w:rsidRPr="00A96112" w14:paraId="4646FED1" w14:textId="77777777" w:rsidTr="008057A9">
        <w:trPr>
          <w:trHeight w:val="558"/>
        </w:trPr>
        <w:tc>
          <w:tcPr>
            <w:tcW w:w="567" w:type="dxa"/>
            <w:shd w:val="pct10" w:color="auto" w:fill="auto"/>
          </w:tcPr>
          <w:p w14:paraId="52665CB4" w14:textId="77777777" w:rsidR="00503708" w:rsidRPr="00A96112" w:rsidRDefault="00503708" w:rsidP="001663D0">
            <w:pPr>
              <w:numPr>
                <w:ilvl w:val="0"/>
                <w:numId w:val="70"/>
              </w:numPr>
              <w:autoSpaceDE w:val="0"/>
              <w:autoSpaceDN w:val="0"/>
              <w:adjustRightInd w:val="0"/>
              <w:rPr>
                <w:rFonts w:asciiTheme="minorHAnsi" w:hAnsiTheme="minorHAnsi" w:cstheme="minorHAnsi"/>
                <w:color w:val="000000"/>
                <w:sz w:val="22"/>
                <w:szCs w:val="22"/>
              </w:rPr>
            </w:pPr>
          </w:p>
        </w:tc>
        <w:tc>
          <w:tcPr>
            <w:tcW w:w="4638" w:type="dxa"/>
          </w:tcPr>
          <w:p w14:paraId="3BFF4FF0" w14:textId="77777777" w:rsidR="00503708" w:rsidRPr="00A96112" w:rsidRDefault="00503708" w:rsidP="008057A9">
            <w:pPr>
              <w:autoSpaceDE w:val="0"/>
              <w:autoSpaceDN w:val="0"/>
              <w:adjustRightInd w:val="0"/>
              <w:rPr>
                <w:rFonts w:asciiTheme="minorHAnsi" w:hAnsiTheme="minorHAnsi" w:cstheme="minorHAnsi"/>
                <w:color w:val="000000"/>
                <w:sz w:val="22"/>
                <w:szCs w:val="22"/>
              </w:rPr>
            </w:pPr>
          </w:p>
        </w:tc>
        <w:tc>
          <w:tcPr>
            <w:tcW w:w="3867" w:type="dxa"/>
          </w:tcPr>
          <w:p w14:paraId="4CAA8F44" w14:textId="77777777" w:rsidR="00503708" w:rsidRPr="00A96112" w:rsidRDefault="00503708" w:rsidP="008057A9">
            <w:pPr>
              <w:autoSpaceDE w:val="0"/>
              <w:autoSpaceDN w:val="0"/>
              <w:adjustRightInd w:val="0"/>
              <w:rPr>
                <w:rFonts w:asciiTheme="minorHAnsi" w:hAnsiTheme="minorHAnsi" w:cstheme="minorHAnsi"/>
                <w:color w:val="000000"/>
                <w:sz w:val="22"/>
                <w:szCs w:val="22"/>
              </w:rPr>
            </w:pPr>
          </w:p>
        </w:tc>
      </w:tr>
    </w:tbl>
    <w:p w14:paraId="2CAA6CF9" w14:textId="77777777" w:rsidR="00503708" w:rsidRPr="00A76EA1" w:rsidRDefault="00503708" w:rsidP="001663D0">
      <w:pPr>
        <w:pStyle w:val="Akapitzlist"/>
        <w:numPr>
          <w:ilvl w:val="0"/>
          <w:numId w:val="79"/>
        </w:numPr>
        <w:spacing w:before="120" w:line="276" w:lineRule="auto"/>
        <w:ind w:left="284" w:hanging="284"/>
        <w:rPr>
          <w:rFonts w:asciiTheme="minorHAnsi" w:hAnsiTheme="minorHAnsi" w:cstheme="minorHAnsi"/>
          <w:lang w:eastAsia="pl-PL"/>
        </w:rPr>
      </w:pPr>
      <w:r>
        <w:rPr>
          <w:rFonts w:asciiTheme="minorHAnsi" w:hAnsiTheme="minorHAnsi" w:cstheme="minorHAnsi"/>
        </w:rPr>
        <w:t>Wykonawca</w:t>
      </w:r>
      <w:r w:rsidRPr="00A76EA1">
        <w:rPr>
          <w:rFonts w:asciiTheme="minorHAnsi" w:hAnsiTheme="minorHAnsi" w:cstheme="minorHAnsi"/>
          <w:lang w:eastAsia="pl-PL"/>
        </w:rPr>
        <w:t xml:space="preserve"> informuje, że: </w:t>
      </w:r>
      <w:r w:rsidRPr="00A76EA1">
        <w:rPr>
          <w:rFonts w:asciiTheme="minorHAnsi" w:hAnsiTheme="minorHAnsi" w:cstheme="minorHAnsi"/>
          <w:b/>
          <w:lang w:eastAsia="pl-PL"/>
        </w:rPr>
        <w:t>*</w:t>
      </w:r>
    </w:p>
    <w:p w14:paraId="21234627" w14:textId="77777777" w:rsidR="00503708" w:rsidRPr="00394EAE" w:rsidRDefault="00503708" w:rsidP="001663D0">
      <w:pPr>
        <w:numPr>
          <w:ilvl w:val="0"/>
          <w:numId w:val="18"/>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61471AC3" w14:textId="77777777" w:rsidR="00503708" w:rsidRPr="00394EAE" w:rsidRDefault="00503708" w:rsidP="00503708">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7FDA8773" w14:textId="77777777" w:rsidR="00503708" w:rsidRPr="00394EAE" w:rsidRDefault="00503708" w:rsidP="001663D0">
      <w:pPr>
        <w:numPr>
          <w:ilvl w:val="0"/>
          <w:numId w:val="18"/>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Pr="00394EAE">
        <w:rPr>
          <w:rFonts w:asciiTheme="minorHAnsi" w:hAnsiTheme="minorHAnsi" w:cstheme="minorHAnsi"/>
        </w:rPr>
        <w:t>(dotyczy Wykonawców, których oferty będą generować obowiązek doliczania wartości podatku VAT do wartości netto oferty, tj. w przypadku:</w:t>
      </w:r>
      <w:r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Pr="00394EAE">
        <w:rPr>
          <w:rFonts w:asciiTheme="minorHAnsi" w:hAnsiTheme="minorHAnsi" w:cstheme="minorHAnsi"/>
        </w:rPr>
        <w:t>importu usług lub importu towarów, z którymi wiąże się obowiązek doliczenia przez Zamawiającego przy porównywaniu cen ofertowych podatku VAT)</w:t>
      </w:r>
    </w:p>
    <w:p w14:paraId="7D8B3418" w14:textId="77777777" w:rsidR="00503708" w:rsidRDefault="00503708" w:rsidP="00503708">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lastRenderedPageBreak/>
        <w:t>W tabeli</w:t>
      </w:r>
      <w:r>
        <w:rPr>
          <w:rFonts w:asciiTheme="minorHAnsi" w:hAnsiTheme="minorHAnsi" w:cstheme="minorHAnsi"/>
          <w:lang w:eastAsia="pl-PL"/>
        </w:rPr>
        <w:t xml:space="preserve"> 4</w:t>
      </w:r>
      <w:r w:rsidRPr="00817393">
        <w:rPr>
          <w:rFonts w:asciiTheme="minorHAnsi" w:hAnsiTheme="minorHAnsi" w:cstheme="minorHAnsi"/>
          <w:lang w:eastAsia="pl-PL"/>
        </w:rPr>
        <w:t xml:space="preserve"> należy wpisać nazwę i wartość netto 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óre</w:t>
      </w:r>
      <w:r>
        <w:rPr>
          <w:rFonts w:asciiTheme="minorHAnsi" w:hAnsiTheme="minorHAnsi" w:cstheme="minorHAnsi"/>
          <w:lang w:eastAsia="pl-PL"/>
        </w:rPr>
        <w:t>j</w:t>
      </w:r>
      <w:r w:rsidRPr="00817393">
        <w:rPr>
          <w:rFonts w:asciiTheme="minorHAnsi" w:hAnsiTheme="minorHAnsi" w:cstheme="minorHAnsi"/>
          <w:lang w:eastAsia="pl-PL"/>
        </w:rPr>
        <w:t xml:space="preserve"> świadczenie będzie prowadzić do powstania obowiązku podatkowego u Zamawiającego. </w:t>
      </w:r>
    </w:p>
    <w:p w14:paraId="605A7D85" w14:textId="77777777" w:rsidR="00503708" w:rsidRPr="00817393" w:rsidRDefault="00503708" w:rsidP="000D44C7">
      <w:pPr>
        <w:tabs>
          <w:tab w:val="left" w:pos="709"/>
        </w:tabs>
        <w:spacing w:line="276" w:lineRule="auto"/>
        <w:ind w:left="357"/>
        <w:rPr>
          <w:rFonts w:asciiTheme="minorHAnsi" w:hAnsiTheme="minorHAnsi" w:cstheme="minorHAnsi"/>
          <w:lang w:eastAsia="pl-PL"/>
        </w:rPr>
      </w:pPr>
      <w:r>
        <w:rPr>
          <w:rFonts w:asciiTheme="minorHAnsi" w:hAnsiTheme="minorHAnsi" w:cstheme="minorHAnsi"/>
          <w:lang w:eastAsia="pl-PL"/>
        </w:rPr>
        <w:t>Tabela 4</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503708" w:rsidRPr="00216933" w14:paraId="46D8BD83" w14:textId="77777777" w:rsidTr="008057A9">
        <w:trPr>
          <w:trHeight w:val="1132"/>
        </w:trPr>
        <w:tc>
          <w:tcPr>
            <w:tcW w:w="504" w:type="dxa"/>
            <w:tcBorders>
              <w:bottom w:val="single" w:sz="4" w:space="0" w:color="auto"/>
            </w:tcBorders>
            <w:shd w:val="pct10" w:color="auto" w:fill="auto"/>
          </w:tcPr>
          <w:p w14:paraId="0A8E3A73" w14:textId="77777777" w:rsidR="00503708" w:rsidRPr="00394EAE" w:rsidRDefault="00503708" w:rsidP="008057A9">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Lp.</w:t>
            </w:r>
          </w:p>
        </w:tc>
        <w:tc>
          <w:tcPr>
            <w:tcW w:w="1793" w:type="dxa"/>
            <w:shd w:val="pct10" w:color="auto" w:fill="auto"/>
          </w:tcPr>
          <w:p w14:paraId="0D650D2C" w14:textId="77777777" w:rsidR="00503708" w:rsidRPr="00394EAE" w:rsidRDefault="00503708" w:rsidP="008057A9">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pct10" w:color="auto" w:fill="auto"/>
          </w:tcPr>
          <w:p w14:paraId="78B6F7B8" w14:textId="77777777" w:rsidR="00503708" w:rsidRDefault="00503708" w:rsidP="008057A9">
            <w:pPr>
              <w:keepNext/>
              <w:suppressAutoHyphens w:val="0"/>
              <w:rPr>
                <w:rFonts w:asciiTheme="minorHAnsi" w:hAnsiTheme="minorHAnsi" w:cstheme="minorHAnsi"/>
                <w:bCs/>
                <w:spacing w:val="4"/>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p w14:paraId="1E4A4A87" w14:textId="77777777" w:rsidR="00503708" w:rsidRPr="00394EAE" w:rsidRDefault="00503708" w:rsidP="008057A9">
            <w:pPr>
              <w:keepNext/>
              <w:suppressAutoHyphens w:val="0"/>
              <w:rPr>
                <w:rFonts w:asciiTheme="minorHAnsi" w:hAnsiTheme="minorHAnsi" w:cstheme="minorHAnsi"/>
                <w:bCs/>
                <w:lang w:eastAsia="pl-PL"/>
              </w:rPr>
            </w:pPr>
            <w:r w:rsidRPr="00183D0F">
              <w:rPr>
                <w:rFonts w:asciiTheme="minorHAnsi" w:hAnsiTheme="minorHAnsi" w:cstheme="minorHAnsi"/>
                <w:sz w:val="22"/>
                <w:szCs w:val="22"/>
              </w:rPr>
              <w:t>(PLN netto)</w:t>
            </w:r>
          </w:p>
        </w:tc>
        <w:tc>
          <w:tcPr>
            <w:tcW w:w="707" w:type="dxa"/>
            <w:shd w:val="pct10" w:color="auto" w:fill="auto"/>
          </w:tcPr>
          <w:p w14:paraId="2319DA1D" w14:textId="77777777" w:rsidR="00503708" w:rsidRPr="00394EAE" w:rsidRDefault="00503708" w:rsidP="008057A9">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shd w:val="pct10" w:color="auto" w:fill="auto"/>
          </w:tcPr>
          <w:p w14:paraId="31D13F70" w14:textId="77777777" w:rsidR="00503708" w:rsidRDefault="00503708" w:rsidP="008057A9">
            <w:pPr>
              <w:tabs>
                <w:tab w:val="left" w:pos="51"/>
              </w:tabs>
              <w:ind w:left="51"/>
              <w:rPr>
                <w:rFonts w:asciiTheme="minorHAnsi" w:hAnsiTheme="minorHAnsi" w:cstheme="minorHAnsi"/>
                <w:bCs/>
                <w:spacing w:val="4"/>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p w14:paraId="437B684E" w14:textId="77777777" w:rsidR="00503708" w:rsidRPr="00394EAE" w:rsidRDefault="00503708" w:rsidP="008057A9">
            <w:pPr>
              <w:tabs>
                <w:tab w:val="left" w:pos="51"/>
              </w:tabs>
              <w:ind w:left="51"/>
              <w:rPr>
                <w:rFonts w:asciiTheme="minorHAnsi" w:hAnsiTheme="minorHAnsi" w:cstheme="minorHAnsi"/>
                <w:bCs/>
                <w:lang w:eastAsia="pl-PL"/>
              </w:rPr>
            </w:pPr>
            <w:r w:rsidRPr="00183D0F">
              <w:rPr>
                <w:rFonts w:asciiTheme="minorHAnsi" w:hAnsiTheme="minorHAnsi" w:cstheme="minorHAnsi"/>
                <w:sz w:val="22"/>
                <w:szCs w:val="22"/>
              </w:rPr>
              <w:t>(PLN netto)</w:t>
            </w:r>
          </w:p>
        </w:tc>
        <w:tc>
          <w:tcPr>
            <w:tcW w:w="3762" w:type="dxa"/>
            <w:shd w:val="pct10" w:color="auto" w:fill="auto"/>
          </w:tcPr>
          <w:p w14:paraId="705D5026" w14:textId="77777777" w:rsidR="00503708" w:rsidRPr="00394EAE" w:rsidRDefault="00503708" w:rsidP="008057A9">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Stawka podatku VAT w %, wg której Zamawiający powinien obliczyć wartość powstania obowiązku podatkowego Zamawiającego</w:t>
            </w:r>
          </w:p>
        </w:tc>
      </w:tr>
      <w:tr w:rsidR="00503708" w:rsidRPr="00E67DE3" w14:paraId="474B3E8A" w14:textId="77777777" w:rsidTr="008057A9">
        <w:trPr>
          <w:trHeight w:val="503"/>
        </w:trPr>
        <w:tc>
          <w:tcPr>
            <w:tcW w:w="504" w:type="dxa"/>
            <w:shd w:val="pct10" w:color="auto" w:fill="auto"/>
          </w:tcPr>
          <w:p w14:paraId="03EB203D"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6E4068DF"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804335D"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707" w:type="dxa"/>
          </w:tcPr>
          <w:p w14:paraId="14335679"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1689" w:type="dxa"/>
          </w:tcPr>
          <w:p w14:paraId="108911B6"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3762" w:type="dxa"/>
          </w:tcPr>
          <w:p w14:paraId="75793DF8"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r>
      <w:tr w:rsidR="00503708" w:rsidRPr="00E67DE3" w14:paraId="0205DB41" w14:textId="77777777" w:rsidTr="008057A9">
        <w:trPr>
          <w:trHeight w:val="497"/>
        </w:trPr>
        <w:tc>
          <w:tcPr>
            <w:tcW w:w="504" w:type="dxa"/>
            <w:shd w:val="pct10" w:color="auto" w:fill="auto"/>
          </w:tcPr>
          <w:p w14:paraId="2CAB2041"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3C013B93"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165747B4"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707" w:type="dxa"/>
          </w:tcPr>
          <w:p w14:paraId="2D667AF1"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1689" w:type="dxa"/>
          </w:tcPr>
          <w:p w14:paraId="4F872C04"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3762" w:type="dxa"/>
          </w:tcPr>
          <w:p w14:paraId="0FB085B3"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r>
    </w:tbl>
    <w:p w14:paraId="35B8FB12" w14:textId="77777777" w:rsidR="00503708" w:rsidRDefault="00503708" w:rsidP="001663D0">
      <w:pPr>
        <w:pStyle w:val="Akapitzlist"/>
        <w:numPr>
          <w:ilvl w:val="0"/>
          <w:numId w:val="79"/>
        </w:numPr>
        <w:spacing w:before="120" w:line="276" w:lineRule="auto"/>
        <w:ind w:left="284" w:hanging="284"/>
        <w:rPr>
          <w:rFonts w:asciiTheme="minorHAnsi" w:eastAsiaTheme="minorHAnsi" w:hAnsiTheme="minorHAnsi" w:cstheme="minorHAnsi"/>
          <w:color w:val="000000"/>
          <w:lang w:eastAsia="en-US"/>
        </w:rPr>
      </w:pPr>
      <w:r w:rsidRPr="00EC0C40">
        <w:rPr>
          <w:rFonts w:asciiTheme="minorHAnsi" w:hAnsiTheme="minorHAnsi" w:cstheme="minorHAnsi"/>
        </w:rPr>
        <w:t>Oświadczany</w:t>
      </w:r>
      <w:r w:rsidRPr="00394EAE">
        <w:rPr>
          <w:rFonts w:asciiTheme="minorHAnsi" w:eastAsiaTheme="minorHAnsi" w:hAnsiTheme="minorHAnsi" w:cstheme="minorHAnsi"/>
          <w:color w:val="000000"/>
          <w:lang w:eastAsia="en-US"/>
        </w:rPr>
        <w:t>, że jesteśmy (odpowiednie zaznaczyć X):</w:t>
      </w:r>
    </w:p>
    <w:p w14:paraId="1484ACB3" w14:textId="77777777" w:rsidR="00503708" w:rsidRDefault="00503708" w:rsidP="00503708">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r>
      <w:r w:rsidRPr="00F14D56">
        <w:rPr>
          <w:rFonts w:asciiTheme="minorHAnsi" w:hAnsiTheme="minorHAnsi" w:cstheme="minorHAnsi"/>
        </w:rPr>
        <w:t>mikroprzedsiębiorstwem;</w:t>
      </w:r>
    </w:p>
    <w:p w14:paraId="40E1FA43" w14:textId="77777777" w:rsidR="00503708" w:rsidRPr="005844DF" w:rsidRDefault="00503708" w:rsidP="00503708">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Pr>
          <w:rFonts w:asciiTheme="minorHAnsi" w:eastAsiaTheme="minorHAnsi" w:hAnsiTheme="minorHAnsi" w:cstheme="minorHAnsi"/>
          <w:color w:val="000000"/>
          <w:lang w:eastAsia="en-US"/>
        </w:rPr>
        <w:tab/>
      </w:r>
      <w:r w:rsidRPr="005844DF">
        <w:rPr>
          <w:rFonts w:asciiTheme="minorHAnsi" w:eastAsiaTheme="minorHAnsi" w:hAnsiTheme="minorHAnsi" w:cstheme="minorHAnsi"/>
          <w:color w:val="000000"/>
          <w:lang w:eastAsia="en-US"/>
        </w:rPr>
        <w:t xml:space="preserve">małym przedsiębiorstwem; </w:t>
      </w:r>
    </w:p>
    <w:p w14:paraId="384AAEC3" w14:textId="77777777" w:rsidR="00503708" w:rsidRPr="005844DF" w:rsidRDefault="00503708" w:rsidP="00503708">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t xml:space="preserve">średnim przedsiębiorstwem; </w:t>
      </w:r>
    </w:p>
    <w:p w14:paraId="241F4130" w14:textId="77777777" w:rsidR="00503708" w:rsidRPr="005844DF" w:rsidRDefault="00503708" w:rsidP="00503708">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t>nie jest mikroprzedsiębiorcą lub małym lub średnim przedsiębiorcą</w:t>
      </w:r>
    </w:p>
    <w:p w14:paraId="5E1499D0" w14:textId="77777777" w:rsidR="00503708" w:rsidRPr="005844DF" w:rsidRDefault="00503708" w:rsidP="00503708">
      <w:pPr>
        <w:pStyle w:val="Akapitzlist"/>
        <w:spacing w:line="276" w:lineRule="auto"/>
        <w:ind w:left="360"/>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w rozumieniu ustawy z dnia 6 marca 2018 r. Prawo przedsiębiorców, zgodnie z poniższą definicją:</w:t>
      </w:r>
    </w:p>
    <w:p w14:paraId="575DB66C" w14:textId="77777777" w:rsidR="00503708" w:rsidRPr="005844DF" w:rsidRDefault="00503708" w:rsidP="001663D0">
      <w:pPr>
        <w:pStyle w:val="Akapitzlist"/>
        <w:numPr>
          <w:ilvl w:val="0"/>
          <w:numId w:val="71"/>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Mikroprzedsiębiorstwo to przedsiębiorstwo, które zatrudnia mniej niż 10 osób i którego roczny obrót lub roczna suma bilansowa nie przekracza 2 mln EUR;</w:t>
      </w:r>
    </w:p>
    <w:p w14:paraId="412C42B9" w14:textId="77777777" w:rsidR="00503708" w:rsidRPr="005844DF" w:rsidRDefault="00503708" w:rsidP="001663D0">
      <w:pPr>
        <w:pStyle w:val="Akapitzlist"/>
        <w:numPr>
          <w:ilvl w:val="0"/>
          <w:numId w:val="71"/>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Małe przedsiębiorstwo to przedsiębiorstwo, które zatrudnia mniej niż 50 osób i którego roczny obrót lub suma bilansowa nie przekracza 10 mln EUR;</w:t>
      </w:r>
    </w:p>
    <w:p w14:paraId="5A0885DA" w14:textId="77777777" w:rsidR="00503708" w:rsidRPr="00394EAE" w:rsidRDefault="00503708" w:rsidP="001663D0">
      <w:pPr>
        <w:pStyle w:val="Akapitzlist"/>
        <w:numPr>
          <w:ilvl w:val="0"/>
          <w:numId w:val="71"/>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1403E373" w14:textId="77777777" w:rsidR="00503708" w:rsidRPr="00540156" w:rsidRDefault="00503708" w:rsidP="001663D0">
      <w:pPr>
        <w:pStyle w:val="Akapitzlist"/>
        <w:numPr>
          <w:ilvl w:val="0"/>
          <w:numId w:val="79"/>
        </w:numPr>
        <w:spacing w:line="276" w:lineRule="auto"/>
        <w:ind w:left="284" w:hanging="284"/>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Pr>
          <w:rFonts w:asciiTheme="minorHAnsi" w:eastAsiaTheme="minorHAnsi" w:hAnsiTheme="minorHAnsi" w:cstheme="minorHAnsi"/>
          <w:color w:val="000000"/>
          <w:lang w:eastAsia="en-US"/>
        </w:rPr>
        <w:t>.</w:t>
      </w:r>
    </w:p>
    <w:p w14:paraId="743971CA" w14:textId="77777777" w:rsidR="00503708" w:rsidRPr="00817393" w:rsidRDefault="00503708" w:rsidP="00503708">
      <w:pPr>
        <w:spacing w:line="276" w:lineRule="auto"/>
        <w:ind w:left="284"/>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734CB0DE" w14:textId="38583F29" w:rsidR="00503708" w:rsidRDefault="00503708" w:rsidP="00503708">
      <w:pPr>
        <w:suppressAutoHyphens w:val="0"/>
        <w:spacing w:after="200" w:line="276" w:lineRule="auto"/>
        <w:rPr>
          <w:rFonts w:asciiTheme="minorHAnsi" w:hAnsiTheme="minorHAnsi" w:cstheme="minorHAnsi"/>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w:t>
      </w:r>
    </w:p>
    <w:p w14:paraId="2C7BD2E6" w14:textId="77777777" w:rsidR="00503708" w:rsidRDefault="00503708">
      <w:pPr>
        <w:suppressAutoHyphens w:val="0"/>
        <w:spacing w:after="160" w:line="259" w:lineRule="auto"/>
        <w:rPr>
          <w:rFonts w:asciiTheme="minorHAnsi" w:hAnsiTheme="minorHAnsi" w:cstheme="minorHAnsi"/>
        </w:rPr>
      </w:pPr>
      <w:r>
        <w:rPr>
          <w:rFonts w:asciiTheme="minorHAnsi" w:hAnsiTheme="minorHAnsi" w:cstheme="minorHAnsi"/>
        </w:rPr>
        <w:br w:type="page"/>
      </w:r>
    </w:p>
    <w:p w14:paraId="25569494" w14:textId="77777777" w:rsidR="00503708" w:rsidRDefault="00503708" w:rsidP="00503708">
      <w:pPr>
        <w:spacing w:line="276" w:lineRule="auto"/>
        <w:jc w:val="right"/>
        <w:rPr>
          <w:rFonts w:asciiTheme="minorHAnsi" w:hAnsiTheme="minorHAnsi" w:cstheme="minorHAnsi"/>
        </w:rPr>
      </w:pPr>
    </w:p>
    <w:p w14:paraId="058EAF23" w14:textId="1AD2C53C" w:rsidR="00503708" w:rsidRPr="007370BA" w:rsidRDefault="00922D3D" w:rsidP="00503708">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r>
        <w:rPr>
          <w:rFonts w:asciiTheme="minorHAnsi" w:hAnsiTheme="minorHAnsi" w:cstheme="minorHAnsi"/>
          <w:b/>
          <w:bCs/>
        </w:rPr>
        <w:t xml:space="preserve"> </w:t>
      </w:r>
    </w:p>
    <w:p w14:paraId="4DE17C20" w14:textId="347E2060" w:rsidR="00503708" w:rsidRPr="005C0926" w:rsidRDefault="00503708" w:rsidP="00503708">
      <w:pPr>
        <w:pStyle w:val="Nagwek1"/>
        <w:spacing w:before="0" w:after="0"/>
        <w:rPr>
          <w:rFonts w:cstheme="minorHAnsi"/>
          <w:i/>
          <w:iCs/>
          <w:lang w:eastAsia="pl-PL"/>
        </w:rPr>
      </w:pPr>
      <w:r w:rsidRPr="005C0926">
        <w:rPr>
          <w:rFonts w:cstheme="minorHAnsi"/>
          <w:szCs w:val="28"/>
        </w:rPr>
        <w:t>Załącznik nr 2</w:t>
      </w:r>
      <w:r>
        <w:rPr>
          <w:rFonts w:cstheme="minorHAnsi"/>
          <w:szCs w:val="28"/>
        </w:rPr>
        <w:t>A</w:t>
      </w:r>
      <w:r w:rsidRPr="005C0926">
        <w:rPr>
          <w:rFonts w:cstheme="minorHAnsi"/>
          <w:szCs w:val="28"/>
        </w:rPr>
        <w:t xml:space="preserve"> do SWZ</w:t>
      </w:r>
    </w:p>
    <w:p w14:paraId="5E63AA1F" w14:textId="77777777" w:rsidR="00503708" w:rsidRPr="00576530" w:rsidRDefault="00503708" w:rsidP="00503708">
      <w:pPr>
        <w:spacing w:line="276" w:lineRule="auto"/>
        <w:rPr>
          <w:rFonts w:asciiTheme="minorHAnsi" w:hAnsiTheme="minorHAnsi" w:cstheme="minorHAnsi"/>
          <w:b/>
          <w:bCs/>
        </w:rPr>
      </w:pPr>
      <w:r w:rsidRPr="006056C4">
        <w:rPr>
          <w:rFonts w:asciiTheme="minorHAnsi" w:hAnsiTheme="minorHAnsi" w:cstheme="minorHAnsi"/>
          <w:b/>
          <w:bCs/>
        </w:rPr>
        <w:t>ZP/2</w:t>
      </w:r>
      <w:r>
        <w:rPr>
          <w:rFonts w:asciiTheme="minorHAnsi" w:hAnsiTheme="minorHAnsi" w:cstheme="minorHAnsi"/>
          <w:b/>
          <w:bCs/>
        </w:rPr>
        <w:t>3</w:t>
      </w:r>
      <w:r w:rsidRPr="006056C4">
        <w:rPr>
          <w:rFonts w:asciiTheme="minorHAnsi" w:hAnsiTheme="minorHAnsi" w:cstheme="minorHAnsi"/>
          <w:b/>
          <w:bCs/>
        </w:rPr>
        <w:t>/23</w:t>
      </w:r>
    </w:p>
    <w:p w14:paraId="30824094" w14:textId="77777777" w:rsidR="00503708" w:rsidRDefault="00503708" w:rsidP="00503708">
      <w:pPr>
        <w:spacing w:line="276" w:lineRule="auto"/>
        <w:jc w:val="right"/>
        <w:rPr>
          <w:rFonts w:asciiTheme="minorHAnsi" w:hAnsiTheme="minorHAnsi" w:cstheme="minorHAnsi"/>
        </w:rPr>
      </w:pPr>
      <w:r w:rsidRPr="001F044D">
        <w:rPr>
          <w:rFonts w:asciiTheme="minorHAnsi" w:hAnsiTheme="minorHAnsi" w:cstheme="minorHAnsi"/>
        </w:rPr>
        <w:t>......................................................., dnia ..............................</w:t>
      </w:r>
    </w:p>
    <w:p w14:paraId="0FF43507" w14:textId="2FE8D249" w:rsidR="00503708" w:rsidRDefault="00503708" w:rsidP="00503708">
      <w:pPr>
        <w:pStyle w:val="Nagwek2"/>
        <w:numPr>
          <w:ilvl w:val="0"/>
          <w:numId w:val="0"/>
        </w:numPr>
        <w:spacing w:before="480"/>
        <w:jc w:val="center"/>
      </w:pPr>
      <w:r w:rsidRPr="001F044D">
        <w:t xml:space="preserve">FORMULARZ </w:t>
      </w:r>
      <w:r>
        <w:t>O</w:t>
      </w:r>
      <w:r w:rsidRPr="001F044D">
        <w:t>FERTY</w:t>
      </w:r>
      <w:r w:rsidR="001300AB">
        <w:t xml:space="preserve"> DLA CZĘŚCI II POSTĘPOWANIA</w:t>
      </w:r>
    </w:p>
    <w:p w14:paraId="26A2F70E" w14:textId="77777777" w:rsidR="00503708" w:rsidRPr="001F044D" w:rsidRDefault="00503708" w:rsidP="00503708">
      <w:pPr>
        <w:spacing w:line="276" w:lineRule="auto"/>
        <w:jc w:val="center"/>
        <w:rPr>
          <w:rFonts w:asciiTheme="minorHAnsi" w:hAnsiTheme="minorHAnsi" w:cstheme="minorHAnsi"/>
          <w:b/>
          <w:bCs/>
        </w:rPr>
      </w:pPr>
      <w:r>
        <w:rPr>
          <w:rFonts w:asciiTheme="minorHAnsi" w:hAnsiTheme="minorHAnsi" w:cstheme="minorHAnsi"/>
          <w:b/>
          <w:bCs/>
        </w:rPr>
        <w:t>OFERTA</w:t>
      </w:r>
    </w:p>
    <w:p w14:paraId="54EC9FB0" w14:textId="77777777" w:rsidR="00503708" w:rsidRPr="00852703" w:rsidRDefault="00503708" w:rsidP="00503708">
      <w:pPr>
        <w:rPr>
          <w:sz w:val="14"/>
          <w:szCs w:val="22"/>
        </w:rPr>
      </w:pPr>
    </w:p>
    <w:p w14:paraId="14B70758" w14:textId="77777777" w:rsidR="00503708" w:rsidRPr="00F24745" w:rsidRDefault="00503708" w:rsidP="001663D0">
      <w:pPr>
        <w:numPr>
          <w:ilvl w:val="2"/>
          <w:numId w:val="33"/>
        </w:numPr>
        <w:autoSpaceDE w:val="0"/>
        <w:spacing w:before="480" w:line="276" w:lineRule="auto"/>
        <w:ind w:left="425" w:hanging="425"/>
        <w:rPr>
          <w:rFonts w:asciiTheme="minorHAnsi" w:hAnsiTheme="minorHAnsi" w:cstheme="minorHAnsi"/>
          <w:b/>
          <w:bCs/>
        </w:rPr>
      </w:pPr>
      <w:r w:rsidRPr="00F24745">
        <w:rPr>
          <w:rFonts w:asciiTheme="minorHAnsi" w:hAnsiTheme="minorHAnsi" w:cstheme="minorHAnsi"/>
          <w:b/>
          <w:bCs/>
        </w:rPr>
        <w:t>Dane Wykonawcy/Wykonawców:</w:t>
      </w:r>
    </w:p>
    <w:p w14:paraId="4CA17DBB" w14:textId="77777777" w:rsidR="00503708" w:rsidRPr="00F24745" w:rsidRDefault="00503708" w:rsidP="00503708">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6A6142B3" w14:textId="77777777" w:rsidR="00503708" w:rsidRPr="00F24745" w:rsidRDefault="00503708" w:rsidP="001663D0">
      <w:pPr>
        <w:numPr>
          <w:ilvl w:val="3"/>
          <w:numId w:val="58"/>
        </w:numPr>
        <w:autoSpaceDE w:val="0"/>
        <w:spacing w:before="240" w:line="360" w:lineRule="auto"/>
        <w:ind w:left="425" w:hanging="425"/>
        <w:rPr>
          <w:rFonts w:asciiTheme="minorHAnsi" w:hAnsiTheme="minorHAnsi" w:cstheme="minorHAnsi"/>
          <w:iCs/>
        </w:rPr>
      </w:pPr>
      <w:r w:rsidRPr="00F24745">
        <w:rPr>
          <w:rFonts w:asciiTheme="minorHAnsi" w:hAnsiTheme="minorHAnsi" w:cstheme="minorHAnsi"/>
        </w:rPr>
        <w:t>Pełna nazwa: ..................................................................................................................................</w:t>
      </w:r>
    </w:p>
    <w:p w14:paraId="3048D014" w14:textId="77777777" w:rsidR="00503708" w:rsidRPr="00F24745" w:rsidRDefault="00503708" w:rsidP="00503708">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74635D30" w14:textId="77777777" w:rsidR="00503708" w:rsidRPr="00202321" w:rsidRDefault="00503708" w:rsidP="00503708">
      <w:pPr>
        <w:spacing w:line="360" w:lineRule="auto"/>
        <w:ind w:left="426"/>
        <w:rPr>
          <w:rFonts w:asciiTheme="minorHAnsi" w:hAnsiTheme="minorHAnsi" w:cstheme="minorHAnsi"/>
        </w:rPr>
      </w:pPr>
      <w:r w:rsidRPr="00202321">
        <w:rPr>
          <w:rFonts w:asciiTheme="minorHAnsi" w:hAnsiTheme="minorHAnsi" w:cstheme="minorHAnsi"/>
        </w:rPr>
        <w:t>REGON: ................................................................................................................................</w:t>
      </w:r>
      <w:r>
        <w:rPr>
          <w:rFonts w:asciiTheme="minorHAnsi" w:hAnsiTheme="minorHAnsi" w:cstheme="minorHAnsi"/>
        </w:rPr>
        <w:t>...........</w:t>
      </w:r>
    </w:p>
    <w:p w14:paraId="22FAF70C" w14:textId="77777777" w:rsidR="00503708" w:rsidRPr="00202321" w:rsidRDefault="00503708" w:rsidP="00503708">
      <w:pPr>
        <w:spacing w:line="360" w:lineRule="auto"/>
        <w:ind w:left="426"/>
        <w:rPr>
          <w:rFonts w:asciiTheme="minorHAnsi" w:hAnsiTheme="minorHAnsi" w:cstheme="minorHAnsi"/>
        </w:rPr>
      </w:pPr>
      <w:r w:rsidRPr="00202321">
        <w:rPr>
          <w:rFonts w:asciiTheme="minorHAnsi" w:hAnsiTheme="minorHAnsi" w:cstheme="minorHAnsi"/>
        </w:rPr>
        <w:t>adres e-mail (do kontaktu): .................................................................................................</w:t>
      </w:r>
      <w:r>
        <w:rPr>
          <w:rFonts w:asciiTheme="minorHAnsi" w:hAnsiTheme="minorHAnsi" w:cstheme="minorHAnsi"/>
        </w:rPr>
        <w:t>...........</w:t>
      </w:r>
    </w:p>
    <w:p w14:paraId="10E43D89" w14:textId="77777777" w:rsidR="00503708" w:rsidRDefault="00503708" w:rsidP="00503708">
      <w:pPr>
        <w:spacing w:line="360" w:lineRule="auto"/>
        <w:ind w:left="426"/>
        <w:rPr>
          <w:rFonts w:asciiTheme="minorHAnsi" w:hAnsiTheme="minorHAnsi" w:cstheme="minorHAnsi"/>
        </w:rPr>
      </w:pPr>
      <w:r w:rsidRPr="00202321">
        <w:rPr>
          <w:rFonts w:asciiTheme="minorHAnsi" w:hAnsiTheme="minorHAnsi" w:cstheme="minorHAnsi"/>
        </w:rPr>
        <w:t>nr telefonu (do kontaktu): ...................................................................................................</w:t>
      </w:r>
      <w:r>
        <w:rPr>
          <w:rFonts w:asciiTheme="minorHAnsi" w:hAnsiTheme="minorHAnsi" w:cstheme="minorHAnsi"/>
        </w:rPr>
        <w:t>...........</w:t>
      </w:r>
    </w:p>
    <w:p w14:paraId="1F1970C3" w14:textId="77777777" w:rsidR="00503708" w:rsidRDefault="00503708" w:rsidP="00503708">
      <w:pPr>
        <w:spacing w:line="360" w:lineRule="auto"/>
        <w:ind w:left="426"/>
        <w:rPr>
          <w:rFonts w:asciiTheme="minorHAnsi" w:hAnsiTheme="minorHAnsi" w:cstheme="minorHAnsi"/>
        </w:rPr>
      </w:pPr>
      <w:r>
        <w:rPr>
          <w:rFonts w:asciiTheme="minorHAnsi" w:hAnsiTheme="minorHAnsi" w:cstheme="minorHAnsi"/>
        </w:rPr>
        <w:t>KRS / CEIDG można pobrać pod adresem …………………………………………………………………………………..</w:t>
      </w:r>
    </w:p>
    <w:p w14:paraId="2E07A0F6" w14:textId="77777777" w:rsidR="00503708" w:rsidRPr="00F24745" w:rsidRDefault="00503708" w:rsidP="001663D0">
      <w:pPr>
        <w:numPr>
          <w:ilvl w:val="3"/>
          <w:numId w:val="58"/>
        </w:numPr>
        <w:autoSpaceDE w:val="0"/>
        <w:spacing w:line="360" w:lineRule="auto"/>
        <w:ind w:left="425" w:hanging="426"/>
        <w:rPr>
          <w:rFonts w:asciiTheme="minorHAnsi" w:hAnsiTheme="minorHAnsi" w:cstheme="minorHAnsi"/>
          <w:iCs/>
        </w:rPr>
      </w:pPr>
      <w:r w:rsidRPr="00F24745">
        <w:rPr>
          <w:rFonts w:asciiTheme="minorHAnsi" w:hAnsiTheme="minorHAnsi" w:cstheme="minorHAnsi"/>
        </w:rPr>
        <w:t>Pełna nazwa: ..................................................................................................................................</w:t>
      </w:r>
    </w:p>
    <w:p w14:paraId="75B6D914" w14:textId="77777777" w:rsidR="00503708" w:rsidRPr="00F24745" w:rsidRDefault="00503708" w:rsidP="00503708">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02B2BAB2" w14:textId="77777777" w:rsidR="00503708" w:rsidRPr="00202321" w:rsidRDefault="00503708" w:rsidP="00503708">
      <w:pPr>
        <w:spacing w:line="360" w:lineRule="auto"/>
        <w:ind w:left="426"/>
        <w:rPr>
          <w:rFonts w:asciiTheme="minorHAnsi" w:hAnsiTheme="minorHAnsi" w:cstheme="minorHAnsi"/>
        </w:rPr>
      </w:pPr>
      <w:r w:rsidRPr="00202321">
        <w:rPr>
          <w:rFonts w:asciiTheme="minorHAnsi" w:hAnsiTheme="minorHAnsi" w:cstheme="minorHAnsi"/>
        </w:rPr>
        <w:t>REGON: ................................................................................................................................</w:t>
      </w:r>
      <w:r>
        <w:rPr>
          <w:rFonts w:asciiTheme="minorHAnsi" w:hAnsiTheme="minorHAnsi" w:cstheme="minorHAnsi"/>
        </w:rPr>
        <w:t>...........</w:t>
      </w:r>
    </w:p>
    <w:p w14:paraId="1DB0FDD5" w14:textId="77777777" w:rsidR="00503708" w:rsidRPr="00202321" w:rsidRDefault="00503708" w:rsidP="00503708">
      <w:pPr>
        <w:spacing w:line="360" w:lineRule="auto"/>
        <w:ind w:left="426"/>
        <w:rPr>
          <w:rFonts w:asciiTheme="minorHAnsi" w:hAnsiTheme="minorHAnsi" w:cstheme="minorHAnsi"/>
        </w:rPr>
      </w:pPr>
      <w:r w:rsidRPr="00202321">
        <w:rPr>
          <w:rFonts w:asciiTheme="minorHAnsi" w:hAnsiTheme="minorHAnsi" w:cstheme="minorHAnsi"/>
        </w:rPr>
        <w:t>adres e-mail (do kontaktu): .................................................................................................</w:t>
      </w:r>
      <w:r>
        <w:rPr>
          <w:rFonts w:asciiTheme="minorHAnsi" w:hAnsiTheme="minorHAnsi" w:cstheme="minorHAnsi"/>
        </w:rPr>
        <w:t>...........</w:t>
      </w:r>
    </w:p>
    <w:p w14:paraId="2A068C94" w14:textId="77777777" w:rsidR="00503708" w:rsidRDefault="00503708" w:rsidP="00503708">
      <w:pPr>
        <w:spacing w:line="360" w:lineRule="auto"/>
        <w:ind w:left="426"/>
        <w:rPr>
          <w:rFonts w:asciiTheme="minorHAnsi" w:hAnsiTheme="minorHAnsi" w:cstheme="minorHAnsi"/>
        </w:rPr>
      </w:pPr>
      <w:r w:rsidRPr="00202321">
        <w:rPr>
          <w:rFonts w:asciiTheme="minorHAnsi" w:hAnsiTheme="minorHAnsi" w:cstheme="minorHAnsi"/>
        </w:rPr>
        <w:t>nr telefonu (do kontaktu): ...................................................................................................</w:t>
      </w:r>
      <w:r>
        <w:rPr>
          <w:rFonts w:asciiTheme="minorHAnsi" w:hAnsiTheme="minorHAnsi" w:cstheme="minorHAnsi"/>
        </w:rPr>
        <w:t>...........</w:t>
      </w:r>
    </w:p>
    <w:p w14:paraId="584BDD16" w14:textId="77777777" w:rsidR="00503708" w:rsidRDefault="00503708" w:rsidP="00503708">
      <w:pPr>
        <w:spacing w:line="360" w:lineRule="auto"/>
        <w:ind w:left="426"/>
        <w:rPr>
          <w:rFonts w:asciiTheme="minorHAnsi" w:hAnsiTheme="minorHAnsi" w:cstheme="minorHAnsi"/>
        </w:rPr>
      </w:pPr>
      <w:r>
        <w:rPr>
          <w:rFonts w:asciiTheme="minorHAnsi" w:hAnsiTheme="minorHAnsi" w:cstheme="minorHAnsi"/>
        </w:rPr>
        <w:t>KRS / CEIDG można pobrać pod adresem …………………………………………………………………………………..</w:t>
      </w:r>
    </w:p>
    <w:p w14:paraId="716D6E3B" w14:textId="77777777" w:rsidR="00503708" w:rsidRPr="00130812" w:rsidRDefault="00503708" w:rsidP="00503708">
      <w:pPr>
        <w:suppressAutoHyphens w:val="0"/>
        <w:autoSpaceDE w:val="0"/>
        <w:autoSpaceDN w:val="0"/>
        <w:adjustRightInd w:val="0"/>
        <w:spacing w:line="276" w:lineRule="auto"/>
        <w:rPr>
          <w:rFonts w:asciiTheme="minorHAnsi" w:hAnsiTheme="minorHAnsi" w:cstheme="minorHAnsi"/>
          <w:b/>
          <w:bCs/>
          <w:lang w:eastAsia="pl-PL"/>
        </w:rPr>
      </w:pPr>
      <w:r w:rsidRPr="00130812">
        <w:rPr>
          <w:rFonts w:asciiTheme="minorHAnsi" w:hAnsiTheme="minorHAnsi" w:cstheme="minorHAnsi"/>
          <w:b/>
          <w:bCs/>
          <w:lang w:eastAsia="pl-PL"/>
        </w:rPr>
        <w:t xml:space="preserve">II. Dotyczy Oferty </w:t>
      </w:r>
      <w:r>
        <w:rPr>
          <w:rFonts w:asciiTheme="minorHAnsi" w:hAnsiTheme="minorHAnsi" w:cstheme="minorHAnsi"/>
          <w:b/>
          <w:bCs/>
          <w:lang w:eastAsia="pl-PL"/>
        </w:rPr>
        <w:t>Wykonawcy</w:t>
      </w:r>
      <w:r w:rsidRPr="00130812">
        <w:rPr>
          <w:rFonts w:asciiTheme="minorHAnsi" w:hAnsiTheme="minorHAnsi" w:cstheme="minorHAnsi"/>
          <w:b/>
          <w:bCs/>
          <w:lang w:eastAsia="pl-PL"/>
        </w:rPr>
        <w:t>:</w:t>
      </w:r>
    </w:p>
    <w:p w14:paraId="0E2AB417" w14:textId="79778FA3" w:rsidR="00503708" w:rsidRDefault="00503708" w:rsidP="001663D0">
      <w:pPr>
        <w:pStyle w:val="Akapitzlist"/>
        <w:numPr>
          <w:ilvl w:val="0"/>
          <w:numId w:val="142"/>
        </w:numPr>
        <w:spacing w:line="276" w:lineRule="auto"/>
        <w:rPr>
          <w:rFonts w:asciiTheme="minorHAnsi" w:eastAsia="Calibri" w:hAnsiTheme="minorHAnsi" w:cstheme="minorHAnsi"/>
          <w:lang w:eastAsia="en-US"/>
        </w:rPr>
      </w:pPr>
      <w:r w:rsidRPr="006056C4">
        <w:rPr>
          <w:rFonts w:asciiTheme="minorHAnsi" w:hAnsiTheme="minorHAnsi" w:cstheme="minorHAnsi"/>
        </w:rPr>
        <w:t>Nawiązując</w:t>
      </w:r>
      <w:r w:rsidRPr="006056C4">
        <w:rPr>
          <w:rFonts w:asciiTheme="minorHAnsi" w:eastAsia="Calibri" w:hAnsiTheme="minorHAnsi" w:cstheme="minorHAnsi"/>
          <w:lang w:eastAsia="en-US"/>
        </w:rPr>
        <w:t xml:space="preserve"> do ogłoszenia dotyczącego postępowania o udzielenie zamówienia publicznego, prowadzonego w trybie podstawowym zgodnie z art. 275 pkt 1 pzp na </w:t>
      </w:r>
      <w:r>
        <w:rPr>
          <w:rFonts w:asciiTheme="minorHAnsi" w:eastAsia="Calibri" w:hAnsiTheme="minorHAnsi" w:cstheme="minorHAnsi"/>
          <w:lang w:eastAsia="en-US"/>
        </w:rPr>
        <w:t>„</w:t>
      </w:r>
      <w:r w:rsidRPr="00A07699">
        <w:rPr>
          <w:rFonts w:ascii="Calibri" w:hAnsi="Calibri" w:cs="Calibri"/>
        </w:rPr>
        <w:t>Ubezpieczenie komunikacyjne floty samochodowej oraz mienia i majątku PFRON wraz z OC</w:t>
      </w:r>
      <w:r w:rsidRPr="006056C4">
        <w:rPr>
          <w:rFonts w:ascii="Calibri" w:hAnsi="Calibri" w:cs="Calibri"/>
        </w:rPr>
        <w:t>”</w:t>
      </w:r>
      <w:r>
        <w:rPr>
          <w:rFonts w:ascii="Calibri" w:hAnsi="Calibri" w:cs="Calibri"/>
        </w:rPr>
        <w:t xml:space="preserve"> </w:t>
      </w:r>
      <w:r w:rsidR="00270B70">
        <w:rPr>
          <w:rFonts w:ascii="Calibri" w:hAnsi="Calibri" w:cs="Calibri"/>
        </w:rPr>
        <w:t xml:space="preserve">- część II postępowania </w:t>
      </w:r>
      <w:r w:rsidRPr="00C52896">
        <w:rPr>
          <w:rFonts w:asciiTheme="minorHAnsi" w:eastAsia="Calibri" w:hAnsiTheme="minorHAnsi" w:cstheme="minorHAnsi"/>
          <w:color w:val="000000" w:themeColor="text1"/>
          <w:lang w:eastAsia="en-US"/>
        </w:rPr>
        <w:t xml:space="preserve">nr referencyjny ZP/23/23, </w:t>
      </w:r>
      <w:r w:rsidRPr="006056C4">
        <w:rPr>
          <w:rFonts w:asciiTheme="minorHAnsi" w:eastAsia="Calibri" w:hAnsiTheme="minorHAnsi" w:cstheme="minorHAnsi"/>
          <w:lang w:eastAsia="en-US"/>
        </w:rPr>
        <w:t>oferujemy wykonanie przedmiotu zamówienia</w:t>
      </w:r>
      <w:r w:rsidRPr="00997300">
        <w:rPr>
          <w:rFonts w:asciiTheme="minorHAnsi" w:eastAsia="Calibri" w:hAnsiTheme="minorHAnsi" w:cstheme="minorHAnsi"/>
          <w:lang w:eastAsia="en-US"/>
        </w:rPr>
        <w:t xml:space="preserve"> określonego w SWZ za</w:t>
      </w:r>
      <w:r>
        <w:rPr>
          <w:rFonts w:asciiTheme="minorHAnsi" w:eastAsia="Calibri" w:hAnsiTheme="minorHAnsi" w:cstheme="minorHAnsi"/>
          <w:lang w:eastAsia="en-US"/>
        </w:rPr>
        <w:t> </w:t>
      </w:r>
      <w:r w:rsidRPr="00997300">
        <w:rPr>
          <w:rFonts w:asciiTheme="minorHAnsi" w:eastAsia="Calibri" w:hAnsiTheme="minorHAnsi" w:cstheme="minorHAnsi"/>
          <w:lang w:eastAsia="en-US"/>
        </w:rPr>
        <w:t xml:space="preserve">cenę brutto </w:t>
      </w:r>
    </w:p>
    <w:p w14:paraId="174B8424" w14:textId="77777777" w:rsidR="00503708" w:rsidRPr="007B78CC" w:rsidRDefault="00503708" w:rsidP="00503708">
      <w:pPr>
        <w:tabs>
          <w:tab w:val="left" w:leader="underscore" w:pos="2835"/>
        </w:tabs>
        <w:spacing w:before="240" w:after="120" w:line="276" w:lineRule="auto"/>
        <w:ind w:left="284"/>
        <w:rPr>
          <w:rFonts w:asciiTheme="minorHAnsi" w:eastAsia="Calibri" w:hAnsiTheme="minorHAnsi" w:cstheme="minorHAnsi"/>
          <w:lang w:eastAsia="en-US"/>
        </w:rPr>
      </w:pPr>
      <w:r>
        <w:rPr>
          <w:rFonts w:asciiTheme="minorHAnsi" w:eastAsia="Calibri" w:hAnsiTheme="minorHAnsi" w:cstheme="minorHAnsi"/>
          <w:lang w:eastAsia="en-US"/>
        </w:rPr>
        <w:tab/>
      </w:r>
      <w:r w:rsidRPr="007B78CC">
        <w:rPr>
          <w:rFonts w:asciiTheme="minorHAnsi" w:eastAsia="Calibri" w:hAnsiTheme="minorHAnsi" w:cstheme="minorHAnsi"/>
          <w:lang w:eastAsia="en-US"/>
        </w:rPr>
        <w:tab/>
        <w:t xml:space="preserve">zł, </w:t>
      </w:r>
    </w:p>
    <w:p w14:paraId="0F2C6EC9" w14:textId="4BEEF76C" w:rsidR="007C6006" w:rsidRPr="00AD4FF3" w:rsidRDefault="00AD4FF3" w:rsidP="001663D0">
      <w:pPr>
        <w:pStyle w:val="Akapitzlist"/>
        <w:numPr>
          <w:ilvl w:val="0"/>
          <w:numId w:val="142"/>
        </w:numPr>
        <w:spacing w:before="1200" w:line="276" w:lineRule="auto"/>
        <w:ind w:left="357" w:hanging="357"/>
        <w:rPr>
          <w:rFonts w:asciiTheme="minorHAnsi" w:hAnsiTheme="minorHAnsi" w:cstheme="minorHAnsi"/>
          <w:bCs/>
        </w:rPr>
      </w:pPr>
      <w:r w:rsidRPr="00AD4FF3">
        <w:rPr>
          <w:rFonts w:asciiTheme="minorHAnsi" w:hAnsiTheme="minorHAnsi" w:cstheme="minorHAnsi"/>
          <w:bCs/>
        </w:rPr>
        <w:lastRenderedPageBreak/>
        <w:t>Pozostałe oferowane kryteria oceny ofert</w:t>
      </w:r>
    </w:p>
    <w:tbl>
      <w:tblPr>
        <w:tblW w:w="9985" w:type="dxa"/>
        <w:tblInd w:w="-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52"/>
        <w:gridCol w:w="7633"/>
        <w:gridCol w:w="1200"/>
      </w:tblGrid>
      <w:tr w:rsidR="007C6006" w:rsidRPr="007C6006" w14:paraId="4880256B" w14:textId="77777777" w:rsidTr="008057A9">
        <w:tc>
          <w:tcPr>
            <w:tcW w:w="1152" w:type="dxa"/>
            <w:tcBorders>
              <w:top w:val="double" w:sz="4" w:space="0" w:color="auto"/>
              <w:left w:val="double" w:sz="4" w:space="0" w:color="auto"/>
              <w:bottom w:val="double" w:sz="4" w:space="0" w:color="auto"/>
              <w:right w:val="single" w:sz="6" w:space="0" w:color="auto"/>
            </w:tcBorders>
            <w:shd w:val="clear" w:color="auto" w:fill="E6E6E6"/>
            <w:vAlign w:val="center"/>
            <w:hideMark/>
          </w:tcPr>
          <w:p w14:paraId="36A2D708" w14:textId="77777777" w:rsidR="007C6006" w:rsidRPr="007C6006" w:rsidRDefault="007C6006" w:rsidP="008057A9">
            <w:pPr>
              <w:tabs>
                <w:tab w:val="left" w:pos="360"/>
              </w:tabs>
              <w:spacing w:line="256" w:lineRule="auto"/>
              <w:jc w:val="center"/>
              <w:rPr>
                <w:rFonts w:asciiTheme="minorHAnsi" w:hAnsiTheme="minorHAnsi" w:cstheme="minorHAnsi"/>
                <w:b/>
                <w:lang w:eastAsia="en-US"/>
              </w:rPr>
            </w:pPr>
            <w:r w:rsidRPr="007C6006">
              <w:rPr>
                <w:rFonts w:asciiTheme="minorHAnsi" w:hAnsiTheme="minorHAnsi" w:cstheme="minorHAnsi"/>
                <w:b/>
                <w:lang w:eastAsia="en-US"/>
              </w:rPr>
              <w:t>Kryterium</w:t>
            </w:r>
          </w:p>
        </w:tc>
        <w:tc>
          <w:tcPr>
            <w:tcW w:w="7633" w:type="dxa"/>
            <w:tcBorders>
              <w:top w:val="double" w:sz="4" w:space="0" w:color="auto"/>
              <w:left w:val="single" w:sz="6" w:space="0" w:color="auto"/>
              <w:bottom w:val="double" w:sz="4" w:space="0" w:color="auto"/>
              <w:right w:val="single" w:sz="6" w:space="0" w:color="auto"/>
            </w:tcBorders>
            <w:shd w:val="clear" w:color="auto" w:fill="E6E6E6"/>
            <w:vAlign w:val="center"/>
            <w:hideMark/>
          </w:tcPr>
          <w:p w14:paraId="202028B9" w14:textId="77777777" w:rsidR="007C6006" w:rsidRPr="007C6006" w:rsidRDefault="007C6006" w:rsidP="008057A9">
            <w:pPr>
              <w:tabs>
                <w:tab w:val="left" w:pos="360"/>
              </w:tabs>
              <w:spacing w:line="256" w:lineRule="auto"/>
              <w:jc w:val="center"/>
              <w:rPr>
                <w:rFonts w:asciiTheme="minorHAnsi" w:hAnsiTheme="minorHAnsi" w:cstheme="minorHAnsi"/>
                <w:b/>
                <w:lang w:eastAsia="en-US"/>
              </w:rPr>
            </w:pPr>
            <w:r w:rsidRPr="007C6006">
              <w:rPr>
                <w:rFonts w:asciiTheme="minorHAnsi" w:hAnsiTheme="minorHAnsi" w:cstheme="minorHAnsi"/>
                <w:b/>
                <w:lang w:eastAsia="en-US"/>
              </w:rPr>
              <w:t>Klauzule fakultatywne</w:t>
            </w:r>
          </w:p>
        </w:tc>
        <w:tc>
          <w:tcPr>
            <w:tcW w:w="1200" w:type="dxa"/>
            <w:tcBorders>
              <w:top w:val="double" w:sz="4" w:space="0" w:color="auto"/>
              <w:left w:val="single" w:sz="6" w:space="0" w:color="auto"/>
              <w:bottom w:val="double" w:sz="4" w:space="0" w:color="auto"/>
              <w:right w:val="double" w:sz="4" w:space="0" w:color="auto"/>
            </w:tcBorders>
            <w:shd w:val="clear" w:color="auto" w:fill="E6E6E6"/>
            <w:vAlign w:val="center"/>
            <w:hideMark/>
          </w:tcPr>
          <w:p w14:paraId="0CC6FA61" w14:textId="77777777" w:rsidR="007C6006" w:rsidRPr="007C6006" w:rsidRDefault="007C6006" w:rsidP="008057A9">
            <w:pPr>
              <w:tabs>
                <w:tab w:val="left" w:pos="360"/>
              </w:tabs>
              <w:spacing w:line="256" w:lineRule="auto"/>
              <w:jc w:val="center"/>
              <w:rPr>
                <w:rFonts w:asciiTheme="minorHAnsi" w:hAnsiTheme="minorHAnsi" w:cstheme="minorHAnsi"/>
                <w:lang w:eastAsia="en-US"/>
              </w:rPr>
            </w:pPr>
            <w:r w:rsidRPr="007C6006">
              <w:rPr>
                <w:rFonts w:asciiTheme="minorHAnsi" w:hAnsiTheme="minorHAnsi" w:cstheme="minorHAnsi"/>
                <w:lang w:eastAsia="en-US"/>
              </w:rPr>
              <w:t>TAK/NIE*)</w:t>
            </w:r>
          </w:p>
        </w:tc>
      </w:tr>
      <w:tr w:rsidR="007C6006" w:rsidRPr="007C6006" w14:paraId="098ADBE9" w14:textId="77777777" w:rsidTr="008057A9">
        <w:tc>
          <w:tcPr>
            <w:tcW w:w="1152" w:type="dxa"/>
            <w:tcBorders>
              <w:top w:val="double" w:sz="4" w:space="0" w:color="auto"/>
              <w:left w:val="double" w:sz="4" w:space="0" w:color="auto"/>
              <w:bottom w:val="double" w:sz="4" w:space="0" w:color="auto"/>
              <w:right w:val="single" w:sz="6" w:space="0" w:color="auto"/>
            </w:tcBorders>
            <w:vAlign w:val="center"/>
            <w:hideMark/>
          </w:tcPr>
          <w:p w14:paraId="77284CF7" w14:textId="77777777" w:rsidR="007C6006" w:rsidRPr="007C6006" w:rsidRDefault="007C6006" w:rsidP="008057A9">
            <w:pPr>
              <w:tabs>
                <w:tab w:val="left" w:pos="360"/>
              </w:tabs>
              <w:spacing w:line="256" w:lineRule="auto"/>
              <w:jc w:val="center"/>
              <w:rPr>
                <w:rFonts w:asciiTheme="minorHAnsi" w:hAnsiTheme="minorHAnsi" w:cstheme="minorHAnsi"/>
                <w:bCs/>
                <w:lang w:eastAsia="en-US"/>
              </w:rPr>
            </w:pPr>
            <w:r w:rsidRPr="007C6006">
              <w:rPr>
                <w:rFonts w:asciiTheme="minorHAnsi" w:hAnsiTheme="minorHAnsi" w:cstheme="minorHAnsi"/>
                <w:bCs/>
                <w:lang w:eastAsia="en-US"/>
              </w:rPr>
              <w:t>B</w:t>
            </w:r>
          </w:p>
        </w:tc>
        <w:tc>
          <w:tcPr>
            <w:tcW w:w="7633" w:type="dxa"/>
            <w:tcBorders>
              <w:top w:val="double" w:sz="4" w:space="0" w:color="auto"/>
              <w:left w:val="single" w:sz="6" w:space="0" w:color="auto"/>
              <w:bottom w:val="double" w:sz="4" w:space="0" w:color="auto"/>
              <w:right w:val="single" w:sz="6" w:space="0" w:color="auto"/>
            </w:tcBorders>
            <w:hideMark/>
          </w:tcPr>
          <w:p w14:paraId="601D8A6D" w14:textId="77777777" w:rsidR="007C6006" w:rsidRPr="007C6006" w:rsidRDefault="007C6006" w:rsidP="008057A9">
            <w:pPr>
              <w:tabs>
                <w:tab w:val="left" w:pos="360"/>
              </w:tabs>
              <w:spacing w:line="256" w:lineRule="auto"/>
              <w:rPr>
                <w:rFonts w:asciiTheme="minorHAnsi" w:hAnsiTheme="minorHAnsi" w:cstheme="minorHAnsi"/>
                <w:bCs/>
                <w:lang w:eastAsia="en-US"/>
              </w:rPr>
            </w:pPr>
            <w:r w:rsidRPr="007C6006">
              <w:rPr>
                <w:rFonts w:asciiTheme="minorHAnsi" w:hAnsiTheme="minorHAnsi" w:cstheme="minorHAnsi"/>
                <w:bCs/>
                <w:lang w:eastAsia="en-US"/>
              </w:rPr>
              <w:t>Klauzula rażącego niedbalstwa</w:t>
            </w:r>
          </w:p>
        </w:tc>
        <w:tc>
          <w:tcPr>
            <w:tcW w:w="1200" w:type="dxa"/>
            <w:tcBorders>
              <w:top w:val="double" w:sz="4" w:space="0" w:color="auto"/>
              <w:left w:val="single" w:sz="6" w:space="0" w:color="auto"/>
              <w:bottom w:val="double" w:sz="4" w:space="0" w:color="auto"/>
              <w:right w:val="double" w:sz="4" w:space="0" w:color="auto"/>
            </w:tcBorders>
          </w:tcPr>
          <w:p w14:paraId="68546A9C" w14:textId="77777777" w:rsidR="007C6006" w:rsidRPr="007C6006" w:rsidRDefault="007C6006" w:rsidP="008057A9">
            <w:pPr>
              <w:tabs>
                <w:tab w:val="left" w:pos="360"/>
              </w:tabs>
              <w:spacing w:line="256" w:lineRule="auto"/>
              <w:jc w:val="center"/>
              <w:rPr>
                <w:rFonts w:asciiTheme="minorHAnsi" w:hAnsiTheme="minorHAnsi" w:cstheme="minorHAnsi"/>
                <w:lang w:eastAsia="en-US"/>
              </w:rPr>
            </w:pPr>
          </w:p>
        </w:tc>
      </w:tr>
      <w:tr w:rsidR="007C6006" w:rsidRPr="007C6006" w14:paraId="2F916A55" w14:textId="77777777" w:rsidTr="008057A9">
        <w:tc>
          <w:tcPr>
            <w:tcW w:w="1152" w:type="dxa"/>
            <w:tcBorders>
              <w:top w:val="double" w:sz="4" w:space="0" w:color="auto"/>
              <w:left w:val="double" w:sz="4" w:space="0" w:color="auto"/>
              <w:bottom w:val="double" w:sz="4" w:space="0" w:color="auto"/>
              <w:right w:val="single" w:sz="6" w:space="0" w:color="auto"/>
            </w:tcBorders>
            <w:vAlign w:val="center"/>
            <w:hideMark/>
          </w:tcPr>
          <w:p w14:paraId="2F232913" w14:textId="77777777" w:rsidR="007C6006" w:rsidRPr="007C6006" w:rsidRDefault="007C6006" w:rsidP="008057A9">
            <w:pPr>
              <w:tabs>
                <w:tab w:val="left" w:pos="360"/>
              </w:tabs>
              <w:spacing w:line="256" w:lineRule="auto"/>
              <w:jc w:val="center"/>
              <w:rPr>
                <w:rFonts w:asciiTheme="minorHAnsi" w:hAnsiTheme="minorHAnsi" w:cstheme="minorHAnsi"/>
                <w:bCs/>
                <w:lang w:eastAsia="en-US"/>
              </w:rPr>
            </w:pPr>
            <w:r w:rsidRPr="007C6006">
              <w:rPr>
                <w:rFonts w:asciiTheme="minorHAnsi" w:hAnsiTheme="minorHAnsi" w:cstheme="minorHAnsi"/>
                <w:bCs/>
                <w:lang w:eastAsia="en-US"/>
              </w:rPr>
              <w:t>C</w:t>
            </w:r>
          </w:p>
        </w:tc>
        <w:tc>
          <w:tcPr>
            <w:tcW w:w="7633" w:type="dxa"/>
            <w:tcBorders>
              <w:top w:val="double" w:sz="4" w:space="0" w:color="auto"/>
              <w:left w:val="single" w:sz="6" w:space="0" w:color="auto"/>
              <w:bottom w:val="double" w:sz="4" w:space="0" w:color="auto"/>
              <w:right w:val="single" w:sz="6" w:space="0" w:color="auto"/>
            </w:tcBorders>
            <w:hideMark/>
          </w:tcPr>
          <w:p w14:paraId="72EB96EA" w14:textId="77777777" w:rsidR="007C6006" w:rsidRPr="007C6006" w:rsidRDefault="007C6006" w:rsidP="008057A9">
            <w:pPr>
              <w:tabs>
                <w:tab w:val="left" w:pos="360"/>
              </w:tabs>
              <w:spacing w:line="256" w:lineRule="auto"/>
              <w:rPr>
                <w:rFonts w:asciiTheme="minorHAnsi" w:hAnsiTheme="minorHAnsi" w:cstheme="minorHAnsi"/>
                <w:bCs/>
                <w:lang w:eastAsia="en-US"/>
              </w:rPr>
            </w:pPr>
            <w:r w:rsidRPr="007C6006">
              <w:rPr>
                <w:rFonts w:asciiTheme="minorHAnsi" w:hAnsiTheme="minorHAnsi" w:cstheme="minorHAnsi"/>
                <w:bCs/>
                <w:lang w:eastAsia="en-US"/>
              </w:rPr>
              <w:t xml:space="preserve">Klauzula </w:t>
            </w:r>
            <w:r w:rsidRPr="007C6006">
              <w:rPr>
                <w:rFonts w:asciiTheme="minorHAnsi" w:eastAsia="Calibri" w:hAnsiTheme="minorHAnsi" w:cstheme="minorHAnsi"/>
                <w:bCs/>
                <w:lang w:eastAsia="en-US"/>
              </w:rPr>
              <w:t>pozostawienia pojazdu bez nadzoru</w:t>
            </w:r>
          </w:p>
        </w:tc>
        <w:tc>
          <w:tcPr>
            <w:tcW w:w="1200" w:type="dxa"/>
            <w:tcBorders>
              <w:top w:val="double" w:sz="4" w:space="0" w:color="auto"/>
              <w:left w:val="single" w:sz="6" w:space="0" w:color="auto"/>
              <w:bottom w:val="double" w:sz="4" w:space="0" w:color="auto"/>
              <w:right w:val="double" w:sz="4" w:space="0" w:color="auto"/>
            </w:tcBorders>
          </w:tcPr>
          <w:p w14:paraId="5309871E" w14:textId="77777777" w:rsidR="007C6006" w:rsidRPr="007C6006" w:rsidRDefault="007C6006" w:rsidP="008057A9">
            <w:pPr>
              <w:tabs>
                <w:tab w:val="left" w:pos="360"/>
              </w:tabs>
              <w:spacing w:line="256" w:lineRule="auto"/>
              <w:jc w:val="center"/>
              <w:rPr>
                <w:rFonts w:asciiTheme="minorHAnsi" w:hAnsiTheme="minorHAnsi" w:cstheme="minorHAnsi"/>
                <w:lang w:eastAsia="en-US"/>
              </w:rPr>
            </w:pPr>
          </w:p>
        </w:tc>
      </w:tr>
      <w:tr w:rsidR="007C6006" w:rsidRPr="007C6006" w14:paraId="4A94AF57" w14:textId="77777777" w:rsidTr="008057A9">
        <w:tc>
          <w:tcPr>
            <w:tcW w:w="1152" w:type="dxa"/>
            <w:tcBorders>
              <w:top w:val="double" w:sz="4" w:space="0" w:color="auto"/>
              <w:left w:val="double" w:sz="4" w:space="0" w:color="auto"/>
              <w:bottom w:val="double" w:sz="4" w:space="0" w:color="auto"/>
              <w:right w:val="single" w:sz="6" w:space="0" w:color="auto"/>
            </w:tcBorders>
            <w:vAlign w:val="center"/>
            <w:hideMark/>
          </w:tcPr>
          <w:p w14:paraId="78A90FF3" w14:textId="77777777" w:rsidR="007C6006" w:rsidRPr="007C6006" w:rsidRDefault="007C6006" w:rsidP="008057A9">
            <w:pPr>
              <w:tabs>
                <w:tab w:val="left" w:pos="360"/>
              </w:tabs>
              <w:spacing w:line="256" w:lineRule="auto"/>
              <w:jc w:val="center"/>
              <w:rPr>
                <w:rFonts w:asciiTheme="minorHAnsi" w:hAnsiTheme="minorHAnsi" w:cstheme="minorHAnsi"/>
                <w:bCs/>
                <w:lang w:eastAsia="en-US"/>
              </w:rPr>
            </w:pPr>
            <w:r w:rsidRPr="007C6006">
              <w:rPr>
                <w:rFonts w:asciiTheme="minorHAnsi" w:hAnsiTheme="minorHAnsi" w:cstheme="minorHAnsi"/>
                <w:bCs/>
                <w:lang w:eastAsia="en-US"/>
              </w:rPr>
              <w:t>D</w:t>
            </w:r>
          </w:p>
        </w:tc>
        <w:tc>
          <w:tcPr>
            <w:tcW w:w="7633" w:type="dxa"/>
            <w:tcBorders>
              <w:top w:val="double" w:sz="4" w:space="0" w:color="auto"/>
              <w:left w:val="single" w:sz="6" w:space="0" w:color="auto"/>
              <w:bottom w:val="double" w:sz="4" w:space="0" w:color="auto"/>
              <w:right w:val="single" w:sz="6" w:space="0" w:color="auto"/>
            </w:tcBorders>
            <w:hideMark/>
          </w:tcPr>
          <w:p w14:paraId="08D5CBA7" w14:textId="77777777" w:rsidR="007C6006" w:rsidRPr="007C6006" w:rsidRDefault="007C6006" w:rsidP="008057A9">
            <w:pPr>
              <w:tabs>
                <w:tab w:val="left" w:pos="360"/>
              </w:tabs>
              <w:spacing w:line="256" w:lineRule="auto"/>
              <w:rPr>
                <w:rFonts w:asciiTheme="minorHAnsi" w:hAnsiTheme="minorHAnsi" w:cstheme="minorHAnsi"/>
                <w:bCs/>
                <w:lang w:eastAsia="en-US"/>
              </w:rPr>
            </w:pPr>
            <w:r w:rsidRPr="007C6006">
              <w:rPr>
                <w:rFonts w:asciiTheme="minorHAnsi" w:hAnsiTheme="minorHAnsi" w:cstheme="minorHAnsi"/>
                <w:bCs/>
                <w:lang w:eastAsia="en-US"/>
              </w:rPr>
              <w:t>Klauzula rozruchów, zamieszek, demonstracji i aktów terroru</w:t>
            </w:r>
          </w:p>
        </w:tc>
        <w:tc>
          <w:tcPr>
            <w:tcW w:w="1200" w:type="dxa"/>
            <w:tcBorders>
              <w:top w:val="double" w:sz="4" w:space="0" w:color="auto"/>
              <w:left w:val="single" w:sz="6" w:space="0" w:color="auto"/>
              <w:bottom w:val="double" w:sz="4" w:space="0" w:color="auto"/>
              <w:right w:val="double" w:sz="4" w:space="0" w:color="auto"/>
            </w:tcBorders>
          </w:tcPr>
          <w:p w14:paraId="0CF26837" w14:textId="77777777" w:rsidR="007C6006" w:rsidRPr="007C6006" w:rsidRDefault="007C6006" w:rsidP="008057A9">
            <w:pPr>
              <w:tabs>
                <w:tab w:val="left" w:pos="360"/>
              </w:tabs>
              <w:spacing w:line="256" w:lineRule="auto"/>
              <w:jc w:val="center"/>
              <w:rPr>
                <w:rFonts w:asciiTheme="minorHAnsi" w:hAnsiTheme="minorHAnsi" w:cstheme="minorHAnsi"/>
                <w:lang w:eastAsia="en-US"/>
              </w:rPr>
            </w:pPr>
          </w:p>
        </w:tc>
      </w:tr>
      <w:tr w:rsidR="007C6006" w:rsidRPr="007C6006" w14:paraId="3CAC3767" w14:textId="77777777" w:rsidTr="008057A9">
        <w:tc>
          <w:tcPr>
            <w:tcW w:w="1152" w:type="dxa"/>
            <w:tcBorders>
              <w:top w:val="double" w:sz="4" w:space="0" w:color="auto"/>
              <w:left w:val="double" w:sz="4" w:space="0" w:color="auto"/>
              <w:bottom w:val="double" w:sz="4" w:space="0" w:color="auto"/>
              <w:right w:val="single" w:sz="6" w:space="0" w:color="auto"/>
            </w:tcBorders>
            <w:vAlign w:val="center"/>
            <w:hideMark/>
          </w:tcPr>
          <w:p w14:paraId="451780A2" w14:textId="77777777" w:rsidR="007C6006" w:rsidRPr="007C6006" w:rsidRDefault="007C6006" w:rsidP="008057A9">
            <w:pPr>
              <w:tabs>
                <w:tab w:val="left" w:pos="360"/>
              </w:tabs>
              <w:spacing w:line="256" w:lineRule="auto"/>
              <w:jc w:val="center"/>
              <w:rPr>
                <w:rFonts w:asciiTheme="minorHAnsi" w:hAnsiTheme="minorHAnsi" w:cstheme="minorHAnsi"/>
                <w:bCs/>
                <w:lang w:eastAsia="en-US"/>
              </w:rPr>
            </w:pPr>
            <w:r w:rsidRPr="007C6006">
              <w:rPr>
                <w:rFonts w:asciiTheme="minorHAnsi" w:hAnsiTheme="minorHAnsi" w:cstheme="minorHAnsi"/>
                <w:bCs/>
                <w:lang w:eastAsia="en-US"/>
              </w:rPr>
              <w:t>E</w:t>
            </w:r>
          </w:p>
        </w:tc>
        <w:tc>
          <w:tcPr>
            <w:tcW w:w="7633" w:type="dxa"/>
            <w:tcBorders>
              <w:top w:val="double" w:sz="4" w:space="0" w:color="auto"/>
              <w:left w:val="single" w:sz="6" w:space="0" w:color="auto"/>
              <w:bottom w:val="double" w:sz="4" w:space="0" w:color="auto"/>
              <w:right w:val="single" w:sz="6" w:space="0" w:color="auto"/>
            </w:tcBorders>
            <w:hideMark/>
          </w:tcPr>
          <w:p w14:paraId="31AEB380" w14:textId="77777777" w:rsidR="007C6006" w:rsidRPr="007C6006" w:rsidRDefault="007C6006" w:rsidP="008057A9">
            <w:pPr>
              <w:tabs>
                <w:tab w:val="left" w:pos="360"/>
              </w:tabs>
              <w:spacing w:line="256" w:lineRule="auto"/>
              <w:rPr>
                <w:rFonts w:asciiTheme="minorHAnsi" w:hAnsiTheme="minorHAnsi" w:cstheme="minorHAnsi"/>
                <w:bCs/>
                <w:lang w:eastAsia="en-US"/>
              </w:rPr>
            </w:pPr>
            <w:r w:rsidRPr="007C6006">
              <w:rPr>
                <w:rFonts w:asciiTheme="minorHAnsi" w:hAnsiTheme="minorHAnsi" w:cstheme="minorHAnsi"/>
                <w:lang w:eastAsia="en-US"/>
              </w:rPr>
              <w:t>Klauzula wypłaty odszkodowania w przypadku szkody spowodowanej przez osobę trzecią</w:t>
            </w:r>
          </w:p>
        </w:tc>
        <w:tc>
          <w:tcPr>
            <w:tcW w:w="1200" w:type="dxa"/>
            <w:tcBorders>
              <w:top w:val="double" w:sz="4" w:space="0" w:color="auto"/>
              <w:left w:val="single" w:sz="6" w:space="0" w:color="auto"/>
              <w:bottom w:val="double" w:sz="4" w:space="0" w:color="auto"/>
              <w:right w:val="double" w:sz="4" w:space="0" w:color="auto"/>
            </w:tcBorders>
          </w:tcPr>
          <w:p w14:paraId="1628F784" w14:textId="77777777" w:rsidR="007C6006" w:rsidRPr="007C6006" w:rsidRDefault="007C6006" w:rsidP="008057A9">
            <w:pPr>
              <w:tabs>
                <w:tab w:val="left" w:pos="360"/>
              </w:tabs>
              <w:spacing w:line="256" w:lineRule="auto"/>
              <w:jc w:val="center"/>
              <w:rPr>
                <w:rFonts w:asciiTheme="minorHAnsi" w:hAnsiTheme="minorHAnsi" w:cstheme="minorHAnsi"/>
                <w:lang w:eastAsia="en-US"/>
              </w:rPr>
            </w:pPr>
          </w:p>
        </w:tc>
      </w:tr>
    </w:tbl>
    <w:p w14:paraId="288FA28D" w14:textId="0EBFC5B5" w:rsidR="00270B70" w:rsidRDefault="007C6006" w:rsidP="000D44C7">
      <w:pPr>
        <w:tabs>
          <w:tab w:val="center" w:pos="4536"/>
          <w:tab w:val="right" w:pos="9072"/>
        </w:tabs>
        <w:spacing w:line="300" w:lineRule="auto"/>
        <w:ind w:left="425"/>
        <w:jc w:val="both"/>
        <w:rPr>
          <w:rFonts w:ascii="Cambria" w:hAnsi="Cambria" w:cs="Calibri Light"/>
          <w:i/>
          <w:iCs/>
          <w:sz w:val="22"/>
          <w:szCs w:val="22"/>
        </w:rPr>
      </w:pPr>
      <w:r w:rsidRPr="007C6006">
        <w:rPr>
          <w:rFonts w:asciiTheme="minorHAnsi" w:hAnsiTheme="minorHAnsi" w:cstheme="minorHAnsi"/>
          <w:b/>
        </w:rPr>
        <w:t xml:space="preserve">*) </w:t>
      </w:r>
      <w:r w:rsidR="00270B70" w:rsidRPr="00D72663">
        <w:rPr>
          <w:rFonts w:ascii="Cambria" w:hAnsi="Cambria" w:cs="Calibri Light"/>
          <w:i/>
          <w:iCs/>
          <w:sz w:val="22"/>
          <w:szCs w:val="22"/>
        </w:rPr>
        <w:t>zaznacz wybór TAK</w:t>
      </w:r>
      <w:r w:rsidR="00270B70">
        <w:rPr>
          <w:rFonts w:ascii="Cambria" w:hAnsi="Cambria" w:cs="Calibri Light"/>
          <w:i/>
          <w:iCs/>
          <w:sz w:val="22"/>
          <w:szCs w:val="22"/>
        </w:rPr>
        <w:t xml:space="preserve"> lub </w:t>
      </w:r>
      <w:r w:rsidR="00270B70" w:rsidRPr="00D72663">
        <w:rPr>
          <w:rFonts w:ascii="Cambria" w:hAnsi="Cambria" w:cs="Calibri Light"/>
          <w:i/>
          <w:iCs/>
          <w:sz w:val="22"/>
          <w:szCs w:val="22"/>
        </w:rPr>
        <w:t>NIE – przy czym TAK oznacza akceptacje fakultatywnego warunku ubezpieczenia oraz NIE oznacza brak akceptacji fakultatywnego warunku ubezpieczenia. W przypadku braku oznaczenia wyboru lub wpisania równocześnie TAK/NIE</w:t>
      </w:r>
      <w:r w:rsidR="00270B70">
        <w:rPr>
          <w:rFonts w:ascii="Cambria" w:hAnsi="Cambria" w:cs="Calibri Light"/>
          <w:i/>
          <w:iCs/>
          <w:sz w:val="22"/>
          <w:szCs w:val="22"/>
        </w:rPr>
        <w:t xml:space="preserve"> lub innego wpisu</w:t>
      </w:r>
      <w:r w:rsidR="00270B70" w:rsidRPr="00D72663">
        <w:rPr>
          <w:rFonts w:ascii="Cambria" w:hAnsi="Cambria" w:cs="Calibri Light"/>
          <w:i/>
          <w:iCs/>
          <w:sz w:val="22"/>
          <w:szCs w:val="22"/>
        </w:rPr>
        <w:t xml:space="preserve"> przez Wykonawcę Zamawiający przyjmuje brak akceptacji (i  tym samym nie nalicza punktów). </w:t>
      </w:r>
    </w:p>
    <w:p w14:paraId="6A3C8559" w14:textId="77777777" w:rsidR="00503708" w:rsidRPr="00907B33" w:rsidRDefault="00503708" w:rsidP="00503708">
      <w:pPr>
        <w:keepNext/>
        <w:suppressAutoHyphens w:val="0"/>
        <w:autoSpaceDE w:val="0"/>
        <w:autoSpaceDN w:val="0"/>
        <w:adjustRightInd w:val="0"/>
        <w:spacing w:before="120"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2ED4988D" w14:textId="6CD04B1D" w:rsidR="00503708" w:rsidRPr="00A76EA1" w:rsidRDefault="00503708" w:rsidP="001663D0">
      <w:pPr>
        <w:pStyle w:val="Akapitzlist"/>
        <w:numPr>
          <w:ilvl w:val="0"/>
          <w:numId w:val="79"/>
        </w:numPr>
        <w:spacing w:line="276" w:lineRule="auto"/>
        <w:ind w:left="284" w:hanging="284"/>
        <w:rPr>
          <w:rFonts w:asciiTheme="minorHAnsi" w:hAnsiTheme="minorHAnsi" w:cstheme="minorHAnsi"/>
        </w:rPr>
      </w:pPr>
      <w:r>
        <w:rPr>
          <w:rFonts w:asciiTheme="minorHAnsi" w:hAnsiTheme="minorHAnsi" w:cstheme="minorHAnsi"/>
        </w:rPr>
        <w:t>Oświadczamy, że z</w:t>
      </w:r>
      <w:r w:rsidRPr="00A76EA1">
        <w:rPr>
          <w:rFonts w:asciiTheme="minorHAnsi" w:hAnsiTheme="minorHAnsi" w:cstheme="minorHAnsi"/>
        </w:rPr>
        <w:t xml:space="preserve">aoferowany przez nas </w:t>
      </w:r>
      <w:r>
        <w:rPr>
          <w:rFonts w:asciiTheme="minorHAnsi" w:hAnsiTheme="minorHAnsi" w:cstheme="minorHAnsi"/>
        </w:rPr>
        <w:t>przedmiot zamówienia</w:t>
      </w:r>
      <w:r w:rsidRPr="00A76EA1">
        <w:rPr>
          <w:rFonts w:asciiTheme="minorHAnsi" w:hAnsiTheme="minorHAnsi" w:cstheme="minorHAnsi"/>
        </w:rPr>
        <w:t xml:space="preserve"> spełnia wszystkie wymagania w</w:t>
      </w:r>
      <w:r>
        <w:rPr>
          <w:rFonts w:asciiTheme="minorHAnsi" w:hAnsiTheme="minorHAnsi" w:cstheme="minorHAnsi"/>
        </w:rPr>
        <w:t> </w:t>
      </w:r>
      <w:r w:rsidRPr="00A76EA1">
        <w:rPr>
          <w:rFonts w:asciiTheme="minorHAnsi" w:hAnsiTheme="minorHAnsi" w:cstheme="minorHAnsi"/>
        </w:rPr>
        <w:t xml:space="preserve">określone w </w:t>
      </w:r>
      <w:r>
        <w:rPr>
          <w:rFonts w:asciiTheme="minorHAnsi" w:hAnsiTheme="minorHAnsi" w:cstheme="minorHAnsi"/>
        </w:rPr>
        <w:t>Z</w:t>
      </w:r>
      <w:r w:rsidRPr="00A76EA1">
        <w:rPr>
          <w:rFonts w:asciiTheme="minorHAnsi" w:hAnsiTheme="minorHAnsi" w:cstheme="minorHAnsi"/>
        </w:rPr>
        <w:t>ałączniku nr 1 do SWZ</w:t>
      </w:r>
      <w:r>
        <w:rPr>
          <w:rFonts w:asciiTheme="minorHAnsi" w:hAnsiTheme="minorHAnsi" w:cstheme="minorHAnsi"/>
        </w:rPr>
        <w:t xml:space="preserve"> oraz Załączniku nr </w:t>
      </w:r>
      <w:r w:rsidR="004A3549">
        <w:rPr>
          <w:rFonts w:asciiTheme="minorHAnsi" w:hAnsiTheme="minorHAnsi" w:cstheme="minorHAnsi"/>
        </w:rPr>
        <w:t>13A</w:t>
      </w:r>
      <w:r>
        <w:rPr>
          <w:rFonts w:asciiTheme="minorHAnsi" w:hAnsiTheme="minorHAnsi" w:cstheme="minorHAnsi"/>
        </w:rPr>
        <w:t xml:space="preserve"> do SWZ.</w:t>
      </w:r>
    </w:p>
    <w:p w14:paraId="2CED1E4F" w14:textId="77777777" w:rsidR="00503708" w:rsidRPr="00907B33" w:rsidRDefault="00503708" w:rsidP="001663D0">
      <w:pPr>
        <w:pStyle w:val="Akapitzlist"/>
        <w:numPr>
          <w:ilvl w:val="0"/>
          <w:numId w:val="79"/>
        </w:numPr>
        <w:spacing w:line="276" w:lineRule="auto"/>
        <w:ind w:left="284" w:hanging="284"/>
        <w:rPr>
          <w:rFonts w:asciiTheme="minorHAnsi" w:hAnsiTheme="minorHAnsi" w:cstheme="minorHAnsi"/>
        </w:rPr>
      </w:pPr>
      <w:r w:rsidRPr="00907B33">
        <w:rPr>
          <w:rFonts w:asciiTheme="minorHAnsi" w:hAnsiTheme="minorHAnsi" w:cstheme="minorHAnsi"/>
        </w:rPr>
        <w:t xml:space="preserve">Oświadczamy, że zapoznaliśmy się z SWZ i nie wnosimy do niej zastrzeżeń oraz uzyskaliśmy konieczne informacje i wyjaśnienia do przygotowania </w:t>
      </w:r>
      <w:r>
        <w:rPr>
          <w:rFonts w:asciiTheme="minorHAnsi" w:hAnsiTheme="minorHAnsi" w:cstheme="minorHAnsi"/>
        </w:rPr>
        <w:t>O</w:t>
      </w:r>
      <w:r w:rsidRPr="00907B33">
        <w:rPr>
          <w:rFonts w:asciiTheme="minorHAnsi" w:hAnsiTheme="minorHAnsi" w:cstheme="minorHAnsi"/>
        </w:rPr>
        <w:t xml:space="preserve">ferty. </w:t>
      </w:r>
    </w:p>
    <w:p w14:paraId="1FB0824F" w14:textId="77777777" w:rsidR="00503708" w:rsidRDefault="00503708" w:rsidP="001663D0">
      <w:pPr>
        <w:pStyle w:val="Akapitzlist"/>
        <w:numPr>
          <w:ilvl w:val="0"/>
          <w:numId w:val="79"/>
        </w:numPr>
        <w:spacing w:line="276" w:lineRule="auto"/>
        <w:ind w:left="284" w:hanging="284"/>
        <w:rPr>
          <w:rFonts w:asciiTheme="minorHAnsi" w:hAnsiTheme="minorHAnsi" w:cstheme="minorHAnsi"/>
        </w:rPr>
      </w:pPr>
      <w:r w:rsidRPr="00907B33">
        <w:rPr>
          <w:rFonts w:asciiTheme="minorHAnsi" w:hAnsiTheme="minorHAnsi" w:cstheme="minorHAnsi"/>
        </w:rPr>
        <w:t xml:space="preserve">Oświadczamy, że uważamy się za związanych niniejszą </w:t>
      </w:r>
      <w:r>
        <w:rPr>
          <w:rFonts w:asciiTheme="minorHAnsi" w:hAnsiTheme="minorHAnsi" w:cstheme="minorHAnsi"/>
        </w:rPr>
        <w:t>O</w:t>
      </w:r>
      <w:r w:rsidRPr="00907B33">
        <w:rPr>
          <w:rFonts w:asciiTheme="minorHAnsi" w:hAnsiTheme="minorHAnsi" w:cstheme="minorHAnsi"/>
        </w:rPr>
        <w:t xml:space="preserve">fertą na czas wskazany w </w:t>
      </w:r>
      <w:r w:rsidRPr="00907B33">
        <w:rPr>
          <w:rFonts w:asciiTheme="minorHAnsi" w:hAnsiTheme="minorHAnsi" w:cstheme="minorHAnsi"/>
          <w:bCs/>
          <w:lang w:eastAsia="pl-PL"/>
        </w:rPr>
        <w:t>SWZ</w:t>
      </w:r>
      <w:r w:rsidRPr="00907B33">
        <w:rPr>
          <w:rFonts w:asciiTheme="minorHAnsi" w:hAnsiTheme="minorHAnsi" w:cstheme="minorHAnsi"/>
        </w:rPr>
        <w:t xml:space="preserve">. </w:t>
      </w:r>
    </w:p>
    <w:p w14:paraId="5183E0B9" w14:textId="77777777" w:rsidR="00503708" w:rsidRPr="00A76EA1" w:rsidRDefault="00503708" w:rsidP="001663D0">
      <w:pPr>
        <w:pStyle w:val="Akapitzlist"/>
        <w:numPr>
          <w:ilvl w:val="0"/>
          <w:numId w:val="79"/>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4B50F2BF" w14:textId="77777777" w:rsidR="00503708" w:rsidRDefault="00503708" w:rsidP="001663D0">
      <w:pPr>
        <w:pStyle w:val="Akapitzlist"/>
        <w:numPr>
          <w:ilvl w:val="0"/>
          <w:numId w:val="79"/>
        </w:numPr>
        <w:spacing w:line="276" w:lineRule="auto"/>
        <w:ind w:left="284" w:hanging="284"/>
        <w:rPr>
          <w:rFonts w:asciiTheme="minorHAnsi" w:hAnsiTheme="minorHAnsi" w:cstheme="minorHAnsi"/>
        </w:rPr>
      </w:pPr>
      <w:r w:rsidRPr="00907B33">
        <w:rPr>
          <w:rFonts w:asciiTheme="minorHAnsi" w:hAnsiTheme="minorHAnsi" w:cstheme="minorHAnsi"/>
        </w:rPr>
        <w:t xml:space="preserve">Oświadczamy, że zapoznaliśmy się z </w:t>
      </w:r>
      <w:r>
        <w:rPr>
          <w:rFonts w:asciiTheme="minorHAnsi" w:hAnsiTheme="minorHAnsi" w:cstheme="minorHAnsi"/>
        </w:rPr>
        <w:t>Projektowanymi</w:t>
      </w:r>
      <w:r w:rsidRPr="00907B33">
        <w:rPr>
          <w:rFonts w:asciiTheme="minorHAnsi" w:hAnsiTheme="minorHAnsi" w:cstheme="minorHAnsi"/>
        </w:rPr>
        <w:t xml:space="preserve"> </w:t>
      </w:r>
      <w:r>
        <w:rPr>
          <w:rFonts w:asciiTheme="minorHAnsi" w:hAnsiTheme="minorHAnsi" w:cstheme="minorHAnsi"/>
        </w:rPr>
        <w:t>P</w:t>
      </w:r>
      <w:r w:rsidRPr="00907B33">
        <w:rPr>
          <w:rFonts w:asciiTheme="minorHAnsi" w:hAnsiTheme="minorHAnsi" w:cstheme="minorHAnsi"/>
        </w:rPr>
        <w:t xml:space="preserve">ostanowieniami Umowy i akceptujemy je bez zastrzeżeń. Zobowiązujemy się w wypadku wyboru naszej </w:t>
      </w:r>
      <w:r>
        <w:rPr>
          <w:rFonts w:asciiTheme="minorHAnsi" w:hAnsiTheme="minorHAnsi" w:cstheme="minorHAnsi"/>
        </w:rPr>
        <w:t>O</w:t>
      </w:r>
      <w:r w:rsidRPr="00907B33">
        <w:rPr>
          <w:rFonts w:asciiTheme="minorHAnsi" w:hAnsiTheme="minorHAnsi" w:cstheme="minorHAnsi"/>
        </w:rPr>
        <w:t xml:space="preserve">ferty do zawarcia Umowy </w:t>
      </w:r>
      <w:r>
        <w:rPr>
          <w:rFonts w:asciiTheme="minorHAnsi" w:hAnsiTheme="minorHAnsi" w:cstheme="minorHAnsi"/>
        </w:rPr>
        <w:br/>
      </w:r>
      <w:r w:rsidRPr="00907B33">
        <w:rPr>
          <w:rFonts w:asciiTheme="minorHAnsi" w:hAnsiTheme="minorHAnsi" w:cstheme="minorHAnsi"/>
        </w:rPr>
        <w:t xml:space="preserve">w miejscu i terminie wyznaczonym przez Zamawiającego. </w:t>
      </w:r>
    </w:p>
    <w:p w14:paraId="14AD95BC" w14:textId="77777777" w:rsidR="00503708" w:rsidRDefault="00503708" w:rsidP="001663D0">
      <w:pPr>
        <w:pStyle w:val="Akapitzlist"/>
        <w:numPr>
          <w:ilvl w:val="0"/>
          <w:numId w:val="79"/>
        </w:numPr>
        <w:spacing w:line="276" w:lineRule="auto"/>
        <w:ind w:left="284" w:hanging="284"/>
        <w:rPr>
          <w:rFonts w:asciiTheme="minorHAnsi" w:hAnsiTheme="minorHAnsi" w:cstheme="minorHAnsi"/>
          <w:lang w:eastAsia="pl-PL"/>
        </w:rPr>
      </w:pPr>
      <w:r w:rsidRPr="00907B33">
        <w:rPr>
          <w:rFonts w:asciiTheme="minorHAnsi" w:hAnsiTheme="minorHAnsi" w:cstheme="minorHAnsi"/>
        </w:rPr>
        <w:t>Oświadczam</w:t>
      </w:r>
      <w:r w:rsidRPr="00907B33">
        <w:rPr>
          <w:rFonts w:asciiTheme="minorHAnsi" w:hAnsiTheme="minorHAnsi" w:cstheme="minorHAnsi"/>
          <w:lang w:eastAsia="pl-PL"/>
        </w:rPr>
        <w:t>/y, że następujące części zamówienia zamierzam/y powierzyć do realizacji przez Podwykonawców (należy podać nazwy firm jeżeli są znane)*:</w:t>
      </w:r>
    </w:p>
    <w:p w14:paraId="62561A19" w14:textId="77777777" w:rsidR="00503708" w:rsidRPr="00907B33" w:rsidRDefault="00503708" w:rsidP="00503708">
      <w:pPr>
        <w:keepNext/>
        <w:suppressAutoHyphens w:val="0"/>
        <w:spacing w:line="276" w:lineRule="auto"/>
        <w:ind w:left="284"/>
        <w:rPr>
          <w:rFonts w:asciiTheme="minorHAnsi" w:hAnsiTheme="minorHAnsi" w:cstheme="minorHAnsi"/>
          <w:lang w:eastAsia="pl-PL"/>
        </w:rPr>
      </w:pPr>
      <w:r>
        <w:rPr>
          <w:rFonts w:asciiTheme="minorHAnsi" w:hAnsiTheme="minorHAnsi" w:cstheme="minorHAnsi"/>
          <w:lang w:eastAsia="pl-PL"/>
        </w:rPr>
        <w:t>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03708" w:rsidRPr="00CD39FF" w14:paraId="4EF6F511" w14:textId="77777777" w:rsidTr="008057A9">
        <w:trPr>
          <w:trHeight w:val="570"/>
        </w:trPr>
        <w:tc>
          <w:tcPr>
            <w:tcW w:w="709" w:type="dxa"/>
            <w:shd w:val="clear" w:color="auto" w:fill="D9D9D9" w:themeFill="background1" w:themeFillShade="D9"/>
            <w:vAlign w:val="center"/>
          </w:tcPr>
          <w:p w14:paraId="1C3411E4" w14:textId="77777777" w:rsidR="00503708" w:rsidRPr="00A76EA1" w:rsidRDefault="00503708" w:rsidP="008057A9">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149F2562" w14:textId="77777777" w:rsidR="00503708" w:rsidRPr="00A76EA1" w:rsidRDefault="00503708" w:rsidP="008057A9">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Pr>
                <w:rFonts w:asciiTheme="minorHAnsi" w:hAnsiTheme="minorHAnsi" w:cstheme="minorHAnsi"/>
                <w:spacing w:val="4"/>
                <w:lang w:eastAsia="pl-PL"/>
              </w:rPr>
              <w:t>wykonawcy</w:t>
            </w:r>
          </w:p>
        </w:tc>
        <w:tc>
          <w:tcPr>
            <w:tcW w:w="3372" w:type="dxa"/>
            <w:shd w:val="clear" w:color="auto" w:fill="D9D9D9" w:themeFill="background1" w:themeFillShade="D9"/>
            <w:vAlign w:val="center"/>
          </w:tcPr>
          <w:p w14:paraId="3869D401" w14:textId="77777777" w:rsidR="00503708" w:rsidRPr="00A76EA1" w:rsidRDefault="00503708" w:rsidP="008057A9">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Pr>
                <w:rFonts w:asciiTheme="minorHAnsi" w:hAnsiTheme="minorHAnsi" w:cstheme="minorHAnsi"/>
                <w:lang w:eastAsia="pl-PL"/>
              </w:rPr>
              <w:t>wykonawcy</w:t>
            </w:r>
          </w:p>
        </w:tc>
      </w:tr>
      <w:tr w:rsidR="00503708" w:rsidRPr="00CD39FF" w14:paraId="4048987C" w14:textId="77777777" w:rsidTr="008057A9">
        <w:trPr>
          <w:trHeight w:val="502"/>
        </w:trPr>
        <w:tc>
          <w:tcPr>
            <w:tcW w:w="709" w:type="dxa"/>
            <w:shd w:val="clear" w:color="auto" w:fill="D9D9D9" w:themeFill="background1" w:themeFillShade="D9"/>
          </w:tcPr>
          <w:p w14:paraId="73246AAF" w14:textId="77777777" w:rsidR="00503708" w:rsidRPr="00A76EA1" w:rsidRDefault="00503708" w:rsidP="008057A9">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571DAFC9" w14:textId="77777777" w:rsidR="00503708" w:rsidRPr="00A76EA1" w:rsidRDefault="00503708" w:rsidP="008057A9">
            <w:pPr>
              <w:keepNext/>
              <w:suppressAutoHyphens w:val="0"/>
              <w:jc w:val="both"/>
              <w:rPr>
                <w:rFonts w:asciiTheme="minorHAnsi" w:hAnsiTheme="minorHAnsi" w:cstheme="minorHAnsi"/>
                <w:lang w:eastAsia="pl-PL"/>
              </w:rPr>
            </w:pPr>
          </w:p>
        </w:tc>
        <w:tc>
          <w:tcPr>
            <w:tcW w:w="3372" w:type="dxa"/>
            <w:shd w:val="clear" w:color="auto" w:fill="auto"/>
          </w:tcPr>
          <w:p w14:paraId="28EDA7BC" w14:textId="77777777" w:rsidR="00503708" w:rsidRPr="00A76EA1" w:rsidRDefault="00503708" w:rsidP="008057A9">
            <w:pPr>
              <w:keepNext/>
              <w:suppressAutoHyphens w:val="0"/>
              <w:jc w:val="both"/>
              <w:rPr>
                <w:rFonts w:asciiTheme="minorHAnsi" w:hAnsiTheme="minorHAnsi" w:cstheme="minorHAnsi"/>
                <w:lang w:eastAsia="pl-PL"/>
              </w:rPr>
            </w:pPr>
          </w:p>
        </w:tc>
      </w:tr>
      <w:tr w:rsidR="00503708" w:rsidRPr="00CD39FF" w14:paraId="541D38DF" w14:textId="77777777" w:rsidTr="008057A9">
        <w:trPr>
          <w:trHeight w:val="416"/>
        </w:trPr>
        <w:tc>
          <w:tcPr>
            <w:tcW w:w="709" w:type="dxa"/>
            <w:shd w:val="clear" w:color="auto" w:fill="D9D9D9" w:themeFill="background1" w:themeFillShade="D9"/>
          </w:tcPr>
          <w:p w14:paraId="3C0EA7EF" w14:textId="77777777" w:rsidR="00503708" w:rsidRPr="00A76EA1" w:rsidRDefault="00503708" w:rsidP="008057A9">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194D6254" w14:textId="77777777" w:rsidR="00503708" w:rsidRPr="00A76EA1" w:rsidRDefault="00503708" w:rsidP="008057A9">
            <w:pPr>
              <w:keepNext/>
              <w:suppressAutoHyphens w:val="0"/>
              <w:jc w:val="both"/>
              <w:rPr>
                <w:rFonts w:asciiTheme="minorHAnsi" w:hAnsiTheme="minorHAnsi" w:cstheme="minorHAnsi"/>
                <w:lang w:eastAsia="pl-PL"/>
              </w:rPr>
            </w:pPr>
          </w:p>
        </w:tc>
        <w:tc>
          <w:tcPr>
            <w:tcW w:w="3372" w:type="dxa"/>
            <w:shd w:val="clear" w:color="auto" w:fill="auto"/>
          </w:tcPr>
          <w:p w14:paraId="48C1F693" w14:textId="77777777" w:rsidR="00503708" w:rsidRPr="00A76EA1" w:rsidRDefault="00503708" w:rsidP="008057A9">
            <w:pPr>
              <w:keepNext/>
              <w:suppressAutoHyphens w:val="0"/>
              <w:jc w:val="both"/>
              <w:rPr>
                <w:rFonts w:asciiTheme="minorHAnsi" w:hAnsiTheme="minorHAnsi" w:cstheme="minorHAnsi"/>
                <w:lang w:eastAsia="pl-PL"/>
              </w:rPr>
            </w:pPr>
          </w:p>
        </w:tc>
      </w:tr>
    </w:tbl>
    <w:p w14:paraId="001BAA31" w14:textId="77777777" w:rsidR="00503708" w:rsidRPr="00A96112" w:rsidRDefault="00503708" w:rsidP="001663D0">
      <w:pPr>
        <w:pStyle w:val="Akapitzlist"/>
        <w:numPr>
          <w:ilvl w:val="0"/>
          <w:numId w:val="79"/>
        </w:numPr>
        <w:spacing w:before="120" w:line="276" w:lineRule="auto"/>
        <w:ind w:left="284" w:hanging="284"/>
        <w:rPr>
          <w:rFonts w:asciiTheme="minorHAnsi" w:hAnsiTheme="minorHAnsi" w:cstheme="minorHAnsi"/>
        </w:rPr>
      </w:pPr>
      <w:r w:rsidRPr="00A96112">
        <w:rPr>
          <w:rFonts w:asciiTheme="minorHAnsi" w:hAnsiTheme="minorHAnsi" w:cstheme="minorHAnsi"/>
        </w:rPr>
        <w:t>Oświadczam/my, że w celu potwierdzenia spełniania warunków udziału w postępowaniu wskazanych przez Zamawiającego, polegamy na zdolnościach następujących podmiotów udostępniających zasoby:</w:t>
      </w:r>
    </w:p>
    <w:p w14:paraId="405CD1D9" w14:textId="77777777" w:rsidR="00503708" w:rsidRPr="00A96112" w:rsidRDefault="00503708" w:rsidP="00503708">
      <w:pPr>
        <w:spacing w:line="276" w:lineRule="auto"/>
        <w:ind w:left="360"/>
        <w:rPr>
          <w:rFonts w:asciiTheme="minorHAnsi" w:hAnsiTheme="minorHAnsi" w:cstheme="minorHAnsi"/>
        </w:rPr>
      </w:pPr>
      <w:r w:rsidRPr="00A96112">
        <w:rPr>
          <w:rFonts w:asciiTheme="minorHAnsi" w:hAnsiTheme="minorHAnsi" w:cstheme="minorHAnsi"/>
        </w:rPr>
        <w:t xml:space="preserve">Tabela </w:t>
      </w:r>
      <w:r>
        <w:rPr>
          <w:rFonts w:asciiTheme="minorHAnsi" w:hAnsiTheme="minorHAnsi" w:cstheme="minorHAnsi"/>
        </w:rPr>
        <w:t>2</w:t>
      </w:r>
    </w:p>
    <w:tbl>
      <w:tblPr>
        <w:tblStyle w:val="Tabela-Siatka7"/>
        <w:tblW w:w="9356" w:type="dxa"/>
        <w:tblInd w:w="137" w:type="dxa"/>
        <w:tblLook w:val="04A0" w:firstRow="1" w:lastRow="0" w:firstColumn="1" w:lastColumn="0" w:noHBand="0" w:noVBand="1"/>
      </w:tblPr>
      <w:tblGrid>
        <w:gridCol w:w="567"/>
        <w:gridCol w:w="5155"/>
        <w:gridCol w:w="3634"/>
      </w:tblGrid>
      <w:tr w:rsidR="00503708" w:rsidRPr="00A96112" w14:paraId="4032332E" w14:textId="77777777" w:rsidTr="008057A9">
        <w:trPr>
          <w:trHeight w:val="340"/>
        </w:trPr>
        <w:tc>
          <w:tcPr>
            <w:tcW w:w="567" w:type="dxa"/>
            <w:tcBorders>
              <w:bottom w:val="single" w:sz="4" w:space="0" w:color="auto"/>
            </w:tcBorders>
            <w:shd w:val="pct10" w:color="auto" w:fill="auto"/>
          </w:tcPr>
          <w:p w14:paraId="43EB4694" w14:textId="77777777" w:rsidR="00503708" w:rsidRPr="00A96112" w:rsidRDefault="00503708" w:rsidP="008057A9">
            <w:pPr>
              <w:rPr>
                <w:rFonts w:asciiTheme="minorHAnsi" w:hAnsiTheme="minorHAnsi" w:cstheme="minorHAnsi"/>
              </w:rPr>
            </w:pPr>
            <w:r w:rsidRPr="00A96112">
              <w:rPr>
                <w:rFonts w:asciiTheme="minorHAnsi" w:hAnsiTheme="minorHAnsi" w:cstheme="minorHAnsi"/>
              </w:rPr>
              <w:t>Lp.</w:t>
            </w:r>
          </w:p>
        </w:tc>
        <w:tc>
          <w:tcPr>
            <w:tcW w:w="5155" w:type="dxa"/>
            <w:shd w:val="pct10" w:color="auto" w:fill="auto"/>
          </w:tcPr>
          <w:p w14:paraId="33FF6E56" w14:textId="77777777" w:rsidR="00503708" w:rsidRPr="00A96112" w:rsidRDefault="00503708" w:rsidP="008057A9">
            <w:pPr>
              <w:spacing w:line="276" w:lineRule="auto"/>
              <w:rPr>
                <w:rFonts w:asciiTheme="minorHAnsi" w:hAnsiTheme="minorHAnsi" w:cstheme="minorHAnsi"/>
              </w:rPr>
            </w:pPr>
            <w:r w:rsidRPr="00A96112">
              <w:rPr>
                <w:rFonts w:asciiTheme="minorHAnsi" w:hAnsiTheme="minorHAnsi" w:cstheme="minorHAnsi"/>
              </w:rPr>
              <w:t>Nazwa i adres podmiotu udostępniającego zasoby</w:t>
            </w:r>
          </w:p>
        </w:tc>
        <w:tc>
          <w:tcPr>
            <w:tcW w:w="3634" w:type="dxa"/>
            <w:shd w:val="pct10" w:color="auto" w:fill="auto"/>
            <w:vAlign w:val="bottom"/>
          </w:tcPr>
          <w:p w14:paraId="6938B986" w14:textId="77777777" w:rsidR="00503708" w:rsidRPr="00A96112" w:rsidRDefault="00503708" w:rsidP="008057A9">
            <w:pPr>
              <w:spacing w:line="276" w:lineRule="auto"/>
              <w:rPr>
                <w:rFonts w:asciiTheme="minorHAnsi" w:hAnsiTheme="minorHAnsi" w:cstheme="minorHAnsi"/>
              </w:rPr>
            </w:pPr>
            <w:r w:rsidRPr="00A96112">
              <w:rPr>
                <w:rFonts w:asciiTheme="minorHAnsi" w:hAnsiTheme="minorHAnsi" w:cstheme="minorHAnsi"/>
              </w:rPr>
              <w:t>Zakres udostępnianych zasobów</w:t>
            </w:r>
          </w:p>
        </w:tc>
      </w:tr>
      <w:tr w:rsidR="00503708" w:rsidRPr="00A96112" w14:paraId="49FDA566" w14:textId="77777777" w:rsidTr="008057A9">
        <w:trPr>
          <w:trHeight w:val="530"/>
        </w:trPr>
        <w:tc>
          <w:tcPr>
            <w:tcW w:w="567" w:type="dxa"/>
            <w:shd w:val="pct10" w:color="auto" w:fill="auto"/>
          </w:tcPr>
          <w:p w14:paraId="60E23BF5" w14:textId="77777777" w:rsidR="00503708" w:rsidRPr="00A96112" w:rsidRDefault="00503708" w:rsidP="001663D0">
            <w:pPr>
              <w:numPr>
                <w:ilvl w:val="0"/>
                <w:numId w:val="69"/>
              </w:numPr>
              <w:suppressAutoHyphens w:val="0"/>
              <w:contextualSpacing/>
              <w:rPr>
                <w:rFonts w:asciiTheme="minorHAnsi" w:hAnsiTheme="minorHAnsi" w:cstheme="minorHAnsi"/>
              </w:rPr>
            </w:pPr>
          </w:p>
        </w:tc>
        <w:tc>
          <w:tcPr>
            <w:tcW w:w="5155" w:type="dxa"/>
          </w:tcPr>
          <w:p w14:paraId="62231472" w14:textId="77777777" w:rsidR="00503708" w:rsidRPr="00A96112" w:rsidRDefault="00503708" w:rsidP="008057A9">
            <w:pPr>
              <w:rPr>
                <w:rFonts w:asciiTheme="minorHAnsi" w:hAnsiTheme="minorHAnsi" w:cstheme="minorHAnsi"/>
              </w:rPr>
            </w:pPr>
          </w:p>
        </w:tc>
        <w:tc>
          <w:tcPr>
            <w:tcW w:w="3634" w:type="dxa"/>
          </w:tcPr>
          <w:p w14:paraId="76D44F93" w14:textId="77777777" w:rsidR="00503708" w:rsidRPr="00A96112" w:rsidRDefault="00503708" w:rsidP="008057A9">
            <w:pPr>
              <w:rPr>
                <w:rFonts w:asciiTheme="minorHAnsi" w:hAnsiTheme="minorHAnsi" w:cstheme="minorHAnsi"/>
              </w:rPr>
            </w:pPr>
          </w:p>
        </w:tc>
      </w:tr>
      <w:tr w:rsidR="00503708" w:rsidRPr="00A96112" w14:paraId="739FEED0" w14:textId="77777777" w:rsidTr="008057A9">
        <w:trPr>
          <w:trHeight w:val="566"/>
        </w:trPr>
        <w:tc>
          <w:tcPr>
            <w:tcW w:w="567" w:type="dxa"/>
            <w:shd w:val="pct10" w:color="auto" w:fill="auto"/>
          </w:tcPr>
          <w:p w14:paraId="22BF2295" w14:textId="77777777" w:rsidR="00503708" w:rsidRPr="00A96112" w:rsidRDefault="00503708" w:rsidP="001663D0">
            <w:pPr>
              <w:numPr>
                <w:ilvl w:val="0"/>
                <w:numId w:val="69"/>
              </w:numPr>
              <w:suppressAutoHyphens w:val="0"/>
              <w:contextualSpacing/>
              <w:rPr>
                <w:rFonts w:asciiTheme="minorHAnsi" w:hAnsiTheme="minorHAnsi" w:cstheme="minorHAnsi"/>
              </w:rPr>
            </w:pPr>
          </w:p>
        </w:tc>
        <w:tc>
          <w:tcPr>
            <w:tcW w:w="5155" w:type="dxa"/>
          </w:tcPr>
          <w:p w14:paraId="199E7085" w14:textId="77777777" w:rsidR="00503708" w:rsidRPr="00A96112" w:rsidRDefault="00503708" w:rsidP="008057A9">
            <w:pPr>
              <w:rPr>
                <w:rFonts w:asciiTheme="minorHAnsi" w:hAnsiTheme="minorHAnsi" w:cstheme="minorHAnsi"/>
              </w:rPr>
            </w:pPr>
          </w:p>
        </w:tc>
        <w:tc>
          <w:tcPr>
            <w:tcW w:w="3634" w:type="dxa"/>
          </w:tcPr>
          <w:p w14:paraId="6E4F4F3E" w14:textId="77777777" w:rsidR="00503708" w:rsidRPr="00A96112" w:rsidRDefault="00503708" w:rsidP="008057A9">
            <w:pPr>
              <w:ind w:right="1871"/>
              <w:rPr>
                <w:rFonts w:asciiTheme="minorHAnsi" w:hAnsiTheme="minorHAnsi" w:cstheme="minorHAnsi"/>
              </w:rPr>
            </w:pPr>
          </w:p>
        </w:tc>
      </w:tr>
    </w:tbl>
    <w:p w14:paraId="599993FA" w14:textId="77777777" w:rsidR="00503708" w:rsidRPr="00A96112" w:rsidRDefault="00503708" w:rsidP="001663D0">
      <w:pPr>
        <w:pStyle w:val="Akapitzlist"/>
        <w:numPr>
          <w:ilvl w:val="0"/>
          <w:numId w:val="79"/>
        </w:numPr>
        <w:spacing w:before="120" w:line="276" w:lineRule="auto"/>
        <w:ind w:left="284" w:hanging="284"/>
        <w:rPr>
          <w:rFonts w:asciiTheme="minorHAnsi" w:hAnsiTheme="minorHAnsi" w:cstheme="minorHAnsi"/>
        </w:rPr>
      </w:pPr>
      <w:r w:rsidRPr="00A96112">
        <w:rPr>
          <w:rFonts w:asciiTheme="minorHAnsi" w:hAnsiTheme="minorHAnsi" w:cstheme="minorHAnsi"/>
          <w:color w:val="000000"/>
        </w:rPr>
        <w:lastRenderedPageBreak/>
        <w:t xml:space="preserve">W </w:t>
      </w:r>
      <w:r w:rsidRPr="00EC0C40">
        <w:rPr>
          <w:rFonts w:asciiTheme="minorHAnsi" w:hAnsiTheme="minorHAnsi" w:cstheme="minorHAnsi"/>
        </w:rPr>
        <w:t>przypadku</w:t>
      </w:r>
      <w:r w:rsidRPr="00A96112">
        <w:rPr>
          <w:rFonts w:asciiTheme="minorHAnsi" w:hAnsiTheme="minorHAnsi" w:cstheme="minorHAnsi"/>
          <w:color w:val="000000"/>
        </w:rPr>
        <w:t xml:space="preserve"> wykonawców wspólnie ubiegających się o zamówienie, stosownie do postanowień art.</w:t>
      </w:r>
      <w:r>
        <w:rPr>
          <w:rFonts w:asciiTheme="minorHAnsi" w:hAnsiTheme="minorHAnsi" w:cstheme="minorHAnsi"/>
          <w:color w:val="000000"/>
        </w:rPr>
        <w:t> </w:t>
      </w:r>
      <w:r w:rsidRPr="00A96112">
        <w:rPr>
          <w:rFonts w:asciiTheme="minorHAnsi" w:hAnsiTheme="minorHAnsi" w:cstheme="minorHAnsi"/>
          <w:color w:val="000000"/>
        </w:rPr>
        <w:t>117 ust. 3 ustawy Pzp, oświadczamy, że warunek dotyczący doświadczenia, o którym mowa w</w:t>
      </w:r>
      <w:r>
        <w:rPr>
          <w:rFonts w:asciiTheme="minorHAnsi" w:hAnsiTheme="minorHAnsi" w:cstheme="minorHAnsi"/>
          <w:color w:val="000000"/>
        </w:rPr>
        <w:t> </w:t>
      </w:r>
      <w:r w:rsidRPr="00A96112">
        <w:rPr>
          <w:rFonts w:asciiTheme="minorHAnsi" w:hAnsiTheme="minorHAnsi" w:cstheme="minorHAnsi"/>
          <w:color w:val="000000"/>
        </w:rPr>
        <w:t xml:space="preserve">Rozdziale </w:t>
      </w:r>
      <w:r>
        <w:rPr>
          <w:rFonts w:asciiTheme="minorHAnsi" w:hAnsiTheme="minorHAnsi" w:cstheme="minorHAnsi"/>
          <w:color w:val="000000"/>
        </w:rPr>
        <w:t>IX</w:t>
      </w:r>
      <w:r w:rsidRPr="00A96112">
        <w:rPr>
          <w:rFonts w:asciiTheme="minorHAnsi" w:hAnsiTheme="minorHAnsi" w:cstheme="minorHAnsi"/>
          <w:color w:val="000000"/>
        </w:rPr>
        <w:t xml:space="preserve"> pkt. 2 ppkt 2.4. Specyfikacji Warunków Zamówienia spełnia w naszym imieniu wykonawca, który wykona usługi, do realizacji których to doświadczenie jest wymagane: </w:t>
      </w:r>
    </w:p>
    <w:p w14:paraId="73CEC5BE" w14:textId="77777777" w:rsidR="00503708" w:rsidRPr="00A96112" w:rsidRDefault="00503708" w:rsidP="00AD4FF3">
      <w:pPr>
        <w:autoSpaceDE w:val="0"/>
        <w:autoSpaceDN w:val="0"/>
        <w:adjustRightInd w:val="0"/>
        <w:ind w:firstLine="425"/>
        <w:rPr>
          <w:rFonts w:asciiTheme="minorHAnsi" w:hAnsiTheme="minorHAnsi" w:cstheme="minorHAnsi"/>
          <w:color w:val="000000"/>
        </w:rPr>
      </w:pPr>
      <w:r w:rsidRPr="00A96112">
        <w:rPr>
          <w:rFonts w:asciiTheme="minorHAnsi" w:hAnsiTheme="minorHAnsi" w:cstheme="minorHAnsi"/>
          <w:color w:val="000000"/>
        </w:rPr>
        <w:t xml:space="preserve">Tabela </w:t>
      </w:r>
      <w:r>
        <w:rPr>
          <w:rFonts w:asciiTheme="minorHAnsi" w:hAnsiTheme="minorHAnsi" w:cstheme="minorHAnsi"/>
          <w:color w:val="000000"/>
        </w:rPr>
        <w:t>3</w:t>
      </w:r>
    </w:p>
    <w:tbl>
      <w:tblPr>
        <w:tblStyle w:val="Tabela-Siatka8"/>
        <w:tblW w:w="9072" w:type="dxa"/>
        <w:tblInd w:w="279" w:type="dxa"/>
        <w:tblLook w:val="04A0" w:firstRow="1" w:lastRow="0" w:firstColumn="1" w:lastColumn="0" w:noHBand="0" w:noVBand="1"/>
      </w:tblPr>
      <w:tblGrid>
        <w:gridCol w:w="567"/>
        <w:gridCol w:w="4638"/>
        <w:gridCol w:w="3867"/>
      </w:tblGrid>
      <w:tr w:rsidR="00503708" w:rsidRPr="00A96112" w14:paraId="34483BD3" w14:textId="77777777" w:rsidTr="008057A9">
        <w:trPr>
          <w:trHeight w:val="402"/>
        </w:trPr>
        <w:tc>
          <w:tcPr>
            <w:tcW w:w="567" w:type="dxa"/>
            <w:tcBorders>
              <w:bottom w:val="single" w:sz="4" w:space="0" w:color="auto"/>
            </w:tcBorders>
            <w:shd w:val="pct10" w:color="auto" w:fill="auto"/>
          </w:tcPr>
          <w:p w14:paraId="5E8507C0" w14:textId="77777777" w:rsidR="00503708" w:rsidRPr="00A96112" w:rsidRDefault="00503708" w:rsidP="008057A9">
            <w:pPr>
              <w:autoSpaceDE w:val="0"/>
              <w:autoSpaceDN w:val="0"/>
              <w:adjustRightInd w:val="0"/>
              <w:rPr>
                <w:rFonts w:asciiTheme="minorHAnsi" w:hAnsiTheme="minorHAnsi" w:cstheme="minorHAnsi"/>
                <w:color w:val="000000"/>
                <w:sz w:val="22"/>
                <w:szCs w:val="22"/>
              </w:rPr>
            </w:pPr>
            <w:r w:rsidRPr="00A96112">
              <w:rPr>
                <w:rFonts w:asciiTheme="minorHAnsi" w:hAnsiTheme="minorHAnsi" w:cstheme="minorHAnsi"/>
                <w:color w:val="000000"/>
                <w:sz w:val="22"/>
                <w:szCs w:val="22"/>
              </w:rPr>
              <w:t xml:space="preserve">Lp. </w:t>
            </w:r>
          </w:p>
        </w:tc>
        <w:tc>
          <w:tcPr>
            <w:tcW w:w="4638" w:type="dxa"/>
            <w:shd w:val="pct10" w:color="auto" w:fill="auto"/>
          </w:tcPr>
          <w:p w14:paraId="30874929" w14:textId="77777777" w:rsidR="00503708" w:rsidRPr="00A96112" w:rsidRDefault="00503708" w:rsidP="008057A9">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 xml:space="preserve">Nazwa i adres wykonawcy </w:t>
            </w:r>
          </w:p>
        </w:tc>
        <w:tc>
          <w:tcPr>
            <w:tcW w:w="3867" w:type="dxa"/>
            <w:shd w:val="pct10" w:color="auto" w:fill="auto"/>
          </w:tcPr>
          <w:p w14:paraId="510E7FC3" w14:textId="77777777" w:rsidR="00503708" w:rsidRPr="00A96112" w:rsidRDefault="00503708" w:rsidP="008057A9">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Zakres dostaw lub usług, które będą realizowane przez tego wykonawcę</w:t>
            </w:r>
          </w:p>
        </w:tc>
      </w:tr>
      <w:tr w:rsidR="00503708" w:rsidRPr="00A96112" w14:paraId="59262029" w14:textId="77777777" w:rsidTr="008057A9">
        <w:trPr>
          <w:trHeight w:val="578"/>
        </w:trPr>
        <w:tc>
          <w:tcPr>
            <w:tcW w:w="567" w:type="dxa"/>
            <w:shd w:val="pct10" w:color="auto" w:fill="auto"/>
          </w:tcPr>
          <w:p w14:paraId="522BDB47" w14:textId="77777777" w:rsidR="00503708" w:rsidRPr="00A96112" w:rsidRDefault="00503708" w:rsidP="001663D0">
            <w:pPr>
              <w:numPr>
                <w:ilvl w:val="0"/>
                <w:numId w:val="70"/>
              </w:numPr>
              <w:autoSpaceDE w:val="0"/>
              <w:autoSpaceDN w:val="0"/>
              <w:adjustRightInd w:val="0"/>
              <w:ind w:hanging="386"/>
              <w:rPr>
                <w:rFonts w:asciiTheme="minorHAnsi" w:hAnsiTheme="minorHAnsi" w:cstheme="minorHAnsi"/>
                <w:color w:val="000000"/>
                <w:sz w:val="22"/>
                <w:szCs w:val="22"/>
              </w:rPr>
            </w:pPr>
          </w:p>
        </w:tc>
        <w:tc>
          <w:tcPr>
            <w:tcW w:w="4638" w:type="dxa"/>
          </w:tcPr>
          <w:p w14:paraId="77881386" w14:textId="77777777" w:rsidR="00503708" w:rsidRPr="00A96112" w:rsidRDefault="00503708" w:rsidP="008057A9">
            <w:pPr>
              <w:autoSpaceDE w:val="0"/>
              <w:autoSpaceDN w:val="0"/>
              <w:adjustRightInd w:val="0"/>
              <w:rPr>
                <w:rFonts w:asciiTheme="minorHAnsi" w:hAnsiTheme="minorHAnsi" w:cstheme="minorHAnsi"/>
                <w:color w:val="000000"/>
                <w:sz w:val="22"/>
                <w:szCs w:val="22"/>
              </w:rPr>
            </w:pPr>
          </w:p>
        </w:tc>
        <w:tc>
          <w:tcPr>
            <w:tcW w:w="3867" w:type="dxa"/>
          </w:tcPr>
          <w:p w14:paraId="3A61E8A0" w14:textId="77777777" w:rsidR="00503708" w:rsidRPr="00A96112" w:rsidRDefault="00503708" w:rsidP="008057A9">
            <w:pPr>
              <w:autoSpaceDE w:val="0"/>
              <w:autoSpaceDN w:val="0"/>
              <w:adjustRightInd w:val="0"/>
              <w:rPr>
                <w:rFonts w:asciiTheme="minorHAnsi" w:hAnsiTheme="minorHAnsi" w:cstheme="minorHAnsi"/>
                <w:color w:val="000000"/>
                <w:sz w:val="22"/>
                <w:szCs w:val="22"/>
              </w:rPr>
            </w:pPr>
          </w:p>
        </w:tc>
      </w:tr>
      <w:tr w:rsidR="00503708" w:rsidRPr="00A96112" w14:paraId="5340A103" w14:textId="77777777" w:rsidTr="008057A9">
        <w:trPr>
          <w:trHeight w:val="558"/>
        </w:trPr>
        <w:tc>
          <w:tcPr>
            <w:tcW w:w="567" w:type="dxa"/>
            <w:shd w:val="pct10" w:color="auto" w:fill="auto"/>
          </w:tcPr>
          <w:p w14:paraId="26AC9D29" w14:textId="77777777" w:rsidR="00503708" w:rsidRPr="00A96112" w:rsidRDefault="00503708" w:rsidP="001663D0">
            <w:pPr>
              <w:numPr>
                <w:ilvl w:val="0"/>
                <w:numId w:val="70"/>
              </w:numPr>
              <w:autoSpaceDE w:val="0"/>
              <w:autoSpaceDN w:val="0"/>
              <w:adjustRightInd w:val="0"/>
              <w:rPr>
                <w:rFonts w:asciiTheme="minorHAnsi" w:hAnsiTheme="minorHAnsi" w:cstheme="minorHAnsi"/>
                <w:color w:val="000000"/>
                <w:sz w:val="22"/>
                <w:szCs w:val="22"/>
              </w:rPr>
            </w:pPr>
          </w:p>
        </w:tc>
        <w:tc>
          <w:tcPr>
            <w:tcW w:w="4638" w:type="dxa"/>
          </w:tcPr>
          <w:p w14:paraId="471606AF" w14:textId="77777777" w:rsidR="00503708" w:rsidRPr="00A96112" w:rsidRDefault="00503708" w:rsidP="008057A9">
            <w:pPr>
              <w:autoSpaceDE w:val="0"/>
              <w:autoSpaceDN w:val="0"/>
              <w:adjustRightInd w:val="0"/>
              <w:rPr>
                <w:rFonts w:asciiTheme="minorHAnsi" w:hAnsiTheme="minorHAnsi" w:cstheme="minorHAnsi"/>
                <w:color w:val="000000"/>
                <w:sz w:val="22"/>
                <w:szCs w:val="22"/>
              </w:rPr>
            </w:pPr>
          </w:p>
        </w:tc>
        <w:tc>
          <w:tcPr>
            <w:tcW w:w="3867" w:type="dxa"/>
          </w:tcPr>
          <w:p w14:paraId="330B4AC8" w14:textId="77777777" w:rsidR="00503708" w:rsidRPr="00A96112" w:rsidRDefault="00503708" w:rsidP="008057A9">
            <w:pPr>
              <w:autoSpaceDE w:val="0"/>
              <w:autoSpaceDN w:val="0"/>
              <w:adjustRightInd w:val="0"/>
              <w:rPr>
                <w:rFonts w:asciiTheme="minorHAnsi" w:hAnsiTheme="minorHAnsi" w:cstheme="minorHAnsi"/>
                <w:color w:val="000000"/>
                <w:sz w:val="22"/>
                <w:szCs w:val="22"/>
              </w:rPr>
            </w:pPr>
          </w:p>
        </w:tc>
      </w:tr>
    </w:tbl>
    <w:p w14:paraId="716DDF6E" w14:textId="77777777" w:rsidR="00503708" w:rsidRPr="00A76EA1" w:rsidRDefault="00503708" w:rsidP="001663D0">
      <w:pPr>
        <w:pStyle w:val="Akapitzlist"/>
        <w:numPr>
          <w:ilvl w:val="0"/>
          <w:numId w:val="79"/>
        </w:numPr>
        <w:spacing w:before="120" w:line="276" w:lineRule="auto"/>
        <w:ind w:left="284" w:hanging="284"/>
        <w:rPr>
          <w:rFonts w:asciiTheme="minorHAnsi" w:hAnsiTheme="minorHAnsi" w:cstheme="minorHAnsi"/>
          <w:lang w:eastAsia="pl-PL"/>
        </w:rPr>
      </w:pPr>
      <w:r>
        <w:rPr>
          <w:rFonts w:asciiTheme="minorHAnsi" w:hAnsiTheme="minorHAnsi" w:cstheme="minorHAnsi"/>
        </w:rPr>
        <w:t>Wykonawca</w:t>
      </w:r>
      <w:r w:rsidRPr="00A76EA1">
        <w:rPr>
          <w:rFonts w:asciiTheme="minorHAnsi" w:hAnsiTheme="minorHAnsi" w:cstheme="minorHAnsi"/>
          <w:lang w:eastAsia="pl-PL"/>
        </w:rPr>
        <w:t xml:space="preserve"> informuje, że: </w:t>
      </w:r>
      <w:r w:rsidRPr="00A76EA1">
        <w:rPr>
          <w:rFonts w:asciiTheme="minorHAnsi" w:hAnsiTheme="minorHAnsi" w:cstheme="minorHAnsi"/>
          <w:b/>
          <w:lang w:eastAsia="pl-PL"/>
        </w:rPr>
        <w:t>*</w:t>
      </w:r>
    </w:p>
    <w:p w14:paraId="1F217C05" w14:textId="77777777" w:rsidR="00503708" w:rsidRPr="00394EAE" w:rsidRDefault="00503708" w:rsidP="001663D0">
      <w:pPr>
        <w:numPr>
          <w:ilvl w:val="0"/>
          <w:numId w:val="18"/>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629F856F" w14:textId="77777777" w:rsidR="00503708" w:rsidRPr="00394EAE" w:rsidRDefault="00503708" w:rsidP="00503708">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1CCEE751" w14:textId="77777777" w:rsidR="00503708" w:rsidRPr="00394EAE" w:rsidRDefault="00503708" w:rsidP="001663D0">
      <w:pPr>
        <w:numPr>
          <w:ilvl w:val="0"/>
          <w:numId w:val="18"/>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Pr="00394EAE">
        <w:rPr>
          <w:rFonts w:asciiTheme="minorHAnsi" w:hAnsiTheme="minorHAnsi" w:cstheme="minorHAnsi"/>
        </w:rPr>
        <w:t>(dotyczy Wykonawców, których oferty będą generować obowiązek doliczania wartości podatku VAT do wartości netto oferty, tj. w przypadku:</w:t>
      </w:r>
      <w:r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Pr="00394EAE">
        <w:rPr>
          <w:rFonts w:asciiTheme="minorHAnsi" w:hAnsiTheme="minorHAnsi" w:cstheme="minorHAnsi"/>
        </w:rPr>
        <w:t>importu usług lub importu towarów, z którymi wiąże się obowiązek doliczenia przez Zamawiającego przy porównywaniu cen ofertowych podatku VAT)</w:t>
      </w:r>
    </w:p>
    <w:p w14:paraId="488CC8CB" w14:textId="77777777" w:rsidR="00503708" w:rsidRDefault="00503708" w:rsidP="00503708">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t>W tabeli</w:t>
      </w:r>
      <w:r>
        <w:rPr>
          <w:rFonts w:asciiTheme="minorHAnsi" w:hAnsiTheme="minorHAnsi" w:cstheme="minorHAnsi"/>
          <w:lang w:eastAsia="pl-PL"/>
        </w:rPr>
        <w:t xml:space="preserve"> 4</w:t>
      </w:r>
      <w:r w:rsidRPr="00817393">
        <w:rPr>
          <w:rFonts w:asciiTheme="minorHAnsi" w:hAnsiTheme="minorHAnsi" w:cstheme="minorHAnsi"/>
          <w:lang w:eastAsia="pl-PL"/>
        </w:rPr>
        <w:t xml:space="preserve"> należy wpisać nazwę i wartość netto 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óre</w:t>
      </w:r>
      <w:r>
        <w:rPr>
          <w:rFonts w:asciiTheme="minorHAnsi" w:hAnsiTheme="minorHAnsi" w:cstheme="minorHAnsi"/>
          <w:lang w:eastAsia="pl-PL"/>
        </w:rPr>
        <w:t>j</w:t>
      </w:r>
      <w:r w:rsidRPr="00817393">
        <w:rPr>
          <w:rFonts w:asciiTheme="minorHAnsi" w:hAnsiTheme="minorHAnsi" w:cstheme="minorHAnsi"/>
          <w:lang w:eastAsia="pl-PL"/>
        </w:rPr>
        <w:t xml:space="preserve"> świadczenie będzie prowadzić do powstania obowiązku podatkowego u Zamawiającego. </w:t>
      </w:r>
    </w:p>
    <w:p w14:paraId="5C0000B1" w14:textId="77777777" w:rsidR="00503708" w:rsidRPr="00817393" w:rsidRDefault="00503708" w:rsidP="00503708">
      <w:pPr>
        <w:tabs>
          <w:tab w:val="left" w:pos="709"/>
        </w:tabs>
        <w:spacing w:before="120" w:line="276" w:lineRule="auto"/>
        <w:ind w:left="360"/>
        <w:rPr>
          <w:rFonts w:asciiTheme="minorHAnsi" w:hAnsiTheme="minorHAnsi" w:cstheme="minorHAnsi"/>
          <w:lang w:eastAsia="pl-PL"/>
        </w:rPr>
      </w:pPr>
      <w:r>
        <w:rPr>
          <w:rFonts w:asciiTheme="minorHAnsi" w:hAnsiTheme="minorHAnsi" w:cstheme="minorHAnsi"/>
          <w:lang w:eastAsia="pl-PL"/>
        </w:rPr>
        <w:t>Tabela 4</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503708" w:rsidRPr="00216933" w14:paraId="1309144D" w14:textId="77777777" w:rsidTr="008057A9">
        <w:trPr>
          <w:trHeight w:val="1132"/>
        </w:trPr>
        <w:tc>
          <w:tcPr>
            <w:tcW w:w="504" w:type="dxa"/>
            <w:tcBorders>
              <w:bottom w:val="single" w:sz="4" w:space="0" w:color="auto"/>
            </w:tcBorders>
            <w:shd w:val="pct10" w:color="auto" w:fill="auto"/>
          </w:tcPr>
          <w:p w14:paraId="07276431" w14:textId="77777777" w:rsidR="00503708" w:rsidRPr="00394EAE" w:rsidRDefault="00503708" w:rsidP="008057A9">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Lp.</w:t>
            </w:r>
          </w:p>
        </w:tc>
        <w:tc>
          <w:tcPr>
            <w:tcW w:w="1793" w:type="dxa"/>
            <w:shd w:val="pct10" w:color="auto" w:fill="auto"/>
          </w:tcPr>
          <w:p w14:paraId="0D3B4FC5" w14:textId="77777777" w:rsidR="00503708" w:rsidRPr="00394EAE" w:rsidRDefault="00503708" w:rsidP="008057A9">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pct10" w:color="auto" w:fill="auto"/>
          </w:tcPr>
          <w:p w14:paraId="376FF33C" w14:textId="77777777" w:rsidR="00503708" w:rsidRDefault="00503708" w:rsidP="008057A9">
            <w:pPr>
              <w:keepNext/>
              <w:suppressAutoHyphens w:val="0"/>
              <w:rPr>
                <w:rFonts w:asciiTheme="minorHAnsi" w:hAnsiTheme="minorHAnsi" w:cstheme="minorHAnsi"/>
                <w:bCs/>
                <w:spacing w:val="4"/>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p w14:paraId="5CD32740" w14:textId="77777777" w:rsidR="00503708" w:rsidRPr="00394EAE" w:rsidRDefault="00503708" w:rsidP="008057A9">
            <w:pPr>
              <w:keepNext/>
              <w:suppressAutoHyphens w:val="0"/>
              <w:rPr>
                <w:rFonts w:asciiTheme="minorHAnsi" w:hAnsiTheme="minorHAnsi" w:cstheme="minorHAnsi"/>
                <w:bCs/>
                <w:lang w:eastAsia="pl-PL"/>
              </w:rPr>
            </w:pPr>
            <w:r w:rsidRPr="00183D0F">
              <w:rPr>
                <w:rFonts w:asciiTheme="minorHAnsi" w:hAnsiTheme="minorHAnsi" w:cstheme="minorHAnsi"/>
                <w:sz w:val="22"/>
                <w:szCs w:val="22"/>
              </w:rPr>
              <w:t>(PLN netto)</w:t>
            </w:r>
          </w:p>
        </w:tc>
        <w:tc>
          <w:tcPr>
            <w:tcW w:w="707" w:type="dxa"/>
            <w:shd w:val="pct10" w:color="auto" w:fill="auto"/>
          </w:tcPr>
          <w:p w14:paraId="2B95B604" w14:textId="77777777" w:rsidR="00503708" w:rsidRPr="00394EAE" w:rsidRDefault="00503708" w:rsidP="008057A9">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shd w:val="pct10" w:color="auto" w:fill="auto"/>
          </w:tcPr>
          <w:p w14:paraId="29748348" w14:textId="77777777" w:rsidR="00503708" w:rsidRDefault="00503708" w:rsidP="008057A9">
            <w:pPr>
              <w:tabs>
                <w:tab w:val="left" w:pos="51"/>
              </w:tabs>
              <w:ind w:left="51"/>
              <w:rPr>
                <w:rFonts w:asciiTheme="minorHAnsi" w:hAnsiTheme="minorHAnsi" w:cstheme="minorHAnsi"/>
                <w:bCs/>
                <w:spacing w:val="4"/>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p w14:paraId="75DD3419" w14:textId="77777777" w:rsidR="00503708" w:rsidRPr="00394EAE" w:rsidRDefault="00503708" w:rsidP="008057A9">
            <w:pPr>
              <w:tabs>
                <w:tab w:val="left" w:pos="51"/>
              </w:tabs>
              <w:ind w:left="51"/>
              <w:rPr>
                <w:rFonts w:asciiTheme="minorHAnsi" w:hAnsiTheme="minorHAnsi" w:cstheme="minorHAnsi"/>
                <w:bCs/>
                <w:lang w:eastAsia="pl-PL"/>
              </w:rPr>
            </w:pPr>
            <w:r w:rsidRPr="00183D0F">
              <w:rPr>
                <w:rFonts w:asciiTheme="minorHAnsi" w:hAnsiTheme="minorHAnsi" w:cstheme="minorHAnsi"/>
                <w:sz w:val="22"/>
                <w:szCs w:val="22"/>
              </w:rPr>
              <w:t>(PLN netto)</w:t>
            </w:r>
          </w:p>
        </w:tc>
        <w:tc>
          <w:tcPr>
            <w:tcW w:w="3762" w:type="dxa"/>
            <w:shd w:val="pct10" w:color="auto" w:fill="auto"/>
          </w:tcPr>
          <w:p w14:paraId="4224A635" w14:textId="77777777" w:rsidR="00503708" w:rsidRPr="00394EAE" w:rsidRDefault="00503708" w:rsidP="008057A9">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Stawka podatku VAT w %, wg której Zamawiający powinien obliczyć wartość powstania obowiązku podatkowego Zamawiającego</w:t>
            </w:r>
          </w:p>
        </w:tc>
      </w:tr>
      <w:tr w:rsidR="00503708" w:rsidRPr="00E67DE3" w14:paraId="5882694B" w14:textId="77777777" w:rsidTr="008057A9">
        <w:trPr>
          <w:trHeight w:val="503"/>
        </w:trPr>
        <w:tc>
          <w:tcPr>
            <w:tcW w:w="504" w:type="dxa"/>
            <w:shd w:val="pct10" w:color="auto" w:fill="auto"/>
          </w:tcPr>
          <w:p w14:paraId="5E5C87AA"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1ECD7FB8"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4CA96C17"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707" w:type="dxa"/>
          </w:tcPr>
          <w:p w14:paraId="1AA49BAE"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1689" w:type="dxa"/>
          </w:tcPr>
          <w:p w14:paraId="37F51636"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3762" w:type="dxa"/>
          </w:tcPr>
          <w:p w14:paraId="5061F1B4"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r>
      <w:tr w:rsidR="00503708" w:rsidRPr="00E67DE3" w14:paraId="633D02F0" w14:textId="77777777" w:rsidTr="008057A9">
        <w:trPr>
          <w:trHeight w:val="497"/>
        </w:trPr>
        <w:tc>
          <w:tcPr>
            <w:tcW w:w="504" w:type="dxa"/>
            <w:shd w:val="pct10" w:color="auto" w:fill="auto"/>
          </w:tcPr>
          <w:p w14:paraId="1E0E5976"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278AB6F8"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0F9A1D4A"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707" w:type="dxa"/>
          </w:tcPr>
          <w:p w14:paraId="26626784"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1689" w:type="dxa"/>
          </w:tcPr>
          <w:p w14:paraId="2829FF4F"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c>
          <w:tcPr>
            <w:tcW w:w="3762" w:type="dxa"/>
          </w:tcPr>
          <w:p w14:paraId="6E3430B2" w14:textId="77777777" w:rsidR="00503708" w:rsidRPr="00817393" w:rsidRDefault="00503708" w:rsidP="008057A9">
            <w:pPr>
              <w:keepNext/>
              <w:suppressAutoHyphens w:val="0"/>
              <w:spacing w:before="120" w:line="360" w:lineRule="auto"/>
              <w:jc w:val="both"/>
              <w:rPr>
                <w:rFonts w:asciiTheme="minorHAnsi" w:hAnsiTheme="minorHAnsi" w:cstheme="minorHAnsi"/>
                <w:lang w:eastAsia="pl-PL"/>
              </w:rPr>
            </w:pPr>
          </w:p>
        </w:tc>
      </w:tr>
    </w:tbl>
    <w:p w14:paraId="36A6AF25" w14:textId="77777777" w:rsidR="00503708" w:rsidRDefault="00503708" w:rsidP="001663D0">
      <w:pPr>
        <w:pStyle w:val="Akapitzlist"/>
        <w:numPr>
          <w:ilvl w:val="0"/>
          <w:numId w:val="79"/>
        </w:numPr>
        <w:spacing w:before="120" w:line="276" w:lineRule="auto"/>
        <w:ind w:left="284" w:hanging="284"/>
        <w:rPr>
          <w:rFonts w:asciiTheme="minorHAnsi" w:eastAsiaTheme="minorHAnsi" w:hAnsiTheme="minorHAnsi" w:cstheme="minorHAnsi"/>
          <w:color w:val="000000"/>
          <w:lang w:eastAsia="en-US"/>
        </w:rPr>
      </w:pPr>
      <w:r w:rsidRPr="00EC0C40">
        <w:rPr>
          <w:rFonts w:asciiTheme="minorHAnsi" w:hAnsiTheme="minorHAnsi" w:cstheme="minorHAnsi"/>
        </w:rPr>
        <w:t>Oświadczany</w:t>
      </w:r>
      <w:r w:rsidRPr="00394EAE">
        <w:rPr>
          <w:rFonts w:asciiTheme="minorHAnsi" w:eastAsiaTheme="minorHAnsi" w:hAnsiTheme="minorHAnsi" w:cstheme="minorHAnsi"/>
          <w:color w:val="000000"/>
          <w:lang w:eastAsia="en-US"/>
        </w:rPr>
        <w:t>, że jesteśmy (odpowiednie zaznaczyć X):</w:t>
      </w:r>
    </w:p>
    <w:p w14:paraId="3399DEE1" w14:textId="77777777" w:rsidR="00503708" w:rsidRDefault="00503708" w:rsidP="00503708">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r>
      <w:r w:rsidRPr="00F14D56">
        <w:rPr>
          <w:rFonts w:asciiTheme="minorHAnsi" w:hAnsiTheme="minorHAnsi" w:cstheme="minorHAnsi"/>
        </w:rPr>
        <w:t>mikroprzedsiębiorstwem;</w:t>
      </w:r>
    </w:p>
    <w:p w14:paraId="31083FAC" w14:textId="77777777" w:rsidR="00503708" w:rsidRPr="005844DF" w:rsidRDefault="00503708" w:rsidP="00503708">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Pr>
          <w:rFonts w:asciiTheme="minorHAnsi" w:eastAsiaTheme="minorHAnsi" w:hAnsiTheme="minorHAnsi" w:cstheme="minorHAnsi"/>
          <w:color w:val="000000"/>
          <w:lang w:eastAsia="en-US"/>
        </w:rPr>
        <w:tab/>
      </w:r>
      <w:r w:rsidRPr="005844DF">
        <w:rPr>
          <w:rFonts w:asciiTheme="minorHAnsi" w:eastAsiaTheme="minorHAnsi" w:hAnsiTheme="minorHAnsi" w:cstheme="minorHAnsi"/>
          <w:color w:val="000000"/>
          <w:lang w:eastAsia="en-US"/>
        </w:rPr>
        <w:t xml:space="preserve">małym przedsiębiorstwem; </w:t>
      </w:r>
    </w:p>
    <w:p w14:paraId="247F6C79" w14:textId="77777777" w:rsidR="00503708" w:rsidRPr="005844DF" w:rsidRDefault="00503708" w:rsidP="00503708">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t xml:space="preserve">średnim przedsiębiorstwem; </w:t>
      </w:r>
    </w:p>
    <w:p w14:paraId="47712045" w14:textId="77777777" w:rsidR="00503708" w:rsidRPr="005844DF" w:rsidRDefault="00503708" w:rsidP="00503708">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t>nie jest mikroprzedsiębiorcą lub małym lub średnim przedsiębiorcą</w:t>
      </w:r>
    </w:p>
    <w:p w14:paraId="59EFC763" w14:textId="77777777" w:rsidR="00503708" w:rsidRPr="005844DF" w:rsidRDefault="00503708" w:rsidP="00503708">
      <w:pPr>
        <w:pStyle w:val="Akapitzlist"/>
        <w:spacing w:line="276" w:lineRule="auto"/>
        <w:ind w:left="360"/>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w rozumieniu ustawy z dnia 6 marca 2018 r. Prawo przedsiębiorców, zgodnie z poniższą definicją:</w:t>
      </w:r>
    </w:p>
    <w:p w14:paraId="5EC11660" w14:textId="77777777" w:rsidR="00503708" w:rsidRPr="005844DF" w:rsidRDefault="00503708" w:rsidP="001663D0">
      <w:pPr>
        <w:pStyle w:val="Akapitzlist"/>
        <w:numPr>
          <w:ilvl w:val="0"/>
          <w:numId w:val="71"/>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Mikroprzedsiębiorstwo to przedsiębiorstwo, które zatrudnia mniej niż 10 osób i którego roczny obrót lub roczna suma bilansowa nie przekracza 2 mln EUR;</w:t>
      </w:r>
    </w:p>
    <w:p w14:paraId="308452EB" w14:textId="77777777" w:rsidR="00503708" w:rsidRPr="005844DF" w:rsidRDefault="00503708" w:rsidP="001663D0">
      <w:pPr>
        <w:pStyle w:val="Akapitzlist"/>
        <w:numPr>
          <w:ilvl w:val="0"/>
          <w:numId w:val="71"/>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lastRenderedPageBreak/>
        <w:t>Małe przedsiębiorstwo to przedsiębiorstwo, które zatrudnia mniej niż 50 osób i którego roczny obrót lub suma bilansowa nie przekracza 10 mln EUR;</w:t>
      </w:r>
    </w:p>
    <w:p w14:paraId="5F6DC661" w14:textId="77777777" w:rsidR="00503708" w:rsidRPr="00394EAE" w:rsidRDefault="00503708" w:rsidP="001663D0">
      <w:pPr>
        <w:pStyle w:val="Akapitzlist"/>
        <w:numPr>
          <w:ilvl w:val="0"/>
          <w:numId w:val="71"/>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11605C3F" w14:textId="77777777" w:rsidR="00503708" w:rsidRPr="00540156" w:rsidRDefault="00503708" w:rsidP="001663D0">
      <w:pPr>
        <w:pStyle w:val="Akapitzlist"/>
        <w:numPr>
          <w:ilvl w:val="0"/>
          <w:numId w:val="79"/>
        </w:numPr>
        <w:spacing w:line="276" w:lineRule="auto"/>
        <w:ind w:left="284" w:hanging="284"/>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Pr>
          <w:rFonts w:asciiTheme="minorHAnsi" w:eastAsiaTheme="minorHAnsi" w:hAnsiTheme="minorHAnsi" w:cstheme="minorHAnsi"/>
          <w:color w:val="000000"/>
          <w:lang w:eastAsia="en-US"/>
        </w:rPr>
        <w:t>.</w:t>
      </w:r>
    </w:p>
    <w:p w14:paraId="38BF8AAB" w14:textId="77777777" w:rsidR="00503708" w:rsidRPr="00817393" w:rsidRDefault="00503708" w:rsidP="00503708">
      <w:pPr>
        <w:spacing w:line="276" w:lineRule="auto"/>
        <w:ind w:left="284"/>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17EB2F31" w:rsidR="005C0926" w:rsidRPr="005C0926" w:rsidRDefault="00503708" w:rsidP="00503708">
      <w:pPr>
        <w:suppressAutoHyphens w:val="0"/>
        <w:spacing w:after="200"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w:t>
      </w:r>
    </w:p>
    <w:p w14:paraId="63A3EDA9" w14:textId="77777777" w:rsidR="002439DF" w:rsidRDefault="002439DF" w:rsidP="00394EAE">
      <w:pPr>
        <w:spacing w:before="360"/>
        <w:rPr>
          <w:i/>
          <w:iCs/>
          <w:sz w:val="22"/>
          <w:szCs w:val="22"/>
        </w:rPr>
        <w:sectPr w:rsidR="002439DF" w:rsidSect="001C1925">
          <w:pgSz w:w="12240" w:h="15840"/>
          <w:pgMar w:top="776" w:right="900" w:bottom="776" w:left="1276" w:header="720" w:footer="720" w:gutter="0"/>
          <w:cols w:space="708"/>
          <w:docGrid w:linePitch="360"/>
        </w:sectPr>
      </w:pPr>
    </w:p>
    <w:p w14:paraId="22E167E1" w14:textId="55D7DFEE" w:rsidR="002439DF" w:rsidRDefault="002439DF" w:rsidP="003B3120">
      <w:pPr>
        <w:pStyle w:val="Nagwek1"/>
        <w:rPr>
          <w:rFonts w:eastAsia="Calibri"/>
        </w:rPr>
      </w:pPr>
      <w:r w:rsidRPr="002130A7">
        <w:rPr>
          <w:rFonts w:eastAsia="Calibri"/>
        </w:rPr>
        <w:lastRenderedPageBreak/>
        <w:t xml:space="preserve">Załącznik nr </w:t>
      </w:r>
      <w:r>
        <w:rPr>
          <w:rFonts w:eastAsia="Calibri"/>
        </w:rPr>
        <w:t>3</w:t>
      </w:r>
      <w:r w:rsidRPr="002130A7">
        <w:rPr>
          <w:rFonts w:eastAsia="Calibri"/>
        </w:rPr>
        <w:t xml:space="preserve"> do SWZ</w:t>
      </w:r>
    </w:p>
    <w:p w14:paraId="33E95802" w14:textId="490605E2" w:rsidR="00B80BEA" w:rsidRPr="007370BA" w:rsidRDefault="00922D3D"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r>
        <w:rPr>
          <w:rFonts w:asciiTheme="minorHAnsi" w:hAnsiTheme="minorHAnsi" w:cstheme="minorHAnsi"/>
          <w:b/>
          <w:bCs/>
        </w:rPr>
        <w:t xml:space="preserve"> </w:t>
      </w:r>
    </w:p>
    <w:p w14:paraId="6923AEF3" w14:textId="77777777" w:rsidR="00F46581" w:rsidRDefault="00F46581" w:rsidP="00B058C5">
      <w:pPr>
        <w:spacing w:before="240" w:after="240" w:line="276" w:lineRule="auto"/>
        <w:jc w:val="right"/>
        <w:rPr>
          <w:rFonts w:asciiTheme="minorHAnsi" w:hAnsiTheme="minorHAnsi" w:cstheme="minorHAnsi"/>
        </w:rPr>
      </w:pPr>
      <w:r w:rsidRPr="001F044D">
        <w:rPr>
          <w:rFonts w:asciiTheme="minorHAnsi" w:hAnsiTheme="minorHAnsi" w:cstheme="minorHAnsi"/>
        </w:rPr>
        <w:t>......................................................., dnia ..............................</w:t>
      </w:r>
    </w:p>
    <w:p w14:paraId="53260E5A" w14:textId="08A08C6B" w:rsidR="00D00F04" w:rsidRPr="002130A7" w:rsidRDefault="00D00F04" w:rsidP="003B3120">
      <w:pPr>
        <w:pStyle w:val="Nagwek2"/>
        <w:numPr>
          <w:ilvl w:val="0"/>
          <w:numId w:val="0"/>
        </w:numPr>
        <w:jc w:val="center"/>
      </w:pPr>
      <w:r w:rsidRPr="002130A7">
        <w:t xml:space="preserve">OŚWIADCZENIE </w:t>
      </w:r>
      <w:r w:rsidR="00BA0B57">
        <w:t>WYKONAWCY</w:t>
      </w:r>
    </w:p>
    <w:p w14:paraId="3173C102" w14:textId="34AA0E72" w:rsidR="00D00F04" w:rsidRDefault="00D00F04" w:rsidP="006B1590">
      <w:pPr>
        <w:pStyle w:val="Default"/>
        <w:jc w:val="center"/>
        <w:rPr>
          <w:rFonts w:asciiTheme="minorHAnsi" w:hAnsiTheme="minorHAnsi" w:cstheme="minorHAnsi"/>
          <w:b/>
        </w:rPr>
      </w:pPr>
      <w:r w:rsidRPr="003B3120">
        <w:rPr>
          <w:rFonts w:asciiTheme="minorHAnsi" w:hAnsiTheme="minorHAnsi" w:cstheme="minorHAnsi"/>
          <w:b/>
          <w:bCs/>
        </w:rPr>
        <w:t>składane na podstawie art. 125 ust. 1 ustawy z dnia 11 września 2019 r. - Prawo zamówień publicznych</w:t>
      </w:r>
      <w:r w:rsidR="006B1590">
        <w:rPr>
          <w:rFonts w:asciiTheme="minorHAnsi" w:hAnsiTheme="minorHAnsi" w:cstheme="minorHAnsi"/>
          <w:b/>
          <w:bCs/>
        </w:rPr>
        <w:t xml:space="preserve"> </w:t>
      </w:r>
      <w:r w:rsidRPr="006B1590">
        <w:rPr>
          <w:rFonts w:asciiTheme="minorHAnsi" w:hAnsiTheme="minorHAnsi" w:cstheme="minorHAnsi"/>
          <w:b/>
        </w:rPr>
        <w:t xml:space="preserve">(Dz. U. z </w:t>
      </w:r>
      <w:r w:rsidR="007F4864" w:rsidRPr="006B1590">
        <w:rPr>
          <w:rFonts w:asciiTheme="minorHAnsi" w:hAnsiTheme="minorHAnsi" w:cstheme="minorHAnsi"/>
          <w:b/>
        </w:rPr>
        <w:t>202</w:t>
      </w:r>
      <w:r w:rsidR="007F4864">
        <w:rPr>
          <w:rFonts w:asciiTheme="minorHAnsi" w:hAnsiTheme="minorHAnsi" w:cstheme="minorHAnsi"/>
          <w:b/>
        </w:rPr>
        <w:t>3</w:t>
      </w:r>
      <w:r w:rsidR="007F4864" w:rsidRPr="006B1590">
        <w:rPr>
          <w:rFonts w:asciiTheme="minorHAnsi" w:hAnsiTheme="minorHAnsi" w:cstheme="minorHAnsi"/>
          <w:b/>
        </w:rPr>
        <w:t xml:space="preserve"> </w:t>
      </w:r>
      <w:r w:rsidRPr="006B1590">
        <w:rPr>
          <w:rFonts w:asciiTheme="minorHAnsi" w:hAnsiTheme="minorHAnsi" w:cstheme="minorHAnsi"/>
          <w:b/>
        </w:rPr>
        <w:t xml:space="preserve">poz. </w:t>
      </w:r>
      <w:r w:rsidR="003B3120" w:rsidRPr="006B1590">
        <w:rPr>
          <w:rFonts w:asciiTheme="minorHAnsi" w:hAnsiTheme="minorHAnsi" w:cstheme="minorHAnsi"/>
          <w:b/>
        </w:rPr>
        <w:t>1</w:t>
      </w:r>
      <w:r w:rsidR="007F4864">
        <w:rPr>
          <w:rFonts w:asciiTheme="minorHAnsi" w:hAnsiTheme="minorHAnsi" w:cstheme="minorHAnsi"/>
          <w:b/>
        </w:rPr>
        <w:t>605</w:t>
      </w:r>
      <w:r w:rsidR="006B1590" w:rsidRPr="006B1590">
        <w:rPr>
          <w:rFonts w:asciiTheme="minorHAnsi" w:hAnsiTheme="minorHAnsi" w:cstheme="minorHAnsi"/>
          <w:b/>
        </w:rPr>
        <w:t>, z późn. zm.</w:t>
      </w:r>
      <w:r w:rsidRPr="006B1590">
        <w:rPr>
          <w:rFonts w:asciiTheme="minorHAnsi" w:hAnsiTheme="minorHAnsi" w:cstheme="minorHAnsi"/>
          <w:b/>
        </w:rPr>
        <w:t>), zwana dalej jako ustawa Pzp</w:t>
      </w:r>
    </w:p>
    <w:p w14:paraId="550427E6" w14:textId="1B7B8131" w:rsidR="00590D89" w:rsidRPr="00590D89" w:rsidRDefault="00590D89" w:rsidP="006B1590">
      <w:pPr>
        <w:pStyle w:val="Default"/>
        <w:jc w:val="center"/>
        <w:rPr>
          <w:rFonts w:asciiTheme="minorHAnsi" w:hAnsiTheme="minorHAnsi" w:cstheme="minorHAnsi"/>
          <w:bCs/>
        </w:rPr>
      </w:pPr>
      <w:r w:rsidRPr="00590D89">
        <w:rPr>
          <w:rFonts w:asciiTheme="minorHAnsi" w:hAnsiTheme="minorHAnsi" w:cstheme="minorHAnsi"/>
          <w:bCs/>
        </w:rPr>
        <w:t>(składane przez Wykonawcę/ Podmiot udostępniający zasoby na wezwanie Zamawiającego)</w:t>
      </w:r>
    </w:p>
    <w:p w14:paraId="2B03E251" w14:textId="493CBC33" w:rsidR="00D00F04" w:rsidRPr="00E4330B" w:rsidRDefault="00D00F04" w:rsidP="0060599D">
      <w:pPr>
        <w:pStyle w:val="Tytu"/>
        <w:spacing w:before="240" w:line="276" w:lineRule="auto"/>
        <w:jc w:val="left"/>
        <w:rPr>
          <w:rFonts w:asciiTheme="minorHAnsi" w:hAnsiTheme="minorHAnsi" w:cstheme="minorHAnsi"/>
          <w:color w:val="000000"/>
          <w:sz w:val="24"/>
          <w:szCs w:val="24"/>
        </w:rPr>
      </w:pPr>
      <w:r w:rsidRPr="006056C4">
        <w:rPr>
          <w:rFonts w:asciiTheme="minorHAnsi" w:hAnsiTheme="minorHAnsi" w:cstheme="minorHAnsi"/>
          <w:b w:val="0"/>
          <w:sz w:val="24"/>
          <w:szCs w:val="24"/>
        </w:rPr>
        <w:t>Dotyczy: postępowania o udzielenie zamówienia publicznego pn</w:t>
      </w:r>
      <w:r w:rsidRPr="00E4330B">
        <w:rPr>
          <w:rFonts w:asciiTheme="minorHAnsi" w:hAnsiTheme="minorHAnsi" w:cstheme="minorHAnsi"/>
          <w:b w:val="0"/>
          <w:sz w:val="24"/>
          <w:szCs w:val="24"/>
        </w:rPr>
        <w:t xml:space="preserve">. </w:t>
      </w:r>
      <w:r w:rsidR="00E4330B" w:rsidRPr="00E4330B">
        <w:rPr>
          <w:rFonts w:asciiTheme="minorHAnsi" w:eastAsia="Calibri" w:hAnsiTheme="minorHAnsi" w:cstheme="minorHAnsi"/>
          <w:sz w:val="24"/>
          <w:szCs w:val="24"/>
          <w:lang w:eastAsia="en-US"/>
        </w:rPr>
        <w:t>„</w:t>
      </w:r>
      <w:r w:rsidR="00E4330B" w:rsidRPr="00E4330B">
        <w:rPr>
          <w:rFonts w:ascii="Calibri" w:hAnsi="Calibri" w:cs="Calibri"/>
          <w:sz w:val="24"/>
          <w:szCs w:val="24"/>
        </w:rPr>
        <w:t xml:space="preserve">Ubezpieczenie komunikacyjne floty samochodowej oraz mienia i majątku PFRON wraz z OC” </w:t>
      </w:r>
      <w:r w:rsidR="00E4330B" w:rsidRPr="00E4330B">
        <w:rPr>
          <w:rFonts w:asciiTheme="minorHAnsi" w:eastAsia="Calibri" w:hAnsiTheme="minorHAnsi" w:cstheme="minorHAnsi"/>
          <w:color w:val="000000" w:themeColor="text1"/>
          <w:sz w:val="24"/>
          <w:szCs w:val="24"/>
          <w:lang w:eastAsia="en-US"/>
        </w:rPr>
        <w:t>nr referencyjny ZP/23/23</w:t>
      </w:r>
    </w:p>
    <w:p w14:paraId="659D570D" w14:textId="6F189E9F" w:rsidR="00D00F04" w:rsidRPr="002130A7" w:rsidRDefault="00BA0B57" w:rsidP="005D3C79">
      <w:pPr>
        <w:spacing w:before="120" w:line="276" w:lineRule="auto"/>
        <w:rPr>
          <w:rFonts w:asciiTheme="minorHAnsi" w:hAnsiTheme="minorHAnsi" w:cstheme="minorHAnsi"/>
          <w:b/>
          <w:u w:val="single"/>
        </w:rPr>
      </w:pPr>
      <w:r w:rsidRPr="006056C4">
        <w:rPr>
          <w:rFonts w:asciiTheme="minorHAnsi" w:hAnsiTheme="minorHAnsi" w:cstheme="minorHAnsi"/>
          <w:b/>
          <w:u w:val="single"/>
        </w:rPr>
        <w:t>Wykonawca</w:t>
      </w:r>
      <w:r w:rsidR="00590D89" w:rsidRPr="006056C4">
        <w:rPr>
          <w:rFonts w:asciiTheme="minorHAnsi" w:hAnsiTheme="minorHAnsi" w:cstheme="minorHAnsi"/>
          <w:b/>
          <w:u w:val="single"/>
        </w:rPr>
        <w:t xml:space="preserve"> </w:t>
      </w:r>
      <w:r w:rsidR="00D00F04" w:rsidRPr="006056C4">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KRS/CEiDG …………………………………………………………………</w:t>
      </w:r>
      <w:r>
        <w:rPr>
          <w:rFonts w:asciiTheme="minorHAnsi" w:hAnsiTheme="minorHAnsi" w:cstheme="minorHAnsi"/>
        </w:rPr>
        <w:t>…..</w:t>
      </w:r>
    </w:p>
    <w:p w14:paraId="73694693" w14:textId="77777777" w:rsidR="00D00F04" w:rsidRPr="002130A7" w:rsidRDefault="00D00F04" w:rsidP="005D3C79">
      <w:pPr>
        <w:spacing w:before="120"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774AD324" w14:textId="7794DA41" w:rsidR="00D00F04" w:rsidRPr="00F90600" w:rsidRDefault="00D00F04" w:rsidP="001663D0">
      <w:pPr>
        <w:pStyle w:val="Akapitzlist"/>
        <w:numPr>
          <w:ilvl w:val="0"/>
          <w:numId w:val="72"/>
        </w:numPr>
        <w:spacing w:before="120" w:line="276" w:lineRule="auto"/>
        <w:ind w:left="0" w:hanging="284"/>
        <w:rPr>
          <w:rFonts w:asciiTheme="minorHAnsi" w:hAnsiTheme="minorHAnsi" w:cstheme="minorHAnsi"/>
          <w:b/>
        </w:rPr>
      </w:pPr>
      <w:r w:rsidRPr="00F90600">
        <w:rPr>
          <w:rFonts w:asciiTheme="minorHAnsi" w:hAnsiTheme="minorHAnsi" w:cstheme="minorHAnsi"/>
          <w:b/>
        </w:rPr>
        <w:t xml:space="preserve">OŚWIADCZENIE </w:t>
      </w:r>
      <w:r w:rsidR="00BA0B57" w:rsidRPr="00F90600">
        <w:rPr>
          <w:rFonts w:asciiTheme="minorHAnsi" w:hAnsiTheme="minorHAnsi" w:cstheme="minorHAnsi"/>
          <w:b/>
        </w:rPr>
        <w:t>WYKONAWCY</w:t>
      </w:r>
      <w:r w:rsidRPr="00F90600">
        <w:rPr>
          <w:rFonts w:asciiTheme="minorHAnsi" w:hAnsiTheme="minorHAnsi" w:cstheme="minorHAnsi"/>
          <w:b/>
        </w:rPr>
        <w:t xml:space="preserve"> O NIEPODLEGANIU WYKLUCZENIU </w:t>
      </w:r>
    </w:p>
    <w:p w14:paraId="0C92F881" w14:textId="6A6F6379" w:rsidR="00D00F04" w:rsidRPr="002130A7" w:rsidRDefault="00D00F04" w:rsidP="00D00F04">
      <w:pPr>
        <w:spacing w:line="276" w:lineRule="auto"/>
        <w:rPr>
          <w:rFonts w:asciiTheme="minorHAnsi" w:hAnsiTheme="minorHAnsi" w:cstheme="minorHAnsi"/>
          <w:spacing w:val="-4"/>
        </w:rPr>
      </w:pPr>
      <w:r w:rsidRPr="006056C4">
        <w:rPr>
          <w:rFonts w:asciiTheme="minorHAnsi" w:hAnsiTheme="minorHAnsi" w:cstheme="minorHAnsi"/>
          <w:spacing w:val="-4"/>
        </w:rPr>
        <w:t>Na potrzeby postępowania o udzielenie zamówienia publicznego pn</w:t>
      </w:r>
      <w:r w:rsidRPr="00E1015A">
        <w:rPr>
          <w:rFonts w:asciiTheme="minorHAnsi" w:hAnsiTheme="minorHAnsi" w:cstheme="minorHAnsi"/>
          <w:spacing w:val="-4"/>
        </w:rPr>
        <w:t xml:space="preserve">. </w:t>
      </w:r>
      <w:r w:rsidR="00E1015A" w:rsidRPr="00E1015A">
        <w:rPr>
          <w:rFonts w:asciiTheme="minorHAnsi" w:eastAsia="Calibri" w:hAnsiTheme="minorHAnsi" w:cstheme="minorHAnsi"/>
          <w:b/>
          <w:lang w:eastAsia="en-US"/>
        </w:rPr>
        <w:t>„</w:t>
      </w:r>
      <w:r w:rsidR="00E1015A" w:rsidRPr="00E1015A">
        <w:rPr>
          <w:rFonts w:ascii="Calibri" w:hAnsi="Calibri" w:cs="Calibri"/>
          <w:b/>
        </w:rPr>
        <w:t xml:space="preserve">Ubezpieczenie komunikacyjne floty samochodowej oraz mienia i majątku PFRON wraz z OC” </w:t>
      </w:r>
      <w:r w:rsidR="00E1015A" w:rsidRPr="00E1015A">
        <w:rPr>
          <w:rFonts w:asciiTheme="minorHAnsi" w:eastAsia="Calibri" w:hAnsiTheme="minorHAnsi" w:cstheme="minorHAnsi"/>
          <w:b/>
          <w:color w:val="000000" w:themeColor="text1"/>
          <w:lang w:eastAsia="en-US"/>
        </w:rPr>
        <w:t>nr referencyjny ZP/23/23</w:t>
      </w:r>
      <w:r w:rsidRPr="00E1015A">
        <w:rPr>
          <w:rFonts w:asciiTheme="minorHAnsi" w:hAnsiTheme="minorHAnsi" w:cstheme="minorHAnsi"/>
          <w:b/>
          <w:color w:val="000000" w:themeColor="text1"/>
          <w:spacing w:val="-4"/>
        </w:rPr>
        <w:t>,</w:t>
      </w:r>
      <w:r w:rsidRPr="00E1015A">
        <w:rPr>
          <w:rFonts w:asciiTheme="minorHAnsi" w:hAnsiTheme="minorHAnsi" w:cstheme="minorHAnsi"/>
          <w:b/>
          <w:bCs/>
          <w:color w:val="000000" w:themeColor="text1"/>
          <w:spacing w:val="-4"/>
        </w:rPr>
        <w:t xml:space="preserve"> </w:t>
      </w:r>
      <w:r w:rsidRPr="006056C4">
        <w:rPr>
          <w:rFonts w:asciiTheme="minorHAnsi" w:hAnsiTheme="minorHAnsi" w:cstheme="minorHAnsi"/>
          <w:spacing w:val="-4"/>
        </w:rPr>
        <w:t>prowadzonego przez Państwowy Fundusz Rehabilitacji Osób Niepełnosprawnych (PFRON), z siedzibą w Warszawie</w:t>
      </w:r>
      <w:r w:rsidRPr="006056C4">
        <w:rPr>
          <w:rFonts w:asciiTheme="minorHAnsi" w:hAnsiTheme="minorHAnsi" w:cstheme="minorHAnsi"/>
          <w:i/>
          <w:spacing w:val="-4"/>
        </w:rPr>
        <w:t xml:space="preserve">, </w:t>
      </w:r>
      <w:r w:rsidRPr="006056C4">
        <w:rPr>
          <w:rFonts w:asciiTheme="minorHAnsi" w:hAnsiTheme="minorHAnsi" w:cstheme="minorHAnsi"/>
          <w:spacing w:val="-4"/>
        </w:rPr>
        <w:t>oświadczam, co następuje:</w:t>
      </w:r>
    </w:p>
    <w:p w14:paraId="7D541A0B" w14:textId="77777777" w:rsidR="00D00F04" w:rsidRPr="002130A7" w:rsidRDefault="00D00F04" w:rsidP="001663D0">
      <w:pPr>
        <w:numPr>
          <w:ilvl w:val="0"/>
          <w:numId w:val="53"/>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Pzp</w:t>
      </w:r>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ustawy P</w:t>
      </w:r>
      <w:r w:rsidRPr="00535A46">
        <w:rPr>
          <w:rFonts w:ascii="Calibri" w:eastAsiaTheme="minorHAnsi" w:hAnsi="Calibri" w:cs="Calibri"/>
          <w:color w:val="000000"/>
          <w:lang w:eastAsia="en-US"/>
        </w:rPr>
        <w:t>zp</w:t>
      </w:r>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6D85A494" w14:textId="77777777" w:rsidR="00590D89" w:rsidRPr="00590D89" w:rsidRDefault="00D00F04" w:rsidP="00590D89">
      <w:pPr>
        <w:spacing w:line="276" w:lineRule="auto"/>
        <w:ind w:left="709" w:hanging="425"/>
        <w:rPr>
          <w:rFonts w:asciiTheme="minorHAnsi" w:hAnsiTheme="minorHAnsi" w:cstheme="minorHAnsi"/>
        </w:rPr>
      </w:pPr>
      <w:r w:rsidRPr="002130A7">
        <w:rPr>
          <w:rFonts w:asciiTheme="minorHAnsi" w:hAnsiTheme="minorHAnsi" w:cstheme="minorHAnsi"/>
        </w:rPr>
        <w:t>1) </w:t>
      </w:r>
      <w:r w:rsidR="00590D89" w:rsidRPr="00590D89">
        <w:rPr>
          <w:rFonts w:asciiTheme="minorHAnsi" w:hAnsiTheme="minorHAnsi" w:cstheme="minorHAnsi"/>
        </w:rPr>
        <w:t>będącego osobą fizyczną, którego prawomocnie skazano za przestępstwo:</w:t>
      </w:r>
    </w:p>
    <w:p w14:paraId="3B07C304"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a)</w:t>
      </w:r>
      <w:r w:rsidRPr="00590D89">
        <w:rPr>
          <w:rFonts w:asciiTheme="minorHAnsi" w:hAnsiTheme="minorHAnsi" w:cstheme="minorHAnsi"/>
        </w:rPr>
        <w:tab/>
        <w:t>udziału w zorganizowanej grupie przestępczej albo związku mającym na celu popełnienie przestępstwa lub przestępstwa skarbowego, o którym mowa w art. 258 Kodeksu karnego,</w:t>
      </w:r>
    </w:p>
    <w:p w14:paraId="33D15708"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b)</w:t>
      </w:r>
      <w:r w:rsidRPr="00590D89">
        <w:rPr>
          <w:rFonts w:asciiTheme="minorHAnsi" w:hAnsiTheme="minorHAnsi" w:cstheme="minorHAnsi"/>
        </w:rPr>
        <w:tab/>
        <w:t>handlu ludźmi, o którym mowa w art. 189a Kodeksu karnego,</w:t>
      </w:r>
    </w:p>
    <w:p w14:paraId="01049AF0" w14:textId="36E64876"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c)</w:t>
      </w:r>
      <w:r w:rsidRPr="00590D89">
        <w:rPr>
          <w:rFonts w:asciiTheme="minorHAnsi" w:hAnsiTheme="minorHAnsi" w:cstheme="minorHAnsi"/>
        </w:rPr>
        <w:tab/>
        <w:t xml:space="preserve">o którym mowa w art. 228-230a, art. 250a Kodeksu karnego, w art. 46-48 ustawy z dnia 25 czerwca 2010 r. o sporcie (Dz. U. </w:t>
      </w:r>
      <w:r w:rsidR="007F4864">
        <w:rPr>
          <w:rFonts w:asciiTheme="minorHAnsi" w:hAnsiTheme="minorHAnsi" w:cstheme="minorHAnsi"/>
        </w:rPr>
        <w:t>z 2022r. poz. 1599 i 2185</w:t>
      </w:r>
      <w:r w:rsidRPr="00590D89">
        <w:rPr>
          <w:rFonts w:asciiTheme="minorHAnsi" w:hAnsiTheme="minorHAnsi" w:cstheme="minorHAnsi"/>
        </w:rPr>
        <w:t xml:space="preserve">) lub w art. 54 ust. 1-4 ustawy z dnia 12 maja 2011 r. o refundacji leków, środków spożywczych specjalnego przeznaczenia żywieniowego oraz wyrobów medycznych (Dz. U. z </w:t>
      </w:r>
      <w:r w:rsidR="007F4864">
        <w:rPr>
          <w:rFonts w:asciiTheme="minorHAnsi" w:hAnsiTheme="minorHAnsi" w:cstheme="minorHAnsi"/>
        </w:rPr>
        <w:t>2023r. poz. 826</w:t>
      </w:r>
      <w:r w:rsidRPr="00590D89">
        <w:rPr>
          <w:rFonts w:asciiTheme="minorHAnsi" w:hAnsiTheme="minorHAnsi" w:cstheme="minorHAnsi"/>
        </w:rPr>
        <w:t>),</w:t>
      </w:r>
    </w:p>
    <w:p w14:paraId="28B8922D"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lastRenderedPageBreak/>
        <w:t>d)</w:t>
      </w:r>
      <w:r w:rsidRPr="00590D89">
        <w:rPr>
          <w:rFonts w:asciiTheme="minorHAnsi" w:hAnsiTheme="minorHAnsi" w:cstheme="minorHAnsi"/>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CC8989"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e)</w:t>
      </w:r>
      <w:r w:rsidRPr="00590D89">
        <w:rPr>
          <w:rFonts w:asciiTheme="minorHAnsi" w:hAnsiTheme="minorHAnsi" w:cstheme="minorHAnsi"/>
        </w:rPr>
        <w:tab/>
        <w:t>o charakterze terrorystycznym, o którym mowa w art. 115 § 20 Kodeksu karnego, lub mające na celu popełnienie tego przestępstwa,</w:t>
      </w:r>
    </w:p>
    <w:p w14:paraId="00C5332A"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f)</w:t>
      </w:r>
      <w:r w:rsidRPr="00590D89">
        <w:rPr>
          <w:rFonts w:asciiTheme="minorHAnsi" w:hAnsiTheme="minorHAnsi" w:cstheme="minorHAnsi"/>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8487AB9"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g)</w:t>
      </w:r>
      <w:r w:rsidRPr="00590D89">
        <w:rPr>
          <w:rFonts w:asciiTheme="minorHAnsi" w:hAnsiTheme="minorHAnsi" w:cs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8C1FA"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h)</w:t>
      </w:r>
      <w:r w:rsidRPr="00590D89">
        <w:rPr>
          <w:rFonts w:asciiTheme="minorHAnsi" w:hAnsiTheme="minorHAnsi" w:cstheme="minorHAnsi"/>
        </w:rPr>
        <w:tab/>
        <w:t>o którym mowa w art. 9 ust. 1 i 3 lub art. 10 ustawy z dnia 15 czerwca 2012 r. o skutkach powierzania wykonywania pracy cudzoziemcom przebywającym wbrew przepisom na terytorium Rzeczypospolitej Polskiej</w:t>
      </w:r>
    </w:p>
    <w:p w14:paraId="2256970F"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 lub za odpowiedni czyn zabroniony określony w przepisach prawa obcego;</w:t>
      </w:r>
    </w:p>
    <w:p w14:paraId="37B66418" w14:textId="2A03BB1D"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2)</w:t>
      </w:r>
      <w:r w:rsidRPr="00590D89">
        <w:rPr>
          <w:rFonts w:asciiTheme="minorHAnsi" w:hAnsiTheme="minorHAnsi" w:cstheme="minorHAnsi"/>
        </w:rPr>
        <w:tab/>
        <w:t>jeżeli urzędującego członka jego organu zarządzającego lub nadzorczego, wspólnika spółki w</w:t>
      </w:r>
      <w:r w:rsidR="002540B6">
        <w:rPr>
          <w:rFonts w:asciiTheme="minorHAnsi" w:hAnsiTheme="minorHAnsi" w:cstheme="minorHAnsi"/>
        </w:rPr>
        <w:t> </w:t>
      </w:r>
      <w:r w:rsidRPr="00590D89">
        <w:rPr>
          <w:rFonts w:asciiTheme="minorHAnsi" w:hAnsiTheme="minorHAnsi" w:cstheme="minorHAnsi"/>
        </w:rPr>
        <w:t>spółce jawnej lub partnerskiej albo komplementariusza w spółce komandytowej lub komandytowo-akcyjnej lub prokurenta prawomocnie skazano za przestępstwo, o którym mowa w pkt 1;</w:t>
      </w:r>
    </w:p>
    <w:p w14:paraId="6B2AB4DF" w14:textId="3F7E6029"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3)</w:t>
      </w:r>
      <w:r w:rsidRPr="00590D89">
        <w:rPr>
          <w:rFonts w:asciiTheme="minorHAnsi" w:hAnsiTheme="minorHAnsi" w:cstheme="minorHAnsi"/>
        </w:rPr>
        <w:tab/>
        <w:t>wobec którego wydano prawomocny wyrok sądu lub ostateczną decyzję administracyjną o</w:t>
      </w:r>
      <w:r w:rsidR="002540B6">
        <w:rPr>
          <w:rFonts w:asciiTheme="minorHAnsi" w:hAnsiTheme="minorHAnsi" w:cstheme="minorHAnsi"/>
        </w:rPr>
        <w:t> </w:t>
      </w:r>
      <w:r w:rsidRPr="00590D89">
        <w:rPr>
          <w:rFonts w:asciiTheme="minorHAnsi" w:hAnsiTheme="minorHAnsi" w:cstheme="minorHAnsi"/>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69CC24"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4)</w:t>
      </w:r>
      <w:r w:rsidRPr="00590D89">
        <w:rPr>
          <w:rFonts w:asciiTheme="minorHAnsi" w:hAnsiTheme="minorHAnsi" w:cstheme="minorHAnsi"/>
        </w:rPr>
        <w:tab/>
        <w:t>wobec którego prawomocnie orzeczono zakaz ubiegania się o zamówienia publiczne;</w:t>
      </w:r>
    </w:p>
    <w:p w14:paraId="55C9681B"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5)</w:t>
      </w:r>
      <w:r w:rsidRPr="00590D89">
        <w:rPr>
          <w:rFonts w:asciiTheme="minorHAnsi" w:hAnsiTheme="minorHAnsi" w:cstheme="minorHAnsi"/>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AAFD350" w14:textId="01FC22A9" w:rsidR="00D00F04" w:rsidRPr="002130A7"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6)</w:t>
      </w:r>
      <w:r w:rsidRPr="00590D89">
        <w:rPr>
          <w:rFonts w:asciiTheme="minorHAnsi" w:hAnsiTheme="minorHAnsi" w:cstheme="minorHAnsi"/>
        </w:rPr>
        <w:tab/>
        <w:t>jeżeli, w przypadkach, o których mowa w art. 85 ust. 1, doszło do zakłócenia konkurencji wynikającego z wcześniejszego zaangażowania tego wykonawcy lub podmiotu, który należy z</w:t>
      </w:r>
      <w:r w:rsidR="002540B6">
        <w:rPr>
          <w:rFonts w:asciiTheme="minorHAnsi" w:hAnsiTheme="minorHAnsi" w:cstheme="minorHAnsi"/>
        </w:rPr>
        <w:t> </w:t>
      </w:r>
      <w:r w:rsidRPr="00590D89">
        <w:rPr>
          <w:rFonts w:asciiTheme="minorHAnsi" w:hAnsiTheme="minorHAnsi" w:cstheme="minorHAnsi"/>
        </w:rPr>
        <w:t>wykonawcą do tej samej grupy kapitałowej w rozumieniu ustawy z dnia 16 lutego 2007 r. o</w:t>
      </w:r>
      <w:r w:rsidR="002540B6">
        <w:rPr>
          <w:rFonts w:asciiTheme="minorHAnsi" w:hAnsiTheme="minorHAnsi" w:cstheme="minorHAnsi"/>
        </w:rPr>
        <w:t> </w:t>
      </w:r>
      <w:r w:rsidRPr="00590D89">
        <w:rPr>
          <w:rFonts w:asciiTheme="minorHAnsi" w:hAnsiTheme="minorHAnsi" w:cstheme="minorHAnsi"/>
        </w:rPr>
        <w:t xml:space="preserve">ochronie konkurencji i konsumentów, chyba że spowodowane tym zakłócenie konkurencji </w:t>
      </w:r>
      <w:r w:rsidRPr="00590D89">
        <w:rPr>
          <w:rFonts w:asciiTheme="minorHAnsi" w:hAnsiTheme="minorHAnsi" w:cstheme="minorHAnsi"/>
        </w:rPr>
        <w:lastRenderedPageBreak/>
        <w:t>może być wyeliminowane w inny sposób niż przez wykluczenie wykonawcy z udziału w postępowaniu o udzielenie zamówienia.</w:t>
      </w:r>
      <w:r w:rsidR="00D00F04">
        <w:rPr>
          <w:rFonts w:asciiTheme="minorHAnsi" w:hAnsiTheme="minorHAnsi" w:cstheme="minorHAnsi"/>
        </w:rPr>
        <w:t>”</w:t>
      </w:r>
    </w:p>
    <w:p w14:paraId="19345AA1" w14:textId="58AB718D" w:rsidR="00D00F04" w:rsidRPr="002130A7" w:rsidRDefault="009529AF" w:rsidP="001663D0">
      <w:pPr>
        <w:numPr>
          <w:ilvl w:val="0"/>
          <w:numId w:val="53"/>
        </w:numPr>
        <w:suppressAutoHyphens w:val="0"/>
        <w:spacing w:line="276" w:lineRule="auto"/>
        <w:ind w:left="284" w:hanging="284"/>
        <w:contextualSpacing/>
        <w:rPr>
          <w:rFonts w:asciiTheme="minorHAnsi" w:eastAsia="Calibri" w:hAnsiTheme="minorHAnsi" w:cstheme="minorHAnsi"/>
        </w:rPr>
      </w:pPr>
      <w:r>
        <w:rPr>
          <w:rFonts w:asciiTheme="minorHAnsi" w:eastAsia="Calibri" w:hAnsiTheme="minorHAnsi" w:cstheme="minorHAnsi"/>
        </w:rPr>
        <w:t>O</w:t>
      </w:r>
      <w:r w:rsidR="00D00F04" w:rsidRPr="002130A7">
        <w:rPr>
          <w:rFonts w:asciiTheme="minorHAnsi" w:eastAsia="Calibri" w:hAnsiTheme="minorHAnsi" w:cstheme="minorHAnsi"/>
        </w:rPr>
        <w:t>świadczam, że nie podlegam wykluczeniu z postępowania na podstawie art. 108 ust 1 pkt 1-6 ustawy</w:t>
      </w:r>
      <w:r w:rsidR="00D00F04">
        <w:rPr>
          <w:rFonts w:asciiTheme="minorHAnsi" w:eastAsia="Calibri" w:hAnsiTheme="minorHAnsi" w:cstheme="minorHAnsi"/>
        </w:rPr>
        <w:t xml:space="preserve"> Pzp</w:t>
      </w:r>
      <w:r w:rsidR="00D00F04" w:rsidRPr="002130A7">
        <w:rPr>
          <w:rFonts w:asciiTheme="minorHAnsi" w:eastAsia="Calibri" w:hAnsiTheme="minorHAnsi" w:cstheme="minorHAnsi"/>
        </w:rPr>
        <w:t>.</w:t>
      </w:r>
      <w:r w:rsidR="00D00F04">
        <w:rPr>
          <w:rFonts w:asciiTheme="minorHAnsi" w:eastAsia="Calibri" w:hAnsiTheme="minorHAnsi" w:cstheme="minorHAnsi"/>
        </w:rPr>
        <w:t xml:space="preserve"> </w:t>
      </w:r>
    </w:p>
    <w:p w14:paraId="049C7E58" w14:textId="1BDDCFEC" w:rsidR="00D00F04" w:rsidRPr="002130A7" w:rsidRDefault="009529AF" w:rsidP="001663D0">
      <w:pPr>
        <w:numPr>
          <w:ilvl w:val="0"/>
          <w:numId w:val="53"/>
        </w:numPr>
        <w:suppressAutoHyphens w:val="0"/>
        <w:spacing w:before="120" w:line="276" w:lineRule="auto"/>
        <w:ind w:left="284" w:hanging="284"/>
        <w:rPr>
          <w:rFonts w:asciiTheme="minorHAnsi" w:hAnsiTheme="minorHAnsi" w:cstheme="minorHAnsi"/>
        </w:rPr>
      </w:pPr>
      <w:r>
        <w:rPr>
          <w:rFonts w:asciiTheme="minorHAnsi" w:hAnsiTheme="minorHAnsi" w:cstheme="minorHAnsi"/>
        </w:rPr>
        <w:t>O</w:t>
      </w:r>
      <w:r w:rsidR="00D00F04" w:rsidRPr="002130A7">
        <w:rPr>
          <w:rFonts w:asciiTheme="minorHAnsi" w:hAnsiTheme="minorHAnsi" w:cstheme="minorHAnsi"/>
        </w:rPr>
        <w:t xml:space="preserve">świadczam, że zachodzą w stosunku do mnie podstawy wykluczenia z postępowania na podstawie art. ……………… ustawy Pzp </w:t>
      </w:r>
      <w:r w:rsidR="00D00F04" w:rsidRPr="002130A7">
        <w:rPr>
          <w:rFonts w:asciiTheme="minorHAnsi" w:hAnsiTheme="minorHAnsi" w:cstheme="minorHAnsi"/>
          <w:i/>
        </w:rPr>
        <w:t>(podać mającą zastosowanie podstawę wykluczenia spośród art. 108 ust. 1 pkt 1, 2, 5</w:t>
      </w:r>
      <w:r w:rsidR="00D00F04">
        <w:rPr>
          <w:rFonts w:asciiTheme="minorHAnsi" w:hAnsiTheme="minorHAnsi" w:cstheme="minorHAnsi"/>
          <w:i/>
        </w:rPr>
        <w:t xml:space="preserve"> </w:t>
      </w:r>
      <w:r w:rsidR="00D00F04">
        <w:rPr>
          <w:rFonts w:ascii="Calibri" w:eastAsiaTheme="minorHAnsi" w:hAnsi="Calibri" w:cs="Calibri"/>
          <w:color w:val="000000"/>
          <w:lang w:eastAsia="en-US"/>
        </w:rPr>
        <w:t>ustawy Pzp</w:t>
      </w:r>
      <w:r w:rsidR="00D00F04" w:rsidRPr="002130A7">
        <w:rPr>
          <w:rFonts w:asciiTheme="minorHAnsi" w:hAnsiTheme="minorHAnsi" w:cstheme="minorHAnsi"/>
          <w:i/>
        </w:rPr>
        <w:t>.</w:t>
      </w:r>
      <w:r w:rsidR="00D00F04" w:rsidRPr="002130A7">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r w:rsidR="00D00F04">
        <w:rPr>
          <w:rFonts w:asciiTheme="minorHAnsi" w:hAnsiTheme="minorHAnsi" w:cstheme="minorHAnsi"/>
        </w:rPr>
        <w:t>……………………</w:t>
      </w:r>
      <w:r>
        <w:rPr>
          <w:rFonts w:asciiTheme="minorHAnsi" w:hAnsiTheme="minorHAnsi" w:cstheme="minorHAnsi"/>
        </w:rPr>
        <w:t>……………………</w:t>
      </w:r>
      <w:r w:rsidR="00F90600">
        <w:rPr>
          <w:rFonts w:asciiTheme="minorHAnsi" w:hAnsiTheme="minorHAnsi" w:cstheme="minorHAnsi"/>
        </w:rPr>
        <w:t>…………</w:t>
      </w:r>
    </w:p>
    <w:p w14:paraId="753572F4" w14:textId="77777777" w:rsidR="00D00F04" w:rsidRPr="002130A7" w:rsidRDefault="00D00F04" w:rsidP="005D3C79">
      <w:pPr>
        <w:spacing w:before="120"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699FD6AE" w:rsidR="00D00F04" w:rsidRPr="002130A7" w:rsidRDefault="00D00F04" w:rsidP="001663D0">
      <w:pPr>
        <w:pStyle w:val="Akapitzlist"/>
        <w:numPr>
          <w:ilvl w:val="0"/>
          <w:numId w:val="54"/>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DA66F9F" w14:textId="6127AEB5" w:rsidR="00D00F04" w:rsidRPr="002130A7" w:rsidRDefault="00D00F04" w:rsidP="001663D0">
      <w:pPr>
        <w:pStyle w:val="Akapitzlist"/>
        <w:numPr>
          <w:ilvl w:val="0"/>
          <w:numId w:val="54"/>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5150F83" w14:textId="04B8B50F" w:rsidR="00D00F04" w:rsidRPr="002130A7" w:rsidRDefault="00D00F04" w:rsidP="001663D0">
      <w:pPr>
        <w:pStyle w:val="Akapitzlist"/>
        <w:numPr>
          <w:ilvl w:val="0"/>
          <w:numId w:val="54"/>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08F004C" w14:textId="2B882DE1" w:rsidR="00F90600" w:rsidRPr="00F90600" w:rsidRDefault="00F90600" w:rsidP="001663D0">
      <w:pPr>
        <w:numPr>
          <w:ilvl w:val="0"/>
          <w:numId w:val="53"/>
        </w:numPr>
        <w:suppressAutoHyphens w:val="0"/>
        <w:spacing w:line="276" w:lineRule="auto"/>
        <w:ind w:left="284" w:hanging="284"/>
        <w:contextualSpacing/>
        <w:rPr>
          <w:rFonts w:asciiTheme="minorHAnsi" w:hAnsiTheme="minorHAnsi" w:cstheme="minorHAnsi"/>
        </w:rPr>
      </w:pPr>
      <w:r w:rsidRPr="00F90600">
        <w:rPr>
          <w:rFonts w:asciiTheme="minorHAnsi" w:hAnsiTheme="minorHAnsi" w:cstheme="minorHAnsi"/>
        </w:rPr>
        <w:t xml:space="preserve">Oświadczam, że nie zachodzą w stosunku do mnie przesłanki wykluczenia z postępowania na podstawie art. </w:t>
      </w:r>
      <w:r w:rsidRPr="00F90600">
        <w:rPr>
          <w:rFonts w:asciiTheme="minorHAnsi" w:hAnsiTheme="minorHAnsi" w:cstheme="minorHAnsi"/>
          <w:lang w:eastAsia="pl-PL"/>
        </w:rPr>
        <w:t xml:space="preserve">7 ust. 1 ustawy </w:t>
      </w:r>
      <w:r w:rsidRPr="00F90600">
        <w:rPr>
          <w:rFonts w:asciiTheme="minorHAnsi" w:hAnsiTheme="minorHAnsi" w:cstheme="minorHAnsi"/>
        </w:rPr>
        <w:t xml:space="preserve">z dnia 13 kwietnia 2022 r. </w:t>
      </w:r>
      <w:r w:rsidRPr="00F90600">
        <w:rPr>
          <w:rFonts w:asciiTheme="minorHAnsi" w:hAnsiTheme="minorHAnsi" w:cstheme="minorHAnsi"/>
          <w:color w:val="222222"/>
        </w:rPr>
        <w:t>o szczególnych rozwiązaniach w zakresie przeciwdziałania wspieraniu agresji na Ukrainę oraz służących ochronie bezpieczeństwa narodowego (Dz. Z U.202</w:t>
      </w:r>
      <w:r w:rsidR="00025592">
        <w:rPr>
          <w:rFonts w:asciiTheme="minorHAnsi" w:hAnsiTheme="minorHAnsi" w:cstheme="minorHAnsi"/>
          <w:color w:val="222222"/>
        </w:rPr>
        <w:t>3</w:t>
      </w:r>
      <w:r w:rsidRPr="00F90600">
        <w:rPr>
          <w:rFonts w:asciiTheme="minorHAnsi" w:hAnsiTheme="minorHAnsi" w:cstheme="minorHAnsi"/>
          <w:color w:val="222222"/>
        </w:rPr>
        <w:t xml:space="preserve"> r. poz. </w:t>
      </w:r>
      <w:r w:rsidR="00025592">
        <w:rPr>
          <w:rFonts w:asciiTheme="minorHAnsi" w:hAnsiTheme="minorHAnsi" w:cstheme="minorHAnsi"/>
          <w:color w:val="222222"/>
        </w:rPr>
        <w:t>1497 z późn. zm.</w:t>
      </w:r>
      <w:r w:rsidRPr="00F90600">
        <w:rPr>
          <w:rFonts w:asciiTheme="minorHAnsi" w:hAnsiTheme="minorHAnsi" w:cstheme="minorHAnsi"/>
          <w:color w:val="222222"/>
        </w:rPr>
        <w:t>)</w:t>
      </w:r>
    </w:p>
    <w:p w14:paraId="2F4EE6F6" w14:textId="75D6B30D" w:rsidR="00D00F04" w:rsidRPr="00F90600" w:rsidRDefault="00D00F04" w:rsidP="001663D0">
      <w:pPr>
        <w:pStyle w:val="Akapitzlist"/>
        <w:numPr>
          <w:ilvl w:val="0"/>
          <w:numId w:val="72"/>
        </w:numPr>
        <w:spacing w:before="120" w:line="276" w:lineRule="auto"/>
        <w:ind w:left="0" w:hanging="284"/>
        <w:rPr>
          <w:rFonts w:asciiTheme="minorHAnsi" w:hAnsiTheme="minorHAnsi" w:cstheme="minorHAnsi"/>
          <w:b/>
        </w:rPr>
      </w:pPr>
      <w:r w:rsidRPr="00F90600">
        <w:rPr>
          <w:rFonts w:asciiTheme="minorHAnsi" w:hAnsiTheme="minorHAnsi" w:cstheme="minorHAnsi"/>
          <w:b/>
        </w:rPr>
        <w:t xml:space="preserve">OŚWIADCZENIE </w:t>
      </w:r>
      <w:r w:rsidR="00BA0B57" w:rsidRPr="00F90600">
        <w:rPr>
          <w:rFonts w:asciiTheme="minorHAnsi" w:hAnsiTheme="minorHAnsi" w:cstheme="minorHAnsi"/>
          <w:b/>
        </w:rPr>
        <w:t>WYKONAWCY</w:t>
      </w:r>
      <w:r w:rsidRPr="00F90600">
        <w:rPr>
          <w:rFonts w:asciiTheme="minorHAnsi" w:hAnsiTheme="minorHAnsi" w:cstheme="minorHAnsi"/>
          <w:b/>
        </w:rPr>
        <w:t xml:space="preserve"> DOTYCZĄCE SPEŁNIANIA WARUNKÓW UDZIAŁU W POSTĘPOWANIU:</w:t>
      </w:r>
    </w:p>
    <w:p w14:paraId="58689DF5" w14:textId="4605C4D4" w:rsidR="00D00F04" w:rsidRPr="002130A7" w:rsidRDefault="00D00F04" w:rsidP="00EA64BA">
      <w:pPr>
        <w:spacing w:line="276" w:lineRule="auto"/>
        <w:rPr>
          <w:rFonts w:asciiTheme="minorHAnsi" w:hAnsiTheme="minorHAnsi" w:cstheme="minorHAnsi"/>
        </w:rPr>
      </w:pPr>
      <w:r w:rsidRPr="002130A7">
        <w:rPr>
          <w:rFonts w:asciiTheme="minorHAnsi" w:hAnsiTheme="minorHAnsi" w:cstheme="minorHAnsi"/>
        </w:rPr>
        <w:t xml:space="preserve">Oświadczam, że spełniam warunki udziału w </w:t>
      </w:r>
      <w:r w:rsidR="009529AF">
        <w:rPr>
          <w:rFonts w:asciiTheme="minorHAnsi" w:hAnsiTheme="minorHAnsi" w:cstheme="minorHAnsi"/>
        </w:rPr>
        <w:t xml:space="preserve">przedmiotowym </w:t>
      </w:r>
      <w:r w:rsidRPr="002130A7">
        <w:rPr>
          <w:rFonts w:asciiTheme="minorHAnsi" w:hAnsiTheme="minorHAnsi" w:cstheme="minorHAnsi"/>
        </w:rPr>
        <w:t xml:space="preserve">postępowaniu określone przez </w:t>
      </w:r>
      <w:r w:rsidRPr="008C76C3">
        <w:rPr>
          <w:rFonts w:asciiTheme="minorHAnsi" w:hAnsiTheme="minorHAnsi" w:cstheme="minorHAnsi"/>
        </w:rPr>
        <w:t>Zamawiającego PFRON, w </w:t>
      </w:r>
      <w:r w:rsidR="009529AF" w:rsidRPr="008C76C3">
        <w:rPr>
          <w:rFonts w:asciiTheme="minorHAnsi" w:hAnsiTheme="minorHAnsi" w:cstheme="minorHAnsi"/>
        </w:rPr>
        <w:t>R</w:t>
      </w:r>
      <w:r w:rsidRPr="008C76C3">
        <w:rPr>
          <w:rFonts w:asciiTheme="minorHAnsi" w:hAnsiTheme="minorHAnsi" w:cstheme="minorHAnsi"/>
        </w:rPr>
        <w:t xml:space="preserve">ozdziale </w:t>
      </w:r>
      <w:r w:rsidR="008C76C3" w:rsidRPr="008C76C3">
        <w:rPr>
          <w:rFonts w:asciiTheme="minorHAnsi" w:hAnsiTheme="minorHAnsi" w:cstheme="minorHAnsi"/>
        </w:rPr>
        <w:t>IX</w:t>
      </w:r>
      <w:r w:rsidRPr="008C76C3">
        <w:rPr>
          <w:rFonts w:asciiTheme="minorHAnsi" w:hAnsiTheme="minorHAnsi" w:cstheme="minorHAnsi"/>
        </w:rPr>
        <w:t xml:space="preserve"> pkt. </w:t>
      </w:r>
      <w:r w:rsidR="00E8430F" w:rsidRPr="008C76C3">
        <w:rPr>
          <w:rFonts w:asciiTheme="minorHAnsi" w:hAnsiTheme="minorHAnsi" w:cstheme="minorHAnsi"/>
        </w:rPr>
        <w:t>2</w:t>
      </w:r>
      <w:r w:rsidRPr="008C76C3">
        <w:rPr>
          <w:rFonts w:asciiTheme="minorHAnsi" w:hAnsiTheme="minorHAnsi" w:cstheme="minorHAnsi"/>
        </w:rPr>
        <w:t xml:space="preserve"> ppkt </w:t>
      </w:r>
      <w:r w:rsidR="00E8430F" w:rsidRPr="008C76C3">
        <w:rPr>
          <w:rFonts w:asciiTheme="minorHAnsi" w:hAnsiTheme="minorHAnsi" w:cstheme="minorHAnsi"/>
        </w:rPr>
        <w:t>2</w:t>
      </w:r>
      <w:r w:rsidRPr="008C76C3">
        <w:rPr>
          <w:rFonts w:asciiTheme="minorHAnsi" w:hAnsiTheme="minorHAnsi" w:cstheme="minorHAnsi"/>
        </w:rPr>
        <w:t>.</w:t>
      </w:r>
      <w:r w:rsidR="00576530" w:rsidRPr="008C76C3">
        <w:rPr>
          <w:rFonts w:asciiTheme="minorHAnsi" w:hAnsiTheme="minorHAnsi" w:cstheme="minorHAnsi"/>
        </w:rPr>
        <w:t>4</w:t>
      </w:r>
      <w:r w:rsidRPr="008C76C3">
        <w:rPr>
          <w:rFonts w:asciiTheme="minorHAnsi" w:hAnsiTheme="minorHAnsi" w:cstheme="minorHAnsi"/>
        </w:rPr>
        <w:t xml:space="preserve"> Specyfikacji Warunków Zamówienia.</w:t>
      </w:r>
    </w:p>
    <w:p w14:paraId="799912C2" w14:textId="5201F2FB" w:rsidR="009529AF" w:rsidRPr="009529AF" w:rsidRDefault="009529AF" w:rsidP="009529AF">
      <w:pPr>
        <w:pStyle w:val="Akapitzlist"/>
        <w:spacing w:line="276" w:lineRule="auto"/>
        <w:ind w:left="0"/>
        <w:rPr>
          <w:rFonts w:asciiTheme="minorHAnsi" w:hAnsiTheme="minorHAnsi" w:cstheme="minorHAnsi"/>
        </w:rPr>
      </w:pPr>
      <w:r w:rsidRPr="009529AF">
        <w:rPr>
          <w:rFonts w:asciiTheme="minorHAnsi" w:hAnsiTheme="minorHAnsi" w:cstheme="minorHAnsi"/>
          <w:b/>
          <w:bCs/>
        </w:rPr>
        <w:t xml:space="preserve">OŚWIADCZENIE WYKONAWCY </w:t>
      </w:r>
      <w:r w:rsidRPr="00477FC7">
        <w:rPr>
          <w:rFonts w:asciiTheme="minorHAnsi" w:hAnsiTheme="minorHAnsi" w:cstheme="minorHAnsi"/>
        </w:rPr>
        <w:t>(</w:t>
      </w:r>
      <w:r w:rsidRPr="009529AF">
        <w:rPr>
          <w:rFonts w:asciiTheme="minorHAnsi" w:hAnsiTheme="minorHAnsi" w:cstheme="minorHAnsi"/>
          <w:bCs/>
        </w:rPr>
        <w:t>dotyczy</w:t>
      </w:r>
      <w:r w:rsidR="00955F9E">
        <w:rPr>
          <w:rFonts w:asciiTheme="minorHAnsi" w:hAnsiTheme="minorHAnsi" w:cstheme="minorHAnsi"/>
          <w:bCs/>
        </w:rPr>
        <w:t xml:space="preserve"> </w:t>
      </w:r>
      <w:r w:rsidRPr="009529AF">
        <w:rPr>
          <w:rFonts w:asciiTheme="minorHAnsi" w:hAnsiTheme="minorHAnsi" w:cstheme="minorHAnsi"/>
          <w:bCs/>
        </w:rPr>
        <w:t>wykonawcy/ wykonawcy wspólnie ubiegającego się o</w:t>
      </w:r>
      <w:r>
        <w:rPr>
          <w:rFonts w:asciiTheme="minorHAnsi" w:hAnsiTheme="minorHAnsi" w:cstheme="minorHAnsi"/>
          <w:bCs/>
        </w:rPr>
        <w:t> </w:t>
      </w:r>
      <w:r w:rsidRPr="009529AF">
        <w:rPr>
          <w:rFonts w:asciiTheme="minorHAnsi" w:hAnsiTheme="minorHAnsi" w:cstheme="minorHAnsi"/>
          <w:bCs/>
        </w:rPr>
        <w:t>zamówienie</w:t>
      </w:r>
      <w:r w:rsidR="00477FC7">
        <w:rPr>
          <w:rFonts w:asciiTheme="minorHAnsi" w:hAnsiTheme="minorHAnsi" w:cstheme="minorHAnsi"/>
          <w:bCs/>
        </w:rPr>
        <w:t>)</w:t>
      </w:r>
      <w:r w:rsidRPr="009529AF">
        <w:rPr>
          <w:rFonts w:asciiTheme="minorHAnsi" w:hAnsiTheme="minorHAnsi" w:cstheme="minorHAnsi"/>
          <w:bCs/>
        </w:rPr>
        <w:t>, który polega na zdolnościach lub sytuacji podmiotów udostepniających zasoby, a</w:t>
      </w:r>
      <w:r>
        <w:rPr>
          <w:rFonts w:asciiTheme="minorHAnsi" w:hAnsiTheme="minorHAnsi" w:cstheme="minorHAnsi"/>
          <w:bCs/>
        </w:rPr>
        <w:t> </w:t>
      </w:r>
      <w:r w:rsidRPr="009529AF">
        <w:rPr>
          <w:rFonts w:asciiTheme="minorHAnsi" w:hAnsiTheme="minorHAnsi" w:cstheme="minorHAnsi"/>
          <w:bCs/>
        </w:rPr>
        <w:t>jednocześnie samodzielnie w pewnym zakresie wykazuje spełnianie warunków</w:t>
      </w:r>
      <w:r w:rsidR="00F90600">
        <w:rPr>
          <w:rFonts w:asciiTheme="minorHAnsi" w:hAnsiTheme="minorHAnsi" w:cstheme="minorHAnsi"/>
        </w:rPr>
        <w:t>)</w:t>
      </w:r>
    </w:p>
    <w:p w14:paraId="007190D8" w14:textId="6F65723E"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Oświadczam, że w przedmiotowym postępowaniu będę wykonywał następujące usługi w</w:t>
      </w:r>
      <w:r>
        <w:rPr>
          <w:rFonts w:asciiTheme="minorHAnsi" w:hAnsiTheme="minorHAnsi" w:cstheme="minorHAnsi"/>
        </w:rPr>
        <w:t> </w:t>
      </w:r>
      <w:r w:rsidRPr="009529AF">
        <w:rPr>
          <w:rFonts w:asciiTheme="minorHAnsi" w:hAnsiTheme="minorHAnsi" w:cstheme="minorHAnsi"/>
        </w:rPr>
        <w:t>zakresie:</w:t>
      </w:r>
    </w:p>
    <w:p w14:paraId="1FCE6565" w14:textId="77064348"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w:t>
      </w:r>
      <w:r>
        <w:rPr>
          <w:rFonts w:asciiTheme="minorHAnsi" w:hAnsiTheme="minorHAnsi" w:cstheme="minorHAnsi"/>
        </w:rPr>
        <w:t>………………………………………..</w:t>
      </w:r>
      <w:r w:rsidRPr="009529AF">
        <w:rPr>
          <w:rFonts w:asciiTheme="minorHAnsi" w:hAnsiTheme="minorHAnsi" w:cstheme="minorHAnsi"/>
        </w:rPr>
        <w:t>…</w:t>
      </w:r>
    </w:p>
    <w:p w14:paraId="4C148CA3" w14:textId="3BB45B3A"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Wykonawcy wspólnie ubiegający się o udzielenie zamówienia dołączają do oferty oświadczenie, z</w:t>
      </w:r>
      <w:r w:rsidR="001C311B">
        <w:rPr>
          <w:rFonts w:asciiTheme="minorHAnsi" w:hAnsiTheme="minorHAnsi" w:cstheme="minorHAnsi"/>
        </w:rPr>
        <w:t> </w:t>
      </w:r>
      <w:r w:rsidRPr="009529AF">
        <w:rPr>
          <w:rFonts w:asciiTheme="minorHAnsi" w:hAnsiTheme="minorHAnsi" w:cstheme="minorHAnsi"/>
        </w:rPr>
        <w:t>którego wynika, które usługi wykonają poszczególni wykonawcy.</w:t>
      </w:r>
    </w:p>
    <w:p w14:paraId="4B64305A" w14:textId="3D06BF51" w:rsidR="00F90600" w:rsidRDefault="00F90600">
      <w:pPr>
        <w:suppressAutoHyphens w:val="0"/>
        <w:spacing w:after="160" w:line="259" w:lineRule="auto"/>
        <w:rPr>
          <w:rFonts w:asciiTheme="minorHAnsi" w:hAnsiTheme="minorHAnsi" w:cstheme="minorHAnsi"/>
        </w:rPr>
      </w:pPr>
      <w:r>
        <w:rPr>
          <w:rFonts w:asciiTheme="minorHAnsi" w:hAnsiTheme="minorHAnsi" w:cstheme="minorHAnsi"/>
        </w:rPr>
        <w:br w:type="page"/>
      </w:r>
    </w:p>
    <w:p w14:paraId="5D9FDAD7" w14:textId="77777777" w:rsidR="009529AF" w:rsidRPr="009529AF" w:rsidRDefault="009529AF" w:rsidP="001663D0">
      <w:pPr>
        <w:pStyle w:val="Akapitzlist"/>
        <w:numPr>
          <w:ilvl w:val="0"/>
          <w:numId w:val="72"/>
        </w:numPr>
        <w:spacing w:line="276" w:lineRule="auto"/>
        <w:ind w:left="0" w:hanging="284"/>
        <w:rPr>
          <w:rFonts w:asciiTheme="minorHAnsi" w:hAnsiTheme="minorHAnsi" w:cs="Arial"/>
          <w:b/>
          <w:bCs/>
        </w:rPr>
      </w:pPr>
      <w:r w:rsidRPr="009529AF">
        <w:rPr>
          <w:rFonts w:asciiTheme="minorHAnsi" w:hAnsiTheme="minorHAnsi" w:cs="Arial"/>
          <w:b/>
          <w:bCs/>
        </w:rPr>
        <w:lastRenderedPageBreak/>
        <w:t>INFORMACJA W ZWIĄZKU Z POLEGANIEM NA ZDOLNOŚCIACH LUB SYTUACJI PODMIOTOW UDOSTĘPNIAJĄCYCH ZASOBY</w:t>
      </w:r>
    </w:p>
    <w:p w14:paraId="20083734" w14:textId="08637CE2" w:rsidR="00D00F04" w:rsidRDefault="009529AF" w:rsidP="00F90600">
      <w:pPr>
        <w:spacing w:line="276" w:lineRule="auto"/>
        <w:rPr>
          <w:rFonts w:asciiTheme="minorHAnsi" w:hAnsiTheme="minorHAnsi" w:cs="Arial"/>
        </w:rPr>
      </w:pPr>
      <w:r w:rsidRPr="009529AF">
        <w:rPr>
          <w:rFonts w:asciiTheme="minorHAnsi" w:hAnsiTheme="minorHAnsi" w:cs="Arial"/>
        </w:rPr>
        <w:t xml:space="preserve">Oświadczam, że w celu wykazania spełniania warunków udziału w postępowaniu, określonych przez </w:t>
      </w:r>
      <w:r w:rsidRPr="0015696F">
        <w:rPr>
          <w:rFonts w:asciiTheme="minorHAnsi" w:hAnsiTheme="minorHAnsi" w:cs="Arial"/>
        </w:rPr>
        <w:t>Zamawiającego w</w:t>
      </w:r>
      <w:r w:rsidRPr="0015696F">
        <w:t xml:space="preserve"> </w:t>
      </w:r>
      <w:r w:rsidRPr="0015696F">
        <w:rPr>
          <w:rFonts w:asciiTheme="minorHAnsi" w:hAnsiTheme="minorHAnsi" w:cs="Arial"/>
        </w:rPr>
        <w:t xml:space="preserve">Rozdziale </w:t>
      </w:r>
      <w:r w:rsidR="008C76C3" w:rsidRPr="0015696F">
        <w:rPr>
          <w:rFonts w:asciiTheme="minorHAnsi" w:hAnsiTheme="minorHAnsi" w:cs="Arial"/>
        </w:rPr>
        <w:t>IX</w:t>
      </w:r>
      <w:r w:rsidRPr="0015696F">
        <w:rPr>
          <w:rFonts w:asciiTheme="minorHAnsi" w:hAnsiTheme="minorHAnsi" w:cs="Arial"/>
        </w:rPr>
        <w:t xml:space="preserve"> </w:t>
      </w:r>
      <w:r w:rsidR="008C76C3" w:rsidRPr="0015696F">
        <w:rPr>
          <w:rFonts w:asciiTheme="minorHAnsi" w:hAnsiTheme="minorHAnsi" w:cstheme="minorHAnsi"/>
        </w:rPr>
        <w:t xml:space="preserve">pkt. 2 ppkt 2.4 </w:t>
      </w:r>
      <w:r w:rsidRPr="0015696F">
        <w:rPr>
          <w:rFonts w:asciiTheme="minorHAnsi" w:hAnsiTheme="minorHAnsi" w:cs="Arial"/>
        </w:rPr>
        <w:t>Specyfikacji Warunków Zamówienia polegam na</w:t>
      </w:r>
      <w:r w:rsidRPr="009529AF">
        <w:rPr>
          <w:rFonts w:asciiTheme="minorHAnsi" w:hAnsiTheme="minorHAnsi" w:cs="Arial"/>
        </w:rPr>
        <w:t xml:space="preserve"> zdolnościach lub sytuacji następującego/ych podmiotu/ów udostępniających zasoby ………………………..……………………………………………</w:t>
      </w:r>
      <w:r w:rsidR="00F90600">
        <w:rPr>
          <w:rFonts w:asciiTheme="minorHAnsi" w:hAnsiTheme="minorHAnsi" w:cs="Arial"/>
        </w:rPr>
        <w:t>……………………………………………………………</w:t>
      </w:r>
      <w:r w:rsidRPr="009529AF">
        <w:rPr>
          <w:rFonts w:asciiTheme="minorHAnsi" w:hAnsiTheme="minorHAnsi" w:cs="Arial"/>
        </w:rPr>
        <w:t xml:space="preserve"> w następującym zakresie: ……………………………</w:t>
      </w:r>
      <w:r w:rsidR="00F90600">
        <w:rPr>
          <w:rFonts w:asciiTheme="minorHAnsi" w:hAnsiTheme="minorHAnsi" w:cs="Arial"/>
        </w:rPr>
        <w:t>………………………………………………………………</w:t>
      </w:r>
    </w:p>
    <w:p w14:paraId="763A8341" w14:textId="3C29EC15" w:rsidR="00D00F04" w:rsidRPr="002130A7" w:rsidRDefault="00D00F04" w:rsidP="001663D0">
      <w:pPr>
        <w:pStyle w:val="Akapitzlist"/>
        <w:numPr>
          <w:ilvl w:val="0"/>
          <w:numId w:val="72"/>
        </w:numPr>
        <w:spacing w:before="120" w:line="276" w:lineRule="auto"/>
        <w:ind w:left="0" w:hanging="284"/>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2C8078E1"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 xml:space="preserve">Oświadczam, że wszystkie informacje </w:t>
      </w:r>
      <w:r w:rsidR="00F90600">
        <w:rPr>
          <w:rFonts w:asciiTheme="minorHAnsi" w:hAnsiTheme="minorHAnsi" w:cstheme="minorHAnsi"/>
        </w:rPr>
        <w:t>podane</w:t>
      </w:r>
      <w:r w:rsidRPr="002130A7">
        <w:rPr>
          <w:rFonts w:asciiTheme="minorHAnsi" w:hAnsiTheme="minorHAnsi" w:cstheme="minorHAnsi"/>
        </w:rPr>
        <w:t xml:space="preserve"> w </w:t>
      </w:r>
      <w:r w:rsidR="00F90600">
        <w:rPr>
          <w:rFonts w:asciiTheme="minorHAnsi" w:hAnsiTheme="minorHAnsi" w:cstheme="minorHAnsi"/>
        </w:rPr>
        <w:t>powyższych</w:t>
      </w:r>
      <w:r w:rsidRPr="002130A7">
        <w:rPr>
          <w:rFonts w:asciiTheme="minorHAnsi" w:hAnsiTheme="minorHAnsi" w:cstheme="minorHAnsi"/>
        </w:rPr>
        <w:t xml:space="preserve"> oświadczeni</w:t>
      </w:r>
      <w:r w:rsidR="00F90600">
        <w:rPr>
          <w:rFonts w:asciiTheme="minorHAnsi" w:hAnsiTheme="minorHAnsi" w:cstheme="minorHAnsi"/>
        </w:rPr>
        <w:t>ach</w:t>
      </w:r>
      <w:r w:rsidRPr="002130A7">
        <w:rPr>
          <w:rFonts w:asciiTheme="minorHAnsi" w:hAnsiTheme="minorHAnsi" w:cstheme="minorHAnsi"/>
        </w:rPr>
        <w:t xml:space="preserve"> są aktualne i zgodne z</w:t>
      </w:r>
      <w:r w:rsidR="002540B6">
        <w:rPr>
          <w:rFonts w:asciiTheme="minorHAnsi" w:hAnsiTheme="minorHAnsi" w:cstheme="minorHAnsi"/>
        </w:rPr>
        <w:t> </w:t>
      </w:r>
      <w:r w:rsidRPr="002130A7">
        <w:rPr>
          <w:rFonts w:asciiTheme="minorHAnsi" w:hAnsiTheme="minorHAnsi" w:cstheme="minorHAnsi"/>
        </w:rPr>
        <w:t xml:space="preserve">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C1925">
          <w:pgSz w:w="12240" w:h="15840"/>
          <w:pgMar w:top="776" w:right="900" w:bottom="776" w:left="1276" w:header="720" w:footer="720" w:gutter="0"/>
          <w:cols w:space="708"/>
          <w:docGrid w:linePitch="360"/>
        </w:sectPr>
      </w:pPr>
    </w:p>
    <w:p w14:paraId="47D193AF" w14:textId="5B22F78C" w:rsidR="007C5DC7" w:rsidRPr="007C5DC7" w:rsidRDefault="007C5DC7" w:rsidP="007C5DC7">
      <w:pPr>
        <w:keepNext/>
        <w:spacing w:before="240" w:after="240" w:line="276" w:lineRule="auto"/>
        <w:jc w:val="right"/>
        <w:outlineLvl w:val="0"/>
        <w:rPr>
          <w:rFonts w:asciiTheme="minorHAnsi" w:eastAsia="Calibri" w:hAnsiTheme="minorHAnsi" w:cstheme="minorHAnsi"/>
          <w:b/>
          <w:bCs/>
        </w:rPr>
      </w:pPr>
      <w:r w:rsidRPr="007C5DC7">
        <w:rPr>
          <w:rFonts w:asciiTheme="minorHAnsi" w:eastAsia="Calibri" w:hAnsiTheme="minorHAnsi" w:cstheme="minorHAnsi"/>
          <w:b/>
          <w:bCs/>
        </w:rPr>
        <w:lastRenderedPageBreak/>
        <w:t>Załącznik nr 3 A do SWZ</w:t>
      </w:r>
    </w:p>
    <w:p w14:paraId="598094C7" w14:textId="48FE56A4" w:rsidR="007C5DC7" w:rsidRPr="007C5DC7" w:rsidRDefault="00922D3D" w:rsidP="007C5DC7">
      <w:pPr>
        <w:spacing w:line="276" w:lineRule="auto"/>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r>
        <w:rPr>
          <w:rFonts w:asciiTheme="minorHAnsi" w:hAnsiTheme="minorHAnsi" w:cstheme="minorHAnsi"/>
          <w:b/>
          <w:bCs/>
        </w:rPr>
        <w:t xml:space="preserve"> </w:t>
      </w:r>
    </w:p>
    <w:p w14:paraId="254421FE" w14:textId="3259B8BA" w:rsidR="007C5DC7" w:rsidRPr="00E1015A" w:rsidRDefault="007C5DC7" w:rsidP="007C5DC7">
      <w:pPr>
        <w:spacing w:line="276" w:lineRule="auto"/>
        <w:rPr>
          <w:rFonts w:asciiTheme="minorHAnsi" w:hAnsiTheme="minorHAnsi" w:cstheme="minorHAnsi"/>
          <w:b/>
          <w:bCs/>
          <w:color w:val="000000" w:themeColor="text1"/>
        </w:rPr>
      </w:pPr>
      <w:r w:rsidRPr="00E1015A">
        <w:rPr>
          <w:rFonts w:asciiTheme="minorHAnsi" w:hAnsiTheme="minorHAnsi" w:cstheme="minorHAnsi"/>
          <w:b/>
          <w:bCs/>
          <w:color w:val="000000" w:themeColor="text1"/>
        </w:rPr>
        <w:t>ZP/</w:t>
      </w:r>
      <w:r w:rsidR="00E1015A" w:rsidRPr="00E1015A">
        <w:rPr>
          <w:rFonts w:asciiTheme="minorHAnsi" w:hAnsiTheme="minorHAnsi" w:cstheme="minorHAnsi"/>
          <w:b/>
          <w:bCs/>
          <w:color w:val="000000" w:themeColor="text1"/>
        </w:rPr>
        <w:t>23</w:t>
      </w:r>
      <w:r w:rsidRPr="00E1015A">
        <w:rPr>
          <w:rFonts w:asciiTheme="minorHAnsi" w:hAnsiTheme="minorHAnsi" w:cstheme="minorHAnsi"/>
          <w:b/>
          <w:bCs/>
          <w:color w:val="000000" w:themeColor="text1"/>
        </w:rPr>
        <w:t>/23</w:t>
      </w:r>
    </w:p>
    <w:p w14:paraId="41D8D907"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2FAFA833" w14:textId="77777777" w:rsidR="007C5DC7" w:rsidRPr="007C5DC7" w:rsidRDefault="007C5DC7" w:rsidP="00E92709">
      <w:pPr>
        <w:spacing w:line="276" w:lineRule="auto"/>
        <w:rPr>
          <w:rFonts w:asciiTheme="minorHAnsi" w:hAnsiTheme="minorHAnsi" w:cstheme="minorHAnsi"/>
          <w:b/>
        </w:rPr>
      </w:pPr>
      <w:r w:rsidRPr="007C5DC7">
        <w:rPr>
          <w:rFonts w:asciiTheme="minorHAnsi" w:hAnsiTheme="minorHAnsi" w:cstheme="minorHAnsi"/>
          <w:b/>
        </w:rPr>
        <w:t>PODMIOT:</w:t>
      </w:r>
    </w:p>
    <w:p w14:paraId="00D4810D"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pełna nazwa/firma ………………………………………………………………………………………………………………</w:t>
      </w:r>
    </w:p>
    <w:p w14:paraId="73677F00"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adres ……………………………………………………………………………………………………………………………………</w:t>
      </w:r>
    </w:p>
    <w:p w14:paraId="64801471"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 zależności od podmiotu: NIP/PESEL …………………………………………………………………………………</w:t>
      </w:r>
    </w:p>
    <w:p w14:paraId="209D1895"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 zależności od podmiotu: KRS/CEiDG ………………………………………………………………………………..</w:t>
      </w:r>
    </w:p>
    <w:p w14:paraId="45C4C453"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reprezentowany przez:</w:t>
      </w:r>
    </w:p>
    <w:p w14:paraId="28AC86D6"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t>
      </w:r>
    </w:p>
    <w:p w14:paraId="7DBD7BAE"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t>
      </w:r>
    </w:p>
    <w:p w14:paraId="693ECE66" w14:textId="77777777" w:rsidR="007C5DC7" w:rsidRPr="007C5DC7" w:rsidRDefault="007C5DC7" w:rsidP="00E92709">
      <w:pPr>
        <w:spacing w:line="276" w:lineRule="auto"/>
        <w:rPr>
          <w:rFonts w:asciiTheme="minorHAnsi" w:hAnsiTheme="minorHAnsi" w:cstheme="minorHAnsi"/>
          <w:u w:val="single"/>
        </w:rPr>
      </w:pPr>
      <w:r w:rsidRPr="007C5DC7">
        <w:rPr>
          <w:rFonts w:asciiTheme="minorHAnsi" w:hAnsiTheme="minorHAnsi" w:cstheme="minorHAnsi"/>
        </w:rPr>
        <w:t>(imię, nazwisko, stanowisko/podstawa do reprezentacji)</w:t>
      </w:r>
    </w:p>
    <w:p w14:paraId="58BE827A" w14:textId="77777777" w:rsidR="007C5DC7" w:rsidRPr="007C5DC7" w:rsidRDefault="007C5DC7" w:rsidP="00E91C29">
      <w:pPr>
        <w:pStyle w:val="Nagwek2"/>
        <w:numPr>
          <w:ilvl w:val="0"/>
          <w:numId w:val="0"/>
        </w:numPr>
        <w:rPr>
          <w:rFonts w:cstheme="minorHAnsi"/>
          <w:b w:val="0"/>
          <w:u w:val="single"/>
        </w:rPr>
      </w:pPr>
      <w:bookmarkStart w:id="36" w:name="_Hlk124944391"/>
      <w:r w:rsidRPr="00E91C29">
        <w:t>OŚWIADCZENIA PODMIOTU UDOSTĘPNIAJĄCEGO ZASOBY</w:t>
      </w:r>
    </w:p>
    <w:bookmarkEnd w:id="36"/>
    <w:p w14:paraId="1FA06202" w14:textId="77777777" w:rsidR="007C5DC7" w:rsidRPr="007C5DC7" w:rsidRDefault="007C5DC7" w:rsidP="00E92709">
      <w:pPr>
        <w:spacing w:after="120" w:line="276" w:lineRule="auto"/>
        <w:rPr>
          <w:rFonts w:asciiTheme="minorHAnsi" w:hAnsiTheme="minorHAnsi" w:cstheme="minorHAnsi"/>
          <w:b/>
          <w:caps/>
          <w:u w:val="single"/>
        </w:rPr>
      </w:pPr>
      <w:r w:rsidRPr="007C5DC7">
        <w:rPr>
          <w:rFonts w:asciiTheme="minorHAnsi" w:hAnsiTheme="minorHAnsi" w:cstheme="minorHAnsi"/>
          <w:b/>
          <w:u w:val="single"/>
        </w:rPr>
        <w:t xml:space="preserve">UWZGLĘDNIAJĄCE PRZESŁANKI WYKLUCZENIA Z ART. 7 UST. 1 USTAWY </w:t>
      </w:r>
      <w:r w:rsidRPr="007C5DC7">
        <w:rPr>
          <w:rFonts w:asciiTheme="minorHAnsi" w:hAnsiTheme="minorHAnsi" w:cstheme="minorHAnsi"/>
          <w:b/>
          <w:caps/>
          <w:u w:val="single"/>
        </w:rPr>
        <w:t>o szczególnych rozwiązaniach w zakresie przeciwdziałania wspieraniu agresji na Ukrainę oraz służących ochronie bezpieczeństwa narodowego</w:t>
      </w:r>
    </w:p>
    <w:p w14:paraId="66DC987A" w14:textId="77777777" w:rsidR="007C5DC7" w:rsidRPr="006056C4" w:rsidRDefault="007C5DC7" w:rsidP="00E92709">
      <w:pPr>
        <w:spacing w:after="120" w:line="276" w:lineRule="auto"/>
        <w:rPr>
          <w:rFonts w:asciiTheme="minorHAnsi" w:hAnsiTheme="minorHAnsi" w:cstheme="minorHAnsi"/>
          <w:b/>
        </w:rPr>
      </w:pPr>
      <w:r w:rsidRPr="006056C4">
        <w:rPr>
          <w:rFonts w:asciiTheme="minorHAnsi" w:hAnsiTheme="minorHAnsi" w:cstheme="minorHAnsi"/>
          <w:b/>
        </w:rPr>
        <w:t>składane na podstawie art. 125 ust. 5 ustawy Pzp</w:t>
      </w:r>
    </w:p>
    <w:p w14:paraId="37D2718A" w14:textId="4E4811AA" w:rsidR="007C5DC7" w:rsidRPr="007C5DC7" w:rsidRDefault="007C5DC7" w:rsidP="00E92709">
      <w:pPr>
        <w:spacing w:line="276" w:lineRule="auto"/>
        <w:rPr>
          <w:rFonts w:asciiTheme="minorHAnsi" w:hAnsiTheme="minorHAnsi" w:cstheme="minorHAnsi"/>
        </w:rPr>
      </w:pPr>
      <w:r w:rsidRPr="006056C4">
        <w:rPr>
          <w:rFonts w:asciiTheme="minorHAnsi" w:hAnsiTheme="minorHAnsi" w:cstheme="minorHAnsi"/>
        </w:rPr>
        <w:t xml:space="preserve">Na potrzeby postępowania o udzielenie zamówienia publicznego pn. </w:t>
      </w:r>
      <w:bookmarkStart w:id="37" w:name="_Hlk127968601"/>
      <w:r w:rsidR="00E1015A" w:rsidRPr="00E1015A">
        <w:rPr>
          <w:rFonts w:asciiTheme="minorHAnsi" w:eastAsia="Calibri" w:hAnsiTheme="minorHAnsi" w:cstheme="minorHAnsi"/>
          <w:b/>
          <w:lang w:eastAsia="en-US"/>
        </w:rPr>
        <w:t>„</w:t>
      </w:r>
      <w:r w:rsidR="00E1015A" w:rsidRPr="00E1015A">
        <w:rPr>
          <w:rFonts w:ascii="Calibri" w:hAnsi="Calibri" w:cs="Calibri"/>
          <w:b/>
        </w:rPr>
        <w:t xml:space="preserve">Ubezpieczenie komunikacyjne floty samochodowej oraz mienia i majątku PFRON wraz z OC” </w:t>
      </w:r>
      <w:r w:rsidR="00E1015A" w:rsidRPr="00E1015A">
        <w:rPr>
          <w:rFonts w:asciiTheme="minorHAnsi" w:eastAsia="Calibri" w:hAnsiTheme="minorHAnsi" w:cstheme="minorHAnsi"/>
          <w:b/>
          <w:color w:val="000000" w:themeColor="text1"/>
          <w:lang w:eastAsia="en-US"/>
        </w:rPr>
        <w:t>nr referencyjny ZP/23/23</w:t>
      </w:r>
      <w:r w:rsidR="00E1015A" w:rsidRPr="00E1015A">
        <w:rPr>
          <w:rFonts w:asciiTheme="minorHAnsi" w:hAnsiTheme="minorHAnsi" w:cstheme="minorHAnsi"/>
          <w:b/>
          <w:color w:val="000000" w:themeColor="text1"/>
          <w:spacing w:val="-4"/>
        </w:rPr>
        <w:t>,</w:t>
      </w:r>
      <w:r w:rsidR="00E1015A" w:rsidRPr="00E1015A">
        <w:rPr>
          <w:rFonts w:asciiTheme="minorHAnsi" w:hAnsiTheme="minorHAnsi" w:cstheme="minorHAnsi"/>
          <w:b/>
          <w:bCs/>
          <w:color w:val="000000" w:themeColor="text1"/>
          <w:spacing w:val="-4"/>
        </w:rPr>
        <w:t xml:space="preserve"> </w:t>
      </w:r>
      <w:bookmarkEnd w:id="37"/>
      <w:r w:rsidRPr="00EE4A95">
        <w:rPr>
          <w:rFonts w:asciiTheme="minorHAnsi" w:hAnsiTheme="minorHAnsi" w:cstheme="minorHAnsi"/>
          <w:color w:val="000000" w:themeColor="text1"/>
        </w:rPr>
        <w:t>pr</w:t>
      </w:r>
      <w:r w:rsidRPr="006056C4">
        <w:rPr>
          <w:rFonts w:asciiTheme="minorHAnsi" w:hAnsiTheme="minorHAnsi" w:cstheme="minorHAnsi"/>
        </w:rPr>
        <w:t>owadzonego przez Państwowy Fundusz Rehabilitacji Osób Niepełnosprawnych oświadczam, co następuje:</w:t>
      </w:r>
    </w:p>
    <w:p w14:paraId="6DF5A9F3" w14:textId="77777777" w:rsidR="007C5DC7" w:rsidRPr="007C5DC7" w:rsidRDefault="007C5DC7" w:rsidP="001663D0">
      <w:pPr>
        <w:numPr>
          <w:ilvl w:val="4"/>
          <w:numId w:val="39"/>
        </w:numPr>
        <w:spacing w:before="120" w:line="276" w:lineRule="auto"/>
        <w:ind w:left="284" w:hanging="284"/>
        <w:rPr>
          <w:rFonts w:asciiTheme="minorHAnsi" w:hAnsiTheme="minorHAnsi" w:cstheme="minorHAnsi"/>
          <w:b/>
          <w:bCs/>
        </w:rPr>
      </w:pPr>
      <w:r w:rsidRPr="007C5DC7">
        <w:rPr>
          <w:rFonts w:asciiTheme="minorHAnsi" w:hAnsiTheme="minorHAnsi" w:cstheme="minorHAnsi"/>
          <w:b/>
          <w:bCs/>
        </w:rPr>
        <w:t>OŚWIADCZENIE DOTYCZĄCE PODSTAW WYKLUCZENIA</w:t>
      </w:r>
    </w:p>
    <w:p w14:paraId="0485C5AB" w14:textId="7A1B0872" w:rsidR="007C5DC7" w:rsidRPr="007C5DC7" w:rsidRDefault="007C5DC7" w:rsidP="001663D0">
      <w:pPr>
        <w:numPr>
          <w:ilvl w:val="0"/>
          <w:numId w:val="67"/>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postępowania na podstawie  art. 108 ust 1 ustawy Pzp.</w:t>
      </w:r>
    </w:p>
    <w:p w14:paraId="491615E6" w14:textId="6601E4EE" w:rsidR="00E92709" w:rsidRPr="0015696F" w:rsidRDefault="007C5DC7" w:rsidP="001663D0">
      <w:pPr>
        <w:numPr>
          <w:ilvl w:val="0"/>
          <w:numId w:val="67"/>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 xml:space="preserve">Oświadczam, że nie zachodzą w stosunku do mnie przesłanki wykluczenia </w:t>
      </w:r>
      <w:r w:rsidRPr="0015696F">
        <w:rPr>
          <w:rFonts w:asciiTheme="minorHAnsi" w:hAnsiTheme="minorHAnsi" w:cstheme="minorHAnsi"/>
        </w:rPr>
        <w:t>z</w:t>
      </w:r>
      <w:r w:rsidR="00575665" w:rsidRPr="0015696F">
        <w:rPr>
          <w:rFonts w:asciiTheme="minorHAnsi" w:hAnsiTheme="minorHAnsi" w:cstheme="minorHAnsi"/>
        </w:rPr>
        <w:t> </w:t>
      </w:r>
      <w:r w:rsidRPr="0015696F">
        <w:rPr>
          <w:rFonts w:asciiTheme="minorHAnsi" w:hAnsiTheme="minorHAnsi" w:cstheme="minorHAnsi"/>
        </w:rPr>
        <w:t xml:space="preserve">postępowania na podstawie art. 109 ust. 1 </w:t>
      </w:r>
      <w:r w:rsidR="0037318B" w:rsidRPr="0015696F">
        <w:rPr>
          <w:rFonts w:asciiTheme="minorHAnsi" w:eastAsiaTheme="minorEastAsia" w:hAnsiTheme="minorHAnsi" w:cstheme="minorHAnsi"/>
          <w:color w:val="000000" w:themeColor="text1"/>
          <w:lang w:eastAsia="en-US"/>
        </w:rPr>
        <w:t xml:space="preserve">pkt 1 i </w:t>
      </w:r>
      <w:r w:rsidRPr="0015696F">
        <w:rPr>
          <w:rFonts w:asciiTheme="minorHAnsi" w:hAnsiTheme="minorHAnsi" w:cstheme="minorHAnsi"/>
        </w:rPr>
        <w:t>pkt 4 ustawy Pzp.</w:t>
      </w:r>
    </w:p>
    <w:p w14:paraId="0EB7FAC6" w14:textId="4F8071E8" w:rsidR="007C5DC7" w:rsidRPr="009A6977" w:rsidRDefault="007C5DC7" w:rsidP="001663D0">
      <w:pPr>
        <w:numPr>
          <w:ilvl w:val="0"/>
          <w:numId w:val="67"/>
        </w:numPr>
        <w:tabs>
          <w:tab w:val="clear" w:pos="1004"/>
        </w:tabs>
        <w:suppressAutoHyphens w:val="0"/>
        <w:spacing w:before="120" w:line="276" w:lineRule="auto"/>
        <w:ind w:left="567" w:hanging="283"/>
        <w:contextualSpacing/>
        <w:rPr>
          <w:rFonts w:asciiTheme="minorHAnsi" w:hAnsiTheme="minorHAnsi" w:cstheme="minorHAnsi"/>
          <w:iCs/>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 xml:space="preserve">postępowania na podstawie art. </w:t>
      </w:r>
      <w:r w:rsidRPr="007C5DC7">
        <w:rPr>
          <w:rFonts w:asciiTheme="minorHAnsi" w:hAnsiTheme="minorHAnsi" w:cstheme="minorHAnsi"/>
          <w:lang w:eastAsia="pl-PL"/>
        </w:rPr>
        <w:t xml:space="preserve">7 ust. 1 ustawy </w:t>
      </w:r>
      <w:r w:rsidRPr="007C5DC7">
        <w:rPr>
          <w:rFonts w:asciiTheme="minorHAnsi" w:hAnsiTheme="minorHAnsi" w:cstheme="minorHAnsi"/>
        </w:rPr>
        <w:t>z dnia 13 kwietnia 2022 r.</w:t>
      </w:r>
      <w:r w:rsidRPr="007C5DC7">
        <w:rPr>
          <w:rFonts w:asciiTheme="minorHAnsi" w:hAnsiTheme="minorHAnsi" w:cstheme="minorHAnsi"/>
          <w:i/>
          <w:iCs/>
        </w:rPr>
        <w:t xml:space="preserve"> </w:t>
      </w:r>
      <w:r w:rsidRPr="007C5DC7">
        <w:rPr>
          <w:rFonts w:asciiTheme="minorHAnsi" w:hAnsiTheme="minorHAnsi" w:cstheme="minorHAnsi"/>
          <w:iCs/>
        </w:rPr>
        <w:t>o</w:t>
      </w:r>
      <w:r w:rsidR="00575665">
        <w:rPr>
          <w:rFonts w:asciiTheme="minorHAnsi" w:hAnsiTheme="minorHAnsi" w:cstheme="minorHAnsi"/>
          <w:iCs/>
        </w:rPr>
        <w:t> </w:t>
      </w:r>
      <w:r w:rsidRPr="007C5DC7">
        <w:rPr>
          <w:rFonts w:asciiTheme="minorHAnsi" w:hAnsiTheme="minorHAnsi" w:cstheme="minorHAnsi"/>
          <w:iCs/>
        </w:rPr>
        <w:t xml:space="preserve">szczególnych rozwiązaniach w zakresie przeciwdziałania wspieraniu agresji na Ukrainę </w:t>
      </w:r>
      <w:r w:rsidRPr="009A6977">
        <w:rPr>
          <w:rFonts w:asciiTheme="minorHAnsi" w:hAnsiTheme="minorHAnsi" w:cstheme="minorHAnsi"/>
          <w:iCs/>
        </w:rPr>
        <w:t xml:space="preserve">oraz służących ochronie bezpieczeństwa narodowego (Dz. U z </w:t>
      </w:r>
      <w:r w:rsidR="00025592" w:rsidRPr="009A6977">
        <w:rPr>
          <w:rFonts w:asciiTheme="minorHAnsi" w:hAnsiTheme="minorHAnsi" w:cstheme="minorHAnsi"/>
          <w:iCs/>
        </w:rPr>
        <w:t>202</w:t>
      </w:r>
      <w:r w:rsidR="00025592">
        <w:rPr>
          <w:rFonts w:asciiTheme="minorHAnsi" w:hAnsiTheme="minorHAnsi" w:cstheme="minorHAnsi"/>
          <w:iCs/>
        </w:rPr>
        <w:t>3</w:t>
      </w:r>
      <w:r w:rsidRPr="009A6977">
        <w:rPr>
          <w:rFonts w:asciiTheme="minorHAnsi" w:hAnsiTheme="minorHAnsi" w:cstheme="minorHAnsi"/>
          <w:iCs/>
        </w:rPr>
        <w:t>r.</w:t>
      </w:r>
      <w:r w:rsidRPr="009A6977">
        <w:rPr>
          <w:rFonts w:asciiTheme="minorHAnsi" w:hAnsiTheme="minorHAnsi"/>
          <w:iCs/>
        </w:rPr>
        <w:t xml:space="preserve"> poz. </w:t>
      </w:r>
      <w:r w:rsidR="00025592">
        <w:rPr>
          <w:rFonts w:asciiTheme="minorHAnsi" w:hAnsiTheme="minorHAnsi" w:cstheme="minorHAnsi"/>
          <w:iCs/>
        </w:rPr>
        <w:t>1497 z późn. zm.</w:t>
      </w:r>
      <w:r w:rsidRPr="009A6977">
        <w:rPr>
          <w:rFonts w:asciiTheme="minorHAnsi" w:hAnsiTheme="minorHAnsi" w:cstheme="minorHAnsi"/>
          <w:iCs/>
        </w:rPr>
        <w:t xml:space="preserve">). </w:t>
      </w:r>
    </w:p>
    <w:p w14:paraId="2F1B4C5D" w14:textId="77777777" w:rsidR="007C5DC7" w:rsidRPr="007C5DC7" w:rsidRDefault="007C5DC7" w:rsidP="001663D0">
      <w:pPr>
        <w:numPr>
          <w:ilvl w:val="4"/>
          <w:numId w:val="39"/>
        </w:numPr>
        <w:suppressAutoHyphens w:val="0"/>
        <w:spacing w:before="120" w:line="276" w:lineRule="auto"/>
        <w:ind w:left="284" w:hanging="284"/>
        <w:rPr>
          <w:rFonts w:ascii="Arial" w:hAnsi="Arial" w:cs="Arial"/>
          <w:sz w:val="21"/>
          <w:szCs w:val="21"/>
        </w:rPr>
      </w:pPr>
      <w:r w:rsidRPr="007C5DC7">
        <w:rPr>
          <w:rFonts w:asciiTheme="minorHAnsi" w:hAnsiTheme="minorHAnsi" w:cstheme="minorHAnsi"/>
          <w:b/>
          <w:bCs/>
        </w:rPr>
        <w:t>OŚWIADCZENIE WYKONAWCY DOTYCZĄCE WARUNKÓW UDZIAŁU W POSTĘPOWANIU</w:t>
      </w:r>
    </w:p>
    <w:p w14:paraId="454D59A3" w14:textId="7183C578"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 xml:space="preserve">Oświadczam, że spełniam warunki udziału w postępowaniu określone przez Zamawiającego </w:t>
      </w:r>
      <w:r w:rsidRPr="00066B16">
        <w:rPr>
          <w:rFonts w:asciiTheme="minorHAnsi" w:hAnsiTheme="minorHAnsi" w:cstheme="minorHAnsi"/>
        </w:rPr>
        <w:t xml:space="preserve">PFRON, w Rozdziale </w:t>
      </w:r>
      <w:r w:rsidR="0015696F" w:rsidRPr="00066B16">
        <w:rPr>
          <w:rFonts w:asciiTheme="minorHAnsi" w:hAnsiTheme="minorHAnsi" w:cstheme="minorHAnsi"/>
        </w:rPr>
        <w:t xml:space="preserve">IX pkt. 2 ppkt 2.4 </w:t>
      </w:r>
      <w:r w:rsidRPr="00066B16">
        <w:rPr>
          <w:rFonts w:asciiTheme="minorHAnsi" w:hAnsiTheme="minorHAnsi" w:cstheme="minorHAnsi"/>
        </w:rPr>
        <w:t>Specyfikacji Warunków Zamówienia. w następującym</w:t>
      </w:r>
      <w:r w:rsidRPr="007C5DC7">
        <w:rPr>
          <w:rFonts w:asciiTheme="minorHAnsi" w:hAnsiTheme="minorHAnsi" w:cstheme="minorHAnsi"/>
        </w:rPr>
        <w:t xml:space="preserve"> zakresie: …………………………………</w:t>
      </w:r>
      <w:r w:rsidR="00F90600">
        <w:rPr>
          <w:rFonts w:asciiTheme="minorHAnsi" w:hAnsiTheme="minorHAnsi" w:cstheme="minorHAnsi"/>
        </w:rPr>
        <w:t>…………………………………………………………………………………………….</w:t>
      </w:r>
    </w:p>
    <w:p w14:paraId="4374917D" w14:textId="77777777" w:rsidR="007C5DC7" w:rsidRPr="007C5DC7" w:rsidRDefault="007C5DC7" w:rsidP="001663D0">
      <w:pPr>
        <w:numPr>
          <w:ilvl w:val="4"/>
          <w:numId w:val="39"/>
        </w:numPr>
        <w:spacing w:before="120" w:line="276" w:lineRule="auto"/>
        <w:ind w:left="284" w:hanging="284"/>
        <w:rPr>
          <w:rFonts w:ascii="Arial" w:hAnsi="Arial" w:cs="Arial"/>
          <w:iCs/>
          <w:sz w:val="21"/>
          <w:szCs w:val="21"/>
        </w:rPr>
      </w:pPr>
      <w:r w:rsidRPr="007C5DC7">
        <w:rPr>
          <w:rFonts w:asciiTheme="minorHAnsi" w:hAnsiTheme="minorHAnsi" w:cstheme="minorHAnsi"/>
          <w:b/>
          <w:bCs/>
        </w:rPr>
        <w:lastRenderedPageBreak/>
        <w:t>OŚWIADCZENIE DOTYCZĄCE PODANYCH INFORMACJI</w:t>
      </w:r>
    </w:p>
    <w:p w14:paraId="69FE48FE" w14:textId="77777777"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 xml:space="preserve">Oświadczam, że wszystkie informacje podane w powyższych oświadczeniach są aktualne </w:t>
      </w:r>
      <w:r w:rsidRPr="007C5DC7">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37E10B49" w14:textId="77777777" w:rsidR="007C5DC7" w:rsidRPr="007C5DC7" w:rsidRDefault="007C5DC7" w:rsidP="001663D0">
      <w:pPr>
        <w:numPr>
          <w:ilvl w:val="4"/>
          <w:numId w:val="39"/>
        </w:numPr>
        <w:spacing w:before="120" w:line="276" w:lineRule="auto"/>
        <w:ind w:left="284" w:hanging="284"/>
        <w:rPr>
          <w:rFonts w:asciiTheme="minorHAnsi" w:hAnsiTheme="minorHAnsi" w:cstheme="minorHAnsi"/>
          <w:b/>
          <w:bCs/>
        </w:rPr>
      </w:pPr>
      <w:r w:rsidRPr="007C5DC7">
        <w:rPr>
          <w:rFonts w:asciiTheme="minorHAnsi" w:hAnsiTheme="minorHAnsi" w:cstheme="minorHAnsi"/>
          <w:b/>
          <w:bCs/>
        </w:rPr>
        <w:t>INFORMACJA DOTYCZACA DOSTEPU DO PODMIOTOWYCH ŚRODKÓW DOWODOWYCH</w:t>
      </w:r>
    </w:p>
    <w:p w14:paraId="321BDC29" w14:textId="77777777"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71D9CFD5" w14:textId="77777777" w:rsidR="007C5DC7" w:rsidRPr="007C5DC7" w:rsidRDefault="007C5DC7" w:rsidP="001663D0">
      <w:pPr>
        <w:numPr>
          <w:ilvl w:val="1"/>
          <w:numId w:val="66"/>
        </w:numPr>
        <w:spacing w:line="276" w:lineRule="auto"/>
        <w:rPr>
          <w:rFonts w:asciiTheme="minorHAnsi" w:hAnsiTheme="minorHAnsi" w:cstheme="minorHAnsi"/>
        </w:rPr>
      </w:pPr>
      <w:r w:rsidRPr="007C5DC7">
        <w:rPr>
          <w:rFonts w:asciiTheme="minorHAnsi" w:hAnsiTheme="minorHAnsi" w:cstheme="minorHAnsi"/>
        </w:rPr>
        <w:t>.............................................................................................................................................</w:t>
      </w:r>
    </w:p>
    <w:p w14:paraId="4C070E65" w14:textId="77777777" w:rsidR="007C5DC7" w:rsidRPr="007C5DC7" w:rsidRDefault="007C5DC7" w:rsidP="001663D0">
      <w:pPr>
        <w:numPr>
          <w:ilvl w:val="1"/>
          <w:numId w:val="66"/>
        </w:numPr>
        <w:spacing w:line="276" w:lineRule="auto"/>
        <w:rPr>
          <w:rFonts w:asciiTheme="minorHAnsi" w:hAnsiTheme="minorHAnsi" w:cstheme="minorHAnsi"/>
        </w:rPr>
      </w:pPr>
      <w:r w:rsidRPr="007C5DC7">
        <w:rPr>
          <w:rFonts w:asciiTheme="minorHAnsi" w:hAnsiTheme="minorHAnsi" w:cstheme="minorHAnsi"/>
        </w:rPr>
        <w:t>.............................................................................................................................................</w:t>
      </w:r>
    </w:p>
    <w:p w14:paraId="45C027CF" w14:textId="77777777" w:rsidR="007C5DC7" w:rsidRPr="007C5DC7" w:rsidRDefault="007C5DC7" w:rsidP="00E92709">
      <w:pPr>
        <w:tabs>
          <w:tab w:val="left" w:pos="426"/>
        </w:tabs>
        <w:spacing w:line="276" w:lineRule="auto"/>
        <w:ind w:left="284"/>
        <w:rPr>
          <w:rFonts w:asciiTheme="minorHAnsi" w:hAnsiTheme="minorHAnsi" w:cstheme="minorHAnsi"/>
        </w:rPr>
      </w:pPr>
      <w:r w:rsidRPr="007C5DC7">
        <w:rPr>
          <w:rFonts w:asciiTheme="minorHAnsi" w:hAnsiTheme="minorHAnsi" w:cstheme="minorHAnsi"/>
          <w:i/>
        </w:rPr>
        <w:t>(wskazać podmiotowy środek dowodowy, adres internetowy, wydający urząd lub organ, dokładne dane referencyjne dokumentacji)</w:t>
      </w:r>
    </w:p>
    <w:p w14:paraId="77C41859" w14:textId="434C06FD" w:rsidR="00E92709" w:rsidRDefault="00E92709">
      <w:pPr>
        <w:suppressAutoHyphens w:val="0"/>
        <w:spacing w:after="160" w:line="259" w:lineRule="auto"/>
        <w:rPr>
          <w:rFonts w:asciiTheme="minorHAnsi" w:hAnsiTheme="minorHAnsi" w:cstheme="minorHAnsi"/>
          <w:sz w:val="21"/>
          <w:szCs w:val="21"/>
        </w:rPr>
      </w:pPr>
      <w:r>
        <w:rPr>
          <w:rFonts w:asciiTheme="minorHAnsi" w:hAnsiTheme="minorHAnsi" w:cstheme="minorHAnsi"/>
          <w:sz w:val="21"/>
          <w:szCs w:val="21"/>
        </w:rPr>
        <w:br w:type="page"/>
      </w:r>
    </w:p>
    <w:p w14:paraId="15102280" w14:textId="48E5CB1E" w:rsidR="007C5DC7" w:rsidRPr="007C5DC7" w:rsidRDefault="007C5DC7" w:rsidP="00F90600">
      <w:pPr>
        <w:keepNext/>
        <w:spacing w:before="120" w:after="120" w:line="276" w:lineRule="auto"/>
        <w:jc w:val="right"/>
        <w:outlineLvl w:val="0"/>
        <w:rPr>
          <w:rFonts w:asciiTheme="minorHAnsi" w:eastAsia="Calibri" w:hAnsiTheme="minorHAnsi" w:cstheme="minorHAnsi"/>
          <w:b/>
          <w:bCs/>
        </w:rPr>
      </w:pPr>
      <w:r w:rsidRPr="007C5DC7">
        <w:rPr>
          <w:rFonts w:asciiTheme="minorHAnsi" w:eastAsia="Calibri" w:hAnsiTheme="minorHAnsi" w:cstheme="minorHAnsi"/>
          <w:b/>
          <w:bCs/>
        </w:rPr>
        <w:lastRenderedPageBreak/>
        <w:t>Załącznik nr 4 do SWZ</w:t>
      </w:r>
    </w:p>
    <w:p w14:paraId="2165A13A" w14:textId="5BDB2E5F" w:rsidR="007C5DC7" w:rsidRPr="007C5DC7" w:rsidRDefault="00922D3D" w:rsidP="00F90600">
      <w:pPr>
        <w:spacing w:line="276" w:lineRule="auto"/>
        <w:rPr>
          <w:rFonts w:asciiTheme="minorHAnsi" w:hAnsiTheme="minorHAnsi" w:cstheme="minorHAnsi"/>
          <w:b/>
        </w:rPr>
      </w:pPr>
      <w:bookmarkStart w:id="38" w:name="_Hlk124345103"/>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r>
        <w:rPr>
          <w:rFonts w:asciiTheme="minorHAnsi" w:hAnsiTheme="minorHAnsi" w:cstheme="minorHAnsi"/>
          <w:b/>
          <w:bCs/>
        </w:rPr>
        <w:t xml:space="preserve"> </w:t>
      </w:r>
    </w:p>
    <w:p w14:paraId="607CFE41" w14:textId="50DB1EA2" w:rsidR="007C5DC7" w:rsidRPr="00E1015A" w:rsidRDefault="007C5DC7" w:rsidP="007C5DC7">
      <w:pPr>
        <w:spacing w:line="276" w:lineRule="auto"/>
        <w:rPr>
          <w:rFonts w:asciiTheme="minorHAnsi" w:hAnsiTheme="minorHAnsi" w:cstheme="minorHAnsi"/>
          <w:b/>
          <w:bCs/>
          <w:color w:val="000000" w:themeColor="text1"/>
        </w:rPr>
      </w:pPr>
      <w:r w:rsidRPr="00E1015A">
        <w:rPr>
          <w:rFonts w:asciiTheme="minorHAnsi" w:hAnsiTheme="minorHAnsi" w:cstheme="minorHAnsi"/>
          <w:b/>
          <w:bCs/>
          <w:color w:val="000000" w:themeColor="text1"/>
        </w:rPr>
        <w:t>ZP/</w:t>
      </w:r>
      <w:r w:rsidR="00E1015A" w:rsidRPr="00E1015A">
        <w:rPr>
          <w:rFonts w:asciiTheme="minorHAnsi" w:hAnsiTheme="minorHAnsi" w:cstheme="minorHAnsi"/>
          <w:b/>
          <w:bCs/>
          <w:color w:val="000000" w:themeColor="text1"/>
        </w:rPr>
        <w:t>23</w:t>
      </w:r>
      <w:r w:rsidRPr="00E1015A">
        <w:rPr>
          <w:rFonts w:asciiTheme="minorHAnsi" w:hAnsiTheme="minorHAnsi" w:cstheme="minorHAnsi"/>
          <w:b/>
          <w:bCs/>
          <w:color w:val="000000" w:themeColor="text1"/>
        </w:rPr>
        <w:t>/23</w:t>
      </w:r>
    </w:p>
    <w:bookmarkEnd w:id="38"/>
    <w:p w14:paraId="3632ED7D"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5ACDAC99" w14:textId="77777777" w:rsidR="007C5DC7" w:rsidRPr="007C5DC7" w:rsidRDefault="007C5DC7" w:rsidP="007C5DC7">
      <w:pPr>
        <w:keepNext/>
        <w:spacing w:before="120" w:line="276" w:lineRule="auto"/>
        <w:outlineLvl w:val="1"/>
        <w:rPr>
          <w:rFonts w:asciiTheme="minorHAnsi" w:hAnsiTheme="minorHAnsi" w:cstheme="minorHAnsi"/>
          <w:b/>
        </w:rPr>
      </w:pPr>
      <w:r w:rsidRPr="007C5DC7">
        <w:rPr>
          <w:rFonts w:asciiTheme="minorHAnsi" w:hAnsiTheme="minorHAnsi" w:cstheme="minorHAnsi"/>
          <w:b/>
        </w:rPr>
        <w:t>OŚWIADCZENIE</w:t>
      </w:r>
    </w:p>
    <w:p w14:paraId="1F6361C5" w14:textId="242ABCCD" w:rsidR="007C5DC7" w:rsidRPr="007C5DC7" w:rsidRDefault="007C5DC7" w:rsidP="007C5DC7">
      <w:pPr>
        <w:suppressAutoHyphens w:val="0"/>
        <w:spacing w:line="276" w:lineRule="auto"/>
        <w:rPr>
          <w:rFonts w:asciiTheme="minorHAnsi" w:eastAsia="Calibri" w:hAnsiTheme="minorHAnsi" w:cstheme="minorHAnsi"/>
          <w:b/>
          <w:bCs/>
          <w:lang w:eastAsia="en-US"/>
        </w:rPr>
      </w:pPr>
      <w:r w:rsidRPr="007C5DC7">
        <w:rPr>
          <w:rFonts w:asciiTheme="minorHAnsi" w:eastAsia="Calibri" w:hAnsiTheme="minorHAnsi" w:cstheme="minorHAnsi"/>
          <w:b/>
          <w:bCs/>
          <w:lang w:eastAsia="en-US"/>
        </w:rPr>
        <w:t xml:space="preserve">o aktualności informacji zawartych w oświadczeniu, o którym mowa w artykule 125 ustęp 1 ustawy z dnia 11 września 2019 roku – Prawo zamówień publicznych (Dz. U. z </w:t>
      </w:r>
      <w:r w:rsidR="00025592" w:rsidRPr="007C5DC7">
        <w:rPr>
          <w:rFonts w:asciiTheme="minorHAnsi" w:eastAsia="Calibri" w:hAnsiTheme="minorHAnsi" w:cstheme="minorHAnsi"/>
          <w:b/>
          <w:bCs/>
          <w:lang w:eastAsia="en-US"/>
        </w:rPr>
        <w:t>202</w:t>
      </w:r>
      <w:r w:rsidR="00025592">
        <w:rPr>
          <w:rFonts w:asciiTheme="minorHAnsi" w:eastAsia="Calibri" w:hAnsiTheme="minorHAnsi" w:cstheme="minorHAnsi"/>
          <w:b/>
          <w:bCs/>
          <w:lang w:eastAsia="en-US"/>
        </w:rPr>
        <w:t>3</w:t>
      </w:r>
      <w:r w:rsidR="00025592" w:rsidRPr="007C5DC7">
        <w:rPr>
          <w:rFonts w:asciiTheme="minorHAnsi" w:eastAsia="Calibri" w:hAnsiTheme="minorHAnsi" w:cstheme="minorHAnsi"/>
          <w:b/>
          <w:bCs/>
          <w:lang w:eastAsia="en-US"/>
        </w:rPr>
        <w:t xml:space="preserve"> </w:t>
      </w:r>
      <w:r w:rsidRPr="007C5DC7">
        <w:rPr>
          <w:rFonts w:asciiTheme="minorHAnsi" w:eastAsia="Calibri" w:hAnsiTheme="minorHAnsi" w:cstheme="minorHAnsi"/>
          <w:b/>
          <w:bCs/>
          <w:lang w:eastAsia="en-US"/>
        </w:rPr>
        <w:t xml:space="preserve">poz. </w:t>
      </w:r>
      <w:bookmarkStart w:id="39" w:name="_Hlk114488950"/>
      <w:r w:rsidR="00025592">
        <w:rPr>
          <w:rFonts w:asciiTheme="minorHAnsi" w:eastAsia="Calibri" w:hAnsiTheme="minorHAnsi" w:cstheme="minorHAnsi"/>
          <w:b/>
          <w:bCs/>
          <w:lang w:eastAsia="en-US"/>
        </w:rPr>
        <w:t>1605</w:t>
      </w:r>
      <w:r w:rsidR="00025592" w:rsidRPr="007C5DC7">
        <w:rPr>
          <w:rFonts w:asciiTheme="minorHAnsi" w:eastAsia="Calibri" w:hAnsiTheme="minorHAnsi" w:cstheme="minorHAnsi"/>
          <w:b/>
          <w:bCs/>
          <w:lang w:eastAsia="en-US"/>
        </w:rPr>
        <w:t xml:space="preserve"> </w:t>
      </w:r>
      <w:r w:rsidRPr="007C5DC7">
        <w:rPr>
          <w:rFonts w:asciiTheme="minorHAnsi" w:eastAsia="Calibri" w:hAnsiTheme="minorHAnsi" w:cstheme="minorHAnsi"/>
          <w:b/>
          <w:bCs/>
          <w:lang w:eastAsia="en-US"/>
        </w:rPr>
        <w:t>z późn. zm.</w:t>
      </w:r>
      <w:bookmarkEnd w:id="39"/>
      <w:r w:rsidRPr="007C5DC7">
        <w:rPr>
          <w:rFonts w:asciiTheme="minorHAnsi" w:eastAsia="Calibri" w:hAnsiTheme="minorHAnsi" w:cstheme="minorHAnsi"/>
          <w:b/>
          <w:bCs/>
          <w:lang w:eastAsia="en-US"/>
        </w:rPr>
        <w:t>), zwanej dalej „ustawą Pzp”</w:t>
      </w:r>
    </w:p>
    <w:p w14:paraId="42AA8388" w14:textId="77777777" w:rsidR="007C5DC7" w:rsidRPr="007C5DC7" w:rsidRDefault="007C5DC7" w:rsidP="007C5DC7">
      <w:pPr>
        <w:suppressAutoHyphens w:val="0"/>
        <w:spacing w:line="276" w:lineRule="auto"/>
        <w:rPr>
          <w:rFonts w:asciiTheme="minorHAnsi" w:eastAsia="Calibri" w:hAnsiTheme="minorHAnsi" w:cstheme="minorHAnsi"/>
          <w:b/>
          <w:bCs/>
          <w:lang w:eastAsia="en-US"/>
        </w:rPr>
      </w:pPr>
      <w:r w:rsidRPr="007C5DC7">
        <w:rPr>
          <w:rFonts w:asciiTheme="minorHAnsi" w:eastAsia="Calibri" w:hAnsiTheme="minorHAnsi" w:cstheme="minorHAnsi"/>
          <w:b/>
          <w:lang w:eastAsia="en-US"/>
        </w:rPr>
        <w:t>(składane przez Wykonawcę/ Podmiot udostępniający zasoby na wezwanie Zamawiającego)</w:t>
      </w:r>
    </w:p>
    <w:p w14:paraId="5988CED4" w14:textId="77777777" w:rsidR="007C5DC7" w:rsidRPr="007C5DC7" w:rsidRDefault="007C5DC7" w:rsidP="00A57FBD">
      <w:pPr>
        <w:spacing w:before="120" w:line="276" w:lineRule="auto"/>
        <w:rPr>
          <w:rFonts w:asciiTheme="minorHAnsi" w:hAnsiTheme="minorHAnsi" w:cstheme="minorHAnsi"/>
          <w:b/>
        </w:rPr>
      </w:pPr>
      <w:r w:rsidRPr="007C5DC7">
        <w:rPr>
          <w:rFonts w:asciiTheme="minorHAnsi" w:hAnsiTheme="minorHAnsi" w:cstheme="minorHAnsi"/>
          <w:b/>
        </w:rPr>
        <w:t>WYKONAWCA/PODMIOT UDOSTĘPNIAJĄCY ZASOBY</w:t>
      </w:r>
      <w:r w:rsidRPr="007C5DC7">
        <w:rPr>
          <w:rFonts w:asciiTheme="minorHAnsi" w:hAnsiTheme="minorHAnsi" w:cstheme="minorHAnsi"/>
          <w:bCs/>
          <w:vertAlign w:val="superscript"/>
        </w:rPr>
        <w:footnoteReference w:id="1"/>
      </w:r>
    </w:p>
    <w:p w14:paraId="7073864F"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pełna nazwa/firma ………………………………………………………………………………………………………………...</w:t>
      </w:r>
    </w:p>
    <w:p w14:paraId="1AF4891A"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adres ……………………………………………………………………………………………………………………………………..</w:t>
      </w:r>
    </w:p>
    <w:p w14:paraId="323C5C6C"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 zależności od podmiotu: NIP/PESEL ……………………………………………………………………………………</w:t>
      </w:r>
    </w:p>
    <w:p w14:paraId="50B27AFE"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 zależności od podmiotu: KRS/CEiDG …………………………………………………………………………………..</w:t>
      </w:r>
    </w:p>
    <w:p w14:paraId="6A25415B"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reprezentowany przez:</w:t>
      </w:r>
    </w:p>
    <w:p w14:paraId="32492D28"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t>
      </w:r>
    </w:p>
    <w:p w14:paraId="3C561CFE"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t>
      </w:r>
    </w:p>
    <w:p w14:paraId="4EA2FE5C" w14:textId="77777777" w:rsidR="007C5DC7" w:rsidRPr="007C5DC7" w:rsidRDefault="007C5DC7" w:rsidP="007C5DC7">
      <w:pPr>
        <w:spacing w:line="276" w:lineRule="auto"/>
        <w:rPr>
          <w:rFonts w:asciiTheme="minorHAnsi" w:hAnsiTheme="minorHAnsi" w:cstheme="minorHAnsi"/>
          <w:u w:val="single"/>
        </w:rPr>
      </w:pPr>
      <w:r w:rsidRPr="007C5DC7">
        <w:rPr>
          <w:rFonts w:asciiTheme="minorHAnsi" w:hAnsiTheme="minorHAnsi" w:cstheme="minorHAnsi"/>
        </w:rPr>
        <w:t>(imię, nazwisko, stanowisko/podstawa do reprezentacji)</w:t>
      </w:r>
    </w:p>
    <w:p w14:paraId="7EA6334D" w14:textId="2DF803AE" w:rsidR="007C5DC7" w:rsidRPr="007C5DC7" w:rsidRDefault="007C5DC7" w:rsidP="00A57FBD">
      <w:pPr>
        <w:widowControl w:val="0"/>
        <w:overflowPunct w:val="0"/>
        <w:autoSpaceDE w:val="0"/>
        <w:adjustRightInd w:val="0"/>
        <w:spacing w:before="120" w:line="276" w:lineRule="auto"/>
        <w:rPr>
          <w:rFonts w:asciiTheme="minorHAnsi" w:hAnsiTheme="minorHAnsi" w:cstheme="minorHAnsi"/>
          <w:bCs/>
        </w:rPr>
      </w:pPr>
      <w:r w:rsidRPr="00697814">
        <w:rPr>
          <w:rFonts w:asciiTheme="minorHAnsi" w:hAnsiTheme="minorHAnsi" w:cstheme="minorHAnsi"/>
          <w:spacing w:val="-4"/>
        </w:rPr>
        <w:t xml:space="preserve">Na potrzeby postępowania o udzielenie zamówienia publicznego prowadzonego pn. </w:t>
      </w:r>
      <w:r w:rsidR="00E1015A" w:rsidRPr="00E1015A">
        <w:rPr>
          <w:rFonts w:asciiTheme="minorHAnsi" w:eastAsia="Calibri" w:hAnsiTheme="minorHAnsi" w:cstheme="minorHAnsi"/>
          <w:b/>
          <w:lang w:eastAsia="en-US"/>
        </w:rPr>
        <w:t>„</w:t>
      </w:r>
      <w:r w:rsidR="00E1015A" w:rsidRPr="00E1015A">
        <w:rPr>
          <w:rFonts w:ascii="Calibri" w:hAnsi="Calibri" w:cs="Calibri"/>
          <w:b/>
        </w:rPr>
        <w:t xml:space="preserve">Ubezpieczenie komunikacyjne floty samochodowej oraz mienia i majątku PFRON wraz </w:t>
      </w:r>
      <w:r w:rsidR="00482007">
        <w:rPr>
          <w:rFonts w:ascii="Calibri" w:hAnsi="Calibri" w:cs="Calibri"/>
          <w:b/>
        </w:rPr>
        <w:br/>
      </w:r>
      <w:r w:rsidR="00E1015A" w:rsidRPr="00E1015A">
        <w:rPr>
          <w:rFonts w:ascii="Calibri" w:hAnsi="Calibri" w:cs="Calibri"/>
          <w:b/>
        </w:rPr>
        <w:t xml:space="preserve">z OC” </w:t>
      </w:r>
      <w:r w:rsidR="00E1015A" w:rsidRPr="00E1015A">
        <w:rPr>
          <w:rFonts w:asciiTheme="minorHAnsi" w:eastAsia="Calibri" w:hAnsiTheme="minorHAnsi" w:cstheme="minorHAnsi"/>
          <w:b/>
          <w:color w:val="000000" w:themeColor="text1"/>
          <w:lang w:eastAsia="en-US"/>
        </w:rPr>
        <w:t>nr referencyjny ZP/23/23</w:t>
      </w:r>
      <w:r w:rsidR="00E1015A" w:rsidRPr="00E1015A">
        <w:rPr>
          <w:rFonts w:asciiTheme="minorHAnsi" w:hAnsiTheme="minorHAnsi" w:cstheme="minorHAnsi"/>
          <w:b/>
          <w:color w:val="000000" w:themeColor="text1"/>
          <w:spacing w:val="-4"/>
        </w:rPr>
        <w:t>,</w:t>
      </w:r>
      <w:r w:rsidRPr="00697814">
        <w:rPr>
          <w:rFonts w:asciiTheme="minorHAnsi" w:hAnsiTheme="minorHAnsi" w:cstheme="minorHAnsi"/>
          <w:bCs/>
          <w:spacing w:val="-4"/>
        </w:rPr>
        <w:t xml:space="preserve"> </w:t>
      </w:r>
      <w:r w:rsidRPr="00697814">
        <w:rPr>
          <w:rFonts w:asciiTheme="minorHAnsi" w:hAnsiTheme="minorHAnsi" w:cstheme="minorHAnsi"/>
          <w:spacing w:val="-4"/>
        </w:rPr>
        <w:t>prowadzonego przez Państwowy Fundusz Rehabilitacji Osób Niepełnosprawnych (PFRON), z siedzibą w Warszaw</w:t>
      </w:r>
      <w:r w:rsidRPr="00697814">
        <w:rPr>
          <w:rFonts w:asciiTheme="minorHAnsi" w:hAnsiTheme="minorHAnsi" w:cstheme="minorHAnsi"/>
          <w:bCs/>
        </w:rPr>
        <w:t xml:space="preserve"> </w:t>
      </w:r>
      <w:r w:rsidRPr="00697814">
        <w:rPr>
          <w:rFonts w:asciiTheme="minorHAnsi" w:hAnsiTheme="minorHAnsi" w:cstheme="minorHAnsi"/>
          <w:bCs/>
          <w:lang w:val="it-IT"/>
        </w:rPr>
        <w:t>w</w:t>
      </w:r>
      <w:r w:rsidRPr="007C5DC7">
        <w:rPr>
          <w:rFonts w:asciiTheme="minorHAnsi" w:hAnsiTheme="minorHAnsi" w:cstheme="minorHAnsi"/>
          <w:bCs/>
          <w:lang w:val="it-IT"/>
        </w:rPr>
        <w:t xml:space="preserve"> celu potwierdzenia braku podstaw do wykluczenia określonych </w:t>
      </w:r>
      <w:r w:rsidRPr="007C5DC7">
        <w:rPr>
          <w:rFonts w:asciiTheme="minorHAnsi" w:hAnsiTheme="minorHAnsi" w:cstheme="minorHAnsi"/>
          <w:bCs/>
        </w:rPr>
        <w:t>w</w:t>
      </w:r>
      <w:r w:rsidR="00E92709">
        <w:rPr>
          <w:rFonts w:asciiTheme="minorHAnsi" w:hAnsiTheme="minorHAnsi" w:cstheme="minorHAnsi"/>
          <w:bCs/>
        </w:rPr>
        <w:t>:</w:t>
      </w:r>
    </w:p>
    <w:p w14:paraId="490B01E4" w14:textId="77777777" w:rsidR="007C5DC7" w:rsidRPr="007C5DC7" w:rsidRDefault="007C5DC7" w:rsidP="001663D0">
      <w:pPr>
        <w:widowControl w:val="0"/>
        <w:numPr>
          <w:ilvl w:val="3"/>
          <w:numId w:val="67"/>
        </w:numPr>
        <w:overflowPunct w:val="0"/>
        <w:autoSpaceDE w:val="0"/>
        <w:adjustRightInd w:val="0"/>
        <w:spacing w:line="276" w:lineRule="auto"/>
        <w:rPr>
          <w:rFonts w:asciiTheme="minorHAnsi" w:hAnsiTheme="minorHAnsi" w:cstheme="minorHAnsi"/>
          <w:b/>
          <w:bCs/>
        </w:rPr>
      </w:pPr>
      <w:r w:rsidRPr="007C5DC7">
        <w:rPr>
          <w:rFonts w:asciiTheme="minorHAnsi" w:hAnsiTheme="minorHAnsi" w:cstheme="minorHAnsi"/>
          <w:bCs/>
        </w:rPr>
        <w:t xml:space="preserve"> artykule 108 ustęp 1 </w:t>
      </w:r>
      <w:r w:rsidRPr="007C5DC7">
        <w:rPr>
          <w:rFonts w:asciiTheme="minorHAnsi" w:hAnsiTheme="minorHAnsi" w:cstheme="minorHAnsi"/>
          <w:bCs/>
          <w:lang w:val="it-IT"/>
        </w:rPr>
        <w:t xml:space="preserve">ustawy Pzp, </w:t>
      </w:r>
    </w:p>
    <w:p w14:paraId="4654577A" w14:textId="6E8934CA" w:rsidR="007C5DC7" w:rsidRPr="007C5DC7" w:rsidRDefault="007C5DC7" w:rsidP="001663D0">
      <w:pPr>
        <w:widowControl w:val="0"/>
        <w:numPr>
          <w:ilvl w:val="3"/>
          <w:numId w:val="67"/>
        </w:numPr>
        <w:overflowPunct w:val="0"/>
        <w:autoSpaceDE w:val="0"/>
        <w:adjustRightInd w:val="0"/>
        <w:spacing w:line="276" w:lineRule="auto"/>
        <w:rPr>
          <w:rFonts w:asciiTheme="minorHAnsi" w:hAnsiTheme="minorHAnsi" w:cstheme="minorHAnsi"/>
          <w:b/>
          <w:bCs/>
        </w:rPr>
      </w:pPr>
      <w:r w:rsidRPr="007C5DC7">
        <w:rPr>
          <w:rFonts w:asciiTheme="minorHAnsi" w:hAnsiTheme="minorHAnsi" w:cstheme="minorHAnsi"/>
          <w:bCs/>
        </w:rPr>
        <w:t xml:space="preserve">artykule 109 ustęp 1 pkt </w:t>
      </w:r>
      <w:r w:rsidR="0004028D" w:rsidRPr="0015696F">
        <w:rPr>
          <w:rFonts w:asciiTheme="minorHAnsi" w:eastAsiaTheme="minorEastAsia" w:hAnsiTheme="minorHAnsi" w:cstheme="minorHAnsi"/>
          <w:color w:val="000000" w:themeColor="text1"/>
          <w:lang w:eastAsia="en-US"/>
        </w:rPr>
        <w:t xml:space="preserve">1 i </w:t>
      </w:r>
      <w:r w:rsidR="0004028D">
        <w:rPr>
          <w:rFonts w:asciiTheme="minorHAnsi" w:eastAsiaTheme="minorEastAsia" w:hAnsiTheme="minorHAnsi" w:cstheme="minorHAnsi"/>
          <w:color w:val="000000" w:themeColor="text1"/>
          <w:lang w:eastAsia="en-US"/>
        </w:rPr>
        <w:t xml:space="preserve">pkt </w:t>
      </w:r>
      <w:r w:rsidRPr="007C5DC7">
        <w:rPr>
          <w:rFonts w:asciiTheme="minorHAnsi" w:hAnsiTheme="minorHAnsi" w:cstheme="minorHAnsi"/>
          <w:bCs/>
        </w:rPr>
        <w:t>4 ustawy Pzp</w:t>
      </w:r>
    </w:p>
    <w:p w14:paraId="2CACC062" w14:textId="7EA64565" w:rsidR="007C5DC7" w:rsidRPr="007C5DC7" w:rsidRDefault="007C5DC7" w:rsidP="001663D0">
      <w:pPr>
        <w:widowControl w:val="0"/>
        <w:numPr>
          <w:ilvl w:val="3"/>
          <w:numId w:val="67"/>
        </w:numPr>
        <w:overflowPunct w:val="0"/>
        <w:autoSpaceDE w:val="0"/>
        <w:adjustRightInd w:val="0"/>
        <w:spacing w:line="276" w:lineRule="auto"/>
        <w:rPr>
          <w:rFonts w:asciiTheme="minorHAnsi" w:hAnsiTheme="minorHAnsi" w:cstheme="minorHAnsi"/>
          <w:b/>
          <w:bCs/>
        </w:rPr>
      </w:pPr>
      <w:r w:rsidRPr="007C5DC7">
        <w:rPr>
          <w:rFonts w:asciiTheme="minorHAnsi" w:hAnsiTheme="minorHAnsi" w:cstheme="minorHAnsi"/>
          <w:bCs/>
          <w:lang w:val="it-IT"/>
        </w:rPr>
        <w:t xml:space="preserve"> art. 7 ust. 1 ustawy z dnia 13 kwietnia 2022 r. o szczególnych rozwiązaniach w zakresie przeciwdziałania wspieraniu agresji na Ukrainę oraz służących ochronie bezpieczeństwa narodowego (Dz.U</w:t>
      </w:r>
      <w:r w:rsidRPr="007C5DC7">
        <w:rPr>
          <w:rFonts w:asciiTheme="minorHAnsi" w:hAnsiTheme="minorHAnsi"/>
          <w:lang w:val="it-IT"/>
        </w:rPr>
        <w:t xml:space="preserve">. </w:t>
      </w:r>
      <w:r w:rsidR="00025592">
        <w:rPr>
          <w:rFonts w:asciiTheme="minorHAnsi" w:hAnsiTheme="minorHAnsi"/>
          <w:lang w:val="it-IT"/>
        </w:rPr>
        <w:t>2023</w:t>
      </w:r>
      <w:r w:rsidR="000D44C7">
        <w:rPr>
          <w:rFonts w:asciiTheme="minorHAnsi" w:hAnsiTheme="minorHAnsi"/>
          <w:lang w:val="it-IT"/>
        </w:rPr>
        <w:t xml:space="preserve"> </w:t>
      </w:r>
      <w:r w:rsidR="00025592">
        <w:rPr>
          <w:rFonts w:asciiTheme="minorHAnsi" w:hAnsiTheme="minorHAnsi"/>
          <w:lang w:val="it-IT"/>
        </w:rPr>
        <w:t xml:space="preserve">r. </w:t>
      </w:r>
      <w:r w:rsidRPr="007C5DC7">
        <w:rPr>
          <w:rFonts w:asciiTheme="minorHAnsi" w:hAnsiTheme="minorHAnsi"/>
          <w:lang w:val="it-IT"/>
        </w:rPr>
        <w:t xml:space="preserve">poz. </w:t>
      </w:r>
      <w:r w:rsidR="00025592">
        <w:rPr>
          <w:rFonts w:asciiTheme="minorHAnsi" w:hAnsiTheme="minorHAnsi" w:cstheme="minorHAnsi"/>
          <w:bCs/>
          <w:lang w:val="it-IT"/>
        </w:rPr>
        <w:t>1497 z późn. zm.</w:t>
      </w:r>
      <w:r w:rsidRPr="007C5DC7">
        <w:rPr>
          <w:rFonts w:asciiTheme="minorHAnsi" w:hAnsiTheme="minorHAnsi" w:cstheme="minorHAnsi"/>
          <w:bCs/>
          <w:lang w:val="it-IT"/>
        </w:rPr>
        <w:t>) dalej jako „ustawa sankcyjna”</w:t>
      </w:r>
      <w:r w:rsidRPr="007C5DC7">
        <w:rPr>
          <w:rFonts w:asciiTheme="minorHAnsi" w:hAnsiTheme="minorHAnsi" w:cstheme="minorHAnsi"/>
          <w:bCs/>
        </w:rPr>
        <w:t xml:space="preserve"> </w:t>
      </w:r>
    </w:p>
    <w:p w14:paraId="7A5D3A01" w14:textId="447F9089" w:rsidR="003228BB" w:rsidRDefault="007C5DC7" w:rsidP="007C5DC7">
      <w:pPr>
        <w:widowControl w:val="0"/>
        <w:overflowPunct w:val="0"/>
        <w:autoSpaceDE w:val="0"/>
        <w:adjustRightInd w:val="0"/>
        <w:spacing w:line="276" w:lineRule="auto"/>
        <w:rPr>
          <w:rFonts w:asciiTheme="minorHAnsi" w:hAnsiTheme="minorHAnsi" w:cstheme="minorHAnsi"/>
          <w:bCs/>
        </w:rPr>
      </w:pPr>
      <w:r w:rsidRPr="007C5DC7">
        <w:rPr>
          <w:rFonts w:asciiTheme="minorHAnsi" w:hAnsiTheme="minorHAnsi" w:cstheme="minorHAnsi"/>
          <w:bCs/>
        </w:rPr>
        <w:t>oświadczam, że wszystkie informacje zawarte w oświadczeniu Wykonawcy/oświadczeniu podmiotu udostępniającego zasoby,</w:t>
      </w:r>
      <w:r w:rsidRPr="007C5DC7">
        <w:rPr>
          <w:rFonts w:asciiTheme="minorHAnsi" w:hAnsiTheme="minorHAnsi" w:cstheme="minorHAnsi"/>
        </w:rPr>
        <w:t xml:space="preserve"> </w:t>
      </w:r>
      <w:r w:rsidRPr="007C5DC7">
        <w:rPr>
          <w:rFonts w:asciiTheme="minorHAnsi" w:hAnsiTheme="minorHAnsi" w:cstheme="minorHAnsi"/>
          <w:bCs/>
        </w:rPr>
        <w:t xml:space="preserve">o którym mowa w artykule 125 ustęp 1 ustawy Pzp,  złożonym przez </w:t>
      </w:r>
      <w:bookmarkStart w:id="40" w:name="_Hlk107506739"/>
      <w:r w:rsidRPr="007C5DC7">
        <w:rPr>
          <w:rFonts w:asciiTheme="minorHAnsi" w:hAnsiTheme="minorHAnsi" w:cstheme="minorHAnsi"/>
          <w:bCs/>
        </w:rPr>
        <w:t>Wykonawcę/podmiot udostępniający zasoby</w:t>
      </w:r>
      <w:bookmarkEnd w:id="40"/>
      <w:r w:rsidRPr="007C5DC7">
        <w:rPr>
          <w:rFonts w:asciiTheme="minorHAnsi" w:hAnsiTheme="minorHAnsi" w:cstheme="minorHAnsi"/>
          <w:bCs/>
          <w:vertAlign w:val="superscript"/>
        </w:rPr>
        <w:footnoteReference w:id="2"/>
      </w:r>
      <w:r w:rsidRPr="007C5DC7">
        <w:rPr>
          <w:rFonts w:asciiTheme="minorHAnsi" w:hAnsiTheme="minorHAnsi" w:cstheme="minorHAnsi"/>
          <w:bCs/>
        </w:rPr>
        <w:t>, którego reprezentuję, w zakresie podstaw wykluczenia wskazanych w artykule 108 ustęp 1</w:t>
      </w:r>
      <w:r w:rsidRPr="007C5DC7">
        <w:rPr>
          <w:rFonts w:asciiTheme="minorHAnsi" w:hAnsiTheme="minorHAnsi" w:cstheme="minorHAnsi"/>
          <w:bCs/>
          <w:vertAlign w:val="superscript"/>
        </w:rPr>
        <w:footnoteReference w:id="3"/>
      </w:r>
      <w:r w:rsidRPr="007C5DC7">
        <w:rPr>
          <w:rFonts w:asciiTheme="minorHAnsi" w:hAnsiTheme="minorHAnsi" w:cstheme="minorHAnsi"/>
          <w:bCs/>
        </w:rPr>
        <w:t xml:space="preserve"> ustawy Pzp, artykule 109 ustęp 1 pkt </w:t>
      </w:r>
      <w:r w:rsidR="0004028D" w:rsidRPr="0015696F">
        <w:rPr>
          <w:rFonts w:asciiTheme="minorHAnsi" w:eastAsiaTheme="minorEastAsia" w:hAnsiTheme="minorHAnsi" w:cstheme="minorHAnsi"/>
          <w:color w:val="000000" w:themeColor="text1"/>
          <w:lang w:eastAsia="en-US"/>
        </w:rPr>
        <w:t xml:space="preserve">1 i </w:t>
      </w:r>
      <w:r w:rsidR="0004028D">
        <w:rPr>
          <w:rFonts w:asciiTheme="minorHAnsi" w:eastAsiaTheme="minorEastAsia" w:hAnsiTheme="minorHAnsi" w:cstheme="minorHAnsi"/>
          <w:color w:val="000000" w:themeColor="text1"/>
          <w:lang w:eastAsia="en-US"/>
        </w:rPr>
        <w:t xml:space="preserve">pkt </w:t>
      </w:r>
      <w:r w:rsidRPr="007C5DC7">
        <w:rPr>
          <w:rFonts w:asciiTheme="minorHAnsi" w:hAnsiTheme="minorHAnsi" w:cstheme="minorHAnsi"/>
          <w:bCs/>
        </w:rPr>
        <w:t>4 ustawy Pzp oraz art. 7 ust. 1 ustawy sankcyjnej są aktualne i zgodne ze stanem faktycznym.</w:t>
      </w:r>
    </w:p>
    <w:p w14:paraId="1BC69CB6" w14:textId="77777777" w:rsidR="003228BB" w:rsidRDefault="003228BB">
      <w:pPr>
        <w:suppressAutoHyphens w:val="0"/>
        <w:spacing w:after="160" w:line="259" w:lineRule="auto"/>
        <w:rPr>
          <w:rFonts w:asciiTheme="minorHAnsi" w:hAnsiTheme="minorHAnsi" w:cstheme="minorHAnsi"/>
          <w:bCs/>
        </w:rPr>
      </w:pPr>
      <w:r>
        <w:rPr>
          <w:rFonts w:asciiTheme="minorHAnsi" w:hAnsiTheme="minorHAnsi" w:cstheme="minorHAnsi"/>
          <w:bCs/>
        </w:rPr>
        <w:br w:type="page"/>
      </w:r>
    </w:p>
    <w:p w14:paraId="5C15132B" w14:textId="14004892" w:rsidR="00A57FBD" w:rsidRDefault="00A57FBD" w:rsidP="001F5B1E">
      <w:pPr>
        <w:keepNext/>
        <w:spacing w:before="120" w:after="120" w:line="276" w:lineRule="auto"/>
        <w:jc w:val="right"/>
        <w:outlineLvl w:val="0"/>
        <w:rPr>
          <w:rFonts w:asciiTheme="minorHAnsi" w:hAnsiTheme="minorHAnsi"/>
          <w:b/>
          <w:bCs/>
        </w:rPr>
      </w:pPr>
      <w:r w:rsidRPr="00FE1A44">
        <w:rPr>
          <w:rFonts w:asciiTheme="minorHAnsi" w:hAnsiTheme="minorHAnsi" w:cstheme="minorHAnsi"/>
          <w:b/>
          <w:bCs/>
          <w:szCs w:val="20"/>
        </w:rPr>
        <w:lastRenderedPageBreak/>
        <w:t>Załącznik nr 5 do SWZ</w:t>
      </w:r>
    </w:p>
    <w:p w14:paraId="0BF16E20" w14:textId="139AE769" w:rsidR="007C5DC7" w:rsidRPr="007C5DC7" w:rsidRDefault="00922D3D" w:rsidP="007C5DC7">
      <w:pPr>
        <w:spacing w:line="276" w:lineRule="auto"/>
        <w:rPr>
          <w:rFonts w:asciiTheme="minorHAnsi" w:hAnsiTheme="minorHAnsi"/>
          <w:b/>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481A690A" w14:textId="663A9D14" w:rsidR="007C5DC7" w:rsidRPr="00E1015A" w:rsidRDefault="007C5DC7" w:rsidP="00FE1A44">
      <w:pPr>
        <w:pStyle w:val="Default"/>
        <w:rPr>
          <w:rFonts w:asciiTheme="minorHAnsi" w:hAnsiTheme="minorHAnsi" w:cstheme="minorHAnsi"/>
          <w:b/>
          <w:bCs/>
          <w:color w:val="000000" w:themeColor="text1"/>
        </w:rPr>
      </w:pPr>
      <w:r w:rsidRPr="00E1015A">
        <w:rPr>
          <w:rFonts w:asciiTheme="minorHAnsi" w:hAnsiTheme="minorHAnsi" w:cstheme="minorHAnsi"/>
          <w:b/>
          <w:bCs/>
          <w:color w:val="000000" w:themeColor="text1"/>
        </w:rPr>
        <w:t>ZP/</w:t>
      </w:r>
      <w:r w:rsidR="00E1015A" w:rsidRPr="00E1015A">
        <w:rPr>
          <w:rFonts w:asciiTheme="minorHAnsi" w:hAnsiTheme="minorHAnsi" w:cstheme="minorHAnsi"/>
          <w:b/>
          <w:bCs/>
          <w:color w:val="000000" w:themeColor="text1"/>
        </w:rPr>
        <w:t>23</w:t>
      </w:r>
      <w:r w:rsidRPr="00E1015A">
        <w:rPr>
          <w:rFonts w:asciiTheme="minorHAnsi" w:hAnsiTheme="minorHAnsi" w:cstheme="minorHAnsi"/>
          <w:b/>
          <w:bCs/>
          <w:color w:val="000000" w:themeColor="text1"/>
        </w:rPr>
        <w:t>/23</w:t>
      </w:r>
    </w:p>
    <w:p w14:paraId="383C6CF0"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012C17E5" w14:textId="77777777" w:rsidR="007C5DC7" w:rsidRPr="007C5DC7" w:rsidRDefault="007C5DC7" w:rsidP="00A42D88">
      <w:pPr>
        <w:keepNext/>
        <w:spacing w:line="276" w:lineRule="auto"/>
        <w:ind w:left="340" w:hanging="340"/>
        <w:jc w:val="center"/>
        <w:outlineLvl w:val="1"/>
        <w:rPr>
          <w:rFonts w:asciiTheme="minorHAnsi" w:hAnsiTheme="minorHAnsi"/>
          <w:b/>
          <w:szCs w:val="20"/>
        </w:rPr>
      </w:pPr>
      <w:r w:rsidRPr="007C5DC7">
        <w:rPr>
          <w:rFonts w:asciiTheme="minorHAnsi" w:hAnsiTheme="minorHAnsi"/>
          <w:b/>
          <w:szCs w:val="20"/>
        </w:rPr>
        <w:t>OŚWIADCZENIE O GRUPIE KAPITAŁOWEJ</w:t>
      </w:r>
    </w:p>
    <w:p w14:paraId="139D6477" w14:textId="77777777" w:rsidR="007C5DC7" w:rsidRPr="007C5DC7" w:rsidRDefault="007C5DC7" w:rsidP="007C5DC7">
      <w:pPr>
        <w:spacing w:line="276" w:lineRule="auto"/>
        <w:rPr>
          <w:rFonts w:asciiTheme="minorHAnsi" w:eastAsia="Calibri" w:hAnsiTheme="minorHAnsi" w:cstheme="minorHAnsi"/>
          <w:b/>
        </w:rPr>
      </w:pPr>
      <w:r w:rsidRPr="007C5DC7">
        <w:rPr>
          <w:rFonts w:asciiTheme="minorHAnsi" w:eastAsia="Calibri" w:hAnsiTheme="minorHAnsi" w:cstheme="minorHAnsi"/>
          <w:b/>
        </w:rPr>
        <w:t xml:space="preserve">Informacja o tym, że Wykonawca </w:t>
      </w:r>
      <w:r w:rsidRPr="007C5DC7">
        <w:rPr>
          <w:rFonts w:asciiTheme="minorHAnsi" w:eastAsia="Calibri" w:hAnsiTheme="minorHAnsi" w:cstheme="minorHAnsi"/>
          <w:b/>
          <w:u w:val="single"/>
        </w:rPr>
        <w:t>nie należy</w:t>
      </w:r>
      <w:r w:rsidRPr="007C5DC7">
        <w:rPr>
          <w:rFonts w:asciiTheme="minorHAnsi" w:eastAsia="Calibri" w:hAnsiTheme="minorHAnsi" w:cstheme="minorHAnsi"/>
          <w:b/>
        </w:rPr>
        <w:t xml:space="preserve"> do grupy kapitałowej z innymi Wykonawcami, </w:t>
      </w:r>
      <w:r w:rsidRPr="007C5DC7">
        <w:rPr>
          <w:rFonts w:asciiTheme="minorHAnsi" w:hAnsiTheme="minorHAnsi" w:cstheme="minorHAnsi"/>
          <w:b/>
        </w:rPr>
        <w:t xml:space="preserve">którzy </w:t>
      </w:r>
      <w:r w:rsidRPr="007C5DC7">
        <w:rPr>
          <w:rFonts w:asciiTheme="minorHAnsi" w:hAnsiTheme="minorHAnsi" w:cstheme="minorHAnsi"/>
          <w:b/>
          <w:bCs/>
          <w:lang w:eastAsia="pl-PL"/>
        </w:rPr>
        <w:t>złożyli odrębne Oferty w przedmiotowym postępowaniu</w:t>
      </w:r>
      <w:r w:rsidRPr="007C5DC7">
        <w:rPr>
          <w:rFonts w:asciiTheme="minorHAnsi" w:eastAsia="Calibri" w:hAnsiTheme="minorHAnsi" w:cstheme="minorHAnsi"/>
          <w:b/>
        </w:rPr>
        <w:t xml:space="preserve"> *.</w:t>
      </w:r>
    </w:p>
    <w:p w14:paraId="1823EC85" w14:textId="77777777" w:rsidR="007C5DC7" w:rsidRPr="007C5DC7" w:rsidRDefault="007C5DC7" w:rsidP="007C5DC7">
      <w:pPr>
        <w:spacing w:line="276" w:lineRule="auto"/>
        <w:rPr>
          <w:rFonts w:asciiTheme="minorHAnsi" w:eastAsia="Calibri" w:hAnsiTheme="minorHAnsi" w:cstheme="minorHAnsi"/>
          <w:b/>
        </w:rPr>
      </w:pPr>
    </w:p>
    <w:p w14:paraId="35356DA4" w14:textId="77777777" w:rsidR="007C5DC7" w:rsidRPr="007C5DC7" w:rsidRDefault="007C5DC7" w:rsidP="007C5DC7">
      <w:pPr>
        <w:spacing w:line="276" w:lineRule="auto"/>
        <w:rPr>
          <w:rFonts w:asciiTheme="minorHAnsi" w:eastAsia="Calibri" w:hAnsiTheme="minorHAnsi" w:cstheme="minorHAnsi"/>
        </w:rPr>
      </w:pPr>
      <w:r w:rsidRPr="007C5DC7">
        <w:rPr>
          <w:rFonts w:asciiTheme="minorHAnsi" w:eastAsia="Calibri" w:hAnsiTheme="minorHAnsi" w:cstheme="minorHAnsi"/>
        </w:rPr>
        <w:t xml:space="preserve">Nazwa Wykonawcy </w:t>
      </w:r>
      <w:r w:rsidRPr="007C5DC7">
        <w:rPr>
          <w:rFonts w:asciiTheme="minorHAnsi" w:eastAsia="Calibri" w:hAnsiTheme="minorHAnsi" w:cstheme="minorHAnsi"/>
        </w:rPr>
        <w:tab/>
        <w:t>……………………………………………………………………………</w:t>
      </w:r>
    </w:p>
    <w:p w14:paraId="5DBBFB10" w14:textId="77777777" w:rsidR="007C5DC7" w:rsidRPr="007C5DC7" w:rsidRDefault="007C5DC7" w:rsidP="00F90600">
      <w:pPr>
        <w:spacing w:line="276" w:lineRule="auto"/>
        <w:rPr>
          <w:rFonts w:asciiTheme="minorHAnsi" w:eastAsia="Calibri" w:hAnsiTheme="minorHAnsi" w:cstheme="minorHAnsi"/>
        </w:rPr>
      </w:pPr>
      <w:r w:rsidRPr="007C5DC7">
        <w:rPr>
          <w:rFonts w:asciiTheme="minorHAnsi" w:eastAsia="Calibri" w:hAnsiTheme="minorHAnsi" w:cstheme="minorHAnsi"/>
        </w:rPr>
        <w:t>Adres Wykonawcy:</w:t>
      </w:r>
      <w:r w:rsidRPr="007C5DC7">
        <w:rPr>
          <w:rFonts w:asciiTheme="minorHAnsi" w:eastAsia="Calibri" w:hAnsiTheme="minorHAnsi" w:cstheme="minorHAnsi"/>
        </w:rPr>
        <w:tab/>
        <w:t>……………………………………………………………………………</w:t>
      </w:r>
    </w:p>
    <w:p w14:paraId="0F9B8C24" w14:textId="1C8166A9" w:rsidR="007C5DC7" w:rsidRPr="007C5DC7" w:rsidRDefault="007C5DC7" w:rsidP="007C5DC7">
      <w:pPr>
        <w:spacing w:line="276" w:lineRule="auto"/>
        <w:rPr>
          <w:rFonts w:asciiTheme="minorHAnsi" w:hAnsiTheme="minorHAnsi"/>
          <w:b/>
        </w:rPr>
      </w:pPr>
      <w:r w:rsidRPr="00697814">
        <w:rPr>
          <w:rFonts w:asciiTheme="minorHAnsi" w:eastAsia="Calibri" w:hAnsiTheme="minorHAnsi" w:cstheme="minorHAnsi"/>
        </w:rPr>
        <w:t>Składając Ofertę w postępowaniu o udzielenie zamówienia publicznego</w:t>
      </w:r>
      <w:bookmarkStart w:id="41" w:name="_Hlk124944124"/>
      <w:r w:rsidRPr="00697814">
        <w:rPr>
          <w:rFonts w:asciiTheme="minorHAnsi" w:eastAsia="Calibri" w:hAnsiTheme="minorHAnsi" w:cstheme="minorHAnsi"/>
        </w:rPr>
        <w:t xml:space="preserve"> </w:t>
      </w:r>
      <w:r w:rsidRPr="00697814">
        <w:rPr>
          <w:rFonts w:asciiTheme="minorHAnsi" w:eastAsia="Calibri" w:hAnsiTheme="minorHAnsi"/>
          <w:bCs/>
        </w:rPr>
        <w:t>na</w:t>
      </w:r>
      <w:bookmarkEnd w:id="41"/>
      <w:r w:rsidR="00E92709" w:rsidRPr="00697814">
        <w:rPr>
          <w:b/>
        </w:rPr>
        <w:t xml:space="preserve"> </w:t>
      </w:r>
      <w:r w:rsidR="00876D0B" w:rsidRPr="00E1015A">
        <w:rPr>
          <w:rFonts w:asciiTheme="minorHAnsi" w:eastAsia="Calibri" w:hAnsiTheme="minorHAnsi" w:cstheme="minorHAnsi"/>
          <w:b/>
          <w:lang w:eastAsia="en-US"/>
        </w:rPr>
        <w:t>„</w:t>
      </w:r>
      <w:r w:rsidR="00876D0B" w:rsidRPr="00E1015A">
        <w:rPr>
          <w:rFonts w:ascii="Calibri" w:hAnsi="Calibri" w:cs="Calibri"/>
          <w:b/>
        </w:rPr>
        <w:t xml:space="preserve">Ubezpieczenie komunikacyjne floty samochodowej oraz mienia i majątku PFRON wraz z OC” </w:t>
      </w:r>
      <w:r w:rsidR="00876D0B" w:rsidRPr="00E1015A">
        <w:rPr>
          <w:rFonts w:asciiTheme="minorHAnsi" w:eastAsia="Calibri" w:hAnsiTheme="minorHAnsi" w:cstheme="minorHAnsi"/>
          <w:b/>
          <w:color w:val="000000" w:themeColor="text1"/>
          <w:lang w:eastAsia="en-US"/>
        </w:rPr>
        <w:t>nr referencyjny ZP/23/23</w:t>
      </w:r>
      <w:r w:rsidR="00876D0B" w:rsidRPr="00E1015A">
        <w:rPr>
          <w:rFonts w:asciiTheme="minorHAnsi" w:hAnsiTheme="minorHAnsi" w:cstheme="minorHAnsi"/>
          <w:b/>
          <w:color w:val="000000" w:themeColor="text1"/>
          <w:spacing w:val="-4"/>
        </w:rPr>
        <w:t>,</w:t>
      </w:r>
      <w:r w:rsidR="00876D0B" w:rsidRPr="00E1015A">
        <w:rPr>
          <w:rFonts w:asciiTheme="minorHAnsi" w:hAnsiTheme="minorHAnsi" w:cstheme="minorHAnsi"/>
          <w:b/>
          <w:bCs/>
          <w:color w:val="000000" w:themeColor="text1"/>
          <w:spacing w:val="-4"/>
        </w:rPr>
        <w:t xml:space="preserve"> </w:t>
      </w:r>
      <w:r w:rsidRPr="00697814">
        <w:rPr>
          <w:rFonts w:asciiTheme="minorHAnsi" w:hAnsiTheme="minorHAnsi" w:cstheme="minorHAnsi"/>
        </w:rPr>
        <w:t xml:space="preserve">zgodnie z art. 108 ust. 1 pkt 5 ustawy z dnia 11 września 2019 r. Prawo zamówień publicznych (t.j. Dz. U. z </w:t>
      </w:r>
      <w:r w:rsidR="00025592" w:rsidRPr="00697814">
        <w:rPr>
          <w:rFonts w:asciiTheme="minorHAnsi" w:hAnsiTheme="minorHAnsi" w:cstheme="minorHAnsi"/>
        </w:rPr>
        <w:t>202</w:t>
      </w:r>
      <w:r w:rsidR="00025592">
        <w:rPr>
          <w:rFonts w:asciiTheme="minorHAnsi" w:hAnsiTheme="minorHAnsi" w:cstheme="minorHAnsi"/>
        </w:rPr>
        <w:t>3</w:t>
      </w:r>
      <w:r w:rsidRPr="00697814">
        <w:rPr>
          <w:rFonts w:asciiTheme="minorHAnsi" w:hAnsiTheme="minorHAnsi" w:cstheme="minorHAnsi"/>
        </w:rPr>
        <w:t xml:space="preserve">r., poz. </w:t>
      </w:r>
      <w:r w:rsidR="00025592">
        <w:rPr>
          <w:rFonts w:asciiTheme="minorHAnsi" w:hAnsiTheme="minorHAnsi" w:cstheme="minorHAnsi"/>
        </w:rPr>
        <w:t>1605</w:t>
      </w:r>
      <w:r w:rsidRPr="00697814">
        <w:rPr>
          <w:rFonts w:asciiTheme="minorHAnsi" w:hAnsiTheme="minorHAnsi" w:cstheme="minorHAnsi"/>
        </w:rPr>
        <w:t>, z późn. zm</w:t>
      </w:r>
      <w:r w:rsidR="00025592">
        <w:rPr>
          <w:rFonts w:asciiTheme="minorHAnsi" w:hAnsiTheme="minorHAnsi" w:cstheme="minorHAnsi"/>
        </w:rPr>
        <w:t>.</w:t>
      </w:r>
      <w:r w:rsidRPr="00697814">
        <w:rPr>
          <w:rFonts w:asciiTheme="minorHAnsi" w:hAnsiTheme="minorHAnsi" w:cstheme="minorHAnsi"/>
        </w:rPr>
        <w:t>) zwanej</w:t>
      </w:r>
      <w:r w:rsidRPr="00697814">
        <w:rPr>
          <w:rFonts w:asciiTheme="minorHAnsi" w:hAnsiTheme="minorHAnsi" w:cstheme="minorHAnsi"/>
          <w:lang w:eastAsia="pl-PL"/>
        </w:rPr>
        <w:t xml:space="preserve"> dalej</w:t>
      </w:r>
      <w:r w:rsidRPr="007C5DC7">
        <w:rPr>
          <w:rFonts w:asciiTheme="minorHAnsi" w:hAnsiTheme="minorHAnsi" w:cstheme="minorHAnsi"/>
          <w:lang w:eastAsia="pl-PL"/>
        </w:rPr>
        <w:t xml:space="preserve"> ustawą</w:t>
      </w:r>
      <w:r w:rsidRPr="007C5DC7">
        <w:rPr>
          <w:rFonts w:asciiTheme="minorHAnsi" w:hAnsiTheme="minorHAnsi" w:cstheme="minorHAnsi"/>
        </w:rPr>
        <w:t xml:space="preserve"> Pzp, oświadczam, że </w:t>
      </w:r>
      <w:r w:rsidRPr="007C5DC7">
        <w:rPr>
          <w:rFonts w:asciiTheme="minorHAnsi" w:hAnsiTheme="minorHAnsi" w:cstheme="minorHAnsi"/>
          <w:lang w:eastAsia="pl-PL"/>
        </w:rPr>
        <w:t xml:space="preserve">nie przynależę do tej samej grupy kapitałowej w rozumieniu ustawy z dnia 16 lutego 2007 r. o ochronie konkurencji i konsumentów </w:t>
      </w:r>
      <w:r w:rsidRPr="007C5DC7">
        <w:rPr>
          <w:rFonts w:asciiTheme="minorHAnsi" w:hAnsiTheme="minorHAnsi" w:cstheme="minorHAnsi"/>
        </w:rPr>
        <w:t xml:space="preserve">z Wykonawcami, którzy </w:t>
      </w:r>
      <w:r w:rsidRPr="007C5DC7">
        <w:rPr>
          <w:rFonts w:asciiTheme="minorHAnsi" w:hAnsiTheme="minorHAnsi" w:cstheme="minorHAnsi"/>
          <w:lang w:eastAsia="pl-PL"/>
        </w:rPr>
        <w:t xml:space="preserve">złożyli odrębne oferty w przedmiotowym postępowaniu. </w:t>
      </w:r>
    </w:p>
    <w:p w14:paraId="5D5BEB7C" w14:textId="77777777" w:rsidR="007C5DC7" w:rsidRPr="007C5DC7" w:rsidRDefault="007C5DC7" w:rsidP="00F90600">
      <w:pPr>
        <w:suppressAutoHyphens w:val="0"/>
        <w:spacing w:line="276" w:lineRule="auto"/>
        <w:rPr>
          <w:rFonts w:asciiTheme="minorHAnsi" w:hAnsiTheme="minorHAnsi" w:cstheme="minorHAnsi"/>
          <w:i/>
          <w:lang w:eastAsia="pl-PL"/>
        </w:rPr>
      </w:pPr>
      <w:r w:rsidRPr="007C5DC7">
        <w:rPr>
          <w:rFonts w:asciiTheme="minorHAnsi" w:hAnsiTheme="minorHAnsi" w:cstheme="minorHAnsi"/>
          <w:i/>
          <w:lang w:eastAsia="pl-PL"/>
        </w:rPr>
        <w:t>=============================================================</w:t>
      </w:r>
    </w:p>
    <w:p w14:paraId="2A65ECE8" w14:textId="77777777" w:rsidR="007C5DC7" w:rsidRPr="0013385B" w:rsidRDefault="007C5DC7" w:rsidP="00F90600">
      <w:pPr>
        <w:spacing w:line="276" w:lineRule="auto"/>
        <w:rPr>
          <w:rFonts w:asciiTheme="minorHAnsi" w:eastAsia="Calibri" w:hAnsiTheme="minorHAnsi" w:cstheme="minorHAnsi"/>
          <w:b/>
          <w:bCs/>
        </w:rPr>
      </w:pPr>
      <w:r w:rsidRPr="007C5DC7">
        <w:rPr>
          <w:rFonts w:asciiTheme="minorHAnsi" w:eastAsia="Calibri" w:hAnsiTheme="minorHAnsi" w:cstheme="minorHAnsi"/>
          <w:b/>
          <w:bCs/>
        </w:rPr>
        <w:t xml:space="preserve">Informacja o tym, że Wykonawca </w:t>
      </w:r>
      <w:r w:rsidRPr="007C5DC7">
        <w:rPr>
          <w:rFonts w:asciiTheme="minorHAnsi" w:eastAsia="Calibri" w:hAnsiTheme="minorHAnsi" w:cstheme="minorHAnsi"/>
          <w:b/>
          <w:bCs/>
          <w:u w:val="single"/>
        </w:rPr>
        <w:t>należy</w:t>
      </w:r>
      <w:r w:rsidRPr="007C5DC7">
        <w:rPr>
          <w:rFonts w:asciiTheme="minorHAnsi" w:eastAsia="Calibri" w:hAnsiTheme="minorHAnsi" w:cstheme="minorHAnsi"/>
          <w:b/>
          <w:bCs/>
        </w:rPr>
        <w:t xml:space="preserve"> do grupy kapitałowej z innymi Wykonawcami, </w:t>
      </w:r>
      <w:r w:rsidRPr="0013385B">
        <w:rPr>
          <w:rFonts w:asciiTheme="minorHAnsi" w:hAnsiTheme="minorHAnsi" w:cstheme="minorHAnsi"/>
          <w:b/>
          <w:bCs/>
        </w:rPr>
        <w:t xml:space="preserve">którzy </w:t>
      </w:r>
      <w:r w:rsidRPr="0013385B">
        <w:rPr>
          <w:rFonts w:asciiTheme="minorHAnsi" w:hAnsiTheme="minorHAnsi" w:cstheme="minorHAnsi"/>
          <w:b/>
          <w:bCs/>
          <w:lang w:eastAsia="pl-PL"/>
        </w:rPr>
        <w:t>złożyli odrębne Oferty w przedmiotowym postępowaniu</w:t>
      </w:r>
      <w:r w:rsidRPr="0013385B">
        <w:rPr>
          <w:rFonts w:asciiTheme="minorHAnsi" w:eastAsia="Calibri" w:hAnsiTheme="minorHAnsi" w:cstheme="minorHAnsi"/>
          <w:b/>
          <w:bCs/>
        </w:rPr>
        <w:t xml:space="preserve"> *.</w:t>
      </w:r>
    </w:p>
    <w:p w14:paraId="233E5999" w14:textId="58FE5875" w:rsidR="007C5DC7" w:rsidRPr="007C5DC7" w:rsidRDefault="007C5DC7" w:rsidP="007C5DC7">
      <w:pPr>
        <w:spacing w:line="276" w:lineRule="auto"/>
        <w:rPr>
          <w:rFonts w:asciiTheme="minorHAnsi" w:hAnsiTheme="minorHAnsi" w:cstheme="minorHAnsi"/>
        </w:rPr>
      </w:pPr>
      <w:r w:rsidRPr="0013385B">
        <w:rPr>
          <w:rFonts w:asciiTheme="minorHAnsi" w:hAnsiTheme="minorHAnsi" w:cstheme="minorHAnsi"/>
        </w:rPr>
        <w:t xml:space="preserve">Składając Ofertę w postępowaniu o udzielenie zamówienia publicznego na </w:t>
      </w:r>
      <w:r w:rsidR="00876D0B" w:rsidRPr="00E1015A">
        <w:rPr>
          <w:rFonts w:asciiTheme="minorHAnsi" w:eastAsia="Calibri" w:hAnsiTheme="minorHAnsi" w:cstheme="minorHAnsi"/>
          <w:b/>
          <w:lang w:eastAsia="en-US"/>
        </w:rPr>
        <w:t>„</w:t>
      </w:r>
      <w:r w:rsidR="00876D0B" w:rsidRPr="00E1015A">
        <w:rPr>
          <w:rFonts w:ascii="Calibri" w:hAnsi="Calibri" w:cs="Calibri"/>
          <w:b/>
        </w:rPr>
        <w:t xml:space="preserve">Ubezpieczenie komunikacyjne floty samochodowej oraz mienia i majątku PFRON wraz z OC” </w:t>
      </w:r>
      <w:r w:rsidR="00876D0B" w:rsidRPr="00E1015A">
        <w:rPr>
          <w:rFonts w:asciiTheme="minorHAnsi" w:eastAsia="Calibri" w:hAnsiTheme="minorHAnsi" w:cstheme="minorHAnsi"/>
          <w:b/>
          <w:color w:val="000000" w:themeColor="text1"/>
          <w:lang w:eastAsia="en-US"/>
        </w:rPr>
        <w:t>nr referencyjny ZP/23/23</w:t>
      </w:r>
      <w:r w:rsidR="00876D0B" w:rsidRPr="00E1015A">
        <w:rPr>
          <w:rFonts w:asciiTheme="minorHAnsi" w:hAnsiTheme="minorHAnsi" w:cstheme="minorHAnsi"/>
          <w:b/>
          <w:color w:val="000000" w:themeColor="text1"/>
          <w:spacing w:val="-4"/>
        </w:rPr>
        <w:t>,</w:t>
      </w:r>
      <w:r w:rsidRPr="0013385B">
        <w:rPr>
          <w:rFonts w:asciiTheme="minorHAnsi" w:hAnsiTheme="minorHAnsi" w:cstheme="minorHAnsi"/>
        </w:rPr>
        <w:t xml:space="preserve"> zgodnie z art. 108 ust. 1 pkt 5 ustawy Pzp, oświadczam, że przynależę do</w:t>
      </w:r>
      <w:r w:rsidRPr="007C5DC7">
        <w:rPr>
          <w:rFonts w:asciiTheme="minorHAnsi" w:hAnsiTheme="minorHAnsi" w:cstheme="minorHAnsi"/>
        </w:rPr>
        <w:t xml:space="preserve"> tej samej grupy kapitałowej w rozumieniu ustawy z dnia 16 lutego 2007 r. o ochronie konkurencji i konsumentów z niżej wymienionymi Wykonawcami, którzy złożyli odrębne Oferty w przedmiotowym postępowaniu:</w:t>
      </w:r>
    </w:p>
    <w:tbl>
      <w:tblPr>
        <w:tblW w:w="9360" w:type="dxa"/>
        <w:tblLayout w:type="fixed"/>
        <w:tblLook w:val="06A0" w:firstRow="1" w:lastRow="0" w:firstColumn="1" w:lastColumn="0" w:noHBand="1" w:noVBand="1"/>
      </w:tblPr>
      <w:tblGrid>
        <w:gridCol w:w="3120"/>
        <w:gridCol w:w="3120"/>
        <w:gridCol w:w="3120"/>
      </w:tblGrid>
      <w:tr w:rsidR="007C5DC7" w:rsidRPr="007C5DC7" w14:paraId="0978776D" w14:textId="77777777" w:rsidTr="00FC006B">
        <w:tc>
          <w:tcPr>
            <w:tcW w:w="3120" w:type="dxa"/>
            <w:tcBorders>
              <w:top w:val="single" w:sz="4" w:space="0" w:color="auto"/>
              <w:left w:val="single" w:sz="4" w:space="0" w:color="auto"/>
              <w:bottom w:val="single" w:sz="4" w:space="0" w:color="auto"/>
              <w:right w:val="single" w:sz="4" w:space="0" w:color="auto"/>
            </w:tcBorders>
          </w:tcPr>
          <w:p w14:paraId="2A0009D7"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5E864CFA"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614404C9" w14:textId="724B0152"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Adres podmiotu</w:t>
            </w:r>
          </w:p>
        </w:tc>
      </w:tr>
      <w:tr w:rsidR="007C5DC7" w:rsidRPr="007C5DC7" w14:paraId="1F8E1127" w14:textId="77777777" w:rsidTr="00FC006B">
        <w:tc>
          <w:tcPr>
            <w:tcW w:w="3120" w:type="dxa"/>
            <w:tcBorders>
              <w:top w:val="single" w:sz="4" w:space="0" w:color="auto"/>
              <w:left w:val="single" w:sz="4" w:space="0" w:color="auto"/>
              <w:bottom w:val="single" w:sz="4" w:space="0" w:color="auto"/>
              <w:right w:val="single" w:sz="4" w:space="0" w:color="auto"/>
            </w:tcBorders>
          </w:tcPr>
          <w:p w14:paraId="6D8A535B"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6EACC430"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4EF68A2"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r>
      <w:tr w:rsidR="007C5DC7" w:rsidRPr="007C5DC7" w14:paraId="010119AB" w14:textId="77777777" w:rsidTr="00FC006B">
        <w:tc>
          <w:tcPr>
            <w:tcW w:w="3120" w:type="dxa"/>
            <w:tcBorders>
              <w:top w:val="single" w:sz="4" w:space="0" w:color="auto"/>
              <w:left w:val="single" w:sz="4" w:space="0" w:color="auto"/>
              <w:bottom w:val="single" w:sz="4" w:space="0" w:color="auto"/>
              <w:right w:val="single" w:sz="4" w:space="0" w:color="auto"/>
            </w:tcBorders>
          </w:tcPr>
          <w:p w14:paraId="2834DA37"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0EA429AE"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4ADFA671"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r>
    </w:tbl>
    <w:p w14:paraId="21272FC7" w14:textId="77777777" w:rsidR="007C5DC7" w:rsidRPr="007C5DC7" w:rsidRDefault="007C5DC7" w:rsidP="00F90600">
      <w:pPr>
        <w:spacing w:line="276" w:lineRule="auto"/>
        <w:rPr>
          <w:rFonts w:asciiTheme="minorHAnsi" w:hAnsiTheme="minorHAnsi"/>
        </w:rPr>
      </w:pPr>
      <w:r w:rsidRPr="007C5DC7">
        <w:rPr>
          <w:rFonts w:asciiTheme="minorHAnsi" w:hAnsiTheme="minorHAnsi"/>
        </w:rPr>
        <w:t xml:space="preserve">(Należy wypełnić jeżeli dotyczy) </w:t>
      </w:r>
    </w:p>
    <w:p w14:paraId="7760964B"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4F72B381" w14:textId="77777777" w:rsidR="007C5DC7" w:rsidRPr="007C5DC7" w:rsidRDefault="007C5DC7" w:rsidP="007C5DC7">
      <w:pPr>
        <w:spacing w:line="276" w:lineRule="auto"/>
        <w:rPr>
          <w:rFonts w:asciiTheme="minorHAnsi" w:hAnsiTheme="minorHAnsi" w:cstheme="minorHAnsi"/>
        </w:rPr>
      </w:pPr>
    </w:p>
    <w:p w14:paraId="7E5D4A3B" w14:textId="77777777" w:rsidR="007C5DC7" w:rsidRPr="007C5DC7" w:rsidRDefault="007C5DC7" w:rsidP="007C5DC7">
      <w:pPr>
        <w:spacing w:line="276" w:lineRule="auto"/>
        <w:rPr>
          <w:rFonts w:asciiTheme="minorHAnsi" w:hAnsiTheme="minorHAnsi" w:cstheme="minorHAnsi"/>
        </w:rPr>
      </w:pPr>
    </w:p>
    <w:p w14:paraId="5BF5A8A0" w14:textId="77777777" w:rsidR="007C5DC7" w:rsidRPr="007C5DC7" w:rsidRDefault="007C5DC7" w:rsidP="007C5DC7">
      <w:pPr>
        <w:spacing w:line="276" w:lineRule="auto"/>
        <w:rPr>
          <w:rFonts w:asciiTheme="minorHAnsi" w:hAnsiTheme="minorHAnsi" w:cstheme="minorHAnsi"/>
        </w:rPr>
      </w:pPr>
    </w:p>
    <w:p w14:paraId="7A52F13E" w14:textId="77777777" w:rsidR="007C5DC7" w:rsidRPr="007C5DC7" w:rsidRDefault="007C5DC7" w:rsidP="007C5DC7">
      <w:pPr>
        <w:spacing w:line="276" w:lineRule="auto"/>
        <w:rPr>
          <w:rFonts w:asciiTheme="minorHAnsi" w:hAnsiTheme="minorHAnsi" w:cstheme="minorHAnsi"/>
        </w:rPr>
        <w:sectPr w:rsidR="007C5DC7" w:rsidRPr="007C5DC7" w:rsidSect="00FC006B">
          <w:headerReference w:type="even" r:id="rId16"/>
          <w:footerReference w:type="even" r:id="rId17"/>
          <w:footerReference w:type="default" r:id="rId18"/>
          <w:pgSz w:w="11906" w:h="16838"/>
          <w:pgMar w:top="1276" w:right="1417" w:bottom="851" w:left="1276" w:header="397" w:footer="737" w:gutter="0"/>
          <w:cols w:space="708"/>
          <w:docGrid w:linePitch="360"/>
        </w:sectPr>
      </w:pPr>
      <w:r w:rsidRPr="007C5DC7">
        <w:rPr>
          <w:rFonts w:asciiTheme="minorHAnsi" w:hAnsiTheme="minorHAnsi"/>
        </w:rPr>
        <w:t xml:space="preserve"> * Niepotrzebne skreślić</w:t>
      </w:r>
    </w:p>
    <w:p w14:paraId="108461A9" w14:textId="77777777" w:rsidR="0030017D" w:rsidRPr="00791094" w:rsidRDefault="0030017D" w:rsidP="00D91319">
      <w:pPr>
        <w:suppressAutoHyphens w:val="0"/>
        <w:spacing w:line="300" w:lineRule="auto"/>
        <w:rPr>
          <w:rFonts w:asciiTheme="minorHAnsi" w:hAnsiTheme="minorHAnsi" w:cstheme="minorHAnsi"/>
          <w:b/>
          <w:bCs/>
          <w:color w:val="000000" w:themeColor="text1"/>
          <w:lang w:eastAsia="pl-PL"/>
        </w:rPr>
      </w:pPr>
      <w:r w:rsidRPr="00791094">
        <w:rPr>
          <w:rFonts w:asciiTheme="minorHAnsi" w:hAnsiTheme="minorHAnsi" w:cstheme="minorHAnsi"/>
          <w:b/>
          <w:bCs/>
          <w:color w:val="000000" w:themeColor="text1"/>
          <w:lang w:eastAsia="pl-PL"/>
        </w:rPr>
        <w:lastRenderedPageBreak/>
        <w:t>ZP/23/23</w:t>
      </w:r>
    </w:p>
    <w:p w14:paraId="7F962D24" w14:textId="3A398F9F" w:rsidR="00986F16" w:rsidRDefault="0030017D" w:rsidP="00D91319">
      <w:pPr>
        <w:pStyle w:val="Nagwek1"/>
        <w:spacing w:before="0" w:after="0" w:line="300" w:lineRule="auto"/>
        <w:jc w:val="left"/>
        <w:rPr>
          <w:rFonts w:cstheme="minorHAnsi"/>
        </w:rPr>
      </w:pPr>
      <w:r w:rsidRPr="00745629">
        <w:rPr>
          <w:rFonts w:cstheme="minorHAnsi"/>
        </w:rPr>
        <w:t xml:space="preserve">Załącznik nr </w:t>
      </w:r>
      <w:r>
        <w:rPr>
          <w:rFonts w:cstheme="minorHAnsi"/>
        </w:rPr>
        <w:t>6</w:t>
      </w:r>
      <w:r w:rsidRPr="00745629">
        <w:rPr>
          <w:rFonts w:cstheme="minorHAnsi"/>
        </w:rPr>
        <w:t xml:space="preserve"> do SWZ</w:t>
      </w:r>
      <w:r w:rsidR="00986F16" w:rsidRPr="004024C4">
        <w:rPr>
          <w:rFonts w:cstheme="minorHAnsi"/>
        </w:rPr>
        <w:t xml:space="preserve">/Załącznik nr </w:t>
      </w:r>
      <w:r w:rsidR="00603421">
        <w:rPr>
          <w:rFonts w:cstheme="minorHAnsi"/>
        </w:rPr>
        <w:t xml:space="preserve">3 </w:t>
      </w:r>
      <w:r w:rsidR="00986F16" w:rsidRPr="004024C4">
        <w:rPr>
          <w:rFonts w:cstheme="minorHAnsi"/>
        </w:rPr>
        <w:t>do Umowy</w:t>
      </w:r>
      <w:r w:rsidR="00937B25">
        <w:rPr>
          <w:rFonts w:cstheme="minorHAnsi"/>
        </w:rPr>
        <w:t xml:space="preserve"> – CZĘŚĆ I</w:t>
      </w:r>
    </w:p>
    <w:p w14:paraId="41A33D5A" w14:textId="3EDFB5DD" w:rsidR="0030017D" w:rsidRPr="00745629" w:rsidRDefault="00986F16" w:rsidP="00D91319">
      <w:pPr>
        <w:pStyle w:val="Nagwek1"/>
        <w:spacing w:before="0" w:after="0" w:line="300" w:lineRule="auto"/>
        <w:jc w:val="left"/>
        <w:rPr>
          <w:rFonts w:cstheme="minorHAnsi"/>
          <w:lang w:eastAsia="pl-PL"/>
        </w:rPr>
      </w:pPr>
      <w:r>
        <w:rPr>
          <w:rFonts w:cstheme="minorHAnsi"/>
          <w:lang w:eastAsia="pl-PL"/>
        </w:rPr>
        <w:t>Tablety</w:t>
      </w:r>
    </w:p>
    <w:p w14:paraId="2C36522A" w14:textId="46BA9FC5" w:rsidR="00A42D88" w:rsidRPr="00791094" w:rsidRDefault="00986F16" w:rsidP="00D91319">
      <w:pPr>
        <w:pStyle w:val="Default"/>
        <w:spacing w:line="300" w:lineRule="auto"/>
        <w:rPr>
          <w:rFonts w:asciiTheme="minorHAnsi" w:hAnsiTheme="minorHAnsi" w:cstheme="minorHAnsi"/>
          <w:b/>
          <w:bCs/>
          <w:color w:val="000000" w:themeColor="text1"/>
        </w:rPr>
      </w:pPr>
      <w:r>
        <w:rPr>
          <w:rFonts w:asciiTheme="minorHAnsi" w:hAnsiTheme="minorHAnsi" w:cstheme="minorHAnsi"/>
          <w:lang w:eastAsia="en-US"/>
        </w:rPr>
        <w:t xml:space="preserve">Tablety </w:t>
      </w:r>
      <w:r w:rsidR="00BF5DA9" w:rsidRPr="00745629">
        <w:rPr>
          <w:rFonts w:asciiTheme="minorHAnsi" w:hAnsiTheme="minorHAnsi" w:cstheme="minorHAnsi"/>
          <w:lang w:eastAsia="en-US"/>
        </w:rPr>
        <w:t xml:space="preserve">zostały </w:t>
      </w:r>
      <w:r w:rsidR="0030017D" w:rsidRPr="00745629">
        <w:rPr>
          <w:rFonts w:asciiTheme="minorHAnsi" w:hAnsiTheme="minorHAnsi" w:cstheme="minorHAnsi"/>
          <w:lang w:eastAsia="en-US"/>
        </w:rPr>
        <w:t>załączone jako oddzielny plik</w:t>
      </w:r>
    </w:p>
    <w:p w14:paraId="57E01758" w14:textId="77777777" w:rsidR="0026198C" w:rsidRDefault="0026198C">
      <w:pPr>
        <w:suppressAutoHyphens w:val="0"/>
        <w:spacing w:after="160" w:line="259" w:lineRule="auto"/>
        <w:rPr>
          <w:rFonts w:asciiTheme="minorHAnsi" w:hAnsiTheme="minorHAnsi" w:cstheme="minorHAnsi"/>
        </w:rPr>
      </w:pPr>
      <w:r>
        <w:rPr>
          <w:rFonts w:asciiTheme="minorHAnsi" w:hAnsiTheme="minorHAnsi" w:cstheme="minorHAnsi"/>
        </w:rPr>
        <w:br w:type="page"/>
      </w:r>
    </w:p>
    <w:p w14:paraId="18A2B3C2" w14:textId="77777777" w:rsidR="00703DE7" w:rsidRPr="00791094" w:rsidRDefault="00703DE7" w:rsidP="00703DE7">
      <w:pPr>
        <w:suppressAutoHyphens w:val="0"/>
        <w:spacing w:line="300" w:lineRule="auto"/>
        <w:rPr>
          <w:rFonts w:asciiTheme="minorHAnsi" w:hAnsiTheme="minorHAnsi" w:cstheme="minorHAnsi"/>
          <w:b/>
          <w:bCs/>
          <w:color w:val="000000" w:themeColor="text1"/>
          <w:lang w:eastAsia="pl-PL"/>
        </w:rPr>
      </w:pPr>
      <w:r w:rsidRPr="00791094">
        <w:rPr>
          <w:rFonts w:asciiTheme="minorHAnsi" w:hAnsiTheme="minorHAnsi" w:cstheme="minorHAnsi"/>
          <w:b/>
          <w:bCs/>
          <w:color w:val="000000" w:themeColor="text1"/>
          <w:lang w:eastAsia="pl-PL"/>
        </w:rPr>
        <w:lastRenderedPageBreak/>
        <w:t>ZP/23/23</w:t>
      </w:r>
    </w:p>
    <w:p w14:paraId="34D6D1AC" w14:textId="3777CD72" w:rsidR="00703DE7" w:rsidRDefault="00703DE7" w:rsidP="00703DE7">
      <w:pPr>
        <w:pStyle w:val="Nagwek1"/>
        <w:spacing w:before="0" w:after="0" w:line="300" w:lineRule="auto"/>
        <w:jc w:val="left"/>
        <w:rPr>
          <w:rFonts w:cstheme="minorHAnsi"/>
        </w:rPr>
      </w:pPr>
      <w:r w:rsidRPr="00745629">
        <w:rPr>
          <w:rFonts w:cstheme="minorHAnsi"/>
        </w:rPr>
        <w:t xml:space="preserve">Załącznik nr </w:t>
      </w:r>
      <w:r w:rsidR="00A831BF">
        <w:rPr>
          <w:rFonts w:cstheme="minorHAnsi"/>
        </w:rPr>
        <w:t>7</w:t>
      </w:r>
      <w:r w:rsidRPr="00745629">
        <w:rPr>
          <w:rFonts w:cstheme="minorHAnsi"/>
        </w:rPr>
        <w:t xml:space="preserve"> do SWZ</w:t>
      </w:r>
      <w:r w:rsidRPr="004024C4">
        <w:rPr>
          <w:rFonts w:cstheme="minorHAnsi"/>
        </w:rPr>
        <w:t xml:space="preserve">/Załącznik nr </w:t>
      </w:r>
      <w:r w:rsidR="00603421">
        <w:rPr>
          <w:rFonts w:cstheme="minorHAnsi"/>
        </w:rPr>
        <w:t>4</w:t>
      </w:r>
      <w:r w:rsidRPr="004024C4">
        <w:rPr>
          <w:rFonts w:cstheme="minorHAnsi"/>
        </w:rPr>
        <w:t xml:space="preserve"> do Umowy</w:t>
      </w:r>
      <w:r w:rsidR="008C4178">
        <w:rPr>
          <w:rFonts w:cstheme="minorHAnsi"/>
        </w:rPr>
        <w:t xml:space="preserve"> – CZĘŚĆ I</w:t>
      </w:r>
    </w:p>
    <w:p w14:paraId="3036962B" w14:textId="30A83969" w:rsidR="00703DE7" w:rsidRPr="00745629" w:rsidRDefault="00A831BF" w:rsidP="00703DE7">
      <w:pPr>
        <w:pStyle w:val="Nagwek1"/>
        <w:spacing w:before="0" w:after="0" w:line="300" w:lineRule="auto"/>
        <w:jc w:val="left"/>
        <w:rPr>
          <w:rFonts w:cstheme="minorHAnsi"/>
          <w:lang w:eastAsia="pl-PL"/>
        </w:rPr>
      </w:pPr>
      <w:r>
        <w:rPr>
          <w:rFonts w:cstheme="minorHAnsi"/>
          <w:lang w:eastAsia="pl-PL"/>
        </w:rPr>
        <w:t>Skanery</w:t>
      </w:r>
    </w:p>
    <w:p w14:paraId="392BAB91" w14:textId="497804E9" w:rsidR="00703DE7" w:rsidRPr="00791094" w:rsidRDefault="00A831BF" w:rsidP="00703DE7">
      <w:pPr>
        <w:pStyle w:val="Default"/>
        <w:spacing w:line="300" w:lineRule="auto"/>
        <w:rPr>
          <w:rFonts w:asciiTheme="minorHAnsi" w:hAnsiTheme="minorHAnsi" w:cstheme="minorHAnsi"/>
          <w:b/>
          <w:bCs/>
          <w:color w:val="000000" w:themeColor="text1"/>
        </w:rPr>
      </w:pPr>
      <w:r>
        <w:rPr>
          <w:rFonts w:asciiTheme="minorHAnsi" w:hAnsiTheme="minorHAnsi" w:cstheme="minorHAnsi"/>
          <w:lang w:eastAsia="en-US"/>
        </w:rPr>
        <w:t>Skanery</w:t>
      </w:r>
      <w:r w:rsidR="00703DE7">
        <w:rPr>
          <w:rFonts w:asciiTheme="minorHAnsi" w:hAnsiTheme="minorHAnsi" w:cstheme="minorHAnsi"/>
          <w:lang w:eastAsia="en-US"/>
        </w:rPr>
        <w:t xml:space="preserve"> </w:t>
      </w:r>
      <w:r w:rsidR="00703DE7" w:rsidRPr="00745629">
        <w:rPr>
          <w:rFonts w:asciiTheme="minorHAnsi" w:hAnsiTheme="minorHAnsi" w:cstheme="minorHAnsi"/>
          <w:lang w:eastAsia="en-US"/>
        </w:rPr>
        <w:t>zostały załączone jako oddzielny plik</w:t>
      </w:r>
    </w:p>
    <w:p w14:paraId="44D04608" w14:textId="77777777" w:rsidR="00640005" w:rsidRPr="00817496" w:rsidRDefault="00640005" w:rsidP="00FE1A44">
      <w:pPr>
        <w:suppressAutoHyphens w:val="0"/>
        <w:spacing w:line="276" w:lineRule="auto"/>
        <w:jc w:val="both"/>
        <w:rPr>
          <w:rFonts w:asciiTheme="minorHAnsi" w:eastAsia="Calibri" w:hAnsiTheme="minorHAnsi" w:cstheme="minorHAnsi"/>
          <w:iCs/>
          <w:lang w:eastAsia="en-US"/>
        </w:rPr>
      </w:pPr>
    </w:p>
    <w:p w14:paraId="3FB01EDF" w14:textId="77777777" w:rsidR="00AC7138" w:rsidRPr="00817496" w:rsidRDefault="00AC7138" w:rsidP="00AC7138">
      <w:pPr>
        <w:rPr>
          <w:iCs/>
          <w:sz w:val="22"/>
          <w:szCs w:val="22"/>
        </w:rPr>
        <w:sectPr w:rsidR="00AC7138" w:rsidRPr="00817496" w:rsidSect="00FE1A44">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709" w:gutter="0"/>
          <w:cols w:space="708"/>
          <w:docGrid w:linePitch="360"/>
        </w:sectPr>
      </w:pPr>
    </w:p>
    <w:p w14:paraId="4E9F93DC" w14:textId="77777777" w:rsidR="00E1785D" w:rsidRPr="00791094" w:rsidRDefault="00E1785D" w:rsidP="00E1785D">
      <w:pPr>
        <w:suppressAutoHyphens w:val="0"/>
        <w:spacing w:line="300" w:lineRule="auto"/>
        <w:rPr>
          <w:rFonts w:asciiTheme="minorHAnsi" w:hAnsiTheme="minorHAnsi" w:cstheme="minorHAnsi"/>
          <w:b/>
          <w:bCs/>
          <w:color w:val="000000" w:themeColor="text1"/>
          <w:lang w:eastAsia="pl-PL"/>
        </w:rPr>
      </w:pPr>
      <w:bookmarkStart w:id="42" w:name="_Hlk120031805"/>
      <w:r w:rsidRPr="00791094">
        <w:rPr>
          <w:rFonts w:asciiTheme="minorHAnsi" w:hAnsiTheme="minorHAnsi" w:cstheme="minorHAnsi"/>
          <w:b/>
          <w:bCs/>
          <w:color w:val="000000" w:themeColor="text1"/>
          <w:lang w:eastAsia="pl-PL"/>
        </w:rPr>
        <w:lastRenderedPageBreak/>
        <w:t>ZP/23/23</w:t>
      </w:r>
    </w:p>
    <w:p w14:paraId="5AF843D9" w14:textId="48BFFF8D" w:rsidR="00E1785D" w:rsidRDefault="00E1785D" w:rsidP="00E1785D">
      <w:pPr>
        <w:pStyle w:val="Nagwek1"/>
        <w:spacing w:before="0" w:after="0" w:line="300" w:lineRule="auto"/>
        <w:jc w:val="left"/>
        <w:rPr>
          <w:rFonts w:cstheme="minorHAnsi"/>
        </w:rPr>
      </w:pPr>
      <w:r w:rsidRPr="00745629">
        <w:rPr>
          <w:rFonts w:cstheme="minorHAnsi"/>
        </w:rPr>
        <w:t xml:space="preserve">Załącznik nr </w:t>
      </w:r>
      <w:r>
        <w:rPr>
          <w:rFonts w:cstheme="minorHAnsi"/>
        </w:rPr>
        <w:t>8</w:t>
      </w:r>
      <w:r w:rsidRPr="00745629">
        <w:rPr>
          <w:rFonts w:cstheme="minorHAnsi"/>
        </w:rPr>
        <w:t xml:space="preserve"> do SWZ</w:t>
      </w:r>
      <w:r w:rsidRPr="004024C4">
        <w:rPr>
          <w:rFonts w:cstheme="minorHAnsi"/>
        </w:rPr>
        <w:t xml:space="preserve">/Załącznik nr </w:t>
      </w:r>
      <w:r w:rsidR="00603421">
        <w:rPr>
          <w:rFonts w:cstheme="minorHAnsi"/>
        </w:rPr>
        <w:t>5</w:t>
      </w:r>
      <w:r w:rsidRPr="004024C4">
        <w:rPr>
          <w:rFonts w:cstheme="minorHAnsi"/>
        </w:rPr>
        <w:t xml:space="preserve"> do Umowy</w:t>
      </w:r>
      <w:r w:rsidR="008C4178">
        <w:rPr>
          <w:rFonts w:cstheme="minorHAnsi"/>
        </w:rPr>
        <w:t xml:space="preserve"> – CZĘŚĆ I</w:t>
      </w:r>
    </w:p>
    <w:p w14:paraId="014FCF60" w14:textId="3BF8690E" w:rsidR="00E1785D" w:rsidRPr="00745629" w:rsidRDefault="00E1785D" w:rsidP="00E1785D">
      <w:pPr>
        <w:pStyle w:val="Nagwek1"/>
        <w:spacing w:before="0" w:after="0" w:line="300" w:lineRule="auto"/>
        <w:jc w:val="left"/>
        <w:rPr>
          <w:rFonts w:cstheme="minorHAnsi"/>
          <w:lang w:eastAsia="pl-PL"/>
        </w:rPr>
      </w:pPr>
      <w:r>
        <w:rPr>
          <w:rFonts w:cstheme="minorHAnsi"/>
          <w:lang w:eastAsia="pl-PL"/>
        </w:rPr>
        <w:t xml:space="preserve">Laptopy i tablety </w:t>
      </w:r>
    </w:p>
    <w:p w14:paraId="6DD34CCC" w14:textId="3795E618" w:rsidR="00E1785D" w:rsidRPr="00791094" w:rsidRDefault="00E1785D" w:rsidP="00E1785D">
      <w:pPr>
        <w:pStyle w:val="Default"/>
        <w:spacing w:line="300" w:lineRule="auto"/>
        <w:rPr>
          <w:rFonts w:asciiTheme="minorHAnsi" w:hAnsiTheme="minorHAnsi" w:cstheme="minorHAnsi"/>
          <w:b/>
          <w:bCs/>
          <w:color w:val="000000" w:themeColor="text1"/>
        </w:rPr>
      </w:pPr>
      <w:r>
        <w:rPr>
          <w:rFonts w:asciiTheme="minorHAnsi" w:hAnsiTheme="minorHAnsi" w:cstheme="minorHAnsi"/>
          <w:lang w:eastAsia="en-US"/>
        </w:rPr>
        <w:t xml:space="preserve">Laptopy i tablety </w:t>
      </w:r>
      <w:r w:rsidRPr="00745629">
        <w:rPr>
          <w:rFonts w:asciiTheme="minorHAnsi" w:hAnsiTheme="minorHAnsi" w:cstheme="minorHAnsi"/>
          <w:lang w:eastAsia="en-US"/>
        </w:rPr>
        <w:t>zostały załączone jako oddzielny plik</w:t>
      </w:r>
    </w:p>
    <w:p w14:paraId="27CD8BED" w14:textId="137DBA19" w:rsidR="00E1785D" w:rsidRDefault="00E1785D">
      <w:pPr>
        <w:suppressAutoHyphens w:val="0"/>
        <w:spacing w:after="160" w:line="259" w:lineRule="auto"/>
        <w:rPr>
          <w:rFonts w:asciiTheme="minorHAnsi" w:hAnsiTheme="minorHAnsi" w:cstheme="minorHAnsi"/>
          <w:b/>
          <w:bCs/>
          <w:color w:val="000000" w:themeColor="text1"/>
          <w:lang w:eastAsia="pl-PL"/>
        </w:rPr>
      </w:pPr>
      <w:r>
        <w:rPr>
          <w:rFonts w:asciiTheme="minorHAnsi" w:hAnsiTheme="minorHAnsi" w:cstheme="minorHAnsi"/>
          <w:b/>
          <w:bCs/>
          <w:color w:val="000000" w:themeColor="text1"/>
          <w:lang w:eastAsia="pl-PL"/>
        </w:rPr>
        <w:br w:type="page"/>
      </w:r>
    </w:p>
    <w:p w14:paraId="5866B5DA" w14:textId="77777777" w:rsidR="00E1785D" w:rsidRPr="00791094" w:rsidRDefault="00E1785D" w:rsidP="00E1785D">
      <w:pPr>
        <w:suppressAutoHyphens w:val="0"/>
        <w:spacing w:line="300" w:lineRule="auto"/>
        <w:rPr>
          <w:rFonts w:asciiTheme="minorHAnsi" w:hAnsiTheme="minorHAnsi" w:cstheme="minorHAnsi"/>
          <w:b/>
          <w:bCs/>
          <w:color w:val="000000" w:themeColor="text1"/>
          <w:lang w:eastAsia="pl-PL"/>
        </w:rPr>
      </w:pPr>
      <w:r w:rsidRPr="00791094">
        <w:rPr>
          <w:rFonts w:asciiTheme="minorHAnsi" w:hAnsiTheme="minorHAnsi" w:cstheme="minorHAnsi"/>
          <w:b/>
          <w:bCs/>
          <w:color w:val="000000" w:themeColor="text1"/>
          <w:lang w:eastAsia="pl-PL"/>
        </w:rPr>
        <w:lastRenderedPageBreak/>
        <w:t>ZP/23/23</w:t>
      </w:r>
    </w:p>
    <w:p w14:paraId="775B5F35" w14:textId="06E064D9" w:rsidR="00E1785D" w:rsidRDefault="00E1785D" w:rsidP="00E1785D">
      <w:pPr>
        <w:pStyle w:val="Nagwek1"/>
        <w:spacing w:before="0" w:after="0" w:line="300" w:lineRule="auto"/>
        <w:jc w:val="left"/>
        <w:rPr>
          <w:rFonts w:cstheme="minorHAnsi"/>
        </w:rPr>
      </w:pPr>
      <w:r w:rsidRPr="00745629">
        <w:rPr>
          <w:rFonts w:cstheme="minorHAnsi"/>
        </w:rPr>
        <w:t xml:space="preserve">Załącznik nr </w:t>
      </w:r>
      <w:r>
        <w:rPr>
          <w:rFonts w:cstheme="minorHAnsi"/>
        </w:rPr>
        <w:t>9</w:t>
      </w:r>
      <w:r w:rsidRPr="00745629">
        <w:rPr>
          <w:rFonts w:cstheme="minorHAnsi"/>
        </w:rPr>
        <w:t xml:space="preserve"> do SWZ</w:t>
      </w:r>
      <w:r w:rsidRPr="004024C4">
        <w:rPr>
          <w:rFonts w:cstheme="minorHAnsi"/>
        </w:rPr>
        <w:t xml:space="preserve">/Załącznik nr </w:t>
      </w:r>
      <w:r w:rsidR="00603421">
        <w:rPr>
          <w:rFonts w:cstheme="minorHAnsi"/>
        </w:rPr>
        <w:t>6</w:t>
      </w:r>
      <w:r w:rsidRPr="004024C4">
        <w:rPr>
          <w:rFonts w:cstheme="minorHAnsi"/>
        </w:rPr>
        <w:t xml:space="preserve"> do Umowy</w:t>
      </w:r>
      <w:r w:rsidR="008C4178">
        <w:rPr>
          <w:rFonts w:cstheme="minorHAnsi"/>
        </w:rPr>
        <w:t xml:space="preserve"> – CZĘŚĆ I</w:t>
      </w:r>
    </w:p>
    <w:p w14:paraId="07606D7E" w14:textId="588CABEB" w:rsidR="00E1785D" w:rsidRPr="00745629" w:rsidRDefault="00E1785D" w:rsidP="00E1785D">
      <w:pPr>
        <w:pStyle w:val="Nagwek1"/>
        <w:spacing w:before="0" w:after="0" w:line="300" w:lineRule="auto"/>
        <w:jc w:val="left"/>
        <w:rPr>
          <w:rFonts w:cstheme="minorHAnsi"/>
          <w:lang w:eastAsia="pl-PL"/>
        </w:rPr>
      </w:pPr>
      <w:r>
        <w:rPr>
          <w:rFonts w:cstheme="minorHAnsi"/>
          <w:lang w:eastAsia="pl-PL"/>
        </w:rPr>
        <w:t>Pozostałe skanery</w:t>
      </w:r>
    </w:p>
    <w:p w14:paraId="19552A5B" w14:textId="7D8E1322" w:rsidR="00E1785D" w:rsidRPr="00791094" w:rsidRDefault="00E1785D" w:rsidP="00E1785D">
      <w:pPr>
        <w:pStyle w:val="Default"/>
        <w:spacing w:line="300" w:lineRule="auto"/>
        <w:rPr>
          <w:rFonts w:asciiTheme="minorHAnsi" w:hAnsiTheme="minorHAnsi" w:cstheme="minorHAnsi"/>
          <w:b/>
          <w:bCs/>
          <w:color w:val="000000" w:themeColor="text1"/>
        </w:rPr>
      </w:pPr>
      <w:r>
        <w:rPr>
          <w:rFonts w:asciiTheme="minorHAnsi" w:hAnsiTheme="minorHAnsi" w:cstheme="minorHAnsi"/>
          <w:lang w:eastAsia="en-US"/>
        </w:rPr>
        <w:t xml:space="preserve">Pozostałe skanery </w:t>
      </w:r>
      <w:r w:rsidRPr="00745629">
        <w:rPr>
          <w:rFonts w:asciiTheme="minorHAnsi" w:hAnsiTheme="minorHAnsi" w:cstheme="minorHAnsi"/>
          <w:lang w:eastAsia="en-US"/>
        </w:rPr>
        <w:t>zostały załączone jako oddzielny plik</w:t>
      </w:r>
    </w:p>
    <w:p w14:paraId="4853D8F8" w14:textId="53B77D95" w:rsidR="00E1785D" w:rsidRDefault="00E1785D">
      <w:pPr>
        <w:suppressAutoHyphens w:val="0"/>
        <w:spacing w:after="160" w:line="259" w:lineRule="auto"/>
        <w:rPr>
          <w:rFonts w:asciiTheme="minorHAnsi" w:hAnsiTheme="minorHAnsi" w:cstheme="minorHAnsi"/>
          <w:b/>
          <w:bCs/>
          <w:color w:val="000000" w:themeColor="text1"/>
          <w:lang w:eastAsia="pl-PL"/>
        </w:rPr>
      </w:pPr>
      <w:r>
        <w:rPr>
          <w:rFonts w:asciiTheme="minorHAnsi" w:hAnsiTheme="minorHAnsi" w:cstheme="minorHAnsi"/>
          <w:b/>
          <w:bCs/>
          <w:color w:val="000000" w:themeColor="text1"/>
          <w:lang w:eastAsia="pl-PL"/>
        </w:rPr>
        <w:br w:type="page"/>
      </w:r>
    </w:p>
    <w:p w14:paraId="3FA14B19" w14:textId="77777777" w:rsidR="00CF6511" w:rsidRPr="00791094" w:rsidRDefault="00CF6511" w:rsidP="00CF6511">
      <w:pPr>
        <w:suppressAutoHyphens w:val="0"/>
        <w:spacing w:line="300" w:lineRule="auto"/>
        <w:rPr>
          <w:rFonts w:asciiTheme="minorHAnsi" w:hAnsiTheme="minorHAnsi" w:cstheme="minorHAnsi"/>
          <w:b/>
          <w:bCs/>
          <w:color w:val="000000" w:themeColor="text1"/>
          <w:lang w:eastAsia="pl-PL"/>
        </w:rPr>
      </w:pPr>
      <w:r w:rsidRPr="00791094">
        <w:rPr>
          <w:rFonts w:asciiTheme="minorHAnsi" w:hAnsiTheme="minorHAnsi" w:cstheme="minorHAnsi"/>
          <w:b/>
          <w:bCs/>
          <w:color w:val="000000" w:themeColor="text1"/>
          <w:lang w:eastAsia="pl-PL"/>
        </w:rPr>
        <w:lastRenderedPageBreak/>
        <w:t>ZP/23/23</w:t>
      </w:r>
    </w:p>
    <w:p w14:paraId="29CADF57" w14:textId="0CD1CBC3" w:rsidR="00CF6511" w:rsidRDefault="00CF6511" w:rsidP="00CF6511">
      <w:pPr>
        <w:pStyle w:val="Nagwek1"/>
        <w:spacing w:before="0" w:after="0" w:line="300" w:lineRule="auto"/>
        <w:jc w:val="left"/>
        <w:rPr>
          <w:rFonts w:cstheme="minorHAnsi"/>
        </w:rPr>
      </w:pPr>
      <w:r w:rsidRPr="00745629">
        <w:rPr>
          <w:rFonts w:cstheme="minorHAnsi"/>
        </w:rPr>
        <w:t xml:space="preserve">Załącznik nr </w:t>
      </w:r>
      <w:r>
        <w:rPr>
          <w:rFonts w:cstheme="minorHAnsi"/>
        </w:rPr>
        <w:t>10</w:t>
      </w:r>
      <w:r w:rsidRPr="00745629">
        <w:rPr>
          <w:rFonts w:cstheme="minorHAnsi"/>
        </w:rPr>
        <w:t xml:space="preserve"> do SWZ</w:t>
      </w:r>
      <w:r w:rsidRPr="004024C4">
        <w:rPr>
          <w:rFonts w:cstheme="minorHAnsi"/>
        </w:rPr>
        <w:t xml:space="preserve">/Załącznik nr </w:t>
      </w:r>
      <w:r w:rsidR="00603421">
        <w:rPr>
          <w:rFonts w:cstheme="minorHAnsi"/>
        </w:rPr>
        <w:t>7</w:t>
      </w:r>
      <w:r w:rsidRPr="004024C4">
        <w:rPr>
          <w:rFonts w:cstheme="minorHAnsi"/>
        </w:rPr>
        <w:t xml:space="preserve"> do Umowy</w:t>
      </w:r>
      <w:r w:rsidR="006472EF">
        <w:rPr>
          <w:rFonts w:cstheme="minorHAnsi"/>
        </w:rPr>
        <w:t xml:space="preserve"> – CZĘŚĆ I</w:t>
      </w:r>
    </w:p>
    <w:p w14:paraId="66E6DD9A" w14:textId="5B9A79D9" w:rsidR="00CF6511" w:rsidRPr="00745629" w:rsidRDefault="00CF6511" w:rsidP="00CF6511">
      <w:pPr>
        <w:pStyle w:val="Nagwek1"/>
        <w:spacing w:before="0" w:after="0" w:line="300" w:lineRule="auto"/>
        <w:jc w:val="left"/>
        <w:rPr>
          <w:rFonts w:cstheme="minorHAnsi"/>
        </w:rPr>
      </w:pPr>
      <w:r>
        <w:rPr>
          <w:rFonts w:cstheme="minorHAnsi"/>
        </w:rPr>
        <w:t>Telefony komórkowe</w:t>
      </w:r>
    </w:p>
    <w:p w14:paraId="41D04459" w14:textId="74F38D08" w:rsidR="00CF6511" w:rsidRPr="00791094" w:rsidRDefault="00CF6511" w:rsidP="00CF6511">
      <w:pPr>
        <w:pStyle w:val="Default"/>
        <w:spacing w:line="300" w:lineRule="auto"/>
        <w:rPr>
          <w:rFonts w:asciiTheme="minorHAnsi" w:hAnsiTheme="minorHAnsi" w:cstheme="minorHAnsi"/>
          <w:b/>
          <w:bCs/>
          <w:color w:val="000000" w:themeColor="text1"/>
        </w:rPr>
      </w:pPr>
      <w:r>
        <w:rPr>
          <w:rFonts w:asciiTheme="minorHAnsi" w:hAnsiTheme="minorHAnsi" w:cstheme="minorHAnsi"/>
          <w:lang w:eastAsia="en-US"/>
        </w:rPr>
        <w:t xml:space="preserve">Telefony komórkowe </w:t>
      </w:r>
      <w:r w:rsidRPr="00745629">
        <w:rPr>
          <w:rFonts w:asciiTheme="minorHAnsi" w:hAnsiTheme="minorHAnsi" w:cstheme="minorHAnsi"/>
          <w:lang w:eastAsia="en-US"/>
        </w:rPr>
        <w:t>zostały załączone jako oddzielny plik</w:t>
      </w:r>
    </w:p>
    <w:p w14:paraId="7C1C5BE4" w14:textId="66FE2E90" w:rsidR="00CF6511" w:rsidRDefault="00CF6511">
      <w:pPr>
        <w:suppressAutoHyphens w:val="0"/>
        <w:spacing w:after="160" w:line="259" w:lineRule="auto"/>
        <w:rPr>
          <w:rFonts w:asciiTheme="minorHAnsi" w:hAnsiTheme="minorHAnsi" w:cstheme="minorHAnsi"/>
          <w:b/>
          <w:bCs/>
          <w:color w:val="000000" w:themeColor="text1"/>
          <w:lang w:eastAsia="pl-PL"/>
        </w:rPr>
      </w:pPr>
      <w:r>
        <w:rPr>
          <w:rFonts w:asciiTheme="minorHAnsi" w:hAnsiTheme="minorHAnsi" w:cstheme="minorHAnsi"/>
          <w:b/>
          <w:bCs/>
          <w:color w:val="000000" w:themeColor="text1"/>
          <w:lang w:eastAsia="pl-PL"/>
        </w:rPr>
        <w:br w:type="page"/>
      </w:r>
    </w:p>
    <w:p w14:paraId="5D579D66" w14:textId="77777777" w:rsidR="00C40F2E" w:rsidRPr="00791094" w:rsidRDefault="00C40F2E" w:rsidP="00C40F2E">
      <w:pPr>
        <w:suppressAutoHyphens w:val="0"/>
        <w:spacing w:line="300" w:lineRule="auto"/>
        <w:rPr>
          <w:rFonts w:asciiTheme="minorHAnsi" w:hAnsiTheme="minorHAnsi" w:cstheme="minorHAnsi"/>
          <w:b/>
          <w:bCs/>
          <w:color w:val="000000" w:themeColor="text1"/>
          <w:lang w:eastAsia="pl-PL"/>
        </w:rPr>
      </w:pPr>
      <w:r w:rsidRPr="00791094">
        <w:rPr>
          <w:rFonts w:asciiTheme="minorHAnsi" w:hAnsiTheme="minorHAnsi" w:cstheme="minorHAnsi"/>
          <w:b/>
          <w:bCs/>
          <w:color w:val="000000" w:themeColor="text1"/>
          <w:lang w:eastAsia="pl-PL"/>
        </w:rPr>
        <w:lastRenderedPageBreak/>
        <w:t>ZP/23/23</w:t>
      </w:r>
    </w:p>
    <w:p w14:paraId="053E2CF2" w14:textId="3844133C" w:rsidR="00C40F2E" w:rsidRDefault="00C40F2E" w:rsidP="00C40F2E">
      <w:pPr>
        <w:pStyle w:val="Nagwek1"/>
        <w:spacing w:before="0" w:after="0" w:line="300" w:lineRule="auto"/>
        <w:jc w:val="left"/>
        <w:rPr>
          <w:rFonts w:cstheme="minorHAnsi"/>
        </w:rPr>
      </w:pPr>
      <w:r w:rsidRPr="00745629">
        <w:rPr>
          <w:rFonts w:cstheme="minorHAnsi"/>
        </w:rPr>
        <w:t xml:space="preserve">Załącznik nr </w:t>
      </w:r>
      <w:r>
        <w:rPr>
          <w:rFonts w:cstheme="minorHAnsi"/>
        </w:rPr>
        <w:t>11</w:t>
      </w:r>
      <w:r w:rsidRPr="00745629">
        <w:rPr>
          <w:rFonts w:cstheme="minorHAnsi"/>
        </w:rPr>
        <w:t xml:space="preserve"> do SWZ</w:t>
      </w:r>
      <w:r w:rsidRPr="004024C4">
        <w:rPr>
          <w:rFonts w:cstheme="minorHAnsi"/>
        </w:rPr>
        <w:t xml:space="preserve">/Załącznik nr </w:t>
      </w:r>
      <w:r w:rsidR="00603421">
        <w:rPr>
          <w:rFonts w:cstheme="minorHAnsi"/>
        </w:rPr>
        <w:t>4</w:t>
      </w:r>
      <w:r w:rsidRPr="004024C4">
        <w:rPr>
          <w:rFonts w:cstheme="minorHAnsi"/>
        </w:rPr>
        <w:t xml:space="preserve"> do Umowy</w:t>
      </w:r>
      <w:r w:rsidR="005E154A">
        <w:rPr>
          <w:rFonts w:cstheme="minorHAnsi"/>
        </w:rPr>
        <w:t xml:space="preserve"> – CZĘŚĆ II</w:t>
      </w:r>
    </w:p>
    <w:p w14:paraId="3D4F000E" w14:textId="74B4C782" w:rsidR="00C40F2E" w:rsidRPr="00745629" w:rsidRDefault="00C40F2E" w:rsidP="00C40F2E">
      <w:pPr>
        <w:pStyle w:val="Nagwek1"/>
        <w:spacing w:before="0" w:after="0" w:line="300" w:lineRule="auto"/>
        <w:jc w:val="left"/>
        <w:rPr>
          <w:rFonts w:cstheme="minorHAnsi"/>
        </w:rPr>
      </w:pPr>
      <w:r>
        <w:rPr>
          <w:rFonts w:cstheme="minorHAnsi"/>
        </w:rPr>
        <w:t>Wykaz pojazdów</w:t>
      </w:r>
    </w:p>
    <w:p w14:paraId="1AC1DF26" w14:textId="010529E9" w:rsidR="00C40F2E" w:rsidRPr="00791094" w:rsidRDefault="00C40F2E" w:rsidP="00C40F2E">
      <w:pPr>
        <w:pStyle w:val="Default"/>
        <w:spacing w:line="300" w:lineRule="auto"/>
        <w:rPr>
          <w:rFonts w:asciiTheme="minorHAnsi" w:hAnsiTheme="minorHAnsi" w:cstheme="minorHAnsi"/>
          <w:b/>
          <w:bCs/>
          <w:color w:val="000000" w:themeColor="text1"/>
        </w:rPr>
      </w:pPr>
      <w:r>
        <w:rPr>
          <w:rFonts w:asciiTheme="minorHAnsi" w:hAnsiTheme="minorHAnsi" w:cstheme="minorHAnsi"/>
          <w:lang w:eastAsia="en-US"/>
        </w:rPr>
        <w:t xml:space="preserve">Wykaz pojazdów </w:t>
      </w:r>
      <w:r w:rsidRPr="00745629">
        <w:rPr>
          <w:rFonts w:asciiTheme="minorHAnsi" w:hAnsiTheme="minorHAnsi" w:cstheme="minorHAnsi"/>
          <w:lang w:eastAsia="en-US"/>
        </w:rPr>
        <w:t>został załączon</w:t>
      </w:r>
      <w:r>
        <w:rPr>
          <w:rFonts w:asciiTheme="minorHAnsi" w:hAnsiTheme="minorHAnsi" w:cstheme="minorHAnsi"/>
          <w:lang w:eastAsia="en-US"/>
        </w:rPr>
        <w:t>y</w:t>
      </w:r>
      <w:r w:rsidRPr="00745629">
        <w:rPr>
          <w:rFonts w:asciiTheme="minorHAnsi" w:hAnsiTheme="minorHAnsi" w:cstheme="minorHAnsi"/>
          <w:lang w:eastAsia="en-US"/>
        </w:rPr>
        <w:t xml:space="preserve"> jako oddzielny plik</w:t>
      </w:r>
    </w:p>
    <w:p w14:paraId="40549744" w14:textId="083BDB0E" w:rsidR="00C40F2E" w:rsidRDefault="00C40F2E">
      <w:pPr>
        <w:suppressAutoHyphens w:val="0"/>
        <w:spacing w:after="160" w:line="259" w:lineRule="auto"/>
        <w:rPr>
          <w:rFonts w:asciiTheme="minorHAnsi" w:hAnsiTheme="minorHAnsi" w:cstheme="minorHAnsi"/>
          <w:b/>
          <w:bCs/>
          <w:color w:val="000000" w:themeColor="text1"/>
          <w:lang w:eastAsia="pl-PL"/>
        </w:rPr>
      </w:pPr>
      <w:r>
        <w:rPr>
          <w:rFonts w:asciiTheme="minorHAnsi" w:hAnsiTheme="minorHAnsi" w:cstheme="minorHAnsi"/>
          <w:b/>
          <w:bCs/>
          <w:color w:val="000000" w:themeColor="text1"/>
          <w:lang w:eastAsia="pl-PL"/>
        </w:rPr>
        <w:br w:type="page"/>
      </w:r>
    </w:p>
    <w:p w14:paraId="56A75162" w14:textId="2DE83561" w:rsidR="00CF6511" w:rsidRPr="00791094" w:rsidRDefault="00CF6511" w:rsidP="00CF6511">
      <w:pPr>
        <w:suppressAutoHyphens w:val="0"/>
        <w:spacing w:line="300" w:lineRule="auto"/>
        <w:rPr>
          <w:rFonts w:asciiTheme="minorHAnsi" w:hAnsiTheme="minorHAnsi" w:cstheme="minorHAnsi"/>
          <w:b/>
          <w:bCs/>
          <w:color w:val="000000" w:themeColor="text1"/>
          <w:lang w:eastAsia="pl-PL"/>
        </w:rPr>
      </w:pPr>
      <w:r w:rsidRPr="00791094">
        <w:rPr>
          <w:rFonts w:asciiTheme="minorHAnsi" w:hAnsiTheme="minorHAnsi" w:cstheme="minorHAnsi"/>
          <w:b/>
          <w:bCs/>
          <w:color w:val="000000" w:themeColor="text1"/>
          <w:lang w:eastAsia="pl-PL"/>
        </w:rPr>
        <w:lastRenderedPageBreak/>
        <w:t>ZP/23/23</w:t>
      </w:r>
    </w:p>
    <w:p w14:paraId="6BEA092C" w14:textId="4A428EB1" w:rsidR="00CF6511" w:rsidRDefault="00CF6511" w:rsidP="00CF6511">
      <w:pPr>
        <w:pStyle w:val="Nagwek1"/>
        <w:spacing w:before="0" w:after="0" w:line="300" w:lineRule="auto"/>
        <w:jc w:val="left"/>
        <w:rPr>
          <w:rFonts w:cstheme="minorHAnsi"/>
        </w:rPr>
      </w:pPr>
      <w:r w:rsidRPr="00745629">
        <w:rPr>
          <w:rFonts w:cstheme="minorHAnsi"/>
        </w:rPr>
        <w:t xml:space="preserve">Załącznik nr </w:t>
      </w:r>
      <w:r>
        <w:rPr>
          <w:rFonts w:cstheme="minorHAnsi"/>
        </w:rPr>
        <w:t>1</w:t>
      </w:r>
      <w:r w:rsidR="00C40F2E">
        <w:rPr>
          <w:rFonts w:cstheme="minorHAnsi"/>
        </w:rPr>
        <w:t>2</w:t>
      </w:r>
      <w:r w:rsidRPr="00745629">
        <w:rPr>
          <w:rFonts w:cstheme="minorHAnsi"/>
        </w:rPr>
        <w:t xml:space="preserve"> do SWZ</w:t>
      </w:r>
      <w:r w:rsidRPr="004024C4">
        <w:rPr>
          <w:rFonts w:cstheme="minorHAnsi"/>
        </w:rPr>
        <w:t xml:space="preserve">/Załącznik nr </w:t>
      </w:r>
      <w:r w:rsidR="00603421">
        <w:rPr>
          <w:rFonts w:cstheme="minorHAnsi"/>
        </w:rPr>
        <w:t>9</w:t>
      </w:r>
      <w:r w:rsidRPr="004024C4">
        <w:rPr>
          <w:rFonts w:cstheme="minorHAnsi"/>
        </w:rPr>
        <w:t xml:space="preserve"> do Umowy</w:t>
      </w:r>
      <w:r w:rsidR="0024041E">
        <w:rPr>
          <w:rFonts w:cstheme="minorHAnsi"/>
        </w:rPr>
        <w:t xml:space="preserve"> – CZĘŚĆ I</w:t>
      </w:r>
    </w:p>
    <w:p w14:paraId="0C6EBE65" w14:textId="1985C32F" w:rsidR="00CF6511" w:rsidRPr="00745629" w:rsidRDefault="00CF6511" w:rsidP="00CF6511">
      <w:pPr>
        <w:pStyle w:val="Nagwek1"/>
        <w:spacing w:before="0" w:after="0" w:line="300" w:lineRule="auto"/>
        <w:jc w:val="left"/>
        <w:rPr>
          <w:rFonts w:cstheme="minorHAnsi"/>
          <w:lang w:eastAsia="pl-PL"/>
        </w:rPr>
      </w:pPr>
      <w:r>
        <w:rPr>
          <w:rFonts w:cstheme="minorHAnsi"/>
          <w:lang w:eastAsia="pl-PL"/>
        </w:rPr>
        <w:t>Wykaz zabezpieczeń ppoż</w:t>
      </w:r>
    </w:p>
    <w:p w14:paraId="17027B1B" w14:textId="77777777" w:rsidR="001663D0" w:rsidRPr="00980372" w:rsidRDefault="001663D0" w:rsidP="001663D0">
      <w:pPr>
        <w:spacing w:before="120" w:line="23" w:lineRule="atLeast"/>
        <w:jc w:val="center"/>
        <w:rPr>
          <w:rFonts w:asciiTheme="minorHAnsi" w:hAnsiTheme="minorHAnsi" w:cstheme="minorHAnsi"/>
        </w:rPr>
      </w:pPr>
      <w:r w:rsidRPr="00980372">
        <w:rPr>
          <w:rFonts w:asciiTheme="minorHAnsi" w:hAnsiTheme="minorHAnsi" w:cstheme="minorHAnsi"/>
        </w:rPr>
        <w:t>INFORMACJE DOTYCZĄCE ZABEZPIECZEŃ PRZECIWPOŻAROWYCH</w:t>
      </w:r>
    </w:p>
    <w:p w14:paraId="55397B9F" w14:textId="77777777" w:rsidR="001663D0" w:rsidRPr="00980372" w:rsidRDefault="001663D0" w:rsidP="001663D0">
      <w:pPr>
        <w:spacing w:after="120" w:line="23" w:lineRule="atLeast"/>
        <w:jc w:val="center"/>
        <w:rPr>
          <w:rFonts w:asciiTheme="minorHAnsi" w:hAnsiTheme="minorHAnsi" w:cstheme="minorHAnsi"/>
        </w:rPr>
      </w:pPr>
      <w:r w:rsidRPr="00980372">
        <w:rPr>
          <w:rFonts w:asciiTheme="minorHAnsi" w:hAnsiTheme="minorHAnsi" w:cstheme="minorHAnsi"/>
        </w:rPr>
        <w:t>I PRZECIWKRADZIEŻOWYCH</w:t>
      </w:r>
    </w:p>
    <w:p w14:paraId="1948612D" w14:textId="77777777" w:rsidR="001663D0" w:rsidRPr="00980372" w:rsidRDefault="001663D0" w:rsidP="001663D0">
      <w:pPr>
        <w:spacing w:line="23" w:lineRule="atLeast"/>
        <w:rPr>
          <w:rFonts w:asciiTheme="minorHAnsi" w:hAnsiTheme="minorHAnsi" w:cstheme="minorHAnsi"/>
        </w:rPr>
      </w:pPr>
      <w:r w:rsidRPr="00980372">
        <w:rPr>
          <w:rFonts w:asciiTheme="minorHAnsi" w:hAnsiTheme="minorHAnsi" w:cstheme="minorHAnsi"/>
        </w:rPr>
        <w:t>I. Dodatkowe zabezpieczenia w lokalizacjach PFRON.</w:t>
      </w:r>
    </w:p>
    <w:p w14:paraId="08C4A9BB" w14:textId="77777777" w:rsidR="001663D0" w:rsidRPr="00980372" w:rsidRDefault="001663D0" w:rsidP="001663D0">
      <w:pPr>
        <w:pStyle w:val="Akapitzlist"/>
        <w:numPr>
          <w:ilvl w:val="0"/>
          <w:numId w:val="144"/>
        </w:numPr>
        <w:suppressAutoHyphens w:val="0"/>
        <w:spacing w:line="23" w:lineRule="atLeast"/>
        <w:ind w:left="357" w:hanging="357"/>
        <w:contextualSpacing/>
        <w:rPr>
          <w:rFonts w:asciiTheme="minorHAnsi" w:hAnsiTheme="minorHAnsi" w:cstheme="minorHAnsi"/>
        </w:rPr>
      </w:pPr>
      <w:r w:rsidRPr="00980372">
        <w:rPr>
          <w:rFonts w:asciiTheme="minorHAnsi" w:hAnsiTheme="minorHAnsi" w:cstheme="minorHAnsi"/>
        </w:rPr>
        <w:t xml:space="preserve">Biuro Funduszu to obiekt 12 kondygnacyjny zlokalizowany w Warszawie przy al. Jana Pawła II 13. W budynku znajduje się ok. 200 pomieszczeń biurowych (jedno, dwu i wieloosobowych), pomieszczenia higieniczno – sanitarne, aneksy kuchenne oraz 1 sala konferencyjna. Budynek wyposażony jest w 3 dźwigi osobowe i 3 wyjścia ewakuacyjne. </w:t>
      </w:r>
    </w:p>
    <w:p w14:paraId="7BB02F1D" w14:textId="77777777" w:rsidR="001663D0" w:rsidRPr="00980372" w:rsidRDefault="001663D0" w:rsidP="001663D0">
      <w:pPr>
        <w:spacing w:line="23" w:lineRule="atLeast"/>
        <w:ind w:left="357"/>
        <w:rPr>
          <w:rFonts w:asciiTheme="minorHAnsi" w:hAnsiTheme="minorHAnsi" w:cstheme="minorHAnsi"/>
        </w:rPr>
      </w:pPr>
      <w:r w:rsidRPr="00980372">
        <w:rPr>
          <w:rFonts w:asciiTheme="minorHAnsi" w:hAnsiTheme="minorHAnsi" w:cstheme="minorHAnsi"/>
        </w:rPr>
        <w:t>Każda kondygnacja stanowi odrębną strefę pożarową. Wielkość strefy pożarowej kondygnacji 1-5 wynosi ok. 430 m², kondygnacje 6 - 10 ok. 320 m².</w:t>
      </w:r>
    </w:p>
    <w:p w14:paraId="310C76FA" w14:textId="77777777" w:rsidR="001663D0" w:rsidRPr="00980372" w:rsidRDefault="001663D0" w:rsidP="001663D0">
      <w:pPr>
        <w:spacing w:line="23" w:lineRule="atLeast"/>
        <w:ind w:left="357"/>
        <w:rPr>
          <w:rFonts w:asciiTheme="minorHAnsi" w:hAnsiTheme="minorHAnsi" w:cstheme="minorHAnsi"/>
        </w:rPr>
      </w:pPr>
      <w:r w:rsidRPr="00980372">
        <w:rPr>
          <w:rFonts w:asciiTheme="minorHAnsi" w:hAnsiTheme="minorHAnsi" w:cstheme="minorHAnsi"/>
        </w:rPr>
        <w:t>W budynku Biura Funduszu znajdują się:</w:t>
      </w:r>
    </w:p>
    <w:p w14:paraId="463D3002" w14:textId="77777777" w:rsidR="001663D0" w:rsidRPr="00980372" w:rsidRDefault="001663D0" w:rsidP="001663D0">
      <w:pPr>
        <w:pStyle w:val="Akapitzlist"/>
        <w:numPr>
          <w:ilvl w:val="0"/>
          <w:numId w:val="145"/>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 xml:space="preserve">system sygnalizacji pożaru (SSP) połączony w sieci monitoringu z powiadomieniem Komendy Miejskiej PSP, </w:t>
      </w:r>
    </w:p>
    <w:p w14:paraId="346798BD" w14:textId="77777777" w:rsidR="001663D0" w:rsidRPr="00980372" w:rsidRDefault="001663D0" w:rsidP="001663D0">
      <w:pPr>
        <w:pStyle w:val="Akapitzlist"/>
        <w:numPr>
          <w:ilvl w:val="0"/>
          <w:numId w:val="145"/>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system oświetlenia ewakuacyjnego i awaryjnego odebrany 12/2018.</w:t>
      </w:r>
    </w:p>
    <w:p w14:paraId="055B669A" w14:textId="77777777" w:rsidR="001663D0" w:rsidRPr="00980372" w:rsidRDefault="001663D0" w:rsidP="001663D0">
      <w:pPr>
        <w:pStyle w:val="Akapitzlist"/>
        <w:numPr>
          <w:ilvl w:val="0"/>
          <w:numId w:val="145"/>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 xml:space="preserve">Dźwiękowy System Ostrzegawczy (DSO), </w:t>
      </w:r>
    </w:p>
    <w:p w14:paraId="1E7BD08E" w14:textId="77777777" w:rsidR="001663D0" w:rsidRPr="00980372" w:rsidRDefault="001663D0" w:rsidP="001663D0">
      <w:pPr>
        <w:pStyle w:val="Akapitzlist"/>
        <w:numPr>
          <w:ilvl w:val="0"/>
          <w:numId w:val="145"/>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system sygnalizacji włamania i napadu (SSWiN),</w:t>
      </w:r>
    </w:p>
    <w:p w14:paraId="0EFC8A51" w14:textId="77777777" w:rsidR="001663D0" w:rsidRPr="00980372" w:rsidRDefault="001663D0" w:rsidP="001663D0">
      <w:pPr>
        <w:pStyle w:val="Akapitzlist"/>
        <w:numPr>
          <w:ilvl w:val="0"/>
          <w:numId w:val="145"/>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system telewizji dozorowej (CCTV) na wszystkich kondygnacjach, parkingu oraz rozdzielniach SN i NN,</w:t>
      </w:r>
    </w:p>
    <w:p w14:paraId="0952F7C8" w14:textId="77777777" w:rsidR="001663D0" w:rsidRPr="00980372" w:rsidRDefault="001663D0" w:rsidP="001663D0">
      <w:pPr>
        <w:pStyle w:val="Akapitzlist"/>
        <w:numPr>
          <w:ilvl w:val="0"/>
          <w:numId w:val="145"/>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system oddymiania klatek schodowych,</w:t>
      </w:r>
    </w:p>
    <w:p w14:paraId="4EF86987" w14:textId="77777777" w:rsidR="001663D0" w:rsidRPr="00980372" w:rsidRDefault="001663D0" w:rsidP="001663D0">
      <w:pPr>
        <w:pStyle w:val="Akapitzlist"/>
        <w:numPr>
          <w:ilvl w:val="0"/>
          <w:numId w:val="145"/>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stała całodobowa ochrona zapewniona przez profesjonalną Agencję Ochrony, wykonywana zarówno wewnątrz, jak i na zewnątrz obiektu,</w:t>
      </w:r>
    </w:p>
    <w:p w14:paraId="2AF550E3" w14:textId="77777777" w:rsidR="001663D0" w:rsidRPr="00980372" w:rsidRDefault="001663D0" w:rsidP="001663D0">
      <w:pPr>
        <w:pStyle w:val="Akapitzlist"/>
        <w:numPr>
          <w:ilvl w:val="0"/>
          <w:numId w:val="145"/>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urządzenia gaśnicze (gaśnice i koce gaśnicze),</w:t>
      </w:r>
    </w:p>
    <w:p w14:paraId="202CDD13" w14:textId="77777777" w:rsidR="001663D0" w:rsidRPr="00980372" w:rsidRDefault="001663D0" w:rsidP="001663D0">
      <w:pPr>
        <w:pStyle w:val="Akapitzlist"/>
        <w:numPr>
          <w:ilvl w:val="0"/>
          <w:numId w:val="145"/>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instalacja hydrantowa nawodniona hydrantami DN 25 zamontowanymi na każdej kondygnacji przy wyjściach do przedsionków, oraz DN 52 w przedsionkach przed wyjściem na klatkę schodową oraz w piwnicy. Hydranty wewnętrzne umieszczono</w:t>
      </w:r>
    </w:p>
    <w:p w14:paraId="7429D5C0" w14:textId="77777777" w:rsidR="001663D0" w:rsidRPr="00980372" w:rsidRDefault="001663D0" w:rsidP="001663D0">
      <w:pPr>
        <w:pStyle w:val="Akapitzlist"/>
        <w:spacing w:line="23" w:lineRule="atLeast"/>
        <w:ind w:left="714"/>
        <w:rPr>
          <w:rFonts w:asciiTheme="minorHAnsi" w:hAnsiTheme="minorHAnsi" w:cstheme="minorHAnsi"/>
        </w:rPr>
      </w:pPr>
      <w:r w:rsidRPr="00980372">
        <w:rPr>
          <w:rFonts w:asciiTheme="minorHAnsi" w:hAnsiTheme="minorHAnsi" w:cstheme="minorHAnsi"/>
        </w:rPr>
        <w:t>w szafkach hydrantowych z zamkiem typu EURO. Hydranty zasilane ze zbiornika przeciwpożarowego za pomocą pompowni zlokalizowanej w piwnicy. Pojemność zbiornika ppoż. 50 m³,</w:t>
      </w:r>
    </w:p>
    <w:p w14:paraId="03FA1B44" w14:textId="77777777" w:rsidR="001663D0" w:rsidRDefault="001663D0" w:rsidP="001663D0">
      <w:pPr>
        <w:pStyle w:val="Akapitzlist"/>
        <w:numPr>
          <w:ilvl w:val="0"/>
          <w:numId w:val="145"/>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instalacja elektryczna wyposażona w przeciwpożarowy wyłącznik prądu</w:t>
      </w:r>
      <w:r>
        <w:rPr>
          <w:rFonts w:asciiTheme="minorHAnsi" w:hAnsiTheme="minorHAnsi" w:cstheme="minorHAnsi"/>
        </w:rPr>
        <w:t>,</w:t>
      </w:r>
    </w:p>
    <w:p w14:paraId="2CF4C490" w14:textId="77777777" w:rsidR="001663D0" w:rsidRPr="00980372" w:rsidRDefault="001663D0" w:rsidP="001663D0">
      <w:pPr>
        <w:pStyle w:val="Akapitzlist"/>
        <w:numPr>
          <w:ilvl w:val="0"/>
          <w:numId w:val="145"/>
        </w:numPr>
        <w:suppressAutoHyphens w:val="0"/>
        <w:spacing w:line="23" w:lineRule="atLeast"/>
        <w:ind w:left="714" w:hanging="357"/>
        <w:contextualSpacing/>
        <w:rPr>
          <w:rFonts w:asciiTheme="minorHAnsi" w:hAnsiTheme="minorHAnsi" w:cstheme="minorHAnsi"/>
        </w:rPr>
      </w:pPr>
      <w:r>
        <w:rPr>
          <w:rFonts w:asciiTheme="minorHAnsi" w:hAnsiTheme="minorHAnsi" w:cstheme="minorHAnsi"/>
        </w:rPr>
        <w:t>depozytory kluczy na kartę na każdej kondygnacji.</w:t>
      </w:r>
    </w:p>
    <w:p w14:paraId="45259F61" w14:textId="77777777" w:rsidR="001663D0" w:rsidRPr="00980372" w:rsidRDefault="001663D0" w:rsidP="001663D0">
      <w:pPr>
        <w:pStyle w:val="Akapitzlist"/>
        <w:numPr>
          <w:ilvl w:val="0"/>
          <w:numId w:val="144"/>
        </w:numPr>
        <w:suppressAutoHyphens w:val="0"/>
        <w:spacing w:line="23" w:lineRule="atLeast"/>
        <w:ind w:left="357" w:hanging="357"/>
        <w:contextualSpacing/>
        <w:rPr>
          <w:rFonts w:asciiTheme="minorHAnsi" w:hAnsiTheme="minorHAnsi" w:cstheme="minorHAnsi"/>
        </w:rPr>
      </w:pPr>
      <w:r>
        <w:rPr>
          <w:rFonts w:asciiTheme="minorHAnsi" w:hAnsiTheme="minorHAnsi" w:cstheme="minorHAnsi"/>
        </w:rPr>
        <w:t xml:space="preserve">Siedziba przy </w:t>
      </w:r>
      <w:r w:rsidRPr="00980372">
        <w:rPr>
          <w:rFonts w:asciiTheme="minorHAnsi" w:hAnsiTheme="minorHAnsi" w:cstheme="minorHAnsi"/>
        </w:rPr>
        <w:t>ul. Siennej 63.</w:t>
      </w:r>
    </w:p>
    <w:p w14:paraId="4F6028A0" w14:textId="77777777" w:rsidR="001663D0" w:rsidRPr="00980372" w:rsidRDefault="001663D0" w:rsidP="001663D0">
      <w:pPr>
        <w:spacing w:line="23" w:lineRule="atLeast"/>
        <w:ind w:left="357"/>
        <w:rPr>
          <w:rFonts w:asciiTheme="minorHAnsi" w:hAnsiTheme="minorHAnsi" w:cstheme="minorHAnsi"/>
        </w:rPr>
      </w:pPr>
      <w:r w:rsidRPr="00980372">
        <w:rPr>
          <w:rFonts w:asciiTheme="minorHAnsi" w:hAnsiTheme="minorHAnsi" w:cstheme="minorHAnsi"/>
        </w:rPr>
        <w:t xml:space="preserve">Budynek usytuowany jest po lewej stronie drogi, przy wjeździe na teren posesji przy </w:t>
      </w:r>
    </w:p>
    <w:p w14:paraId="37035A8B" w14:textId="77777777" w:rsidR="001663D0" w:rsidRPr="00980372" w:rsidRDefault="001663D0" w:rsidP="001663D0">
      <w:pPr>
        <w:spacing w:line="23" w:lineRule="atLeast"/>
        <w:ind w:left="357"/>
        <w:rPr>
          <w:rFonts w:asciiTheme="minorHAnsi" w:hAnsiTheme="minorHAnsi" w:cstheme="minorHAnsi"/>
        </w:rPr>
      </w:pPr>
      <w:r w:rsidRPr="00980372">
        <w:rPr>
          <w:rFonts w:asciiTheme="minorHAnsi" w:hAnsiTheme="minorHAnsi" w:cstheme="minorHAnsi"/>
        </w:rPr>
        <w:t xml:space="preserve">ul. Siennej 63 w Warszawie. Jest to budynek mieszkalny wielorodzinny, wykonany </w:t>
      </w:r>
    </w:p>
    <w:p w14:paraId="16B546DD" w14:textId="77777777" w:rsidR="001663D0" w:rsidRPr="00980372" w:rsidRDefault="001663D0" w:rsidP="001663D0">
      <w:pPr>
        <w:spacing w:line="23" w:lineRule="atLeast"/>
        <w:ind w:left="357"/>
        <w:rPr>
          <w:rFonts w:asciiTheme="minorHAnsi" w:hAnsiTheme="minorHAnsi" w:cstheme="minorHAnsi"/>
        </w:rPr>
      </w:pPr>
      <w:r w:rsidRPr="00980372">
        <w:rPr>
          <w:rFonts w:asciiTheme="minorHAnsi" w:hAnsiTheme="minorHAnsi" w:cstheme="minorHAnsi"/>
        </w:rPr>
        <w:t xml:space="preserve">z materiałów nierozprzestrzeniających ogień, posiadających atesty ITB. Ściany nośne </w:t>
      </w:r>
    </w:p>
    <w:p w14:paraId="436C40E3" w14:textId="77777777" w:rsidR="001663D0" w:rsidRPr="00980372" w:rsidRDefault="001663D0" w:rsidP="001663D0">
      <w:pPr>
        <w:spacing w:line="23" w:lineRule="atLeast"/>
        <w:ind w:left="357"/>
        <w:rPr>
          <w:rFonts w:asciiTheme="minorHAnsi" w:hAnsiTheme="minorHAnsi" w:cstheme="minorHAnsi"/>
        </w:rPr>
      </w:pPr>
      <w:r w:rsidRPr="00980372">
        <w:rPr>
          <w:rFonts w:asciiTheme="minorHAnsi" w:hAnsiTheme="minorHAnsi" w:cstheme="minorHAnsi"/>
        </w:rPr>
        <w:t xml:space="preserve">EI 60, strop NRO. Wszystkie elementy konstrukcji są zabezpieczone ppoż. </w:t>
      </w:r>
    </w:p>
    <w:p w14:paraId="2B020B93" w14:textId="77777777" w:rsidR="001663D0" w:rsidRPr="00980372" w:rsidRDefault="001663D0" w:rsidP="001663D0">
      <w:pPr>
        <w:spacing w:line="23" w:lineRule="atLeast"/>
        <w:ind w:left="357"/>
        <w:rPr>
          <w:rFonts w:asciiTheme="minorHAnsi" w:hAnsiTheme="minorHAnsi" w:cstheme="minorHAnsi"/>
        </w:rPr>
      </w:pPr>
      <w:r w:rsidRPr="00980372">
        <w:rPr>
          <w:rFonts w:asciiTheme="minorHAnsi" w:hAnsiTheme="minorHAnsi" w:cstheme="minorHAnsi"/>
        </w:rPr>
        <w:t xml:space="preserve">Do pomieszczeń Funduszu prowadzą dwa wejścia, jedno od ul. Siennej, drugie od parkingu. Biura znajdują się na parterze i pierwszym piętrze od strony parkingu, </w:t>
      </w:r>
    </w:p>
    <w:p w14:paraId="0882C858" w14:textId="77777777" w:rsidR="001663D0" w:rsidRPr="00980372" w:rsidRDefault="001663D0" w:rsidP="001663D0">
      <w:pPr>
        <w:spacing w:line="23" w:lineRule="atLeast"/>
        <w:ind w:left="357"/>
        <w:rPr>
          <w:rFonts w:asciiTheme="minorHAnsi" w:hAnsiTheme="minorHAnsi" w:cstheme="minorHAnsi"/>
        </w:rPr>
      </w:pPr>
      <w:r w:rsidRPr="00980372">
        <w:rPr>
          <w:rFonts w:asciiTheme="minorHAnsi" w:hAnsiTheme="minorHAnsi" w:cstheme="minorHAnsi"/>
        </w:rPr>
        <w:t xml:space="preserve">w piwnicy zlokalizowane są pomieszczenia techniczne. W poziomie parteru obie części biura są połączone korytarzem. Korytarz z obu stron oddzielony jest drzwiami </w:t>
      </w:r>
    </w:p>
    <w:p w14:paraId="1C4C8574" w14:textId="77777777" w:rsidR="001663D0" w:rsidRPr="00980372" w:rsidRDefault="001663D0" w:rsidP="001663D0">
      <w:pPr>
        <w:spacing w:line="23" w:lineRule="atLeast"/>
        <w:ind w:left="357"/>
        <w:rPr>
          <w:rFonts w:asciiTheme="minorHAnsi" w:hAnsiTheme="minorHAnsi" w:cstheme="minorHAnsi"/>
        </w:rPr>
      </w:pPr>
      <w:r w:rsidRPr="00980372">
        <w:rPr>
          <w:rFonts w:asciiTheme="minorHAnsi" w:hAnsiTheme="minorHAnsi" w:cstheme="minorHAnsi"/>
        </w:rPr>
        <w:t>o podwyższonej odporności ogniowej EI 60.</w:t>
      </w:r>
    </w:p>
    <w:p w14:paraId="3EA8706F" w14:textId="77777777" w:rsidR="001663D0" w:rsidRPr="00980372" w:rsidRDefault="001663D0" w:rsidP="001663D0">
      <w:pPr>
        <w:spacing w:line="23" w:lineRule="atLeast"/>
        <w:ind w:left="357"/>
        <w:rPr>
          <w:rFonts w:asciiTheme="minorHAnsi" w:hAnsiTheme="minorHAnsi" w:cstheme="minorHAnsi"/>
        </w:rPr>
      </w:pPr>
      <w:r w:rsidRPr="00980372">
        <w:rPr>
          <w:rFonts w:asciiTheme="minorHAnsi" w:hAnsiTheme="minorHAnsi" w:cstheme="minorHAnsi"/>
        </w:rPr>
        <w:t>Pomieszczenia wyposażone są w:</w:t>
      </w:r>
    </w:p>
    <w:p w14:paraId="5EEE1C21" w14:textId="77777777" w:rsidR="001663D0" w:rsidRPr="00980372" w:rsidRDefault="001663D0" w:rsidP="001663D0">
      <w:pPr>
        <w:pStyle w:val="Akapitzlist"/>
        <w:numPr>
          <w:ilvl w:val="0"/>
          <w:numId w:val="146"/>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lastRenderedPageBreak/>
        <w:t xml:space="preserve">system sygnalizacji pożaru (SSP) połączony w sieci monitoringu z powiadomieniem Komendy Miejskiej PSP, </w:t>
      </w:r>
    </w:p>
    <w:p w14:paraId="6FB9F49A" w14:textId="77777777" w:rsidR="001663D0" w:rsidRPr="00980372" w:rsidRDefault="001663D0" w:rsidP="001663D0">
      <w:pPr>
        <w:pStyle w:val="Akapitzlist"/>
        <w:numPr>
          <w:ilvl w:val="0"/>
          <w:numId w:val="146"/>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system sygnalizacji włamania i napadu (SSWiN),</w:t>
      </w:r>
    </w:p>
    <w:p w14:paraId="4BE9B740" w14:textId="77777777" w:rsidR="001663D0" w:rsidRPr="00980372" w:rsidRDefault="001663D0" w:rsidP="001663D0">
      <w:pPr>
        <w:pStyle w:val="Akapitzlist"/>
        <w:numPr>
          <w:ilvl w:val="0"/>
          <w:numId w:val="146"/>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system telewizji dozorowej (CCTV) wewnątrz i na zewnątrz budynku,</w:t>
      </w:r>
    </w:p>
    <w:p w14:paraId="6027DD1A" w14:textId="77777777" w:rsidR="001663D0" w:rsidRPr="00980372" w:rsidRDefault="001663D0" w:rsidP="001663D0">
      <w:pPr>
        <w:pStyle w:val="Akapitzlist"/>
        <w:numPr>
          <w:ilvl w:val="0"/>
          <w:numId w:val="146"/>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stała całodobowa ochrona zapewniona przez profesjonalną Agencję Ochrony,</w:t>
      </w:r>
    </w:p>
    <w:p w14:paraId="745A19E4" w14:textId="77777777" w:rsidR="001663D0" w:rsidRPr="00980372" w:rsidRDefault="001663D0" w:rsidP="001663D0">
      <w:pPr>
        <w:pStyle w:val="Akapitzlist"/>
        <w:numPr>
          <w:ilvl w:val="0"/>
          <w:numId w:val="146"/>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instalację hydrantową,</w:t>
      </w:r>
    </w:p>
    <w:p w14:paraId="3FA02BCD" w14:textId="77777777" w:rsidR="001663D0" w:rsidRPr="00980372" w:rsidRDefault="001663D0" w:rsidP="001663D0">
      <w:pPr>
        <w:pStyle w:val="Akapitzlist"/>
        <w:numPr>
          <w:ilvl w:val="0"/>
          <w:numId w:val="146"/>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na parterze w okna antywłamaniowe,</w:t>
      </w:r>
    </w:p>
    <w:p w14:paraId="7EBD2791" w14:textId="77777777" w:rsidR="001663D0" w:rsidRDefault="001663D0" w:rsidP="001663D0">
      <w:pPr>
        <w:pStyle w:val="Akapitzlist"/>
        <w:numPr>
          <w:ilvl w:val="0"/>
          <w:numId w:val="146"/>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w drzwi zewnętrzne antywłamaniowe</w:t>
      </w:r>
      <w:r>
        <w:rPr>
          <w:rFonts w:asciiTheme="minorHAnsi" w:hAnsiTheme="minorHAnsi" w:cstheme="minorHAnsi"/>
        </w:rPr>
        <w:t>,</w:t>
      </w:r>
    </w:p>
    <w:p w14:paraId="39A3EC8C" w14:textId="77777777" w:rsidR="001663D0" w:rsidRPr="00980372" w:rsidRDefault="001663D0" w:rsidP="001663D0">
      <w:pPr>
        <w:pStyle w:val="Akapitzlist"/>
        <w:numPr>
          <w:ilvl w:val="0"/>
          <w:numId w:val="146"/>
        </w:numPr>
        <w:suppressAutoHyphens w:val="0"/>
        <w:spacing w:line="23" w:lineRule="atLeast"/>
        <w:ind w:left="714" w:hanging="357"/>
        <w:contextualSpacing/>
        <w:rPr>
          <w:rFonts w:asciiTheme="minorHAnsi" w:hAnsiTheme="minorHAnsi" w:cstheme="minorHAnsi"/>
        </w:rPr>
      </w:pPr>
      <w:r>
        <w:rPr>
          <w:rFonts w:asciiTheme="minorHAnsi" w:hAnsiTheme="minorHAnsi" w:cstheme="minorHAnsi"/>
        </w:rPr>
        <w:t>depozytor kluczy na kartę.</w:t>
      </w:r>
    </w:p>
    <w:p w14:paraId="60B68EE6" w14:textId="77777777" w:rsidR="001663D0" w:rsidRDefault="001663D0" w:rsidP="001663D0">
      <w:pPr>
        <w:pStyle w:val="Akapitzlist"/>
        <w:numPr>
          <w:ilvl w:val="0"/>
          <w:numId w:val="144"/>
        </w:numPr>
        <w:suppressAutoHyphens w:val="0"/>
        <w:spacing w:line="23" w:lineRule="atLeast"/>
        <w:ind w:left="357" w:hanging="357"/>
        <w:contextualSpacing/>
        <w:rPr>
          <w:rFonts w:asciiTheme="minorHAnsi" w:hAnsiTheme="minorHAnsi" w:cstheme="minorHAnsi"/>
        </w:rPr>
      </w:pPr>
      <w:r>
        <w:rPr>
          <w:rFonts w:asciiTheme="minorHAnsi" w:hAnsiTheme="minorHAnsi" w:cstheme="minorHAnsi"/>
        </w:rPr>
        <w:t xml:space="preserve">Siedziba PFRON </w:t>
      </w:r>
      <w:r w:rsidRPr="00980372">
        <w:rPr>
          <w:rFonts w:asciiTheme="minorHAnsi" w:hAnsiTheme="minorHAnsi" w:cstheme="minorHAnsi"/>
        </w:rPr>
        <w:t xml:space="preserve">w budynku mieszkalnym, położonym w Warszawie przy ul. Grójeckiej 19/25. </w:t>
      </w:r>
    </w:p>
    <w:p w14:paraId="5694F7CD" w14:textId="77777777" w:rsidR="001663D0" w:rsidRPr="00980372" w:rsidRDefault="001663D0" w:rsidP="001663D0">
      <w:pPr>
        <w:pStyle w:val="Akapitzlist"/>
        <w:spacing w:line="23" w:lineRule="atLeast"/>
        <w:ind w:left="357"/>
        <w:rPr>
          <w:rFonts w:asciiTheme="minorHAnsi" w:hAnsiTheme="minorHAnsi" w:cstheme="minorHAnsi"/>
        </w:rPr>
      </w:pPr>
      <w:r w:rsidRPr="00980372">
        <w:rPr>
          <w:rFonts w:asciiTheme="minorHAnsi" w:hAnsiTheme="minorHAnsi" w:cstheme="minorHAnsi"/>
        </w:rPr>
        <w:t>Budynek posiada trzynaście kondygnacji, przyziemie oraz stropodach wentylowany. Wyposażony jest w dwie klatki schodowe, główne od strony południowej</w:t>
      </w:r>
    </w:p>
    <w:p w14:paraId="2BF3630B" w14:textId="77777777" w:rsidR="001663D0" w:rsidRDefault="001663D0" w:rsidP="001663D0">
      <w:pPr>
        <w:spacing w:line="23" w:lineRule="atLeast"/>
        <w:ind w:left="357"/>
        <w:rPr>
          <w:rFonts w:asciiTheme="minorHAnsi" w:hAnsiTheme="minorHAnsi" w:cstheme="minorHAnsi"/>
        </w:rPr>
      </w:pPr>
      <w:r w:rsidRPr="00980372">
        <w:rPr>
          <w:rFonts w:asciiTheme="minorHAnsi" w:hAnsiTheme="minorHAnsi" w:cstheme="minorHAnsi"/>
        </w:rPr>
        <w:t xml:space="preserve">i boczne od północnej. Pomieszczenia Biura zlokalizowane są na całym I piętrze oraz na parterze. </w:t>
      </w:r>
    </w:p>
    <w:p w14:paraId="332B623B" w14:textId="77777777" w:rsidR="001663D0" w:rsidRPr="00980372" w:rsidRDefault="001663D0" w:rsidP="001663D0">
      <w:pPr>
        <w:spacing w:line="23" w:lineRule="atLeast"/>
        <w:ind w:left="357"/>
        <w:rPr>
          <w:rFonts w:asciiTheme="minorHAnsi" w:hAnsiTheme="minorHAnsi" w:cstheme="minorHAnsi"/>
        </w:rPr>
      </w:pPr>
      <w:r w:rsidRPr="00980372">
        <w:rPr>
          <w:rFonts w:asciiTheme="minorHAnsi" w:hAnsiTheme="minorHAnsi" w:cstheme="minorHAnsi"/>
        </w:rPr>
        <w:t>Pomieszczenia wyposażone są w:</w:t>
      </w:r>
    </w:p>
    <w:p w14:paraId="226444FB" w14:textId="77777777" w:rsidR="001663D0" w:rsidRPr="00980372" w:rsidRDefault="001663D0" w:rsidP="001663D0">
      <w:pPr>
        <w:pStyle w:val="Akapitzlist"/>
        <w:numPr>
          <w:ilvl w:val="0"/>
          <w:numId w:val="147"/>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 xml:space="preserve">system sygnalizacji pożaru (SSP), </w:t>
      </w:r>
    </w:p>
    <w:p w14:paraId="7BB718F6" w14:textId="77777777" w:rsidR="001663D0" w:rsidRPr="00980372" w:rsidRDefault="001663D0" w:rsidP="001663D0">
      <w:pPr>
        <w:pStyle w:val="Akapitzlist"/>
        <w:numPr>
          <w:ilvl w:val="0"/>
          <w:numId w:val="147"/>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system sygnalizacji włamania i napadu (SSWiN) (2018)</w:t>
      </w:r>
      <w:r>
        <w:rPr>
          <w:rFonts w:asciiTheme="minorHAnsi" w:hAnsiTheme="minorHAnsi" w:cstheme="minorHAnsi"/>
        </w:rPr>
        <w:t>,</w:t>
      </w:r>
    </w:p>
    <w:p w14:paraId="3A459605" w14:textId="77777777" w:rsidR="001663D0" w:rsidRPr="00980372" w:rsidRDefault="001663D0" w:rsidP="001663D0">
      <w:pPr>
        <w:pStyle w:val="Akapitzlist"/>
        <w:numPr>
          <w:ilvl w:val="0"/>
          <w:numId w:val="147"/>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 xml:space="preserve">w drzwiach zewnętrznych po dwa zamki atestowane, </w:t>
      </w:r>
    </w:p>
    <w:p w14:paraId="1A991303" w14:textId="77777777" w:rsidR="001663D0" w:rsidRPr="00980372" w:rsidRDefault="001663D0" w:rsidP="001663D0">
      <w:pPr>
        <w:pStyle w:val="Akapitzlist"/>
        <w:numPr>
          <w:ilvl w:val="0"/>
          <w:numId w:val="147"/>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okratowanie całej siedziby,</w:t>
      </w:r>
    </w:p>
    <w:p w14:paraId="7D7B21B8" w14:textId="77777777" w:rsidR="001663D0" w:rsidRPr="00980372" w:rsidRDefault="001663D0" w:rsidP="001663D0">
      <w:pPr>
        <w:pStyle w:val="Akapitzlist"/>
        <w:numPr>
          <w:ilvl w:val="0"/>
          <w:numId w:val="147"/>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kontrola dostępu,</w:t>
      </w:r>
    </w:p>
    <w:p w14:paraId="77C9828E" w14:textId="77777777" w:rsidR="001663D0" w:rsidRPr="00980372" w:rsidRDefault="001663D0" w:rsidP="001663D0">
      <w:pPr>
        <w:pStyle w:val="Akapitzlist"/>
        <w:numPr>
          <w:ilvl w:val="0"/>
          <w:numId w:val="147"/>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depozytor kluczy na kartę,</w:t>
      </w:r>
    </w:p>
    <w:p w14:paraId="08A28563" w14:textId="77777777" w:rsidR="001663D0" w:rsidRPr="00980372" w:rsidRDefault="001663D0" w:rsidP="001663D0">
      <w:pPr>
        <w:pStyle w:val="Akapitzlist"/>
        <w:numPr>
          <w:ilvl w:val="0"/>
          <w:numId w:val="147"/>
        </w:numPr>
        <w:suppressAutoHyphens w:val="0"/>
        <w:spacing w:line="23" w:lineRule="atLeast"/>
        <w:ind w:left="714" w:hanging="357"/>
        <w:contextualSpacing/>
        <w:rPr>
          <w:rFonts w:asciiTheme="minorHAnsi" w:hAnsiTheme="minorHAnsi" w:cstheme="minorHAnsi"/>
        </w:rPr>
      </w:pPr>
      <w:r w:rsidRPr="00980372">
        <w:rPr>
          <w:rFonts w:asciiTheme="minorHAnsi" w:hAnsiTheme="minorHAnsi" w:cstheme="minorHAnsi"/>
        </w:rPr>
        <w:t>urządzenia gaśnicze wewnętrzne: gaśnice i koce gaśnicze.</w:t>
      </w:r>
    </w:p>
    <w:p w14:paraId="5DE3EDEC" w14:textId="77777777" w:rsidR="001663D0" w:rsidRDefault="001663D0" w:rsidP="001663D0">
      <w:pPr>
        <w:pStyle w:val="Akapitzlist"/>
        <w:numPr>
          <w:ilvl w:val="0"/>
          <w:numId w:val="144"/>
        </w:numPr>
        <w:suppressAutoHyphens w:val="0"/>
        <w:spacing w:line="23" w:lineRule="atLeast"/>
        <w:ind w:left="357" w:hanging="357"/>
        <w:contextualSpacing/>
        <w:rPr>
          <w:rFonts w:asciiTheme="minorHAnsi" w:hAnsiTheme="minorHAnsi" w:cstheme="minorHAnsi"/>
        </w:rPr>
      </w:pPr>
      <w:r>
        <w:rPr>
          <w:rFonts w:asciiTheme="minorHAnsi" w:hAnsiTheme="minorHAnsi" w:cstheme="minorHAnsi"/>
        </w:rPr>
        <w:t>Siedziba PFRON przy Alejach Jerozolimskich 96.</w:t>
      </w:r>
    </w:p>
    <w:p w14:paraId="0C2B511A" w14:textId="77777777" w:rsidR="001663D0" w:rsidRDefault="001663D0" w:rsidP="001663D0">
      <w:pPr>
        <w:spacing w:line="23" w:lineRule="atLeast"/>
        <w:ind w:left="357"/>
        <w:rPr>
          <w:rStyle w:val="markedcontent"/>
          <w:rFonts w:asciiTheme="minorHAnsi" w:hAnsiTheme="minorHAnsi" w:cstheme="minorHAnsi"/>
        </w:rPr>
      </w:pPr>
      <w:r w:rsidRPr="00FD4CA7">
        <w:rPr>
          <w:rStyle w:val="markedcontent"/>
          <w:rFonts w:asciiTheme="minorHAnsi" w:hAnsiTheme="minorHAnsi" w:cstheme="minorHAnsi"/>
        </w:rPr>
        <w:t>Obiekt usytuowany jest przy al. Jerozolimskich 96 w Warszawie. Z uwagi na</w:t>
      </w:r>
      <w:r>
        <w:rPr>
          <w:rStyle w:val="markedcontent"/>
          <w:rFonts w:asciiTheme="minorHAnsi" w:hAnsiTheme="minorHAnsi" w:cstheme="minorHAnsi"/>
        </w:rPr>
        <w:t xml:space="preserve"> </w:t>
      </w:r>
      <w:r w:rsidRPr="00FD4CA7">
        <w:rPr>
          <w:rStyle w:val="markedcontent"/>
          <w:rFonts w:asciiTheme="minorHAnsi" w:hAnsiTheme="minorHAnsi" w:cstheme="minorHAnsi"/>
        </w:rPr>
        <w:t>bezpieczeństwo pożarowe zachowano odległość od budynków sąsiednich nie mniejszą niż 8 m</w:t>
      </w:r>
      <w:r>
        <w:rPr>
          <w:rStyle w:val="markedcontent"/>
          <w:rFonts w:asciiTheme="minorHAnsi" w:hAnsiTheme="minorHAnsi" w:cstheme="minorHAnsi"/>
        </w:rPr>
        <w:t xml:space="preserve"> </w:t>
      </w:r>
      <w:r w:rsidRPr="00FD4CA7">
        <w:rPr>
          <w:rStyle w:val="markedcontent"/>
          <w:rFonts w:asciiTheme="minorHAnsi" w:hAnsiTheme="minorHAnsi" w:cstheme="minorHAnsi"/>
        </w:rPr>
        <w:t>/przeszklenie ścian zewnętrznych nie przekracza 35%</w:t>
      </w:r>
      <w:r>
        <w:rPr>
          <w:rStyle w:val="markedcontent"/>
          <w:rFonts w:asciiTheme="minorHAnsi" w:hAnsiTheme="minorHAnsi" w:cstheme="minorHAnsi"/>
        </w:rPr>
        <w:t>/</w:t>
      </w:r>
      <w:r w:rsidRPr="00FD4CA7">
        <w:rPr>
          <w:rStyle w:val="markedcontent"/>
          <w:rFonts w:asciiTheme="minorHAnsi" w:hAnsiTheme="minorHAnsi" w:cstheme="minorHAnsi"/>
        </w:rPr>
        <w:t>. W przypadku usytuowania ścian w</w:t>
      </w:r>
      <w:r>
        <w:rPr>
          <w:rStyle w:val="markedcontent"/>
          <w:rFonts w:asciiTheme="minorHAnsi" w:hAnsiTheme="minorHAnsi" w:cstheme="minorHAnsi"/>
        </w:rPr>
        <w:t xml:space="preserve"> </w:t>
      </w:r>
      <w:r w:rsidRPr="00FD4CA7">
        <w:rPr>
          <w:rStyle w:val="markedcontent"/>
          <w:rFonts w:asciiTheme="minorHAnsi" w:hAnsiTheme="minorHAnsi" w:cstheme="minorHAnsi"/>
        </w:rPr>
        <w:t>granicy działki budowlanej lub w pasie granicznym zapewniono odporność ogniową ścian</w:t>
      </w:r>
      <w:r>
        <w:rPr>
          <w:rStyle w:val="markedcontent"/>
          <w:rFonts w:asciiTheme="minorHAnsi" w:hAnsiTheme="minorHAnsi" w:cstheme="minorHAnsi"/>
        </w:rPr>
        <w:t xml:space="preserve"> </w:t>
      </w:r>
      <w:r w:rsidRPr="00FD4CA7">
        <w:rPr>
          <w:rStyle w:val="markedcontent"/>
          <w:rFonts w:asciiTheme="minorHAnsi" w:hAnsiTheme="minorHAnsi" w:cstheme="minorHAnsi"/>
        </w:rPr>
        <w:t>zewnętrznych REI 120; odporność taką zapewniono także dla ścian zewnętrznych w pasie 4 m,</w:t>
      </w:r>
      <w:r>
        <w:rPr>
          <w:rStyle w:val="markedcontent"/>
          <w:rFonts w:asciiTheme="minorHAnsi" w:hAnsiTheme="minorHAnsi" w:cstheme="minorHAnsi"/>
        </w:rPr>
        <w:t xml:space="preserve"> </w:t>
      </w:r>
      <w:r w:rsidRPr="00FD4CA7">
        <w:rPr>
          <w:rStyle w:val="markedcontent"/>
          <w:rFonts w:asciiTheme="minorHAnsi" w:hAnsiTheme="minorHAnsi" w:cstheme="minorHAnsi"/>
        </w:rPr>
        <w:t>w przypadku ścian zewnętrznych obu budynków sąsiednich, tworzących między sobą kąt od</w:t>
      </w:r>
      <w:r>
        <w:rPr>
          <w:rStyle w:val="markedcontent"/>
          <w:rFonts w:asciiTheme="minorHAnsi" w:hAnsiTheme="minorHAnsi" w:cstheme="minorHAnsi"/>
        </w:rPr>
        <w:t xml:space="preserve"> </w:t>
      </w:r>
      <w:r w:rsidRPr="00FD4CA7">
        <w:rPr>
          <w:rStyle w:val="markedcontent"/>
          <w:rFonts w:asciiTheme="minorHAnsi" w:hAnsiTheme="minorHAnsi" w:cstheme="minorHAnsi"/>
        </w:rPr>
        <w:t>60°do 120°</w:t>
      </w:r>
      <w:r>
        <w:rPr>
          <w:rStyle w:val="markedcontent"/>
          <w:rFonts w:asciiTheme="minorHAnsi" w:hAnsiTheme="minorHAnsi" w:cstheme="minorHAnsi"/>
        </w:rPr>
        <w:t>.</w:t>
      </w:r>
    </w:p>
    <w:p w14:paraId="74D3082A" w14:textId="77777777" w:rsidR="001663D0" w:rsidRPr="00FD4CA7" w:rsidRDefault="001663D0" w:rsidP="001663D0">
      <w:pPr>
        <w:spacing w:line="23" w:lineRule="atLeast"/>
        <w:ind w:left="357"/>
        <w:rPr>
          <w:rStyle w:val="markedcontent"/>
          <w:rFonts w:asciiTheme="minorHAnsi" w:hAnsiTheme="minorHAnsi" w:cstheme="minorHAnsi"/>
        </w:rPr>
      </w:pPr>
      <w:r w:rsidRPr="00FD4CA7">
        <w:rPr>
          <w:rStyle w:val="markedcontent"/>
          <w:rFonts w:asciiTheme="minorHAnsi" w:hAnsiTheme="minorHAnsi" w:cstheme="minorHAnsi"/>
        </w:rPr>
        <w:t>W budynku występują następujące instalacje i urządzenia techniczne:</w:t>
      </w:r>
      <w:r w:rsidRPr="00FD4CA7">
        <w:rPr>
          <w:rFonts w:asciiTheme="minorHAnsi" w:hAnsiTheme="minorHAnsi" w:cstheme="minorHAnsi"/>
        </w:rPr>
        <w:br/>
      </w:r>
      <w:r w:rsidRPr="00FD4CA7">
        <w:rPr>
          <w:rStyle w:val="markedcontent"/>
          <w:rFonts w:asciiTheme="minorHAnsi" w:hAnsiTheme="minorHAnsi" w:cstheme="minorHAnsi"/>
        </w:rPr>
        <w:t>• instalacja elektryczna 230/380 V,</w:t>
      </w:r>
      <w:r w:rsidRPr="00FD4CA7">
        <w:rPr>
          <w:rFonts w:asciiTheme="minorHAnsi" w:hAnsiTheme="minorHAnsi" w:cstheme="minorHAnsi"/>
        </w:rPr>
        <w:br/>
      </w:r>
      <w:r w:rsidRPr="00FD4CA7">
        <w:rPr>
          <w:rStyle w:val="markedcontent"/>
          <w:rFonts w:asciiTheme="minorHAnsi" w:hAnsiTheme="minorHAnsi" w:cstheme="minorHAnsi"/>
        </w:rPr>
        <w:t>• instalacja odgromowa,</w:t>
      </w:r>
      <w:r w:rsidRPr="00FD4CA7">
        <w:rPr>
          <w:rFonts w:asciiTheme="minorHAnsi" w:hAnsiTheme="minorHAnsi" w:cstheme="minorHAnsi"/>
        </w:rPr>
        <w:br/>
      </w:r>
      <w:r w:rsidRPr="00FD4CA7">
        <w:rPr>
          <w:rStyle w:val="markedcontent"/>
          <w:rFonts w:asciiTheme="minorHAnsi" w:hAnsiTheme="minorHAnsi" w:cstheme="minorHAnsi"/>
        </w:rPr>
        <w:t>• instalacja c.o.,</w:t>
      </w:r>
      <w:r w:rsidRPr="00FD4CA7">
        <w:rPr>
          <w:rFonts w:asciiTheme="minorHAnsi" w:hAnsiTheme="minorHAnsi" w:cstheme="minorHAnsi"/>
        </w:rPr>
        <w:br/>
      </w:r>
      <w:r w:rsidRPr="00FD4CA7">
        <w:rPr>
          <w:rStyle w:val="markedcontent"/>
          <w:rFonts w:asciiTheme="minorHAnsi" w:hAnsiTheme="minorHAnsi" w:cstheme="minorHAnsi"/>
        </w:rPr>
        <w:t>• instalacja wodociągowo- kanalizacyjna,</w:t>
      </w:r>
      <w:r w:rsidRPr="00FD4CA7">
        <w:rPr>
          <w:rFonts w:asciiTheme="minorHAnsi" w:hAnsiTheme="minorHAnsi" w:cstheme="minorHAnsi"/>
        </w:rPr>
        <w:br/>
      </w:r>
      <w:r w:rsidRPr="00FD4CA7">
        <w:rPr>
          <w:rStyle w:val="markedcontent"/>
          <w:rFonts w:asciiTheme="minorHAnsi" w:hAnsiTheme="minorHAnsi" w:cstheme="minorHAnsi"/>
        </w:rPr>
        <w:t>• instalacja wentylacyjna (mechaniczna),</w:t>
      </w:r>
      <w:r w:rsidRPr="00FD4CA7">
        <w:rPr>
          <w:rFonts w:asciiTheme="minorHAnsi" w:hAnsiTheme="minorHAnsi" w:cstheme="minorHAnsi"/>
        </w:rPr>
        <w:br/>
      </w:r>
      <w:r w:rsidRPr="00FD4CA7">
        <w:rPr>
          <w:rStyle w:val="markedcontent"/>
          <w:rFonts w:asciiTheme="minorHAnsi" w:hAnsiTheme="minorHAnsi" w:cstheme="minorHAnsi"/>
        </w:rPr>
        <w:t>• klimatyzacja.</w:t>
      </w:r>
    </w:p>
    <w:p w14:paraId="5EED3C86" w14:textId="77777777" w:rsidR="001663D0" w:rsidRPr="00FD4CA7" w:rsidRDefault="001663D0" w:rsidP="001663D0">
      <w:pPr>
        <w:spacing w:line="23" w:lineRule="atLeast"/>
        <w:ind w:left="357"/>
        <w:rPr>
          <w:rStyle w:val="markedcontent"/>
          <w:rFonts w:asciiTheme="minorHAnsi" w:hAnsiTheme="minorHAnsi" w:cstheme="minorHAnsi"/>
        </w:rPr>
      </w:pPr>
      <w:r w:rsidRPr="00FD4CA7">
        <w:rPr>
          <w:rStyle w:val="markedcontent"/>
          <w:rFonts w:asciiTheme="minorHAnsi" w:hAnsiTheme="minorHAnsi" w:cstheme="minorHAnsi"/>
        </w:rPr>
        <w:t xml:space="preserve">W budynku nie przechowuje się materiałów niebezpiecznych pożarowo. </w:t>
      </w:r>
    </w:p>
    <w:p w14:paraId="4E37D7E4" w14:textId="77777777" w:rsidR="001663D0" w:rsidRPr="009B3357" w:rsidRDefault="001663D0" w:rsidP="001663D0">
      <w:pPr>
        <w:spacing w:line="23" w:lineRule="atLeast"/>
        <w:ind w:left="357"/>
        <w:rPr>
          <w:rStyle w:val="markedcontent"/>
          <w:rFonts w:asciiTheme="minorHAnsi" w:hAnsiTheme="minorHAnsi" w:cstheme="minorHAnsi"/>
        </w:rPr>
      </w:pPr>
      <w:r w:rsidRPr="00FD4CA7">
        <w:rPr>
          <w:rStyle w:val="markedcontent"/>
          <w:rFonts w:asciiTheme="minorHAnsi" w:hAnsiTheme="minorHAnsi" w:cstheme="minorHAnsi"/>
        </w:rPr>
        <w:t xml:space="preserve">Gęstość obciążenia ogniowego pomieszczeń gospodarczych i technicznych nie przekracza </w:t>
      </w:r>
      <w:r w:rsidRPr="009B3357">
        <w:rPr>
          <w:rStyle w:val="markedcontent"/>
          <w:rFonts w:asciiTheme="minorHAnsi" w:hAnsiTheme="minorHAnsi" w:cstheme="minorHAnsi"/>
        </w:rPr>
        <w:t>500 MJ/m2, a dla pomieszczeń magazynowych 1000MJ/m2 . Kondygnacja garażu także poniżej 500 MJ/m2 . Względny czas trwania pożaru wynosi 30 minut.</w:t>
      </w:r>
    </w:p>
    <w:p w14:paraId="4F621F4B" w14:textId="77777777" w:rsidR="001663D0" w:rsidRPr="009B3357" w:rsidRDefault="001663D0" w:rsidP="001663D0">
      <w:pPr>
        <w:spacing w:line="23" w:lineRule="atLeast"/>
        <w:ind w:left="357"/>
        <w:rPr>
          <w:rStyle w:val="markedcontent"/>
          <w:rFonts w:asciiTheme="minorHAnsi" w:hAnsiTheme="minorHAnsi" w:cstheme="minorHAnsi"/>
        </w:rPr>
      </w:pPr>
      <w:r w:rsidRPr="009B3357">
        <w:rPr>
          <w:rStyle w:val="markedcontent"/>
          <w:rFonts w:asciiTheme="minorHAnsi" w:hAnsiTheme="minorHAnsi" w:cstheme="minorHAnsi"/>
        </w:rPr>
        <w:t xml:space="preserve">Całość części biurowej obiektu kwalifikuje się do kategorii zagrożenia ludzi ZL III. Dla garaży podziemnych na poziomach -1,-2 i -3 oraz garażu na parterze budynku przyjęto wymagania </w:t>
      </w:r>
      <w:r w:rsidRPr="009B3357">
        <w:rPr>
          <w:rStyle w:val="markedcontent"/>
          <w:rFonts w:asciiTheme="minorHAnsi" w:hAnsiTheme="minorHAnsi" w:cstheme="minorHAnsi"/>
        </w:rPr>
        <w:lastRenderedPageBreak/>
        <w:t>w zakresie klasy odporności pożarowej jak dla budynku PM o gęstości obciążenia ogniowego do 500 MJ/m².</w:t>
      </w:r>
      <w:r>
        <w:rPr>
          <w:rStyle w:val="markedcontent"/>
          <w:rFonts w:asciiTheme="minorHAnsi" w:hAnsiTheme="minorHAnsi" w:cstheme="minorHAnsi"/>
        </w:rPr>
        <w:t xml:space="preserve"> </w:t>
      </w:r>
      <w:r w:rsidRPr="009B3357">
        <w:rPr>
          <w:rStyle w:val="markedcontent"/>
          <w:rFonts w:asciiTheme="minorHAnsi" w:hAnsiTheme="minorHAnsi" w:cstheme="minorHAnsi"/>
        </w:rPr>
        <w:t>Urządzenia przeciwpożarowe w obiekcie:</w:t>
      </w:r>
    </w:p>
    <w:p w14:paraId="02575572" w14:textId="77777777" w:rsidR="001663D0" w:rsidRDefault="001663D0" w:rsidP="001663D0">
      <w:pPr>
        <w:spacing w:line="23" w:lineRule="atLeast"/>
        <w:ind w:left="357"/>
        <w:rPr>
          <w:rStyle w:val="markedcontent"/>
          <w:rFonts w:asciiTheme="minorHAnsi" w:hAnsiTheme="minorHAnsi" w:cstheme="minorHAnsi"/>
        </w:rPr>
      </w:pPr>
      <w:r w:rsidRPr="009B3357">
        <w:rPr>
          <w:rStyle w:val="markedcontent"/>
          <w:rFonts w:asciiTheme="minorHAnsi" w:hAnsiTheme="minorHAnsi" w:cstheme="minorHAnsi"/>
        </w:rPr>
        <w:t xml:space="preserve">Instalacja hydrantowa wewnętrzna: budynek wyposażono w hydranty wewnętrzne HP 52 na garażu, HP 52 na kondygnacjach technicznych i hydranty HP 25 (z wężem półsztywnym) na kondygnacjach biurowych i w obszarze holu wejściowego. </w:t>
      </w:r>
      <w:r>
        <w:rPr>
          <w:rStyle w:val="markedcontent"/>
          <w:rFonts w:asciiTheme="minorHAnsi" w:hAnsiTheme="minorHAnsi" w:cstheme="minorHAnsi"/>
        </w:rPr>
        <w:br/>
      </w:r>
      <w:r w:rsidRPr="009B3357">
        <w:rPr>
          <w:rStyle w:val="markedcontent"/>
          <w:rFonts w:asciiTheme="minorHAnsi" w:hAnsiTheme="minorHAnsi" w:cstheme="minorHAnsi"/>
        </w:rPr>
        <w:t>W przedsionkach przeciwpożarowych zamontowano zawory hydrantowe ZH 52 na pionach posiadających</w:t>
      </w:r>
      <w:r>
        <w:rPr>
          <w:rStyle w:val="markedcontent"/>
          <w:rFonts w:asciiTheme="minorHAnsi" w:hAnsiTheme="minorHAnsi" w:cstheme="minorHAnsi"/>
        </w:rPr>
        <w:t xml:space="preserve"> </w:t>
      </w:r>
      <w:r w:rsidRPr="009B3357">
        <w:rPr>
          <w:rStyle w:val="markedcontent"/>
          <w:rFonts w:asciiTheme="minorHAnsi" w:hAnsiTheme="minorHAnsi" w:cstheme="minorHAnsi"/>
        </w:rPr>
        <w:t>połączenia na najwyższej kondygnacji danej strefy ciśnieniowej. Instalacja hydrantowa posiada nasady awaryjnego zasilania przez jednostki PSP; nasady (2 x 75) usytuowane są na zewnątrz</w:t>
      </w:r>
      <w:r>
        <w:rPr>
          <w:rStyle w:val="markedcontent"/>
          <w:rFonts w:asciiTheme="minorHAnsi" w:hAnsiTheme="minorHAnsi" w:cstheme="minorHAnsi"/>
        </w:rPr>
        <w:t xml:space="preserve"> </w:t>
      </w:r>
      <w:r w:rsidRPr="009B3357">
        <w:rPr>
          <w:rStyle w:val="markedcontent"/>
          <w:rFonts w:asciiTheme="minorHAnsi" w:hAnsiTheme="minorHAnsi" w:cstheme="minorHAnsi"/>
        </w:rPr>
        <w:t>budynku przy drodze pożarowej. Cały budynek chroniony jest systemem sygnalizacji pożarowej podłączonym do centrum monitorowania Państwowej Straży Pożarnej. Zaprojektowany i wykonany system, oprócz wykrywania i alarmowania o pożarze pełni również funkcje sterownicze i monitorujące, będąc częścią składową ogólnego elektronicznego systemu nadzoru i kontroli</w:t>
      </w:r>
      <w:r>
        <w:rPr>
          <w:rStyle w:val="markedcontent"/>
          <w:rFonts w:asciiTheme="minorHAnsi" w:hAnsiTheme="minorHAnsi" w:cstheme="minorHAnsi"/>
        </w:rPr>
        <w:t xml:space="preserve"> </w:t>
      </w:r>
      <w:r w:rsidRPr="009B3357">
        <w:rPr>
          <w:rStyle w:val="markedcontent"/>
          <w:rFonts w:asciiTheme="minorHAnsi" w:hAnsiTheme="minorHAnsi" w:cstheme="minorHAnsi"/>
        </w:rPr>
        <w:t>budynku.</w:t>
      </w:r>
    </w:p>
    <w:p w14:paraId="6B7597AE" w14:textId="77777777" w:rsidR="001663D0" w:rsidRPr="009B3357" w:rsidRDefault="001663D0" w:rsidP="001663D0">
      <w:pPr>
        <w:spacing w:line="23" w:lineRule="atLeast"/>
        <w:ind w:left="357"/>
        <w:rPr>
          <w:rStyle w:val="markedcontent"/>
          <w:rFonts w:asciiTheme="minorHAnsi" w:hAnsiTheme="minorHAnsi" w:cstheme="minorHAnsi"/>
        </w:rPr>
      </w:pPr>
      <w:r w:rsidRPr="009B3357">
        <w:rPr>
          <w:rStyle w:val="markedcontent"/>
          <w:rFonts w:asciiTheme="minorHAnsi" w:hAnsiTheme="minorHAnsi" w:cstheme="minorHAnsi"/>
        </w:rPr>
        <w:t xml:space="preserve">W budynku zgodnie z wymogami przepisów zastosowano DSO. </w:t>
      </w:r>
    </w:p>
    <w:p w14:paraId="1948E0EE" w14:textId="77777777" w:rsidR="001663D0" w:rsidRPr="009B3357" w:rsidRDefault="001663D0" w:rsidP="001663D0">
      <w:pPr>
        <w:spacing w:line="23" w:lineRule="atLeast"/>
        <w:ind w:left="357"/>
        <w:rPr>
          <w:rStyle w:val="markedcontent"/>
          <w:rFonts w:asciiTheme="minorHAnsi" w:hAnsiTheme="minorHAnsi" w:cstheme="minorHAnsi"/>
        </w:rPr>
      </w:pPr>
      <w:r w:rsidRPr="009B3357">
        <w:rPr>
          <w:rStyle w:val="markedcontent"/>
          <w:rFonts w:asciiTheme="minorHAnsi" w:hAnsiTheme="minorHAnsi" w:cstheme="minorHAnsi"/>
        </w:rPr>
        <w:t>Dodatkowo w budynku znajdują się:</w:t>
      </w:r>
    </w:p>
    <w:p w14:paraId="1BE9D877" w14:textId="77777777" w:rsidR="001663D0" w:rsidRPr="009B3357" w:rsidRDefault="001663D0" w:rsidP="001663D0">
      <w:pPr>
        <w:pStyle w:val="Akapitzlist"/>
        <w:numPr>
          <w:ilvl w:val="0"/>
          <w:numId w:val="149"/>
        </w:numPr>
        <w:suppressAutoHyphens w:val="0"/>
        <w:spacing w:line="23" w:lineRule="atLeast"/>
        <w:ind w:left="1071" w:hanging="357"/>
        <w:contextualSpacing/>
        <w:rPr>
          <w:rFonts w:asciiTheme="minorHAnsi" w:hAnsiTheme="minorHAnsi" w:cstheme="minorHAnsi"/>
        </w:rPr>
      </w:pPr>
      <w:r w:rsidRPr="009B3357">
        <w:rPr>
          <w:rFonts w:asciiTheme="minorHAnsi" w:hAnsiTheme="minorHAnsi" w:cstheme="minorHAnsi"/>
        </w:rPr>
        <w:t>system sygnalizacji włamania i napadu (SSWiN),</w:t>
      </w:r>
    </w:p>
    <w:p w14:paraId="75220413" w14:textId="77777777" w:rsidR="001663D0" w:rsidRPr="009B3357" w:rsidRDefault="001663D0" w:rsidP="001663D0">
      <w:pPr>
        <w:pStyle w:val="Akapitzlist"/>
        <w:numPr>
          <w:ilvl w:val="0"/>
          <w:numId w:val="149"/>
        </w:numPr>
        <w:suppressAutoHyphens w:val="0"/>
        <w:spacing w:line="23" w:lineRule="atLeast"/>
        <w:ind w:left="1071" w:hanging="357"/>
        <w:contextualSpacing/>
        <w:rPr>
          <w:rFonts w:asciiTheme="minorHAnsi" w:hAnsiTheme="minorHAnsi" w:cstheme="minorHAnsi"/>
        </w:rPr>
      </w:pPr>
      <w:r w:rsidRPr="009B3357">
        <w:rPr>
          <w:rFonts w:asciiTheme="minorHAnsi" w:hAnsiTheme="minorHAnsi" w:cstheme="minorHAnsi"/>
        </w:rPr>
        <w:t>system telewizji dozorowej (CCTV) na wszystkich kondygnacjach, parkingu oraz rozdzielniach SN i NN,</w:t>
      </w:r>
    </w:p>
    <w:p w14:paraId="35034B9B" w14:textId="77777777" w:rsidR="001663D0" w:rsidRPr="009B3357" w:rsidRDefault="001663D0" w:rsidP="001663D0">
      <w:pPr>
        <w:pStyle w:val="Akapitzlist"/>
        <w:numPr>
          <w:ilvl w:val="0"/>
          <w:numId w:val="149"/>
        </w:numPr>
        <w:suppressAutoHyphens w:val="0"/>
        <w:spacing w:line="23" w:lineRule="atLeast"/>
        <w:ind w:left="1071" w:hanging="357"/>
        <w:contextualSpacing/>
        <w:rPr>
          <w:rFonts w:asciiTheme="minorHAnsi" w:hAnsiTheme="minorHAnsi" w:cstheme="minorHAnsi"/>
        </w:rPr>
      </w:pPr>
      <w:r w:rsidRPr="009B3357">
        <w:rPr>
          <w:rFonts w:asciiTheme="minorHAnsi" w:hAnsiTheme="minorHAnsi" w:cstheme="minorHAnsi"/>
        </w:rPr>
        <w:t>system oddymiania klatek schodowych,</w:t>
      </w:r>
    </w:p>
    <w:p w14:paraId="5A785924" w14:textId="77777777" w:rsidR="001663D0" w:rsidRPr="009B3357" w:rsidRDefault="001663D0" w:rsidP="001663D0">
      <w:pPr>
        <w:pStyle w:val="Akapitzlist"/>
        <w:numPr>
          <w:ilvl w:val="0"/>
          <w:numId w:val="149"/>
        </w:numPr>
        <w:suppressAutoHyphens w:val="0"/>
        <w:spacing w:line="23" w:lineRule="atLeast"/>
        <w:ind w:left="1071" w:hanging="357"/>
        <w:contextualSpacing/>
        <w:rPr>
          <w:rFonts w:asciiTheme="minorHAnsi" w:hAnsiTheme="minorHAnsi" w:cstheme="minorHAnsi"/>
        </w:rPr>
      </w:pPr>
      <w:r w:rsidRPr="009B3357">
        <w:rPr>
          <w:rFonts w:asciiTheme="minorHAnsi" w:hAnsiTheme="minorHAnsi" w:cstheme="minorHAnsi"/>
        </w:rPr>
        <w:t>stała całodobowa ochrona zapewniona przez profesjonalną Agencję Ochrony, wykonywana zarówno wewnątrz, jak i na zewnątrz obiektu,</w:t>
      </w:r>
    </w:p>
    <w:p w14:paraId="5600A021" w14:textId="77777777" w:rsidR="001663D0" w:rsidRDefault="001663D0" w:rsidP="001663D0">
      <w:pPr>
        <w:pStyle w:val="Akapitzlist"/>
        <w:numPr>
          <w:ilvl w:val="0"/>
          <w:numId w:val="149"/>
        </w:numPr>
        <w:suppressAutoHyphens w:val="0"/>
        <w:spacing w:line="23" w:lineRule="atLeast"/>
        <w:ind w:left="1071" w:hanging="357"/>
        <w:contextualSpacing/>
        <w:rPr>
          <w:rFonts w:asciiTheme="minorHAnsi" w:hAnsiTheme="minorHAnsi" w:cstheme="minorHAnsi"/>
        </w:rPr>
      </w:pPr>
      <w:r w:rsidRPr="009B3357">
        <w:rPr>
          <w:rFonts w:asciiTheme="minorHAnsi" w:hAnsiTheme="minorHAnsi" w:cstheme="minorHAnsi"/>
        </w:rPr>
        <w:t>urządzenia gaśnicze (gaśnice i koce gaśnicze).</w:t>
      </w:r>
    </w:p>
    <w:p w14:paraId="710BFAF6" w14:textId="77777777" w:rsidR="001663D0" w:rsidRPr="009B3357" w:rsidRDefault="001663D0" w:rsidP="001663D0">
      <w:pPr>
        <w:pStyle w:val="Akapitzlist"/>
        <w:numPr>
          <w:ilvl w:val="0"/>
          <w:numId w:val="149"/>
        </w:numPr>
        <w:suppressAutoHyphens w:val="0"/>
        <w:spacing w:line="23" w:lineRule="atLeast"/>
        <w:ind w:left="1071" w:hanging="357"/>
        <w:contextualSpacing/>
        <w:rPr>
          <w:rFonts w:asciiTheme="minorHAnsi" w:hAnsiTheme="minorHAnsi" w:cstheme="minorHAnsi"/>
        </w:rPr>
      </w:pPr>
      <w:r>
        <w:rPr>
          <w:rFonts w:asciiTheme="minorHAnsi" w:hAnsiTheme="minorHAnsi" w:cstheme="minorHAnsi"/>
        </w:rPr>
        <w:t>,Przeciwpożarowy wyłącznik prądu</w:t>
      </w:r>
    </w:p>
    <w:p w14:paraId="73A79B90" w14:textId="77777777" w:rsidR="001663D0" w:rsidRPr="009B3357" w:rsidRDefault="001663D0" w:rsidP="001663D0">
      <w:pPr>
        <w:spacing w:line="23" w:lineRule="atLeast"/>
        <w:ind w:left="357"/>
        <w:rPr>
          <w:rFonts w:asciiTheme="minorHAnsi" w:hAnsiTheme="minorHAnsi" w:cstheme="minorHAnsi"/>
        </w:rPr>
      </w:pPr>
      <w:r w:rsidRPr="009B3357">
        <w:rPr>
          <w:rFonts w:asciiTheme="minorHAnsi" w:hAnsiTheme="minorHAnsi" w:cstheme="minorHAnsi"/>
        </w:rPr>
        <w:t xml:space="preserve">Siedziba PFRON znajduje się na 12 piętrze. </w:t>
      </w:r>
    </w:p>
    <w:p w14:paraId="0007C83F" w14:textId="77777777" w:rsidR="001663D0" w:rsidRPr="009B3357" w:rsidRDefault="001663D0" w:rsidP="001663D0">
      <w:pPr>
        <w:spacing w:line="23" w:lineRule="atLeast"/>
        <w:ind w:left="357"/>
        <w:rPr>
          <w:rFonts w:asciiTheme="minorHAnsi" w:hAnsiTheme="minorHAnsi" w:cstheme="minorHAnsi"/>
        </w:rPr>
      </w:pPr>
      <w:r w:rsidRPr="009B3357">
        <w:rPr>
          <w:rFonts w:asciiTheme="minorHAnsi" w:hAnsiTheme="minorHAnsi" w:cstheme="minorHAnsi"/>
        </w:rPr>
        <w:t>Dostęp do pomieszczeń nast</w:t>
      </w:r>
      <w:r>
        <w:rPr>
          <w:rFonts w:asciiTheme="minorHAnsi" w:hAnsiTheme="minorHAnsi" w:cstheme="minorHAnsi"/>
        </w:rPr>
        <w:t>ę</w:t>
      </w:r>
      <w:r w:rsidRPr="009B3357">
        <w:rPr>
          <w:rFonts w:asciiTheme="minorHAnsi" w:hAnsiTheme="minorHAnsi" w:cstheme="minorHAnsi"/>
        </w:rPr>
        <w:t>puje za pomocą d</w:t>
      </w:r>
      <w:r>
        <w:rPr>
          <w:rFonts w:asciiTheme="minorHAnsi" w:hAnsiTheme="minorHAnsi" w:cstheme="minorHAnsi"/>
        </w:rPr>
        <w:t>ź</w:t>
      </w:r>
      <w:r w:rsidRPr="009B3357">
        <w:rPr>
          <w:rFonts w:asciiTheme="minorHAnsi" w:hAnsiTheme="minorHAnsi" w:cstheme="minorHAnsi"/>
        </w:rPr>
        <w:t>wigów osobowych, zabezpieczonych kontrolą dostęp</w:t>
      </w:r>
      <w:r>
        <w:rPr>
          <w:rFonts w:asciiTheme="minorHAnsi" w:hAnsiTheme="minorHAnsi" w:cstheme="minorHAnsi"/>
        </w:rPr>
        <w:t xml:space="preserve">u. </w:t>
      </w:r>
      <w:r w:rsidRPr="009B3357">
        <w:rPr>
          <w:rFonts w:asciiTheme="minorHAnsi" w:hAnsiTheme="minorHAnsi" w:cstheme="minorHAnsi"/>
        </w:rPr>
        <w:t>Do siedziby prowadz</w:t>
      </w:r>
      <w:r>
        <w:rPr>
          <w:rFonts w:asciiTheme="minorHAnsi" w:hAnsiTheme="minorHAnsi" w:cstheme="minorHAnsi"/>
        </w:rPr>
        <w:t>ą</w:t>
      </w:r>
      <w:r w:rsidRPr="009B3357">
        <w:rPr>
          <w:rFonts w:asciiTheme="minorHAnsi" w:hAnsiTheme="minorHAnsi" w:cstheme="minorHAnsi"/>
        </w:rPr>
        <w:t xml:space="preserve"> dwa wejścia z ko</w:t>
      </w:r>
      <w:r>
        <w:rPr>
          <w:rFonts w:asciiTheme="minorHAnsi" w:hAnsiTheme="minorHAnsi" w:cstheme="minorHAnsi"/>
        </w:rPr>
        <w:t>n</w:t>
      </w:r>
      <w:r w:rsidRPr="009B3357">
        <w:rPr>
          <w:rFonts w:asciiTheme="minorHAnsi" w:hAnsiTheme="minorHAnsi" w:cstheme="minorHAnsi"/>
        </w:rPr>
        <w:t>tro</w:t>
      </w:r>
      <w:r>
        <w:rPr>
          <w:rFonts w:asciiTheme="minorHAnsi" w:hAnsiTheme="minorHAnsi" w:cstheme="minorHAnsi"/>
        </w:rPr>
        <w:t>lą</w:t>
      </w:r>
      <w:r w:rsidRPr="009B3357">
        <w:rPr>
          <w:rFonts w:asciiTheme="minorHAnsi" w:hAnsiTheme="minorHAnsi" w:cstheme="minorHAnsi"/>
        </w:rPr>
        <w:t xml:space="preserve"> dostępu. </w:t>
      </w:r>
    </w:p>
    <w:p w14:paraId="4599BFC6" w14:textId="77777777" w:rsidR="001663D0" w:rsidRPr="009B3357" w:rsidRDefault="001663D0" w:rsidP="001663D0">
      <w:pPr>
        <w:spacing w:line="23" w:lineRule="atLeast"/>
        <w:ind w:left="357"/>
        <w:rPr>
          <w:rFonts w:asciiTheme="minorHAnsi" w:hAnsiTheme="minorHAnsi" w:cstheme="minorHAnsi"/>
        </w:rPr>
      </w:pPr>
      <w:r w:rsidRPr="009B3357">
        <w:rPr>
          <w:rFonts w:asciiTheme="minorHAnsi" w:hAnsiTheme="minorHAnsi" w:cstheme="minorHAnsi"/>
        </w:rPr>
        <w:t>Klucze pobierane s</w:t>
      </w:r>
      <w:r>
        <w:rPr>
          <w:rFonts w:asciiTheme="minorHAnsi" w:hAnsiTheme="minorHAnsi" w:cstheme="minorHAnsi"/>
        </w:rPr>
        <w:t>ą</w:t>
      </w:r>
      <w:r w:rsidRPr="009B3357">
        <w:rPr>
          <w:rFonts w:asciiTheme="minorHAnsi" w:hAnsiTheme="minorHAnsi" w:cstheme="minorHAnsi"/>
        </w:rPr>
        <w:t xml:space="preserve"> z depozytora kluczy.</w:t>
      </w:r>
    </w:p>
    <w:p w14:paraId="365EF330" w14:textId="77777777" w:rsidR="001663D0" w:rsidRDefault="001663D0" w:rsidP="001663D0">
      <w:pPr>
        <w:pStyle w:val="Akapitzlist"/>
        <w:numPr>
          <w:ilvl w:val="0"/>
          <w:numId w:val="144"/>
        </w:numPr>
        <w:suppressAutoHyphens w:val="0"/>
        <w:spacing w:line="23" w:lineRule="atLeast"/>
        <w:ind w:left="357" w:hanging="357"/>
        <w:contextualSpacing/>
        <w:rPr>
          <w:rFonts w:asciiTheme="minorHAnsi" w:hAnsiTheme="minorHAnsi" w:cstheme="minorHAnsi"/>
        </w:rPr>
      </w:pPr>
      <w:r>
        <w:rPr>
          <w:rFonts w:asciiTheme="minorHAnsi" w:hAnsiTheme="minorHAnsi" w:cstheme="minorHAnsi"/>
        </w:rPr>
        <w:t>Siedziba PFRON w Macierzyszu przy ul. Wojska Polskiego 20.</w:t>
      </w:r>
    </w:p>
    <w:p w14:paraId="73A43AE5" w14:textId="77777777" w:rsidR="001663D0" w:rsidRPr="002D5242" w:rsidRDefault="001663D0" w:rsidP="001663D0">
      <w:pPr>
        <w:pStyle w:val="Akapitzlist"/>
        <w:ind w:left="357" w:right="14"/>
        <w:rPr>
          <w:rFonts w:asciiTheme="minorHAnsi" w:hAnsiTheme="minorHAnsi" w:cstheme="minorHAnsi"/>
        </w:rPr>
      </w:pPr>
      <w:r w:rsidRPr="002D5242">
        <w:rPr>
          <w:rFonts w:asciiTheme="minorHAnsi" w:hAnsiTheme="minorHAnsi" w:cstheme="minorHAnsi"/>
        </w:rPr>
        <w:t>Budynek zlokalizowany jest w Ożarowie Mazowieckim przy ul. Wojska Polskiego 20, dz. ew. nr 75/4 i 26/2 w obrębie Macierzysz, Na przedmiotowym terenie znajduje się wiata na śmieci oraz parking. Teren jest ogrodzony. Wjazd na teren prowadzi od ul. Wojska Polskiego, przez bramę. Przedmiotowy budynek wybudowany został w 1998 roku i składał się z dwóch części - magazynowej oraz socjalnej. W 2003 roku nastąpiła rozbudowa o kolejną część magazynową, usytuowaną od strony północnej.</w:t>
      </w:r>
    </w:p>
    <w:p w14:paraId="7E7467D0" w14:textId="77777777" w:rsidR="001663D0" w:rsidRDefault="001663D0" w:rsidP="001663D0">
      <w:pPr>
        <w:pStyle w:val="Akapitzlist"/>
        <w:spacing w:line="23" w:lineRule="atLeast"/>
        <w:ind w:left="357"/>
        <w:rPr>
          <w:rFonts w:asciiTheme="minorHAnsi" w:hAnsiTheme="minorHAnsi" w:cstheme="minorHAnsi"/>
        </w:rPr>
      </w:pPr>
      <w:r w:rsidRPr="002D5242">
        <w:rPr>
          <w:rFonts w:asciiTheme="minorHAnsi" w:hAnsiTheme="minorHAnsi" w:cstheme="minorHAnsi"/>
        </w:rPr>
        <w:t xml:space="preserve">W chwili opracowania przedmiotowego dokumentu, budynek jest wynajmowany przez Państwowy Fundusz Rehabilitacji Osób Niepełnosprawnych. Obiekt użytkowany jest jako archiwum </w:t>
      </w:r>
      <w:r>
        <w:rPr>
          <w:rFonts w:asciiTheme="minorHAnsi" w:hAnsiTheme="minorHAnsi" w:cstheme="minorHAnsi"/>
        </w:rPr>
        <w:t>i repozytorium z częścią pomieszczeń przeznaczoną na cele biurowe.</w:t>
      </w:r>
    </w:p>
    <w:p w14:paraId="52BF83E2" w14:textId="77777777" w:rsidR="001663D0" w:rsidRDefault="001663D0" w:rsidP="001663D0">
      <w:pPr>
        <w:pStyle w:val="Akapitzlist"/>
        <w:spacing w:line="23" w:lineRule="atLeast"/>
        <w:ind w:left="357"/>
        <w:rPr>
          <w:rFonts w:asciiTheme="minorHAnsi" w:hAnsiTheme="minorHAnsi" w:cstheme="minorHAnsi"/>
        </w:rPr>
      </w:pPr>
      <w:r>
        <w:rPr>
          <w:rFonts w:asciiTheme="minorHAnsi" w:hAnsiTheme="minorHAnsi" w:cstheme="minorHAnsi"/>
        </w:rPr>
        <w:t xml:space="preserve">Obiekt jest chroniony </w:t>
      </w:r>
    </w:p>
    <w:p w14:paraId="18334F8B" w14:textId="77777777" w:rsidR="001663D0" w:rsidRDefault="001663D0" w:rsidP="001663D0">
      <w:pPr>
        <w:pStyle w:val="Akapitzlist"/>
        <w:spacing w:line="23" w:lineRule="atLeast"/>
        <w:ind w:left="357"/>
        <w:rPr>
          <w:rFonts w:asciiTheme="minorHAnsi" w:hAnsiTheme="minorHAnsi" w:cstheme="minorHAnsi"/>
        </w:rPr>
      </w:pPr>
      <w:r>
        <w:rPr>
          <w:rFonts w:asciiTheme="minorHAnsi" w:hAnsiTheme="minorHAnsi" w:cstheme="minorHAnsi"/>
        </w:rPr>
        <w:t>W budynku znajdują się:</w:t>
      </w:r>
    </w:p>
    <w:p w14:paraId="037F4431" w14:textId="77777777" w:rsidR="001663D0" w:rsidRDefault="001663D0" w:rsidP="001663D0">
      <w:pPr>
        <w:pStyle w:val="Akapitzlist"/>
        <w:numPr>
          <w:ilvl w:val="0"/>
          <w:numId w:val="150"/>
        </w:numPr>
        <w:suppressAutoHyphens w:val="0"/>
        <w:spacing w:line="23" w:lineRule="atLeast"/>
        <w:contextualSpacing/>
        <w:rPr>
          <w:rFonts w:asciiTheme="minorHAnsi" w:hAnsiTheme="minorHAnsi" w:cstheme="minorHAnsi"/>
        </w:rPr>
      </w:pPr>
      <w:r w:rsidRPr="00980372">
        <w:rPr>
          <w:rFonts w:asciiTheme="minorHAnsi" w:hAnsiTheme="minorHAnsi" w:cstheme="minorHAnsi"/>
        </w:rPr>
        <w:t>system sygnalizacji pożaru (SSP)</w:t>
      </w:r>
      <w:r>
        <w:rPr>
          <w:rFonts w:asciiTheme="minorHAnsi" w:hAnsiTheme="minorHAnsi" w:cstheme="minorHAnsi"/>
        </w:rPr>
        <w:t>,</w:t>
      </w:r>
    </w:p>
    <w:p w14:paraId="4467C439" w14:textId="77777777" w:rsidR="001663D0" w:rsidRDefault="001663D0" w:rsidP="001663D0">
      <w:pPr>
        <w:pStyle w:val="Akapitzlist"/>
        <w:numPr>
          <w:ilvl w:val="0"/>
          <w:numId w:val="150"/>
        </w:numPr>
        <w:suppressAutoHyphens w:val="0"/>
        <w:spacing w:line="23" w:lineRule="atLeast"/>
        <w:contextualSpacing/>
        <w:rPr>
          <w:rFonts w:asciiTheme="minorHAnsi" w:hAnsiTheme="minorHAnsi" w:cstheme="minorHAnsi"/>
        </w:rPr>
      </w:pPr>
      <w:r w:rsidRPr="009B3357">
        <w:rPr>
          <w:rFonts w:asciiTheme="minorHAnsi" w:hAnsiTheme="minorHAnsi" w:cstheme="minorHAnsi"/>
        </w:rPr>
        <w:t>system telewizji dozorowej (CCTV) na wszystkich kondygnacjach</w:t>
      </w:r>
      <w:r>
        <w:rPr>
          <w:rFonts w:asciiTheme="minorHAnsi" w:hAnsiTheme="minorHAnsi" w:cstheme="minorHAnsi"/>
        </w:rPr>
        <w:t>,</w:t>
      </w:r>
    </w:p>
    <w:p w14:paraId="5BDF8FEE" w14:textId="77777777" w:rsidR="001663D0" w:rsidRDefault="001663D0" w:rsidP="001663D0">
      <w:pPr>
        <w:pStyle w:val="Akapitzlist"/>
        <w:numPr>
          <w:ilvl w:val="0"/>
          <w:numId w:val="150"/>
        </w:numPr>
        <w:suppressAutoHyphens w:val="0"/>
        <w:spacing w:line="23" w:lineRule="atLeast"/>
        <w:contextualSpacing/>
        <w:rPr>
          <w:rFonts w:asciiTheme="minorHAnsi" w:hAnsiTheme="minorHAnsi" w:cstheme="minorHAnsi"/>
        </w:rPr>
      </w:pPr>
      <w:r w:rsidRPr="00980372">
        <w:rPr>
          <w:rFonts w:asciiTheme="minorHAnsi" w:hAnsiTheme="minorHAnsi" w:cstheme="minorHAnsi"/>
        </w:rPr>
        <w:t>stała całodobowa ochrona zapewniona przez profesjonalną Agencję Ochrony, wykonywana zarówno wewnątrz, jak i na zewnątrz obiektu</w:t>
      </w:r>
      <w:r>
        <w:rPr>
          <w:rFonts w:asciiTheme="minorHAnsi" w:hAnsiTheme="minorHAnsi" w:cstheme="minorHAnsi"/>
        </w:rPr>
        <w:t>,</w:t>
      </w:r>
    </w:p>
    <w:p w14:paraId="2AA17368" w14:textId="77777777" w:rsidR="001663D0" w:rsidRDefault="001663D0" w:rsidP="001663D0">
      <w:pPr>
        <w:pStyle w:val="Akapitzlist"/>
        <w:numPr>
          <w:ilvl w:val="0"/>
          <w:numId w:val="150"/>
        </w:numPr>
        <w:suppressAutoHyphens w:val="0"/>
        <w:spacing w:line="23" w:lineRule="atLeast"/>
        <w:contextualSpacing/>
        <w:rPr>
          <w:rFonts w:asciiTheme="minorHAnsi" w:hAnsiTheme="minorHAnsi" w:cstheme="minorHAnsi"/>
        </w:rPr>
      </w:pPr>
      <w:r w:rsidRPr="00980372">
        <w:rPr>
          <w:rFonts w:asciiTheme="minorHAnsi" w:hAnsiTheme="minorHAnsi" w:cstheme="minorHAnsi"/>
        </w:rPr>
        <w:t>instalacja hydrantowa nawodniona hydrantami DN 25</w:t>
      </w:r>
      <w:r>
        <w:rPr>
          <w:rFonts w:asciiTheme="minorHAnsi" w:hAnsiTheme="minorHAnsi" w:cstheme="minorHAnsi"/>
        </w:rPr>
        <w:t>,</w:t>
      </w:r>
    </w:p>
    <w:p w14:paraId="0ED51D5F" w14:textId="77777777" w:rsidR="001663D0" w:rsidRDefault="001663D0" w:rsidP="001663D0">
      <w:pPr>
        <w:pStyle w:val="Akapitzlist"/>
        <w:numPr>
          <w:ilvl w:val="0"/>
          <w:numId w:val="150"/>
        </w:numPr>
        <w:suppressAutoHyphens w:val="0"/>
        <w:spacing w:line="23" w:lineRule="atLeast"/>
        <w:contextualSpacing/>
        <w:rPr>
          <w:rFonts w:asciiTheme="minorHAnsi" w:hAnsiTheme="minorHAnsi" w:cstheme="minorHAnsi"/>
        </w:rPr>
      </w:pPr>
      <w:r>
        <w:rPr>
          <w:rFonts w:asciiTheme="minorHAnsi" w:hAnsiTheme="minorHAnsi" w:cstheme="minorHAnsi"/>
        </w:rPr>
        <w:t>kontrola dostępu do budynku,</w:t>
      </w:r>
    </w:p>
    <w:p w14:paraId="20D48F05" w14:textId="77777777" w:rsidR="001663D0" w:rsidRPr="007C0D9C" w:rsidRDefault="001663D0" w:rsidP="001663D0">
      <w:pPr>
        <w:pStyle w:val="Akapitzlist"/>
        <w:numPr>
          <w:ilvl w:val="0"/>
          <w:numId w:val="150"/>
        </w:numPr>
        <w:suppressAutoHyphens w:val="0"/>
        <w:spacing w:line="23" w:lineRule="atLeast"/>
        <w:contextualSpacing/>
        <w:rPr>
          <w:rFonts w:asciiTheme="minorHAnsi" w:hAnsiTheme="minorHAnsi" w:cstheme="minorHAnsi"/>
        </w:rPr>
      </w:pPr>
      <w:r w:rsidRPr="007C0D9C">
        <w:rPr>
          <w:rFonts w:asciiTheme="minorHAnsi" w:hAnsiTheme="minorHAnsi" w:cstheme="minorHAnsi"/>
        </w:rPr>
        <w:lastRenderedPageBreak/>
        <w:t>instalacja elektryczna wyposażona w przeciwpożarowy wyłącznik prądu.</w:t>
      </w:r>
    </w:p>
    <w:p w14:paraId="157F6D90" w14:textId="77777777" w:rsidR="001663D0" w:rsidRPr="00980372" w:rsidRDefault="001663D0" w:rsidP="001663D0">
      <w:pPr>
        <w:pStyle w:val="Akapitzlist"/>
        <w:numPr>
          <w:ilvl w:val="0"/>
          <w:numId w:val="144"/>
        </w:numPr>
        <w:suppressAutoHyphens w:val="0"/>
        <w:spacing w:line="23" w:lineRule="atLeast"/>
        <w:ind w:left="357" w:hanging="357"/>
        <w:contextualSpacing/>
        <w:rPr>
          <w:rFonts w:asciiTheme="minorHAnsi" w:hAnsiTheme="minorHAnsi" w:cstheme="minorHAnsi"/>
        </w:rPr>
      </w:pPr>
      <w:r w:rsidRPr="00FD4CA7">
        <w:rPr>
          <w:rFonts w:asciiTheme="minorHAnsi" w:hAnsiTheme="minorHAnsi" w:cstheme="minorHAnsi"/>
        </w:rPr>
        <w:t>Oddział Podlaski - budynek położony</w:t>
      </w:r>
      <w:r w:rsidRPr="00980372">
        <w:rPr>
          <w:rFonts w:asciiTheme="minorHAnsi" w:hAnsiTheme="minorHAnsi" w:cstheme="minorHAnsi"/>
        </w:rPr>
        <w:t xml:space="preserve"> w Białymstoku przy ul. Fabrycznej 2. </w:t>
      </w:r>
    </w:p>
    <w:p w14:paraId="549AF05F" w14:textId="77777777" w:rsidR="001663D0" w:rsidRPr="00980372" w:rsidRDefault="001663D0" w:rsidP="001663D0">
      <w:pPr>
        <w:spacing w:line="23" w:lineRule="atLeast"/>
        <w:ind w:left="357"/>
        <w:rPr>
          <w:rFonts w:asciiTheme="minorHAnsi" w:hAnsiTheme="minorHAnsi" w:cstheme="minorHAnsi"/>
        </w:rPr>
      </w:pPr>
      <w:r w:rsidRPr="00980372">
        <w:rPr>
          <w:rFonts w:asciiTheme="minorHAnsi" w:hAnsiTheme="minorHAnsi" w:cstheme="minorHAnsi"/>
        </w:rPr>
        <w:t>Pomieszczenia Oddziału wyposażone są w:</w:t>
      </w:r>
    </w:p>
    <w:p w14:paraId="57045C27" w14:textId="77777777" w:rsidR="001663D0" w:rsidRPr="00F61000" w:rsidRDefault="001663D0" w:rsidP="001663D0">
      <w:pPr>
        <w:pStyle w:val="Akapitzlist"/>
        <w:numPr>
          <w:ilvl w:val="0"/>
          <w:numId w:val="148"/>
        </w:numPr>
        <w:suppressAutoHyphens w:val="0"/>
        <w:spacing w:line="23" w:lineRule="atLeast"/>
        <w:ind w:left="714" w:hanging="357"/>
        <w:contextualSpacing/>
        <w:rPr>
          <w:rFonts w:asciiTheme="minorHAnsi" w:hAnsiTheme="minorHAnsi" w:cstheme="minorHAnsi"/>
        </w:rPr>
      </w:pPr>
      <w:r w:rsidRPr="00F61000">
        <w:rPr>
          <w:rFonts w:asciiTheme="minorHAnsi" w:hAnsiTheme="minorHAnsi" w:cstheme="minorHAnsi"/>
        </w:rPr>
        <w:t>całodobową ochronę fizyczną,</w:t>
      </w:r>
    </w:p>
    <w:p w14:paraId="5D5036BB" w14:textId="77777777" w:rsidR="001663D0" w:rsidRPr="00F61000" w:rsidRDefault="001663D0" w:rsidP="001663D0">
      <w:pPr>
        <w:pStyle w:val="Akapitzlist"/>
        <w:numPr>
          <w:ilvl w:val="0"/>
          <w:numId w:val="148"/>
        </w:numPr>
        <w:suppressAutoHyphens w:val="0"/>
        <w:spacing w:line="23" w:lineRule="atLeast"/>
        <w:ind w:left="714" w:hanging="357"/>
        <w:contextualSpacing/>
        <w:rPr>
          <w:rFonts w:asciiTheme="minorHAnsi" w:hAnsiTheme="minorHAnsi" w:cstheme="minorHAnsi"/>
        </w:rPr>
      </w:pPr>
      <w:r w:rsidRPr="00F61000">
        <w:rPr>
          <w:rFonts w:asciiTheme="minorHAnsi" w:hAnsiTheme="minorHAnsi" w:cstheme="minorHAnsi"/>
        </w:rPr>
        <w:t>instalację hydrantową,</w:t>
      </w:r>
    </w:p>
    <w:p w14:paraId="695099B8" w14:textId="77777777" w:rsidR="001663D0" w:rsidRPr="00F61000" w:rsidRDefault="001663D0" w:rsidP="001663D0">
      <w:pPr>
        <w:pStyle w:val="Akapitzlist"/>
        <w:numPr>
          <w:ilvl w:val="0"/>
          <w:numId w:val="148"/>
        </w:numPr>
        <w:suppressAutoHyphens w:val="0"/>
        <w:spacing w:line="23" w:lineRule="atLeast"/>
        <w:ind w:left="714" w:hanging="357"/>
        <w:contextualSpacing/>
        <w:rPr>
          <w:rFonts w:asciiTheme="minorHAnsi" w:hAnsiTheme="minorHAnsi" w:cstheme="minorHAnsi"/>
        </w:rPr>
      </w:pPr>
      <w:r w:rsidRPr="00F61000">
        <w:rPr>
          <w:rFonts w:asciiTheme="minorHAnsi" w:hAnsiTheme="minorHAnsi" w:cstheme="minorHAnsi"/>
        </w:rPr>
        <w:t>urządzenia gaśnicze</w:t>
      </w:r>
      <w:r>
        <w:rPr>
          <w:rFonts w:asciiTheme="minorHAnsi" w:hAnsiTheme="minorHAnsi" w:cstheme="minorHAnsi"/>
        </w:rPr>
        <w:t>,</w:t>
      </w:r>
    </w:p>
    <w:p w14:paraId="5426165D" w14:textId="77777777" w:rsidR="001663D0" w:rsidRPr="00F61000" w:rsidRDefault="001663D0" w:rsidP="001663D0">
      <w:pPr>
        <w:pStyle w:val="Akapitzlist"/>
        <w:numPr>
          <w:ilvl w:val="0"/>
          <w:numId w:val="148"/>
        </w:numPr>
        <w:suppressAutoHyphens w:val="0"/>
        <w:spacing w:line="23" w:lineRule="atLeast"/>
        <w:ind w:left="714" w:hanging="357"/>
        <w:contextualSpacing/>
        <w:rPr>
          <w:rFonts w:asciiTheme="minorHAnsi" w:hAnsiTheme="minorHAnsi" w:cstheme="minorHAnsi"/>
        </w:rPr>
      </w:pPr>
      <w:r w:rsidRPr="00F61000">
        <w:rPr>
          <w:rFonts w:asciiTheme="minorHAnsi" w:hAnsiTheme="minorHAnsi" w:cstheme="minorHAnsi"/>
        </w:rPr>
        <w:t>system sygnalizacji pożaru (2019)</w:t>
      </w:r>
      <w:r>
        <w:rPr>
          <w:rFonts w:asciiTheme="minorHAnsi" w:hAnsiTheme="minorHAnsi" w:cstheme="minorHAnsi"/>
        </w:rPr>
        <w:t>,</w:t>
      </w:r>
    </w:p>
    <w:p w14:paraId="5434C48D" w14:textId="77777777" w:rsidR="001663D0" w:rsidRDefault="001663D0" w:rsidP="001663D0">
      <w:pPr>
        <w:pStyle w:val="Akapitzlist"/>
        <w:numPr>
          <w:ilvl w:val="0"/>
          <w:numId w:val="148"/>
        </w:numPr>
        <w:suppressAutoHyphens w:val="0"/>
        <w:spacing w:line="23" w:lineRule="atLeast"/>
        <w:ind w:left="714" w:hanging="357"/>
        <w:contextualSpacing/>
        <w:rPr>
          <w:rFonts w:asciiTheme="minorHAnsi" w:hAnsiTheme="minorHAnsi" w:cstheme="minorHAnsi"/>
        </w:rPr>
      </w:pPr>
      <w:r w:rsidRPr="00F61000">
        <w:rPr>
          <w:rFonts w:asciiTheme="minorHAnsi" w:hAnsiTheme="minorHAnsi" w:cstheme="minorHAnsi"/>
        </w:rPr>
        <w:t>drzwi pożarowe do obydwu korytarzy</w:t>
      </w:r>
      <w:r>
        <w:rPr>
          <w:rFonts w:asciiTheme="minorHAnsi" w:hAnsiTheme="minorHAnsi" w:cstheme="minorHAnsi"/>
        </w:rPr>
        <w:t>,</w:t>
      </w:r>
    </w:p>
    <w:p w14:paraId="3AC48A17" w14:textId="37284EFC" w:rsidR="00CF6511" w:rsidRPr="00791094" w:rsidRDefault="001663D0" w:rsidP="001663D0">
      <w:pPr>
        <w:pStyle w:val="Default"/>
        <w:spacing w:line="300" w:lineRule="auto"/>
        <w:rPr>
          <w:rFonts w:asciiTheme="minorHAnsi" w:hAnsiTheme="minorHAnsi" w:cstheme="minorHAnsi"/>
          <w:b/>
          <w:bCs/>
          <w:color w:val="000000" w:themeColor="text1"/>
        </w:rPr>
      </w:pPr>
      <w:r>
        <w:rPr>
          <w:rFonts w:asciiTheme="minorHAnsi" w:hAnsiTheme="minorHAnsi" w:cstheme="minorHAnsi"/>
        </w:rPr>
        <w:t>depozytor kluczy na kartę.</w:t>
      </w:r>
    </w:p>
    <w:p w14:paraId="5EA2D0FD" w14:textId="2738612A" w:rsidR="00CF6511" w:rsidRDefault="00CF6511">
      <w:pPr>
        <w:suppressAutoHyphens w:val="0"/>
        <w:spacing w:after="160" w:line="259" w:lineRule="auto"/>
        <w:rPr>
          <w:rFonts w:asciiTheme="minorHAnsi" w:hAnsiTheme="minorHAnsi" w:cstheme="minorHAnsi"/>
          <w:b/>
          <w:bCs/>
          <w:color w:val="000000" w:themeColor="text1"/>
          <w:lang w:eastAsia="pl-PL"/>
        </w:rPr>
      </w:pPr>
      <w:r>
        <w:rPr>
          <w:rFonts w:asciiTheme="minorHAnsi" w:hAnsiTheme="minorHAnsi" w:cstheme="minorHAnsi"/>
          <w:b/>
          <w:bCs/>
          <w:color w:val="000000" w:themeColor="text1"/>
          <w:lang w:eastAsia="pl-PL"/>
        </w:rPr>
        <w:br w:type="page"/>
      </w:r>
    </w:p>
    <w:p w14:paraId="75F1E59B" w14:textId="3E766238" w:rsidR="00EE4A95" w:rsidRPr="00791094" w:rsidRDefault="00EE4A95" w:rsidP="00EE4A95">
      <w:pPr>
        <w:suppressAutoHyphens w:val="0"/>
        <w:spacing w:after="160" w:line="259" w:lineRule="auto"/>
        <w:rPr>
          <w:rFonts w:asciiTheme="minorHAnsi" w:hAnsiTheme="minorHAnsi" w:cstheme="minorHAnsi"/>
          <w:b/>
          <w:bCs/>
          <w:color w:val="000000" w:themeColor="text1"/>
          <w:lang w:eastAsia="pl-PL"/>
        </w:rPr>
      </w:pPr>
      <w:r w:rsidRPr="00791094">
        <w:rPr>
          <w:rFonts w:asciiTheme="minorHAnsi" w:hAnsiTheme="minorHAnsi" w:cstheme="minorHAnsi"/>
          <w:b/>
          <w:bCs/>
          <w:color w:val="000000" w:themeColor="text1"/>
          <w:lang w:eastAsia="pl-PL"/>
        </w:rPr>
        <w:lastRenderedPageBreak/>
        <w:t>ZP/</w:t>
      </w:r>
      <w:r w:rsidR="00791094" w:rsidRPr="00791094">
        <w:rPr>
          <w:rFonts w:asciiTheme="minorHAnsi" w:hAnsiTheme="minorHAnsi" w:cstheme="minorHAnsi"/>
          <w:b/>
          <w:bCs/>
          <w:color w:val="000000" w:themeColor="text1"/>
          <w:lang w:eastAsia="pl-PL"/>
        </w:rPr>
        <w:t>23</w:t>
      </w:r>
      <w:r w:rsidRPr="00791094">
        <w:rPr>
          <w:rFonts w:asciiTheme="minorHAnsi" w:hAnsiTheme="minorHAnsi" w:cstheme="minorHAnsi"/>
          <w:b/>
          <w:bCs/>
          <w:color w:val="000000" w:themeColor="text1"/>
          <w:lang w:eastAsia="pl-PL"/>
        </w:rPr>
        <w:t>/23</w:t>
      </w:r>
    </w:p>
    <w:p w14:paraId="5C02715B" w14:textId="450F51DD" w:rsidR="00EE4A95" w:rsidRPr="00745629" w:rsidRDefault="00EE4A95" w:rsidP="00EE4A95">
      <w:pPr>
        <w:pStyle w:val="Nagwek1"/>
        <w:spacing w:line="276" w:lineRule="auto"/>
        <w:jc w:val="left"/>
        <w:rPr>
          <w:rFonts w:cstheme="minorHAnsi"/>
          <w:lang w:eastAsia="pl-PL"/>
        </w:rPr>
      </w:pPr>
      <w:r w:rsidRPr="00745629">
        <w:rPr>
          <w:rFonts w:cstheme="minorHAnsi"/>
        </w:rPr>
        <w:t xml:space="preserve">Załącznik nr </w:t>
      </w:r>
      <w:r w:rsidR="00CF6511">
        <w:rPr>
          <w:rFonts w:cstheme="minorHAnsi"/>
        </w:rPr>
        <w:t>1</w:t>
      </w:r>
      <w:r w:rsidR="00C40F2E">
        <w:rPr>
          <w:rFonts w:cstheme="minorHAnsi"/>
        </w:rPr>
        <w:t>3</w:t>
      </w:r>
      <w:r w:rsidRPr="00745629">
        <w:rPr>
          <w:rFonts w:cstheme="minorHAnsi"/>
        </w:rPr>
        <w:t xml:space="preserve"> do SWZ</w:t>
      </w:r>
      <w:r w:rsidRPr="00745629">
        <w:rPr>
          <w:rFonts w:cstheme="minorHAnsi"/>
        </w:rPr>
        <w:br/>
      </w:r>
      <w:r w:rsidRPr="00745629">
        <w:rPr>
          <w:rFonts w:eastAsiaTheme="majorEastAsia" w:cstheme="minorHAnsi"/>
          <w:lang w:eastAsia="en-US"/>
        </w:rPr>
        <w:t>Projektowane Postanowienia Umowy (PPU</w:t>
      </w:r>
      <w:r w:rsidR="00CF3A2F">
        <w:rPr>
          <w:rFonts w:eastAsiaTheme="majorEastAsia" w:cstheme="minorHAnsi"/>
          <w:lang w:eastAsia="en-US"/>
        </w:rPr>
        <w:t xml:space="preserve"> </w:t>
      </w:r>
      <w:r w:rsidR="00CF3A2F">
        <w:rPr>
          <w:rFonts w:cstheme="minorHAnsi"/>
          <w:lang w:eastAsia="en-US"/>
        </w:rPr>
        <w:t>CZĘŚĆ I</w:t>
      </w:r>
      <w:r w:rsidRPr="00745629">
        <w:rPr>
          <w:rFonts w:eastAsiaTheme="majorEastAsia" w:cstheme="minorHAnsi"/>
          <w:lang w:eastAsia="en-US"/>
        </w:rPr>
        <w:t>)</w:t>
      </w:r>
      <w:r w:rsidR="00CF6511">
        <w:rPr>
          <w:rFonts w:eastAsiaTheme="majorEastAsia" w:cstheme="minorHAnsi"/>
          <w:lang w:eastAsia="en-US"/>
        </w:rPr>
        <w:t xml:space="preserve"> </w:t>
      </w:r>
      <w:r w:rsidR="00CF6511">
        <w:t>DLA CZĘŚCI I POSTĘPOWANIA</w:t>
      </w:r>
      <w:r w:rsidR="00CF6511">
        <w:rPr>
          <w:rFonts w:eastAsiaTheme="majorEastAsia" w:cstheme="minorHAnsi"/>
          <w:lang w:eastAsia="en-US"/>
        </w:rPr>
        <w:t xml:space="preserve"> </w:t>
      </w:r>
    </w:p>
    <w:p w14:paraId="75B88C50" w14:textId="77777777" w:rsidR="0074492C" w:rsidRPr="0074492C" w:rsidRDefault="0074492C" w:rsidP="0074492C">
      <w:pPr>
        <w:spacing w:after="240" w:line="276" w:lineRule="auto"/>
        <w:rPr>
          <w:rFonts w:asciiTheme="minorHAnsi" w:hAnsiTheme="minorHAnsi" w:cstheme="minorHAnsi"/>
        </w:rPr>
      </w:pPr>
      <w:bookmarkStart w:id="43" w:name="_Hlk78793112"/>
      <w:r w:rsidRPr="0074492C">
        <w:rPr>
          <w:rFonts w:asciiTheme="minorHAnsi" w:hAnsiTheme="minorHAnsi" w:cstheme="minorHAnsi"/>
        </w:rPr>
        <w:t>Projektowane Postanowienia Umowy, które zostaną wprowadzone do treści Umowy w sprawie zamówienia publicznego</w:t>
      </w:r>
      <w:bookmarkEnd w:id="43"/>
    </w:p>
    <w:p w14:paraId="43EBD512" w14:textId="77777777" w:rsidR="0074492C" w:rsidRPr="0074492C" w:rsidRDefault="0074492C" w:rsidP="0074492C">
      <w:pPr>
        <w:spacing w:after="240" w:line="276" w:lineRule="auto"/>
        <w:rPr>
          <w:rFonts w:asciiTheme="minorHAnsi" w:hAnsiTheme="minorHAnsi" w:cstheme="minorHAnsi"/>
          <w:lang w:eastAsia="pl-PL"/>
        </w:rPr>
      </w:pPr>
      <w:r w:rsidRPr="0074492C">
        <w:rPr>
          <w:rFonts w:asciiTheme="minorHAnsi" w:hAnsiTheme="minorHAnsi" w:cstheme="minorHAnsi"/>
          <w:lang w:eastAsia="pl-PL"/>
        </w:rPr>
        <w:t>Umowa została zawarta w wyniku przeprowadzonego postępowania o zamówienie publiczne w trybie podstawowym zgodnie z art. 275 pkt 1) ustawy z dnia 11 września 2019 roku Prawo zamówień publicznych (Dz. U. z 2023 r. poz. 1605, z późn. zm.), zwanej dalej „ustawą Pzp”.</w:t>
      </w:r>
    </w:p>
    <w:p w14:paraId="4959DEB1" w14:textId="77777777" w:rsidR="0074492C" w:rsidRPr="0074492C" w:rsidRDefault="0074492C" w:rsidP="0074492C">
      <w:pPr>
        <w:keepNext/>
        <w:spacing w:before="240" w:line="276" w:lineRule="auto"/>
        <w:ind w:left="340" w:hanging="340"/>
        <w:outlineLvl w:val="1"/>
        <w:rPr>
          <w:rFonts w:asciiTheme="minorHAnsi" w:hAnsiTheme="minorHAnsi"/>
          <w:b/>
          <w:szCs w:val="20"/>
        </w:rPr>
      </w:pPr>
      <w:r w:rsidRPr="0074492C">
        <w:rPr>
          <w:rFonts w:asciiTheme="minorHAnsi" w:hAnsiTheme="minorHAnsi"/>
          <w:b/>
          <w:szCs w:val="20"/>
        </w:rPr>
        <w:t>Paragraf 1. [PRZEDMIOT UMOWY]</w:t>
      </w:r>
    </w:p>
    <w:p w14:paraId="17C10D43" w14:textId="77777777" w:rsidR="0074492C" w:rsidRPr="0074492C" w:rsidRDefault="0074492C" w:rsidP="0074492C">
      <w:pPr>
        <w:numPr>
          <w:ilvl w:val="0"/>
          <w:numId w:val="168"/>
        </w:numPr>
        <w:suppressAutoHyphens w:val="0"/>
        <w:spacing w:after="160" w:line="276" w:lineRule="auto"/>
        <w:ind w:left="426" w:hanging="426"/>
        <w:rPr>
          <w:rFonts w:asciiTheme="minorHAnsi" w:eastAsia="Calibri" w:hAnsiTheme="minorHAnsi" w:cstheme="minorHAnsi"/>
          <w:color w:val="000000" w:themeColor="text1"/>
          <w:lang w:eastAsia="pl-PL"/>
        </w:rPr>
      </w:pPr>
      <w:r w:rsidRPr="0074492C">
        <w:rPr>
          <w:rFonts w:asciiTheme="minorHAnsi" w:hAnsiTheme="minorHAnsi" w:cstheme="minorHAnsi"/>
        </w:rPr>
        <w:t xml:space="preserve">Przedmiotem Umowy jest </w:t>
      </w:r>
      <w:r w:rsidRPr="0074492C">
        <w:rPr>
          <w:rFonts w:asciiTheme="minorHAnsi" w:eastAsia="Calibri" w:hAnsiTheme="minorHAnsi" w:cstheme="minorHAnsi"/>
          <w:color w:val="000000"/>
          <w:lang w:eastAsia="pl-PL"/>
        </w:rPr>
        <w:t xml:space="preserve">wykonanie usługi kompleksowego ubezpieczenia majątku i mienia </w:t>
      </w:r>
      <w:r w:rsidRPr="0074492C">
        <w:rPr>
          <w:rFonts w:asciiTheme="minorHAnsi" w:eastAsia="Calibri" w:hAnsiTheme="minorHAnsi" w:cstheme="minorHAnsi"/>
          <w:color w:val="000000" w:themeColor="text1"/>
          <w:lang w:eastAsia="pl-PL"/>
        </w:rPr>
        <w:t>PFRON oraz odpowiedzialności cywilnej z tytułu prowadzonej działalności w zakresie:</w:t>
      </w:r>
    </w:p>
    <w:p w14:paraId="64267876" w14:textId="77777777" w:rsidR="0074492C" w:rsidRPr="0074492C" w:rsidRDefault="0074492C" w:rsidP="0074492C">
      <w:pPr>
        <w:numPr>
          <w:ilvl w:val="0"/>
          <w:numId w:val="167"/>
        </w:numPr>
        <w:suppressAutoHyphens w:val="0"/>
        <w:spacing w:after="160" w:line="276" w:lineRule="auto"/>
        <w:ind w:left="851" w:hanging="425"/>
        <w:jc w:val="both"/>
        <w:rPr>
          <w:rFonts w:asciiTheme="minorHAnsi" w:eastAsiaTheme="minorHAnsi" w:hAnsiTheme="minorHAnsi" w:cstheme="minorHAnsi"/>
          <w:kern w:val="2"/>
          <w:lang w:eastAsia="pl-PL"/>
          <w14:ligatures w14:val="standardContextual"/>
        </w:rPr>
      </w:pPr>
      <w:r w:rsidRPr="0074492C">
        <w:rPr>
          <w:rFonts w:asciiTheme="minorHAnsi" w:eastAsiaTheme="minorHAnsi" w:hAnsiTheme="minorHAnsi" w:cstheme="minorHAnsi"/>
          <w:kern w:val="2"/>
          <w:lang w:eastAsia="pl-PL"/>
          <w14:ligatures w14:val="standardContextual"/>
        </w:rPr>
        <w:t xml:space="preserve">ubezpieczenia mienia od wszystkich ryzyk, </w:t>
      </w:r>
    </w:p>
    <w:p w14:paraId="32E83EC1" w14:textId="77777777" w:rsidR="0074492C" w:rsidRPr="0074492C" w:rsidRDefault="0074492C" w:rsidP="0074492C">
      <w:pPr>
        <w:numPr>
          <w:ilvl w:val="0"/>
          <w:numId w:val="167"/>
        </w:numPr>
        <w:suppressAutoHyphens w:val="0"/>
        <w:spacing w:after="160" w:line="276" w:lineRule="auto"/>
        <w:ind w:left="851" w:hanging="426"/>
        <w:jc w:val="both"/>
        <w:rPr>
          <w:rFonts w:asciiTheme="minorHAnsi" w:eastAsiaTheme="minorHAnsi" w:hAnsiTheme="minorHAnsi" w:cstheme="minorHAnsi"/>
          <w:kern w:val="2"/>
          <w:lang w:eastAsia="pl-PL"/>
          <w14:ligatures w14:val="standardContextual"/>
        </w:rPr>
      </w:pPr>
      <w:r w:rsidRPr="0074492C">
        <w:rPr>
          <w:rFonts w:asciiTheme="minorHAnsi" w:eastAsiaTheme="minorHAnsi" w:hAnsiTheme="minorHAnsi" w:cstheme="minorHAnsi"/>
          <w:kern w:val="2"/>
          <w:lang w:eastAsia="pl-PL"/>
          <w14:ligatures w14:val="standardContextual"/>
        </w:rPr>
        <w:t>ubezpieczenie odpowiedzialności cywilnej z tytułu prowadzonej działalności i posiadanego mienia,</w:t>
      </w:r>
    </w:p>
    <w:p w14:paraId="12BC3D92" w14:textId="77777777" w:rsidR="0074492C" w:rsidRPr="0074492C" w:rsidRDefault="0074492C" w:rsidP="0074492C">
      <w:pPr>
        <w:numPr>
          <w:ilvl w:val="0"/>
          <w:numId w:val="167"/>
        </w:numPr>
        <w:suppressAutoHyphens w:val="0"/>
        <w:spacing w:after="160" w:line="276" w:lineRule="auto"/>
        <w:ind w:left="851" w:hanging="426"/>
        <w:jc w:val="both"/>
        <w:rPr>
          <w:rFonts w:asciiTheme="minorHAnsi" w:eastAsiaTheme="minorHAnsi" w:hAnsiTheme="minorHAnsi" w:cstheme="minorHAnsi"/>
          <w:kern w:val="2"/>
          <w:lang w:eastAsia="pl-PL"/>
          <w14:ligatures w14:val="standardContextual"/>
        </w:rPr>
      </w:pPr>
      <w:r w:rsidRPr="0074492C">
        <w:rPr>
          <w:rFonts w:asciiTheme="minorHAnsi" w:eastAsiaTheme="minorHAnsi" w:hAnsiTheme="minorHAnsi" w:cstheme="minorHAnsi"/>
          <w:kern w:val="2"/>
          <w:lang w:eastAsia="pl-PL"/>
          <w14:ligatures w14:val="standardContextual"/>
        </w:rPr>
        <w:t xml:space="preserve">ubezpieczenie sprzętu elektronicznego (na bazie wszystkich ryzyk), </w:t>
      </w:r>
    </w:p>
    <w:p w14:paraId="5A92BA24" w14:textId="77777777" w:rsidR="0074492C" w:rsidRPr="0074492C" w:rsidRDefault="0074492C" w:rsidP="0074492C">
      <w:pPr>
        <w:numPr>
          <w:ilvl w:val="0"/>
          <w:numId w:val="168"/>
        </w:numPr>
        <w:suppressAutoHyphens w:val="0"/>
        <w:spacing w:after="160" w:line="276" w:lineRule="auto"/>
        <w:ind w:left="426" w:hanging="426"/>
        <w:rPr>
          <w:rFonts w:asciiTheme="minorHAnsi" w:hAnsiTheme="minorHAnsi" w:cstheme="minorHAnsi"/>
          <w:lang w:eastAsia="pl-PL"/>
        </w:rPr>
      </w:pPr>
      <w:r w:rsidRPr="0074492C">
        <w:rPr>
          <w:rFonts w:asciiTheme="minorHAnsi" w:hAnsiTheme="minorHAnsi" w:cstheme="minorHAnsi"/>
          <w:lang w:eastAsia="pl-PL"/>
        </w:rPr>
        <w:t>Zamówienie zostanie zrealizowane w zakresie zgodnym z:</w:t>
      </w:r>
    </w:p>
    <w:p w14:paraId="49FBE872" w14:textId="77777777" w:rsidR="0074492C" w:rsidRPr="0074492C" w:rsidRDefault="0074492C" w:rsidP="0074492C">
      <w:pPr>
        <w:suppressAutoHyphens w:val="0"/>
        <w:spacing w:line="276" w:lineRule="auto"/>
        <w:ind w:left="850" w:hanging="425"/>
        <w:jc w:val="both"/>
        <w:rPr>
          <w:rFonts w:asciiTheme="minorHAnsi" w:eastAsiaTheme="minorHAnsi" w:hAnsiTheme="minorHAnsi" w:cstheme="minorHAnsi"/>
          <w:kern w:val="2"/>
          <w:lang w:eastAsia="pl-PL"/>
          <w14:ligatures w14:val="standardContextual"/>
        </w:rPr>
      </w:pPr>
      <w:r w:rsidRPr="0074492C">
        <w:rPr>
          <w:rFonts w:asciiTheme="minorHAnsi" w:eastAsiaTheme="minorHAnsi" w:hAnsiTheme="minorHAnsi" w:cstheme="minorHAnsi"/>
          <w:kern w:val="2"/>
          <w:lang w:eastAsia="pl-PL"/>
          <w14:ligatures w14:val="standardContextual"/>
        </w:rPr>
        <w:t>1)</w:t>
      </w:r>
      <w:r w:rsidRPr="0074492C">
        <w:rPr>
          <w:rFonts w:asciiTheme="minorHAnsi" w:eastAsiaTheme="minorHAnsi" w:hAnsiTheme="minorHAnsi" w:cstheme="minorHAnsi"/>
          <w:kern w:val="2"/>
          <w:lang w:eastAsia="pl-PL"/>
          <w14:ligatures w14:val="standardContextual"/>
        </w:rPr>
        <w:tab/>
        <w:t>szczegółowym opisem przedmiotu umowy zawartym w Załącznikach nr 1, 3, 4, 5, 6, 7 do Umowy,</w:t>
      </w:r>
    </w:p>
    <w:p w14:paraId="6011306F" w14:textId="77777777" w:rsidR="0074492C" w:rsidRPr="0074492C" w:rsidRDefault="0074492C" w:rsidP="0074492C">
      <w:pPr>
        <w:suppressAutoHyphens w:val="0"/>
        <w:spacing w:line="276" w:lineRule="auto"/>
        <w:ind w:left="850" w:hanging="425"/>
        <w:jc w:val="both"/>
        <w:rPr>
          <w:rFonts w:asciiTheme="minorHAnsi" w:eastAsiaTheme="minorHAnsi" w:hAnsiTheme="minorHAnsi" w:cstheme="minorHAnsi"/>
          <w:kern w:val="2"/>
          <w:lang w:eastAsia="pl-PL"/>
          <w14:ligatures w14:val="standardContextual"/>
        </w:rPr>
      </w:pPr>
      <w:r w:rsidRPr="0074492C">
        <w:rPr>
          <w:rFonts w:asciiTheme="minorHAnsi" w:eastAsiaTheme="minorHAnsi" w:hAnsiTheme="minorHAnsi" w:cstheme="minorHAnsi"/>
          <w:kern w:val="2"/>
          <w:lang w:eastAsia="pl-PL"/>
          <w14:ligatures w14:val="standardContextual"/>
        </w:rPr>
        <w:t>2)</w:t>
      </w:r>
      <w:r w:rsidRPr="0074492C">
        <w:rPr>
          <w:rFonts w:asciiTheme="minorHAnsi" w:eastAsiaTheme="minorHAnsi" w:hAnsiTheme="minorHAnsi" w:cstheme="minorHAnsi"/>
          <w:kern w:val="2"/>
          <w:lang w:eastAsia="pl-PL"/>
          <w14:ligatures w14:val="standardContextual"/>
        </w:rPr>
        <w:tab/>
        <w:t>ofertą Wykonawcy stanowiącą Załącznik nr 2 do Umowy,</w:t>
      </w:r>
    </w:p>
    <w:p w14:paraId="0E7BF60F" w14:textId="77777777" w:rsidR="0074492C" w:rsidRPr="0074492C" w:rsidRDefault="0074492C" w:rsidP="0074492C">
      <w:pPr>
        <w:suppressAutoHyphens w:val="0"/>
        <w:spacing w:line="276" w:lineRule="auto"/>
        <w:ind w:left="850" w:hanging="425"/>
        <w:jc w:val="both"/>
        <w:rPr>
          <w:rFonts w:asciiTheme="minorHAnsi" w:eastAsiaTheme="minorHAnsi" w:hAnsiTheme="minorHAnsi" w:cstheme="minorHAnsi"/>
          <w:kern w:val="2"/>
          <w:lang w:eastAsia="pl-PL"/>
          <w14:ligatures w14:val="standardContextual"/>
        </w:rPr>
      </w:pPr>
      <w:r w:rsidRPr="0074492C">
        <w:rPr>
          <w:rFonts w:asciiTheme="minorHAnsi" w:eastAsiaTheme="minorHAnsi" w:hAnsiTheme="minorHAnsi" w:cstheme="minorHAnsi"/>
          <w:kern w:val="2"/>
          <w:lang w:eastAsia="pl-PL"/>
          <w14:ligatures w14:val="standardContextual"/>
        </w:rPr>
        <w:t>3)</w:t>
      </w:r>
      <w:r w:rsidRPr="0074492C">
        <w:rPr>
          <w:rFonts w:asciiTheme="minorHAnsi" w:eastAsiaTheme="minorHAnsi" w:hAnsiTheme="minorHAnsi" w:cstheme="minorHAnsi"/>
          <w:kern w:val="2"/>
          <w:lang w:eastAsia="pl-PL"/>
          <w14:ligatures w14:val="standardContextual"/>
        </w:rPr>
        <w:tab/>
        <w:t>ogólnymi warunkami ubezpieczenia Załącznik nr 8 do Umowy.</w:t>
      </w:r>
    </w:p>
    <w:p w14:paraId="449B47DC" w14:textId="77777777" w:rsidR="0074492C" w:rsidRPr="0074492C" w:rsidRDefault="0074492C" w:rsidP="0074492C">
      <w:pPr>
        <w:numPr>
          <w:ilvl w:val="0"/>
          <w:numId w:val="168"/>
        </w:numPr>
        <w:suppressAutoHyphens w:val="0"/>
        <w:spacing w:after="160" w:line="276" w:lineRule="auto"/>
        <w:ind w:left="426" w:hanging="426"/>
        <w:rPr>
          <w:rFonts w:asciiTheme="minorHAnsi" w:hAnsiTheme="minorHAnsi" w:cstheme="minorHAnsi"/>
          <w:lang w:eastAsia="pl-PL"/>
        </w:rPr>
      </w:pPr>
      <w:r w:rsidRPr="0074492C">
        <w:rPr>
          <w:rFonts w:asciiTheme="minorHAnsi" w:hAnsiTheme="minorHAnsi" w:cstheme="minorHAnsi"/>
          <w:lang w:eastAsia="pl-PL"/>
        </w:rPr>
        <w:t>Wykonawca potwierdza ochronę ubezpieczeniową przedmiotu Umowy dokumentami wystawionymi przez Ubezpieczyciela.</w:t>
      </w:r>
    </w:p>
    <w:p w14:paraId="1420956C" w14:textId="77777777" w:rsidR="0074492C" w:rsidRPr="0074492C" w:rsidRDefault="0074492C" w:rsidP="0074492C">
      <w:pPr>
        <w:numPr>
          <w:ilvl w:val="0"/>
          <w:numId w:val="168"/>
        </w:numPr>
        <w:suppressAutoHyphens w:val="0"/>
        <w:spacing w:after="160" w:line="276" w:lineRule="auto"/>
        <w:ind w:left="426" w:hanging="426"/>
        <w:rPr>
          <w:rFonts w:asciiTheme="minorHAnsi" w:hAnsiTheme="minorHAnsi" w:cstheme="minorHAnsi"/>
          <w:lang w:eastAsia="pl-PL"/>
        </w:rPr>
      </w:pPr>
      <w:r w:rsidRPr="0074492C">
        <w:rPr>
          <w:rFonts w:asciiTheme="minorHAnsi" w:hAnsiTheme="minorHAnsi" w:cstheme="minorHAnsi"/>
          <w:lang w:eastAsia="pl-PL"/>
        </w:rPr>
        <w:t>Wszelkie warunki określone w Umowie będą miały pierwszeństwo przed postanowieniami ogólnych warunków ubezpieczenia.</w:t>
      </w:r>
    </w:p>
    <w:p w14:paraId="41110330" w14:textId="77777777" w:rsidR="0074492C" w:rsidRPr="0074492C" w:rsidRDefault="0074492C" w:rsidP="0074492C">
      <w:pPr>
        <w:numPr>
          <w:ilvl w:val="0"/>
          <w:numId w:val="168"/>
        </w:numPr>
        <w:suppressAutoHyphens w:val="0"/>
        <w:spacing w:after="160" w:line="276" w:lineRule="auto"/>
        <w:ind w:left="426" w:hanging="426"/>
        <w:rPr>
          <w:rFonts w:asciiTheme="minorHAnsi" w:hAnsiTheme="minorHAnsi" w:cstheme="minorHAnsi"/>
          <w:lang w:eastAsia="pl-PL"/>
        </w:rPr>
      </w:pPr>
      <w:r w:rsidRPr="0074492C">
        <w:rPr>
          <w:rFonts w:asciiTheme="minorHAnsi" w:hAnsiTheme="minorHAnsi" w:cstheme="minorHAnsi"/>
          <w:lang w:eastAsia="pl-PL"/>
        </w:rPr>
        <w:t>Ustala się, że w razie rozbieżności pomiędzy Ogólnymi Warunkami Ubezpieczenia wynikającymi z ww. postanowień – strony przyjmą do stosowania takie rozwiązanie, które będzie korzystniejsze dla Zamawiającego.</w:t>
      </w:r>
    </w:p>
    <w:p w14:paraId="44B40FB2" w14:textId="77777777" w:rsidR="0074492C" w:rsidRPr="0074492C" w:rsidRDefault="0074492C" w:rsidP="0074492C">
      <w:pPr>
        <w:numPr>
          <w:ilvl w:val="0"/>
          <w:numId w:val="168"/>
        </w:numPr>
        <w:suppressAutoHyphens w:val="0"/>
        <w:spacing w:after="160" w:line="276" w:lineRule="auto"/>
        <w:ind w:left="426" w:hanging="426"/>
        <w:rPr>
          <w:rFonts w:asciiTheme="minorHAnsi" w:hAnsiTheme="minorHAnsi" w:cstheme="minorHAnsi"/>
        </w:rPr>
      </w:pPr>
      <w:r w:rsidRPr="0074492C">
        <w:rPr>
          <w:rFonts w:asciiTheme="minorHAnsi" w:hAnsiTheme="minorHAnsi" w:cstheme="minorHAnsi"/>
          <w:lang w:eastAsia="pl-PL"/>
        </w:rPr>
        <w:t>Brokerem obsługującym umowę jest Nord Partner Sp. z o.o. ul. Skierniewicka 14, 01-230 Warszawa.</w:t>
      </w:r>
    </w:p>
    <w:p w14:paraId="4ACAEF8A" w14:textId="77777777" w:rsidR="0074492C" w:rsidRPr="0074492C" w:rsidRDefault="0074492C" w:rsidP="0074492C">
      <w:pPr>
        <w:keepNext/>
        <w:spacing w:before="240" w:line="276" w:lineRule="auto"/>
        <w:ind w:left="340" w:hanging="340"/>
        <w:outlineLvl w:val="1"/>
        <w:rPr>
          <w:rFonts w:asciiTheme="minorHAnsi" w:hAnsiTheme="minorHAnsi"/>
          <w:b/>
        </w:rPr>
      </w:pPr>
      <w:r w:rsidRPr="0074492C">
        <w:rPr>
          <w:rFonts w:asciiTheme="minorHAnsi" w:hAnsiTheme="minorHAnsi"/>
          <w:b/>
        </w:rPr>
        <w:lastRenderedPageBreak/>
        <w:t>Paragraf 2. [</w:t>
      </w:r>
      <w:r w:rsidRPr="0074492C">
        <w:rPr>
          <w:rFonts w:asciiTheme="minorHAnsi" w:hAnsiTheme="minorHAnsi" w:cstheme="minorHAnsi"/>
          <w:b/>
          <w:bCs/>
          <w:lang w:eastAsia="pl-PL"/>
        </w:rPr>
        <w:t>FORMALNE PODSTAWY PRZEPROWADZENIA BADANIA]</w:t>
      </w:r>
    </w:p>
    <w:p w14:paraId="66544CBC" w14:textId="77777777" w:rsidR="0074492C" w:rsidRPr="0074492C" w:rsidRDefault="0074492C" w:rsidP="0074492C">
      <w:pPr>
        <w:numPr>
          <w:ilvl w:val="0"/>
          <w:numId w:val="169"/>
        </w:numPr>
        <w:suppressAutoHyphens w:val="0"/>
        <w:spacing w:before="120" w:after="120" w:line="276" w:lineRule="auto"/>
        <w:ind w:right="281" w:hanging="428"/>
        <w:rPr>
          <w:rFonts w:asciiTheme="minorHAnsi" w:eastAsia="Calibri" w:hAnsiTheme="minorHAnsi" w:cstheme="minorHAnsi"/>
          <w:color w:val="000000"/>
          <w:kern w:val="2"/>
          <w:lang w:eastAsia="pl-PL"/>
          <w14:ligatures w14:val="standardContextual"/>
        </w:rPr>
      </w:pPr>
      <w:r w:rsidRPr="0074492C">
        <w:rPr>
          <w:rFonts w:asciiTheme="minorHAnsi" w:hAnsiTheme="minorHAnsi" w:cstheme="minorHAnsi"/>
        </w:rPr>
        <w:t xml:space="preserve">Wykonawca oświadcza, że </w:t>
      </w:r>
      <w:r w:rsidRPr="0074492C">
        <w:rPr>
          <w:rFonts w:asciiTheme="minorHAnsi" w:eastAsia="Calibri" w:hAnsiTheme="minorHAnsi" w:cstheme="minorHAnsi"/>
          <w:color w:val="000000"/>
          <w:kern w:val="2"/>
          <w:lang w:eastAsia="pl-PL"/>
          <w14:ligatures w14:val="standardContextual"/>
        </w:rPr>
        <w:t>posiada warunki formalnoprawne, techniczne i organizacyjne do wykonania przedmiotu umowy, określonego w paragrafie 1.</w:t>
      </w:r>
    </w:p>
    <w:p w14:paraId="4B10ACB3" w14:textId="77777777" w:rsidR="0074492C" w:rsidRPr="0074492C" w:rsidRDefault="0074492C" w:rsidP="0074492C">
      <w:pPr>
        <w:numPr>
          <w:ilvl w:val="0"/>
          <w:numId w:val="169"/>
        </w:numPr>
        <w:suppressAutoHyphens w:val="0"/>
        <w:spacing w:before="120" w:after="120" w:line="276" w:lineRule="auto"/>
        <w:ind w:right="281" w:hanging="428"/>
        <w:rPr>
          <w:rFonts w:asciiTheme="minorHAnsi" w:hAnsiTheme="minorHAnsi" w:cstheme="minorHAnsi"/>
        </w:rPr>
      </w:pPr>
      <w:r w:rsidRPr="0074492C">
        <w:rPr>
          <w:rFonts w:asciiTheme="minorHAnsi" w:eastAsia="Calibri" w:hAnsiTheme="minorHAnsi" w:cstheme="minorHAnsi"/>
          <w:color w:val="000000"/>
          <w:kern w:val="2"/>
          <w:lang w:eastAsia="pl-PL"/>
          <w14:ligatures w14:val="standardContextual"/>
        </w:rPr>
        <w:t>Wykonanie zamówienia nastąpi przy wykorzystaniu przez Wykonawcę jego najlepszej wiedzy i doświadczenia, zgodnie z obowiązującymi standardami w zakresie przedmiotu umowy</w:t>
      </w:r>
    </w:p>
    <w:p w14:paraId="59BE3827" w14:textId="77777777" w:rsidR="0074492C" w:rsidRPr="0074492C" w:rsidRDefault="0074492C" w:rsidP="0074492C">
      <w:pPr>
        <w:keepNext/>
        <w:spacing w:before="240" w:line="276" w:lineRule="auto"/>
        <w:ind w:left="340" w:hanging="340"/>
        <w:outlineLvl w:val="1"/>
        <w:rPr>
          <w:rFonts w:asciiTheme="minorHAnsi" w:hAnsiTheme="minorHAnsi"/>
          <w:b/>
          <w:szCs w:val="20"/>
        </w:rPr>
      </w:pPr>
      <w:r w:rsidRPr="0074492C">
        <w:rPr>
          <w:rFonts w:asciiTheme="minorHAnsi" w:hAnsiTheme="minorHAnsi"/>
          <w:b/>
          <w:szCs w:val="20"/>
        </w:rPr>
        <w:t>Paragraf 3. [TERMIN REALIZACJI UMOWY]</w:t>
      </w:r>
    </w:p>
    <w:p w14:paraId="717D03EF" w14:textId="77777777" w:rsidR="0074492C" w:rsidRPr="0074492C" w:rsidRDefault="0074492C" w:rsidP="0074492C">
      <w:pPr>
        <w:numPr>
          <w:ilvl w:val="0"/>
          <w:numId w:val="166"/>
        </w:numPr>
        <w:tabs>
          <w:tab w:val="left" w:leader="underscore" w:pos="1701"/>
        </w:tabs>
        <w:suppressAutoHyphens w:val="0"/>
        <w:spacing w:after="160" w:line="276" w:lineRule="auto"/>
        <w:rPr>
          <w:rFonts w:asciiTheme="minorHAnsi" w:hAnsiTheme="minorHAnsi" w:cstheme="minorHAnsi"/>
        </w:rPr>
      </w:pPr>
      <w:r w:rsidRPr="0074492C">
        <w:rPr>
          <w:rFonts w:asciiTheme="minorHAnsi" w:eastAsia="Calibri" w:hAnsiTheme="minorHAnsi" w:cstheme="minorHAnsi"/>
          <w:color w:val="000000"/>
          <w:kern w:val="2"/>
          <w:lang w:eastAsia="pl-PL"/>
          <w14:ligatures w14:val="standardContextual"/>
        </w:rPr>
        <w:t xml:space="preserve">Rozpoczęcie wykonania przedmiotu umowy nastąpi dnia 04.10.2023 r., zaś jego zakończenie </w:t>
      </w:r>
      <w:r w:rsidRPr="0074492C">
        <w:rPr>
          <w:rFonts w:asciiTheme="minorHAnsi" w:eastAsia="Calibri" w:hAnsiTheme="minorHAnsi" w:cstheme="minorHAnsi"/>
          <w:color w:val="000000"/>
          <w:kern w:val="2"/>
          <w:lang w:eastAsia="pl-PL"/>
          <w14:ligatures w14:val="standardContextual"/>
        </w:rPr>
        <w:br/>
        <w:t xml:space="preserve">w dniu 03.10.2024 r. </w:t>
      </w:r>
    </w:p>
    <w:p w14:paraId="640CEADF" w14:textId="77777777" w:rsidR="0074492C" w:rsidRPr="0074492C" w:rsidRDefault="0074492C" w:rsidP="0074492C">
      <w:pPr>
        <w:keepNext/>
        <w:spacing w:before="240" w:line="276" w:lineRule="auto"/>
        <w:ind w:left="340" w:hanging="340"/>
        <w:outlineLvl w:val="1"/>
        <w:rPr>
          <w:rFonts w:asciiTheme="minorHAnsi" w:hAnsiTheme="minorHAnsi" w:cstheme="minorHAnsi"/>
          <w:b/>
          <w:bCs/>
          <w:szCs w:val="20"/>
        </w:rPr>
      </w:pPr>
      <w:r w:rsidRPr="0074492C">
        <w:rPr>
          <w:rFonts w:asciiTheme="minorHAnsi" w:hAnsiTheme="minorHAnsi" w:cstheme="minorHAnsi"/>
          <w:b/>
          <w:bCs/>
          <w:szCs w:val="20"/>
        </w:rPr>
        <w:t>Paragraf 4. [</w:t>
      </w:r>
      <w:r w:rsidRPr="0074492C">
        <w:rPr>
          <w:rFonts w:asciiTheme="minorHAnsi" w:eastAsia="Calibri" w:hAnsiTheme="minorHAnsi" w:cstheme="minorHAnsi"/>
          <w:b/>
          <w:bCs/>
          <w:szCs w:val="20"/>
        </w:rPr>
        <w:t>WYNAGRODZENIE WYKONAWCY I ZASADY PŁATNOŚCI]</w:t>
      </w:r>
    </w:p>
    <w:p w14:paraId="5E9B6160" w14:textId="77777777" w:rsidR="0074492C" w:rsidRPr="0074492C" w:rsidRDefault="0074492C" w:rsidP="0074492C">
      <w:pPr>
        <w:widowControl w:val="0"/>
        <w:numPr>
          <w:ilvl w:val="0"/>
          <w:numId w:val="160"/>
        </w:numPr>
        <w:suppressAutoHyphens w:val="0"/>
        <w:autoSpaceDE w:val="0"/>
        <w:spacing w:after="160" w:line="276" w:lineRule="auto"/>
        <w:ind w:right="-23"/>
        <w:rPr>
          <w:rFonts w:asciiTheme="minorHAnsi" w:eastAsia="Calibri" w:hAnsiTheme="minorHAnsi" w:cstheme="minorHAnsi"/>
          <w:color w:val="000000"/>
          <w:kern w:val="2"/>
          <w:lang w:eastAsia="pl-PL"/>
          <w14:ligatures w14:val="standardContextual"/>
        </w:rPr>
      </w:pPr>
      <w:r w:rsidRPr="0074492C">
        <w:rPr>
          <w:rFonts w:asciiTheme="minorHAnsi" w:eastAsia="Calibri" w:hAnsiTheme="minorHAnsi" w:cstheme="minorHAnsi"/>
          <w:color w:val="000000"/>
          <w:kern w:val="2"/>
          <w:lang w:eastAsia="pl-PL"/>
          <w14:ligatures w14:val="standardContextual"/>
        </w:rPr>
        <w:t>Za świadczenie usług będących przedmiotem umowy Wykonawca otrzyma wynagrodzenie, którego łączna wartość nie przekroczy kwoty:</w:t>
      </w:r>
    </w:p>
    <w:p w14:paraId="09F37D17" w14:textId="77777777" w:rsidR="0074492C" w:rsidRPr="0074492C" w:rsidRDefault="0074492C" w:rsidP="0074492C">
      <w:pPr>
        <w:widowControl w:val="0"/>
        <w:suppressAutoHyphens w:val="0"/>
        <w:spacing w:line="276" w:lineRule="auto"/>
        <w:ind w:left="360" w:right="-23"/>
        <w:rPr>
          <w:rFonts w:asciiTheme="minorHAnsi" w:eastAsia="Calibri" w:hAnsiTheme="minorHAnsi" w:cstheme="minorHAnsi"/>
          <w:color w:val="000000"/>
          <w:kern w:val="2"/>
          <w:lang w:eastAsia="pl-PL"/>
          <w14:ligatures w14:val="standardContextual"/>
        </w:rPr>
      </w:pPr>
      <w:r w:rsidRPr="0074492C">
        <w:rPr>
          <w:rFonts w:asciiTheme="minorHAnsi" w:eastAsia="Calibri" w:hAnsiTheme="minorHAnsi" w:cstheme="minorHAnsi"/>
          <w:b/>
          <w:color w:val="000000"/>
          <w:kern w:val="2"/>
          <w:lang w:eastAsia="pl-PL"/>
          <w14:ligatures w14:val="standardContextual"/>
        </w:rPr>
        <w:t>………………………. zł brutto</w:t>
      </w:r>
      <w:r w:rsidRPr="0074492C">
        <w:rPr>
          <w:rFonts w:asciiTheme="minorHAnsi" w:eastAsia="Calibri" w:hAnsiTheme="minorHAnsi" w:cstheme="minorHAnsi"/>
          <w:color w:val="000000"/>
          <w:kern w:val="2"/>
          <w:lang w:eastAsia="pl-PL"/>
          <w14:ligatures w14:val="standardContextual"/>
        </w:rPr>
        <w:t xml:space="preserve">, (słownie: ..................................… …../100), </w:t>
      </w:r>
    </w:p>
    <w:p w14:paraId="5D128D55" w14:textId="77777777" w:rsidR="0074492C" w:rsidRPr="0074492C" w:rsidRDefault="0074492C" w:rsidP="0074492C">
      <w:pPr>
        <w:widowControl w:val="0"/>
        <w:suppressAutoHyphens w:val="0"/>
        <w:spacing w:line="276" w:lineRule="auto"/>
        <w:ind w:left="360" w:right="-23"/>
        <w:rPr>
          <w:rFonts w:asciiTheme="minorHAnsi" w:eastAsia="Calibri" w:hAnsiTheme="minorHAnsi" w:cstheme="minorHAnsi"/>
          <w:i/>
          <w:iCs/>
          <w:kern w:val="2"/>
          <w:lang w:eastAsia="pl-PL"/>
          <w14:ligatures w14:val="standardContextual"/>
        </w:rPr>
      </w:pPr>
      <w:r w:rsidRPr="0074492C">
        <w:rPr>
          <w:rFonts w:asciiTheme="minorHAnsi" w:eastAsia="Calibri" w:hAnsiTheme="minorHAnsi" w:cstheme="minorHAnsi"/>
          <w:i/>
          <w:iCs/>
          <w:color w:val="000000"/>
          <w:kern w:val="2"/>
          <w:lang w:eastAsia="pl-PL"/>
          <w14:ligatures w14:val="standardContextual"/>
        </w:rPr>
        <w:t xml:space="preserve">w tym: wartość netto ………… zł (słownie: …………………………….… ……/100), </w:t>
      </w:r>
    </w:p>
    <w:p w14:paraId="2BC4D5A4" w14:textId="77777777" w:rsidR="0074492C" w:rsidRPr="0074492C" w:rsidRDefault="0074492C" w:rsidP="0074492C">
      <w:pPr>
        <w:widowControl w:val="0"/>
        <w:suppressAutoHyphens w:val="0"/>
        <w:spacing w:line="276" w:lineRule="auto"/>
        <w:ind w:left="360" w:right="-23"/>
        <w:rPr>
          <w:rFonts w:asciiTheme="minorHAnsi" w:eastAsia="Calibri" w:hAnsiTheme="minorHAnsi" w:cstheme="minorHAnsi"/>
          <w:i/>
          <w:iCs/>
          <w:color w:val="000000"/>
          <w:kern w:val="2"/>
          <w:lang w:eastAsia="pl-PL"/>
          <w14:ligatures w14:val="standardContextual"/>
        </w:rPr>
      </w:pPr>
      <w:r w:rsidRPr="0074492C">
        <w:rPr>
          <w:rFonts w:asciiTheme="minorHAnsi" w:eastAsia="Calibri" w:hAnsiTheme="minorHAnsi" w:cstheme="minorHAnsi"/>
          <w:i/>
          <w:iCs/>
          <w:kern w:val="2"/>
          <w:lang w:eastAsia="pl-PL"/>
          <w14:ligatures w14:val="standardContextual"/>
        </w:rPr>
        <w:t>podatek VAT …………… zł, (słownie: …………..  …../100), wg stawki podatku VAT: ………</w:t>
      </w:r>
      <w:r w:rsidRPr="0074492C">
        <w:rPr>
          <w:rFonts w:asciiTheme="minorHAnsi" w:eastAsia="Calibri" w:hAnsiTheme="minorHAnsi" w:cstheme="minorHAnsi"/>
          <w:i/>
          <w:iCs/>
          <w:color w:val="000000"/>
          <w:kern w:val="2"/>
          <w:lang w:eastAsia="pl-PL"/>
          <w14:ligatures w14:val="standardContextual"/>
        </w:rPr>
        <w:t>%</w:t>
      </w:r>
    </w:p>
    <w:p w14:paraId="3944AD4D" w14:textId="77777777" w:rsidR="0074492C" w:rsidRPr="0074492C" w:rsidRDefault="0074492C" w:rsidP="0074492C">
      <w:pPr>
        <w:numPr>
          <w:ilvl w:val="0"/>
          <w:numId w:val="160"/>
        </w:numPr>
        <w:suppressAutoHyphens w:val="0"/>
        <w:autoSpaceDE w:val="0"/>
        <w:spacing w:after="160" w:line="276" w:lineRule="auto"/>
        <w:rPr>
          <w:rFonts w:asciiTheme="minorHAnsi" w:eastAsia="Calibri" w:hAnsiTheme="minorHAnsi" w:cstheme="minorHAnsi"/>
          <w:color w:val="000000"/>
          <w:kern w:val="2"/>
          <w:lang w:eastAsia="pl-PL"/>
          <w14:ligatures w14:val="standardContextual"/>
        </w:rPr>
      </w:pPr>
      <w:r w:rsidRPr="0074492C">
        <w:rPr>
          <w:rFonts w:asciiTheme="minorHAnsi" w:eastAsia="Calibri" w:hAnsiTheme="minorHAnsi" w:cstheme="minorHAnsi"/>
          <w:color w:val="000000"/>
          <w:kern w:val="2"/>
          <w:lang w:eastAsia="pl-PL"/>
          <w14:ligatures w14:val="standardContextual"/>
        </w:rPr>
        <w:t xml:space="preserve">Wynagrodzenie określone w ust. 1 zawiera wszystkie koszty Wykonawcy wynikające z opisu przedmiotu zamówienia, jak również inne koszty związane z ……………………, w tym też wszelkie koszty ewentualnego powierzenia części zamówienia podwykonawcom. </w:t>
      </w:r>
    </w:p>
    <w:p w14:paraId="1AB929B5" w14:textId="77777777" w:rsidR="0074492C" w:rsidRPr="0074492C" w:rsidRDefault="0074492C" w:rsidP="0074492C">
      <w:pPr>
        <w:widowControl w:val="0"/>
        <w:numPr>
          <w:ilvl w:val="0"/>
          <w:numId w:val="160"/>
        </w:numPr>
        <w:suppressAutoHyphens w:val="0"/>
        <w:autoSpaceDE w:val="0"/>
        <w:spacing w:after="160" w:line="276" w:lineRule="auto"/>
        <w:ind w:right="-23"/>
        <w:rPr>
          <w:rFonts w:asciiTheme="minorHAnsi" w:eastAsia="Calibri" w:hAnsiTheme="minorHAnsi" w:cstheme="minorHAnsi"/>
          <w:kern w:val="2"/>
          <w:lang w:eastAsia="pl-PL"/>
          <w14:ligatures w14:val="standardContextual"/>
        </w:rPr>
      </w:pPr>
      <w:r w:rsidRPr="0074492C">
        <w:rPr>
          <w:rFonts w:asciiTheme="minorHAnsi" w:eastAsia="Calibri" w:hAnsiTheme="minorHAnsi" w:cstheme="minorHAnsi"/>
          <w:color w:val="000000"/>
          <w:kern w:val="2"/>
          <w:lang w:eastAsia="pl-PL"/>
          <w14:ligatures w14:val="standardContextual"/>
        </w:rPr>
        <w:t xml:space="preserve">Wynagrodzenie płatne jest za okres ubezpieczeniowy. </w:t>
      </w:r>
    </w:p>
    <w:p w14:paraId="4C81CA36" w14:textId="77777777" w:rsidR="0074492C" w:rsidRPr="0074492C" w:rsidRDefault="0074492C" w:rsidP="0074492C">
      <w:pPr>
        <w:widowControl w:val="0"/>
        <w:numPr>
          <w:ilvl w:val="0"/>
          <w:numId w:val="160"/>
        </w:numPr>
        <w:suppressAutoHyphens w:val="0"/>
        <w:autoSpaceDE w:val="0"/>
        <w:spacing w:after="160" w:line="276" w:lineRule="auto"/>
        <w:ind w:right="-23"/>
        <w:rPr>
          <w:rFonts w:asciiTheme="minorHAnsi" w:eastAsia="Calibri" w:hAnsiTheme="minorHAnsi" w:cstheme="minorHAnsi"/>
          <w:kern w:val="2"/>
          <w:lang w:eastAsia="pl-PL"/>
          <w14:ligatures w14:val="standardContextual"/>
        </w:rPr>
      </w:pPr>
      <w:r w:rsidRPr="0074492C">
        <w:rPr>
          <w:rFonts w:asciiTheme="minorHAnsi" w:eastAsia="Calibri" w:hAnsiTheme="minorHAnsi" w:cstheme="minorHAnsi"/>
          <w:kern w:val="2"/>
          <w:lang w:eastAsia="pl-PL"/>
          <w14:ligatures w14:val="standardContextual"/>
        </w:rPr>
        <w:t>Wynagrodzenie, o którym mowa w ust. 1 nie może ulec zwiększeniu przez cały okres obowiązywania Umowy, z zastrzeżeniem przepisów Pzp.</w:t>
      </w:r>
    </w:p>
    <w:p w14:paraId="2A376212" w14:textId="77777777" w:rsidR="0074492C" w:rsidRPr="0074492C" w:rsidRDefault="0074492C" w:rsidP="0074492C">
      <w:pPr>
        <w:numPr>
          <w:ilvl w:val="0"/>
          <w:numId w:val="160"/>
        </w:numPr>
        <w:tabs>
          <w:tab w:val="left" w:pos="28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t>Zamawiający dopuszcza następujące formy faktur (zgodnie z przepisami ustawy o podatku od towarów i usług – niepotrzebne skreślić), tj.:</w:t>
      </w:r>
    </w:p>
    <w:p w14:paraId="29BA07F5" w14:textId="77777777" w:rsidR="0074492C" w:rsidRPr="0074492C" w:rsidRDefault="0074492C" w:rsidP="0074492C">
      <w:pPr>
        <w:numPr>
          <w:ilvl w:val="1"/>
          <w:numId w:val="161"/>
        </w:numPr>
        <w:tabs>
          <w:tab w:val="left" w:pos="284"/>
        </w:tabs>
        <w:suppressAutoHyphens w:val="0"/>
        <w:spacing w:after="160" w:line="276" w:lineRule="auto"/>
        <w:rPr>
          <w:rFonts w:asciiTheme="minorHAnsi" w:hAnsiTheme="minorHAnsi" w:cstheme="minorHAnsi"/>
        </w:rPr>
      </w:pPr>
      <w:r w:rsidRPr="0074492C">
        <w:rPr>
          <w:rFonts w:asciiTheme="minorHAnsi"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60D01D6A" w14:textId="77777777" w:rsidR="0074492C" w:rsidRPr="0074492C" w:rsidRDefault="0074492C" w:rsidP="0074492C">
      <w:pPr>
        <w:numPr>
          <w:ilvl w:val="1"/>
          <w:numId w:val="161"/>
        </w:numPr>
        <w:tabs>
          <w:tab w:val="left" w:pos="284"/>
        </w:tabs>
        <w:suppressAutoHyphens w:val="0"/>
        <w:spacing w:after="160" w:line="276" w:lineRule="auto"/>
        <w:rPr>
          <w:rFonts w:asciiTheme="minorHAnsi" w:hAnsiTheme="minorHAnsi" w:cstheme="minorHAnsi"/>
        </w:rPr>
      </w:pPr>
      <w:r w:rsidRPr="0074492C">
        <w:rPr>
          <w:rFonts w:asciiTheme="minorHAnsi" w:hAnsiTheme="minorHAnsi" w:cstheme="minorHAnsi"/>
        </w:rPr>
        <w:t>Elektroniczna:</w:t>
      </w:r>
    </w:p>
    <w:p w14:paraId="2B055C6D" w14:textId="77777777" w:rsidR="0074492C" w:rsidRPr="0074492C" w:rsidRDefault="0074492C" w:rsidP="0074492C">
      <w:pPr>
        <w:suppressAutoHyphens w:val="0"/>
        <w:spacing w:line="276" w:lineRule="auto"/>
        <w:ind w:left="1134" w:hanging="128"/>
        <w:rPr>
          <w:rFonts w:asciiTheme="minorHAnsi" w:hAnsiTheme="minorHAnsi" w:cstheme="minorHAnsi"/>
        </w:rPr>
      </w:pPr>
      <w:r w:rsidRPr="0074492C">
        <w:rPr>
          <w:rFonts w:asciiTheme="minorHAnsi" w:hAnsiTheme="minorHAnsi" w:cstheme="minorHAnsi"/>
        </w:rPr>
        <w:t xml:space="preserve">- przesłana za pomocą poczty elektronicznej, tzn. tylko i wyłącznie poprzez e-mail: </w:t>
      </w:r>
      <w:r w:rsidRPr="0074492C">
        <w:rPr>
          <w:rFonts w:asciiTheme="minorHAnsi" w:hAnsiTheme="minorHAnsi" w:cstheme="minorHAnsi"/>
        </w:rPr>
        <w:br/>
        <w:t>e-faktury@pfron.org.pl, musi zawierać podpis kwalifikowany, podpis osoby wystawiającej fakturę;</w:t>
      </w:r>
    </w:p>
    <w:p w14:paraId="07B7912D" w14:textId="77777777" w:rsidR="0074492C" w:rsidRPr="0074492C" w:rsidRDefault="0074492C" w:rsidP="0074492C">
      <w:pPr>
        <w:suppressAutoHyphens w:val="0"/>
        <w:spacing w:line="276" w:lineRule="auto"/>
        <w:ind w:left="1134" w:hanging="128"/>
        <w:rPr>
          <w:rFonts w:asciiTheme="minorHAnsi" w:hAnsiTheme="minorHAnsi" w:cstheme="minorHAnsi"/>
        </w:rPr>
      </w:pPr>
      <w:r w:rsidRPr="0074492C">
        <w:rPr>
          <w:rFonts w:asciiTheme="minorHAnsi" w:hAnsiTheme="minorHAnsi" w:cstheme="minorHAnsi"/>
        </w:rPr>
        <w:t xml:space="preserve">- za pośrednictwem Platformy Elektronicznego Fakturowania (PEF) na skrzynkę w postaci ustrukturyzowanego dokumentu elektronicznego. Precyzując: skrzynka PEPPOL adres strony: www.efaktura.gov.pl, wybranie Brokera PEF – Broker Infinite </w:t>
      </w:r>
      <w:r w:rsidRPr="0074492C">
        <w:rPr>
          <w:rFonts w:asciiTheme="minorHAnsi" w:hAnsiTheme="minorHAnsi" w:cstheme="minorHAnsi"/>
        </w:rPr>
        <w:lastRenderedPageBreak/>
        <w:t>IT Solutions i przy wystawianiu nowego dokumentu podanie numeru NIP PFRON 5251000810. Rekomendowaną przeglądarką do obsługi PEF jest Google Chrome.</w:t>
      </w:r>
    </w:p>
    <w:p w14:paraId="28491B14" w14:textId="77777777" w:rsidR="0074492C" w:rsidRPr="0074492C" w:rsidRDefault="0074492C" w:rsidP="0074492C">
      <w:pPr>
        <w:numPr>
          <w:ilvl w:val="0"/>
          <w:numId w:val="160"/>
        </w:numPr>
        <w:tabs>
          <w:tab w:val="left" w:pos="28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t xml:space="preserve">Fakturę należy wystawić na następujące dane nabywcy: </w:t>
      </w:r>
      <w:r w:rsidRPr="0074492C">
        <w:rPr>
          <w:rFonts w:asciiTheme="minorHAnsi" w:hAnsiTheme="minorHAnsi" w:cstheme="minorHAnsi"/>
        </w:rPr>
        <w:br/>
        <w:t>Państwowy Fundusz Rehabilitacji Osób Niepełnosprawnych 00-828 Warszawa, al. Jana Pawła II 13, NIP: 5251000810.</w:t>
      </w:r>
    </w:p>
    <w:p w14:paraId="17A09CCB" w14:textId="77777777" w:rsidR="0074492C" w:rsidRPr="0074492C" w:rsidRDefault="0074492C" w:rsidP="0074492C">
      <w:pPr>
        <w:numPr>
          <w:ilvl w:val="0"/>
          <w:numId w:val="160"/>
        </w:numPr>
        <w:suppressAutoHyphens w:val="0"/>
        <w:autoSpaceDN w:val="0"/>
        <w:spacing w:before="120" w:after="120" w:line="276" w:lineRule="auto"/>
        <w:rPr>
          <w:rFonts w:asciiTheme="minorHAnsi" w:hAnsiTheme="minorHAnsi" w:cstheme="minorHAnsi"/>
          <w:kern w:val="2"/>
          <w14:ligatures w14:val="standardContextual"/>
        </w:rPr>
      </w:pPr>
      <w:r w:rsidRPr="0074492C">
        <w:rPr>
          <w:rFonts w:asciiTheme="minorHAnsi" w:hAnsiTheme="minorHAnsi" w:cstheme="minorHAnsi"/>
          <w:kern w:val="2"/>
          <w:lang w:val="x-none"/>
          <w14:ligatures w14:val="standardContextual"/>
        </w:rPr>
        <w:t>Wykonawca dostarczy fakturę wraz</w:t>
      </w:r>
      <w:r w:rsidRPr="0074492C">
        <w:rPr>
          <w:rFonts w:asciiTheme="minorHAnsi" w:hAnsiTheme="minorHAnsi" w:cstheme="minorHAnsi"/>
          <w:kern w:val="2"/>
          <w14:ligatures w14:val="standardContextual"/>
        </w:rPr>
        <w:t xml:space="preserve"> z</w:t>
      </w:r>
      <w:r w:rsidRPr="0074492C">
        <w:rPr>
          <w:rFonts w:asciiTheme="minorHAnsi" w:hAnsiTheme="minorHAnsi" w:cstheme="minorHAnsi"/>
          <w:kern w:val="2"/>
          <w:lang w:val="x-none"/>
          <w14:ligatures w14:val="standardContextual"/>
        </w:rPr>
        <w:t xml:space="preserve"> załącznikami </w:t>
      </w:r>
      <w:r w:rsidRPr="0074492C">
        <w:rPr>
          <w:rFonts w:asciiTheme="minorHAnsi" w:hAnsiTheme="minorHAnsi" w:cstheme="minorHAnsi"/>
          <w:kern w:val="2"/>
          <w14:ligatures w14:val="standardContextual"/>
        </w:rPr>
        <w:t>(</w:t>
      </w:r>
      <w:r w:rsidRPr="0074492C">
        <w:rPr>
          <w:rFonts w:ascii="Calibri" w:eastAsiaTheme="minorHAnsi" w:hAnsi="Calibri" w:cs="Calibri"/>
          <w:kern w:val="2"/>
          <w:lang w:eastAsia="en-US"/>
          <w14:ligatures w14:val="standardContextual"/>
        </w:rPr>
        <w:t>obowiązującymi u Wykonawcy)</w:t>
      </w:r>
      <w:r w:rsidRPr="0074492C">
        <w:rPr>
          <w:rFonts w:asciiTheme="minorHAnsi" w:hAnsiTheme="minorHAnsi" w:cstheme="minorHAnsi"/>
          <w:kern w:val="2"/>
          <w14:ligatures w14:val="standardContextual"/>
        </w:rPr>
        <w:t xml:space="preserve"> w formie papierowej </w:t>
      </w:r>
      <w:r w:rsidRPr="0074492C">
        <w:rPr>
          <w:rFonts w:asciiTheme="minorHAnsi" w:hAnsiTheme="minorHAnsi" w:cstheme="minorHAnsi"/>
          <w:kern w:val="2"/>
          <w:lang w:val="x-none"/>
          <w14:ligatures w14:val="standardContextual"/>
        </w:rPr>
        <w:t>do kancelarii</w:t>
      </w:r>
      <w:r w:rsidRPr="0074492C">
        <w:rPr>
          <w:rFonts w:asciiTheme="minorHAnsi" w:hAnsiTheme="minorHAnsi" w:cstheme="minorHAnsi"/>
          <w:kern w:val="2"/>
          <w14:ligatures w14:val="standardContextual"/>
        </w:rPr>
        <w:t xml:space="preserve"> lub elektronicznej</w:t>
      </w:r>
      <w:r w:rsidRPr="0074492C">
        <w:rPr>
          <w:rFonts w:asciiTheme="minorHAnsi" w:hAnsiTheme="minorHAnsi" w:cstheme="minorHAnsi"/>
          <w:kern w:val="2"/>
          <w:lang w:val="x-none"/>
          <w14:ligatures w14:val="standardContextual"/>
        </w:rPr>
        <w:t xml:space="preserve">, w terminie </w:t>
      </w:r>
      <w:r w:rsidRPr="0074492C">
        <w:rPr>
          <w:rFonts w:asciiTheme="minorHAnsi" w:hAnsiTheme="minorHAnsi" w:cstheme="minorHAnsi"/>
          <w:kern w:val="2"/>
          <w14:ligatures w14:val="standardContextual"/>
        </w:rPr>
        <w:t>7</w:t>
      </w:r>
      <w:r w:rsidRPr="0074492C">
        <w:rPr>
          <w:rFonts w:asciiTheme="minorHAnsi" w:hAnsiTheme="minorHAnsi" w:cstheme="minorHAnsi"/>
          <w:kern w:val="2"/>
          <w:lang w:val="x-none"/>
          <w14:ligatures w14:val="standardContextual"/>
        </w:rPr>
        <w:t xml:space="preserve"> dni od zakończenia miesiąca kalendarzowego, za który wystawiona jest faktura</w:t>
      </w:r>
      <w:r w:rsidRPr="0074492C">
        <w:rPr>
          <w:rFonts w:asciiTheme="minorHAnsi" w:hAnsiTheme="minorHAnsi" w:cstheme="minorHAnsi"/>
          <w:kern w:val="2"/>
          <w14:ligatures w14:val="standardContextual"/>
        </w:rPr>
        <w:t>.</w:t>
      </w:r>
    </w:p>
    <w:p w14:paraId="07ABD903" w14:textId="77777777" w:rsidR="0074492C" w:rsidRPr="0074492C" w:rsidRDefault="0074492C" w:rsidP="0074492C">
      <w:pPr>
        <w:numPr>
          <w:ilvl w:val="0"/>
          <w:numId w:val="160"/>
        </w:numPr>
        <w:tabs>
          <w:tab w:val="left" w:leader="dot" w:pos="5670"/>
          <w:tab w:val="left" w:leader="dot" w:pos="9072"/>
        </w:tabs>
        <w:suppressAutoHyphens w:val="0"/>
        <w:autoSpaceDE w:val="0"/>
        <w:spacing w:before="120" w:after="120" w:line="276" w:lineRule="auto"/>
        <w:rPr>
          <w:rFonts w:asciiTheme="minorHAnsi" w:eastAsia="Calibri" w:hAnsiTheme="minorHAnsi" w:cstheme="minorHAnsi"/>
          <w:kern w:val="2"/>
          <w:lang w:eastAsia="pl-PL"/>
          <w14:ligatures w14:val="standardContextual"/>
        </w:rPr>
      </w:pPr>
      <w:r w:rsidRPr="0074492C">
        <w:rPr>
          <w:rFonts w:asciiTheme="minorHAnsi" w:eastAsia="Calibri" w:hAnsiTheme="minorHAnsi" w:cstheme="minorHAnsi"/>
          <w:color w:val="000000"/>
          <w:kern w:val="2"/>
          <w:lang w:eastAsia="pl-PL"/>
          <w14:ligatures w14:val="standardContextual"/>
        </w:rPr>
        <w:t xml:space="preserve">Płatności za wykonane usługi dokonywane będą przelewem na rachunek bankowy Wykonawcy o numerze </w:t>
      </w:r>
      <w:r w:rsidRPr="0074492C">
        <w:rPr>
          <w:rFonts w:asciiTheme="minorHAnsi" w:eastAsia="Calibri" w:hAnsiTheme="minorHAnsi" w:cstheme="minorHAnsi"/>
          <w:color w:val="000000"/>
          <w:kern w:val="2"/>
          <w:lang w:eastAsia="pl-PL"/>
          <w14:ligatures w14:val="standardContextual"/>
        </w:rPr>
        <w:tab/>
        <w:t xml:space="preserve">, w terminie 21 dni od daty doręczenia przez Wykonawcę prawidłowo wystawionej faktury wraz z polisami lub aneksami </w:t>
      </w:r>
      <w:r w:rsidRPr="0074492C">
        <w:rPr>
          <w:rFonts w:ascii="Calibri" w:eastAsiaTheme="minorHAnsi" w:hAnsi="Calibri" w:cs="Calibri"/>
          <w:kern w:val="2"/>
          <w:lang w:eastAsia="en-US"/>
          <w14:ligatures w14:val="standardContextual"/>
        </w:rPr>
        <w:t>obowiązującymi u Wykonawcy</w:t>
      </w:r>
      <w:r w:rsidRPr="0074492C">
        <w:rPr>
          <w:rFonts w:asciiTheme="minorHAnsi" w:eastAsia="Calibri" w:hAnsiTheme="minorHAnsi" w:cstheme="minorHAnsi"/>
          <w:color w:val="000000"/>
          <w:kern w:val="2"/>
          <w:lang w:eastAsia="pl-PL"/>
          <w14:ligatures w14:val="standardContextual"/>
        </w:rPr>
        <w:t xml:space="preserve"> (w formie papierowej albo elektronicznej), o których mowa w </w:t>
      </w:r>
      <w:r w:rsidRPr="0074492C">
        <w:rPr>
          <w:rFonts w:asciiTheme="minorHAnsi" w:eastAsia="Calibri" w:hAnsiTheme="minorHAnsi" w:cstheme="minorHAnsi"/>
          <w:snapToGrid w:val="0"/>
          <w:kern w:val="2"/>
          <w:lang w:eastAsia="pl-PL"/>
          <w14:ligatures w14:val="standardContextual"/>
        </w:rPr>
        <w:t>paragrafie ………..</w:t>
      </w:r>
      <w:r w:rsidRPr="0074492C">
        <w:rPr>
          <w:rFonts w:asciiTheme="minorHAnsi" w:eastAsia="Calibri" w:hAnsiTheme="minorHAnsi" w:cstheme="minorHAnsi"/>
          <w:color w:val="000000"/>
          <w:kern w:val="2"/>
          <w:lang w:eastAsia="pl-PL"/>
          <w14:ligatures w14:val="standardContextual"/>
        </w:rPr>
        <w:t>Jeżeli zdarzenia te wystąpią niejednocześnie termin płatności liczony będzie od zdarzenia późniejszego</w:t>
      </w:r>
      <w:r w:rsidRPr="0074492C">
        <w:rPr>
          <w:rFonts w:asciiTheme="minorHAnsi" w:eastAsia="Calibri" w:hAnsiTheme="minorHAnsi" w:cstheme="minorHAnsi"/>
          <w:kern w:val="2"/>
          <w:lang w:eastAsia="pl-PL"/>
          <w14:ligatures w14:val="standardContextual"/>
        </w:rPr>
        <w:t>.</w:t>
      </w:r>
    </w:p>
    <w:p w14:paraId="66B10395" w14:textId="77777777" w:rsidR="0074492C" w:rsidRPr="0074492C" w:rsidRDefault="0074492C" w:rsidP="0074492C">
      <w:pPr>
        <w:numPr>
          <w:ilvl w:val="0"/>
          <w:numId w:val="160"/>
        </w:numPr>
        <w:tabs>
          <w:tab w:val="left" w:pos="284"/>
        </w:tabs>
        <w:suppressAutoHyphens w:val="0"/>
        <w:spacing w:after="160" w:line="276" w:lineRule="auto"/>
        <w:rPr>
          <w:rFonts w:asciiTheme="minorHAnsi" w:hAnsiTheme="minorHAnsi" w:cstheme="minorHAnsi"/>
        </w:rPr>
      </w:pPr>
      <w:r w:rsidRPr="0074492C">
        <w:rPr>
          <w:rFonts w:asciiTheme="minorHAnsi" w:eastAsia="Calibri" w:hAnsiTheme="minorHAnsi" w:cstheme="minorHAnsi"/>
          <w:kern w:val="2"/>
          <w:lang w:eastAsia="pl-PL"/>
          <w14:ligatures w14:val="standardContextual"/>
        </w:rPr>
        <w:t xml:space="preserve">Za termin zapłaty uważa się datę obciążenia rachunku bankowego Zamawiającego. </w:t>
      </w:r>
      <w:r w:rsidRPr="0074492C">
        <w:rPr>
          <w:rFonts w:asciiTheme="minorHAnsi" w:eastAsia="Calibri" w:hAnsiTheme="minorHAnsi" w:cstheme="minorHAnsi"/>
          <w:kern w:val="2"/>
          <w:lang w:eastAsia="pl-PL"/>
          <w14:ligatures w14:val="standardContextual"/>
        </w:rPr>
        <w:br/>
        <w:t>Za niedotrzymanie terminu zapłaty Wykonawcy przysługują odsetki ustawowe</w:t>
      </w:r>
      <w:r w:rsidRPr="0074492C">
        <w:rPr>
          <w:rFonts w:asciiTheme="minorHAnsi" w:hAnsiTheme="minorHAnsi" w:cstheme="minorHAnsi"/>
        </w:rPr>
        <w:t xml:space="preserve">. </w:t>
      </w:r>
    </w:p>
    <w:p w14:paraId="2FE34D83" w14:textId="77777777" w:rsidR="0074492C" w:rsidRPr="0074492C" w:rsidRDefault="0074492C" w:rsidP="0074492C">
      <w:pPr>
        <w:keepNext/>
        <w:spacing w:before="240" w:line="276" w:lineRule="auto"/>
        <w:outlineLvl w:val="1"/>
        <w:rPr>
          <w:rFonts w:asciiTheme="minorHAnsi" w:hAnsiTheme="minorHAnsi" w:cstheme="minorHAnsi"/>
          <w:b/>
          <w:bCs/>
          <w:lang w:eastAsia="pl-PL"/>
        </w:rPr>
      </w:pPr>
      <w:r w:rsidRPr="0074492C">
        <w:rPr>
          <w:rFonts w:asciiTheme="minorHAnsi" w:hAnsiTheme="minorHAnsi"/>
          <w:b/>
        </w:rPr>
        <w:t>Paragraf 5. [</w:t>
      </w:r>
      <w:r w:rsidRPr="0074492C">
        <w:rPr>
          <w:rFonts w:asciiTheme="minorHAnsi" w:hAnsiTheme="minorHAnsi" w:cstheme="minorHAnsi"/>
          <w:b/>
          <w:bCs/>
          <w:lang w:eastAsia="pl-PL"/>
        </w:rPr>
        <w:t>OSOBY REALIZUJĄCE PRZEDMIOT UMOWY]</w:t>
      </w:r>
    </w:p>
    <w:p w14:paraId="3E216106" w14:textId="77777777" w:rsidR="0074492C" w:rsidRPr="0074492C" w:rsidRDefault="0074492C" w:rsidP="0074492C">
      <w:pPr>
        <w:numPr>
          <w:ilvl w:val="0"/>
          <w:numId w:val="162"/>
        </w:numPr>
        <w:suppressAutoHyphens w:val="0"/>
        <w:spacing w:after="160" w:line="276" w:lineRule="auto"/>
        <w:rPr>
          <w:rFonts w:asciiTheme="minorHAnsi" w:eastAsia="Calibri" w:hAnsiTheme="minorHAnsi" w:cstheme="minorHAnsi"/>
          <w:color w:val="000000"/>
          <w:kern w:val="2"/>
          <w:lang w:eastAsia="pl-PL"/>
          <w14:ligatures w14:val="standardContextual"/>
        </w:rPr>
      </w:pPr>
      <w:r w:rsidRPr="0074492C">
        <w:rPr>
          <w:rFonts w:asciiTheme="minorHAnsi" w:eastAsia="Calibri" w:hAnsiTheme="minorHAnsi" w:cstheme="minorHAnsi"/>
          <w:color w:val="000000"/>
          <w:kern w:val="2"/>
          <w:lang w:eastAsia="pl-PL"/>
          <w14:ligatures w14:val="standardContextual"/>
        </w:rPr>
        <w:t xml:space="preserve">Strony Umowy ustanawiają następujące osoby odpowiedzialne za jej realizację i podpisanie zawiadomień, oświadczeń, raportów, protokołów oraz odbioru wszelkiej korespondencji związanej z realizacją Umowy: </w:t>
      </w:r>
    </w:p>
    <w:p w14:paraId="2193F321" w14:textId="77777777" w:rsidR="0074492C" w:rsidRPr="0074492C" w:rsidRDefault="0074492C" w:rsidP="0074492C">
      <w:pPr>
        <w:numPr>
          <w:ilvl w:val="1"/>
          <w:numId w:val="162"/>
        </w:numPr>
        <w:tabs>
          <w:tab w:val="left" w:leader="dot" w:pos="5670"/>
          <w:tab w:val="left" w:leader="dot" w:pos="8505"/>
        </w:tabs>
        <w:suppressAutoHyphens w:val="0"/>
        <w:spacing w:after="160" w:line="276" w:lineRule="auto"/>
        <w:rPr>
          <w:rFonts w:asciiTheme="minorHAnsi" w:eastAsia="Calibri" w:hAnsiTheme="minorHAnsi" w:cstheme="minorHAnsi"/>
          <w:color w:val="000000"/>
          <w:kern w:val="2"/>
          <w:lang w:eastAsia="pl-PL"/>
          <w14:ligatures w14:val="standardContextual"/>
        </w:rPr>
      </w:pPr>
      <w:r w:rsidRPr="0074492C">
        <w:rPr>
          <w:rFonts w:asciiTheme="minorHAnsi" w:eastAsia="Calibri" w:hAnsiTheme="minorHAnsi" w:cstheme="minorHAnsi"/>
          <w:color w:val="000000"/>
          <w:kern w:val="2"/>
          <w:lang w:eastAsia="pl-PL"/>
          <w14:ligatures w14:val="standardContextual"/>
        </w:rPr>
        <w:t xml:space="preserve">przedstawiciel/le Zamawiającego: imię i nazwisko, tel. </w:t>
      </w:r>
      <w:r w:rsidRPr="0074492C">
        <w:rPr>
          <w:rFonts w:asciiTheme="minorHAnsi" w:eastAsia="Calibri" w:hAnsiTheme="minorHAnsi" w:cstheme="minorHAnsi"/>
          <w:color w:val="000000"/>
          <w:kern w:val="2"/>
          <w:lang w:eastAsia="pl-PL"/>
          <w14:ligatures w14:val="standardContextual"/>
        </w:rPr>
        <w:tab/>
      </w:r>
    </w:p>
    <w:p w14:paraId="43E30B8F" w14:textId="77777777" w:rsidR="0074492C" w:rsidRPr="0074492C" w:rsidRDefault="0074492C" w:rsidP="0074492C">
      <w:pPr>
        <w:numPr>
          <w:ilvl w:val="1"/>
          <w:numId w:val="162"/>
        </w:numPr>
        <w:tabs>
          <w:tab w:val="left" w:leader="dot" w:pos="8505"/>
        </w:tabs>
        <w:suppressAutoHyphens w:val="0"/>
        <w:spacing w:after="160" w:line="276" w:lineRule="auto"/>
        <w:rPr>
          <w:rFonts w:asciiTheme="minorHAnsi" w:eastAsia="Calibri" w:hAnsiTheme="minorHAnsi" w:cstheme="minorHAnsi"/>
          <w:color w:val="000000"/>
          <w:kern w:val="2"/>
          <w:lang w:eastAsia="pl-PL"/>
          <w14:ligatures w14:val="standardContextual"/>
        </w:rPr>
      </w:pPr>
      <w:r w:rsidRPr="0074492C">
        <w:rPr>
          <w:rFonts w:asciiTheme="minorHAnsi" w:eastAsia="Calibri" w:hAnsiTheme="minorHAnsi" w:cstheme="minorHAnsi"/>
          <w:color w:val="000000"/>
          <w:kern w:val="2"/>
          <w:lang w:eastAsia="pl-PL"/>
          <w14:ligatures w14:val="standardContextual"/>
        </w:rPr>
        <w:t xml:space="preserve">przedstawiciel Wykonawcy: imię i nazwisko, tel. </w:t>
      </w:r>
      <w:r w:rsidRPr="0074492C">
        <w:rPr>
          <w:rFonts w:asciiTheme="minorHAnsi" w:eastAsia="Calibri" w:hAnsiTheme="minorHAnsi" w:cstheme="minorHAnsi"/>
          <w:color w:val="000000"/>
          <w:kern w:val="2"/>
          <w:lang w:eastAsia="pl-PL"/>
          <w14:ligatures w14:val="standardContextual"/>
        </w:rPr>
        <w:tab/>
      </w:r>
    </w:p>
    <w:p w14:paraId="783F4D3B" w14:textId="77777777" w:rsidR="0074492C" w:rsidRPr="0074492C" w:rsidRDefault="0074492C" w:rsidP="0074492C">
      <w:pPr>
        <w:numPr>
          <w:ilvl w:val="0"/>
          <w:numId w:val="162"/>
        </w:numPr>
        <w:tabs>
          <w:tab w:val="left" w:pos="284"/>
        </w:tabs>
        <w:suppressAutoHyphens w:val="0"/>
        <w:spacing w:after="160" w:line="276" w:lineRule="auto"/>
        <w:rPr>
          <w:rFonts w:asciiTheme="minorHAnsi" w:hAnsiTheme="minorHAnsi" w:cstheme="minorHAnsi"/>
        </w:rPr>
      </w:pPr>
      <w:r w:rsidRPr="0074492C">
        <w:rPr>
          <w:rFonts w:asciiTheme="minorHAnsi" w:eastAsia="Calibri" w:hAnsiTheme="minorHAnsi" w:cstheme="minorHAnsi"/>
          <w:color w:val="000000"/>
          <w:kern w:val="2"/>
          <w:lang w:eastAsia="pl-PL"/>
          <w14:ligatures w14:val="standardContextual"/>
        </w:rPr>
        <w:t>Zmiana osób odpowiedzialnych za realizację Umowy wymaga pisemnego powiadomienia Strony i nie stanowi zmiany treści Umowy</w:t>
      </w:r>
      <w:r w:rsidRPr="0074492C">
        <w:rPr>
          <w:rFonts w:asciiTheme="minorHAnsi" w:hAnsiTheme="minorHAnsi" w:cstheme="minorHAnsi"/>
        </w:rPr>
        <w:t>.</w:t>
      </w:r>
    </w:p>
    <w:p w14:paraId="2F82B9EF" w14:textId="77777777" w:rsidR="0074492C" w:rsidRPr="0074492C" w:rsidRDefault="0074492C" w:rsidP="0074492C">
      <w:pPr>
        <w:keepNext/>
        <w:spacing w:before="240" w:line="276" w:lineRule="auto"/>
        <w:outlineLvl w:val="1"/>
        <w:rPr>
          <w:rFonts w:asciiTheme="minorHAnsi" w:hAnsiTheme="minorHAnsi"/>
          <w:b/>
          <w:szCs w:val="20"/>
        </w:rPr>
      </w:pPr>
      <w:r w:rsidRPr="0074492C">
        <w:rPr>
          <w:rFonts w:asciiTheme="minorHAnsi" w:hAnsiTheme="minorHAnsi"/>
          <w:b/>
          <w:szCs w:val="20"/>
        </w:rPr>
        <w:t>Paragraf 6. [KARY UMOWNE]</w:t>
      </w:r>
    </w:p>
    <w:p w14:paraId="4523D613" w14:textId="77777777" w:rsidR="0074492C" w:rsidRPr="0074492C" w:rsidRDefault="0074492C" w:rsidP="0074492C">
      <w:pPr>
        <w:numPr>
          <w:ilvl w:val="0"/>
          <w:numId w:val="163"/>
        </w:numPr>
        <w:tabs>
          <w:tab w:val="left" w:pos="28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t xml:space="preserve">Wykonawca ponosi odpowiedzialność za niewykonanie lub nienależyte wykonanie Umowy </w:t>
      </w:r>
      <w:r w:rsidRPr="0074492C">
        <w:rPr>
          <w:rFonts w:asciiTheme="minorHAnsi" w:hAnsiTheme="minorHAnsi" w:cstheme="minorHAnsi"/>
        </w:rPr>
        <w:br/>
        <w:t xml:space="preserve">na zasadach opisanych w niniejszej Umowie oraz na zasadach ogólnych przewidzianych </w:t>
      </w:r>
      <w:r w:rsidRPr="0074492C">
        <w:rPr>
          <w:rFonts w:asciiTheme="minorHAnsi" w:hAnsiTheme="minorHAnsi" w:cstheme="minorHAnsi"/>
        </w:rPr>
        <w:br/>
        <w:t>w przepisach prawa.</w:t>
      </w:r>
    </w:p>
    <w:p w14:paraId="0AD85EFD" w14:textId="77777777" w:rsidR="0074492C" w:rsidRPr="0074492C" w:rsidRDefault="0074492C" w:rsidP="0074492C">
      <w:pPr>
        <w:numPr>
          <w:ilvl w:val="0"/>
          <w:numId w:val="163"/>
        </w:numPr>
        <w:tabs>
          <w:tab w:val="left" w:pos="28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t>W zakresie kar umownych opisanych Umową, odpowiedzialność za opóźnienie oznacza odpowiedzialność Wykonawcy za przekroczenie terminu wskazanego w Umowie lub określonego zgodnie z postanowieniami Umowy, chyba że takie opóźnienie jest następstwem okoliczności, o których mowa w paragrafie 15.</w:t>
      </w:r>
    </w:p>
    <w:p w14:paraId="29C0B959" w14:textId="77777777" w:rsidR="0074492C" w:rsidRPr="0074492C" w:rsidRDefault="0074492C" w:rsidP="0074492C">
      <w:pPr>
        <w:numPr>
          <w:ilvl w:val="0"/>
          <w:numId w:val="163"/>
        </w:numPr>
        <w:tabs>
          <w:tab w:val="left" w:pos="28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t xml:space="preserve">Kary umowne są niezależne i należą się w pełnej wysokości, nawet w przypadku, gdy z powodu jednego zdarzenia naliczona jest więcej niż jedna kara umowna. Zamawiający </w:t>
      </w:r>
      <w:r w:rsidRPr="0074492C">
        <w:rPr>
          <w:rFonts w:asciiTheme="minorHAnsi" w:hAnsiTheme="minorHAnsi" w:cstheme="minorHAnsi"/>
        </w:rPr>
        <w:lastRenderedPageBreak/>
        <w:t>jest uprawiony do dochodzenia poszczególnych kar umownych niezależnie, kary te podlegają sumowaniu.</w:t>
      </w:r>
    </w:p>
    <w:p w14:paraId="61934FF7" w14:textId="77777777" w:rsidR="0074492C" w:rsidRPr="0074492C" w:rsidRDefault="0074492C" w:rsidP="0074492C">
      <w:pPr>
        <w:numPr>
          <w:ilvl w:val="0"/>
          <w:numId w:val="163"/>
        </w:numPr>
        <w:tabs>
          <w:tab w:val="left" w:pos="28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t>Zamawiający ma prawo dochodzenia następujących kar umownych:</w:t>
      </w:r>
    </w:p>
    <w:p w14:paraId="6B6F9F41" w14:textId="77777777" w:rsidR="0074492C" w:rsidRPr="0074492C" w:rsidRDefault="0074492C" w:rsidP="0074492C">
      <w:pPr>
        <w:numPr>
          <w:ilvl w:val="1"/>
          <w:numId w:val="164"/>
        </w:numPr>
        <w:shd w:val="clear" w:color="auto" w:fill="FFFFFF"/>
        <w:suppressAutoHyphens w:val="0"/>
        <w:spacing w:after="160" w:line="276" w:lineRule="auto"/>
        <w:ind w:left="624" w:hanging="284"/>
        <w:rPr>
          <w:rFonts w:asciiTheme="minorHAnsi" w:hAnsiTheme="minorHAnsi" w:cstheme="minorHAnsi"/>
          <w:color w:val="000000"/>
          <w:lang w:eastAsia="pl-PL"/>
        </w:rPr>
      </w:pPr>
      <w:r w:rsidRPr="0074492C">
        <w:rPr>
          <w:rFonts w:asciiTheme="minorHAnsi" w:eastAsia="Calibri" w:hAnsiTheme="minorHAnsi" w:cstheme="minorHAnsi"/>
          <w:color w:val="000000"/>
          <w:kern w:val="2"/>
          <w:lang w:eastAsia="pl-PL"/>
          <w14:ligatures w14:val="standardContextual"/>
        </w:rPr>
        <w:t xml:space="preserve">W </w:t>
      </w:r>
      <w:r w:rsidRPr="0074492C">
        <w:rPr>
          <w:rFonts w:asciiTheme="minorHAnsi" w:hAnsiTheme="minorHAnsi" w:cstheme="minorHAnsi"/>
          <w:color w:val="000000"/>
          <w:lang w:eastAsia="pl-PL"/>
        </w:rPr>
        <w:t>przypadku</w:t>
      </w:r>
      <w:r w:rsidRPr="0074492C">
        <w:rPr>
          <w:rFonts w:asciiTheme="minorHAnsi" w:eastAsia="Calibri" w:hAnsiTheme="minorHAnsi" w:cstheme="minorHAnsi"/>
          <w:color w:val="000000"/>
          <w:kern w:val="2"/>
          <w:lang w:eastAsia="pl-PL"/>
          <w14:ligatures w14:val="standardContextual"/>
        </w:rPr>
        <w:t xml:space="preserve"> wystąpienia okoliczności opisanych w ust. 2 Strony ustalają nowy termin </w:t>
      </w:r>
      <w:r w:rsidRPr="0074492C">
        <w:rPr>
          <w:rFonts w:asciiTheme="minorHAnsi" w:hAnsiTheme="minorHAnsi" w:cstheme="minorHAnsi"/>
          <w:color w:val="000000"/>
          <w:lang w:eastAsia="pl-PL"/>
        </w:rPr>
        <w:t xml:space="preserve">wykonania przedmiotu umowy, a Wykonawcy należeć się będzie wynagrodzenie </w:t>
      </w:r>
      <w:r w:rsidRPr="0074492C">
        <w:rPr>
          <w:rFonts w:asciiTheme="minorHAnsi" w:hAnsiTheme="minorHAnsi" w:cstheme="minorHAnsi"/>
          <w:color w:val="000000"/>
          <w:lang w:eastAsia="pl-PL"/>
        </w:rPr>
        <w:br/>
        <w:t xml:space="preserve">w kwocie określonej w paragrafie 4 ust. 1 Umowy.  </w:t>
      </w:r>
    </w:p>
    <w:p w14:paraId="343D695D" w14:textId="77777777" w:rsidR="0074492C" w:rsidRPr="0074492C" w:rsidRDefault="0074492C" w:rsidP="0074492C">
      <w:pPr>
        <w:numPr>
          <w:ilvl w:val="1"/>
          <w:numId w:val="164"/>
        </w:numPr>
        <w:shd w:val="clear" w:color="auto" w:fill="FFFFFF"/>
        <w:suppressAutoHyphens w:val="0"/>
        <w:spacing w:after="160" w:line="276" w:lineRule="auto"/>
        <w:ind w:left="624" w:hanging="284"/>
        <w:rPr>
          <w:rFonts w:asciiTheme="minorHAnsi" w:hAnsiTheme="minorHAnsi" w:cstheme="minorHAnsi"/>
          <w:color w:val="000000"/>
          <w:lang w:eastAsia="pl-PL"/>
        </w:rPr>
      </w:pPr>
      <w:r w:rsidRPr="0074492C">
        <w:rPr>
          <w:rFonts w:asciiTheme="minorHAnsi" w:hAnsiTheme="minorHAnsi" w:cstheme="minorHAnsi"/>
          <w:color w:val="000000"/>
          <w:lang w:eastAsia="pl-PL"/>
        </w:rPr>
        <w:t xml:space="preserve">W przypadku opóźnienia realizacji Umowy Wykonawcy zostanie naliczona kara umowna w wysokości 0,1% brutto wynagrodzenia wskazanego w paragrafie 4 ust. 1 za każdy dzień.  </w:t>
      </w:r>
    </w:p>
    <w:p w14:paraId="32FFEC3A" w14:textId="77777777" w:rsidR="0074492C" w:rsidRPr="0074492C" w:rsidRDefault="0074492C" w:rsidP="0074492C">
      <w:pPr>
        <w:numPr>
          <w:ilvl w:val="1"/>
          <w:numId w:val="164"/>
        </w:numPr>
        <w:shd w:val="clear" w:color="auto" w:fill="FFFFFF"/>
        <w:suppressAutoHyphens w:val="0"/>
        <w:spacing w:after="160" w:line="276" w:lineRule="auto"/>
        <w:ind w:left="624" w:hanging="284"/>
        <w:rPr>
          <w:rFonts w:asciiTheme="minorHAnsi" w:hAnsiTheme="minorHAnsi" w:cstheme="minorHAnsi"/>
          <w:color w:val="000000"/>
          <w:lang w:eastAsia="pl-PL"/>
        </w:rPr>
      </w:pPr>
      <w:r w:rsidRPr="0074492C">
        <w:rPr>
          <w:rFonts w:asciiTheme="minorHAnsi" w:hAnsiTheme="minorHAnsi" w:cstheme="minorHAnsi"/>
          <w:color w:val="000000"/>
          <w:lang w:eastAsia="pl-PL"/>
        </w:rPr>
        <w:t xml:space="preserve">Zamawiający może dochodzić odszkodowania przewyższającego wysokość kary umownej. </w:t>
      </w:r>
    </w:p>
    <w:p w14:paraId="1F1645F0" w14:textId="77777777" w:rsidR="0074492C" w:rsidRPr="0074492C" w:rsidRDefault="0074492C" w:rsidP="0074492C">
      <w:pPr>
        <w:numPr>
          <w:ilvl w:val="1"/>
          <w:numId w:val="164"/>
        </w:numPr>
        <w:shd w:val="clear" w:color="auto" w:fill="FFFFFF"/>
        <w:suppressAutoHyphens w:val="0"/>
        <w:spacing w:after="160" w:line="276" w:lineRule="auto"/>
        <w:ind w:left="624" w:hanging="284"/>
        <w:rPr>
          <w:rFonts w:asciiTheme="minorHAnsi" w:hAnsiTheme="minorHAnsi" w:cstheme="minorHAnsi"/>
          <w:color w:val="000000"/>
          <w:lang w:eastAsia="pl-PL"/>
        </w:rPr>
      </w:pPr>
      <w:r w:rsidRPr="0074492C">
        <w:rPr>
          <w:rFonts w:asciiTheme="minorHAnsi" w:hAnsiTheme="minorHAnsi" w:cstheme="minorHAnsi"/>
          <w:color w:val="000000"/>
          <w:lang w:eastAsia="pl-PL"/>
        </w:rPr>
        <w:t>W przypadku niewykonania lub nienależytego wykonania przedmiotu umowy przez Wykonawcę w terminie ustalonym przez Zamawiającego zgodnie z ust.1, Zamawiający może odstąpić od Umowy ze skutkiem natychmiastowym, bez obowiązku zapłaty Wykonawcy wynagrodzenia należnego mu zgodnie z paragrafem 4.</w:t>
      </w:r>
    </w:p>
    <w:p w14:paraId="3485CC00" w14:textId="77777777" w:rsidR="0074492C" w:rsidRPr="0074492C" w:rsidRDefault="0074492C" w:rsidP="0074492C">
      <w:pPr>
        <w:numPr>
          <w:ilvl w:val="1"/>
          <w:numId w:val="164"/>
        </w:numPr>
        <w:shd w:val="clear" w:color="auto" w:fill="FFFFFF"/>
        <w:suppressAutoHyphens w:val="0"/>
        <w:spacing w:after="160" w:line="276" w:lineRule="auto"/>
        <w:ind w:left="624" w:hanging="284"/>
        <w:rPr>
          <w:rFonts w:asciiTheme="minorHAnsi" w:hAnsiTheme="minorHAnsi" w:cstheme="minorHAnsi"/>
          <w:color w:val="000000"/>
          <w:lang w:eastAsia="pl-PL"/>
        </w:rPr>
      </w:pPr>
      <w:r w:rsidRPr="0074492C">
        <w:rPr>
          <w:rFonts w:asciiTheme="minorHAnsi" w:hAnsiTheme="minorHAnsi" w:cstheme="minorHAnsi"/>
          <w:color w:val="000000"/>
          <w:lang w:eastAsia="pl-PL"/>
        </w:rPr>
        <w:t>W przypadku odstąpienia od Umowy, za które odpowiedzialność ponosi Wykonawca, Wykonawca zapłaci Zamawiającemu karę umowną w wysokości 5 % brutto wynagrodzenia wskazanego w paragrafie 4 ust. 1 Umowy.</w:t>
      </w:r>
    </w:p>
    <w:p w14:paraId="0BEFDE3D" w14:textId="77777777" w:rsidR="0074492C" w:rsidRPr="0074492C" w:rsidRDefault="0074492C" w:rsidP="0074492C">
      <w:pPr>
        <w:numPr>
          <w:ilvl w:val="1"/>
          <w:numId w:val="164"/>
        </w:numPr>
        <w:shd w:val="clear" w:color="auto" w:fill="FFFFFF"/>
        <w:suppressAutoHyphens w:val="0"/>
        <w:spacing w:after="160" w:line="276" w:lineRule="auto"/>
        <w:ind w:left="624" w:hanging="284"/>
        <w:rPr>
          <w:rFonts w:asciiTheme="minorHAnsi" w:hAnsiTheme="minorHAnsi" w:cstheme="minorHAnsi"/>
          <w:color w:val="000000"/>
          <w:lang w:eastAsia="pl-PL"/>
        </w:rPr>
      </w:pPr>
      <w:r w:rsidRPr="0074492C">
        <w:rPr>
          <w:rFonts w:asciiTheme="minorHAnsi" w:hAnsiTheme="minorHAnsi" w:cstheme="minorHAnsi"/>
          <w:color w:val="000000"/>
          <w:lang w:eastAsia="pl-PL"/>
        </w:rPr>
        <w:t>Umowa wchodzi w życie z dniem podpisania i obowiązuje przez czas realizacji przedmiotu Umowy, określony w ust. 1.</w:t>
      </w:r>
    </w:p>
    <w:p w14:paraId="0C2D9385" w14:textId="77777777" w:rsidR="0074492C" w:rsidRPr="0074492C" w:rsidRDefault="0074492C" w:rsidP="0074492C">
      <w:pPr>
        <w:keepNext/>
        <w:spacing w:before="240" w:line="276" w:lineRule="auto"/>
        <w:ind w:left="340" w:hanging="340"/>
        <w:outlineLvl w:val="1"/>
        <w:rPr>
          <w:rFonts w:asciiTheme="minorHAnsi" w:hAnsiTheme="minorHAnsi"/>
          <w:b/>
          <w:szCs w:val="20"/>
        </w:rPr>
      </w:pPr>
      <w:r w:rsidRPr="0074492C">
        <w:rPr>
          <w:rFonts w:asciiTheme="minorHAnsi" w:hAnsiTheme="minorHAnsi"/>
          <w:b/>
          <w:szCs w:val="20"/>
        </w:rPr>
        <w:t>Paragraf 7. [ZMIANY UMOWY]</w:t>
      </w:r>
    </w:p>
    <w:p w14:paraId="4B810220" w14:textId="77777777" w:rsidR="0074492C" w:rsidRPr="0074492C" w:rsidRDefault="0074492C" w:rsidP="0074492C">
      <w:pPr>
        <w:numPr>
          <w:ilvl w:val="0"/>
          <w:numId w:val="154"/>
        </w:numPr>
        <w:tabs>
          <w:tab w:val="left" w:pos="-1800"/>
          <w:tab w:val="left" w:pos="-1080"/>
        </w:tabs>
        <w:suppressAutoHyphens w:val="0"/>
        <w:autoSpaceDN w:val="0"/>
        <w:spacing w:after="160" w:line="276" w:lineRule="auto"/>
        <w:textAlignment w:val="baseline"/>
        <w:rPr>
          <w:rFonts w:ascii="Calibri" w:hAnsi="Calibri" w:cs="Calibri"/>
          <w:spacing w:val="-4"/>
          <w:lang w:eastAsia="pl-PL"/>
        </w:rPr>
      </w:pPr>
      <w:bookmarkStart w:id="44" w:name="_Hlk46400463"/>
      <w:r w:rsidRPr="0074492C">
        <w:rPr>
          <w:rFonts w:ascii="Calibri" w:hAnsi="Calibri" w:cs="Calibri"/>
          <w:spacing w:val="-4"/>
          <w:lang w:eastAsia="pl-PL"/>
        </w:rPr>
        <w:t>W przypadkach przewidzianych w Umowie dopuszcza się wprowadzanie do Umowy zmian za zgodą Stron Umowy.</w:t>
      </w:r>
    </w:p>
    <w:p w14:paraId="2F3B50EE" w14:textId="77777777" w:rsidR="0074492C" w:rsidRPr="0074492C" w:rsidRDefault="0074492C" w:rsidP="0074492C">
      <w:pPr>
        <w:numPr>
          <w:ilvl w:val="0"/>
          <w:numId w:val="154"/>
        </w:numPr>
        <w:tabs>
          <w:tab w:val="left" w:pos="-1800"/>
          <w:tab w:val="left" w:pos="-1080"/>
        </w:tabs>
        <w:suppressAutoHyphens w:val="0"/>
        <w:autoSpaceDN w:val="0"/>
        <w:spacing w:after="160" w:line="276" w:lineRule="auto"/>
        <w:textAlignment w:val="baseline"/>
        <w:rPr>
          <w:rFonts w:ascii="Calibri" w:eastAsia="Calibri" w:hAnsi="Calibri"/>
          <w:sz w:val="22"/>
          <w:szCs w:val="22"/>
          <w:lang w:eastAsia="en-US"/>
        </w:rPr>
      </w:pPr>
      <w:r w:rsidRPr="0074492C">
        <w:rPr>
          <w:rFonts w:ascii="Calibri" w:hAnsi="Calibri" w:cs="Calibri"/>
          <w:spacing w:val="-4"/>
          <w:lang w:eastAsia="pl-PL"/>
        </w:rPr>
        <w:t xml:space="preserve">Zmiany Umowy, o </w:t>
      </w:r>
      <w:r w:rsidRPr="0074492C">
        <w:rPr>
          <w:rFonts w:ascii="Calibri" w:eastAsia="Calibri" w:hAnsi="Calibri"/>
          <w:spacing w:val="-4"/>
          <w:szCs w:val="22"/>
          <w:lang w:eastAsia="en-US"/>
        </w:rPr>
        <w:t xml:space="preserve">których </w:t>
      </w:r>
      <w:r w:rsidRPr="0074492C">
        <w:rPr>
          <w:rFonts w:ascii="Calibri" w:hAnsi="Calibri" w:cs="Calibri"/>
          <w:spacing w:val="-4"/>
          <w:lang w:eastAsia="pl-PL"/>
        </w:rPr>
        <w:t xml:space="preserve">mowa w ust. 1 muszą być dokonywane zgodnie z przepisem art. 455 ustawy Pzp. </w:t>
      </w:r>
    </w:p>
    <w:p w14:paraId="119C82FF" w14:textId="77777777" w:rsidR="0074492C" w:rsidRPr="0074492C" w:rsidRDefault="0074492C" w:rsidP="0074492C">
      <w:pPr>
        <w:numPr>
          <w:ilvl w:val="0"/>
          <w:numId w:val="154"/>
        </w:numPr>
        <w:tabs>
          <w:tab w:val="left" w:pos="-1800"/>
          <w:tab w:val="left" w:pos="-1080"/>
        </w:tabs>
        <w:suppressAutoHyphens w:val="0"/>
        <w:autoSpaceDN w:val="0"/>
        <w:spacing w:after="160" w:line="276" w:lineRule="auto"/>
        <w:textAlignment w:val="baseline"/>
        <w:rPr>
          <w:rFonts w:ascii="Calibri" w:hAnsi="Calibri" w:cs="Calibri"/>
          <w:spacing w:val="-4"/>
          <w:lang w:eastAsia="pl-PL"/>
        </w:rPr>
      </w:pPr>
      <w:r w:rsidRPr="0074492C">
        <w:rPr>
          <w:rFonts w:ascii="Calibri" w:hAnsi="Calibri" w:cs="Calibri"/>
          <w:spacing w:val="-4"/>
          <w:lang w:eastAsia="pl-PL"/>
        </w:rPr>
        <w:t>W zawartej Umowie zmianie mogą ulec zapisy w następujących przypadkach:</w:t>
      </w:r>
    </w:p>
    <w:p w14:paraId="3C5A1D85" w14:textId="77777777" w:rsidR="0074492C" w:rsidRPr="0074492C" w:rsidRDefault="0074492C" w:rsidP="0074492C">
      <w:pPr>
        <w:numPr>
          <w:ilvl w:val="1"/>
          <w:numId w:val="155"/>
        </w:numPr>
        <w:tabs>
          <w:tab w:val="left" w:pos="-3096"/>
          <w:tab w:val="left" w:pos="-2376"/>
        </w:tabs>
        <w:suppressAutoHyphens w:val="0"/>
        <w:autoSpaceDN w:val="0"/>
        <w:spacing w:after="160" w:line="276" w:lineRule="auto"/>
        <w:textAlignment w:val="baseline"/>
        <w:rPr>
          <w:rFonts w:ascii="Calibri" w:eastAsia="Calibri" w:hAnsi="Calibri"/>
          <w:sz w:val="22"/>
          <w:szCs w:val="22"/>
          <w:lang w:eastAsia="en-US"/>
        </w:rPr>
      </w:pPr>
      <w:r w:rsidRPr="0074492C">
        <w:rPr>
          <w:rFonts w:ascii="Calibri" w:hAnsi="Calibri" w:cs="Calibri"/>
          <w:kern w:val="3"/>
        </w:rPr>
        <w:t>zmian powszechnie obowiązujących przepisów prawa w zakresie mającym wpływ</w:t>
      </w:r>
      <w:r w:rsidRPr="0074492C">
        <w:rPr>
          <w:rFonts w:ascii="Calibri" w:eastAsia="Calibri" w:hAnsi="Calibri"/>
          <w:kern w:val="3"/>
          <w:szCs w:val="22"/>
          <w:lang w:eastAsia="en-US"/>
        </w:rPr>
        <w:t xml:space="preserve"> na </w:t>
      </w:r>
      <w:r w:rsidRPr="0074492C">
        <w:rPr>
          <w:rFonts w:ascii="Calibri" w:hAnsi="Calibri" w:cs="Calibri"/>
          <w:kern w:val="3"/>
        </w:rPr>
        <w:t xml:space="preserve">realizację przedmiotu Umowy; </w:t>
      </w:r>
    </w:p>
    <w:p w14:paraId="682B4996" w14:textId="77777777" w:rsidR="0074492C" w:rsidRPr="0074492C" w:rsidRDefault="0074492C" w:rsidP="0074492C">
      <w:pPr>
        <w:numPr>
          <w:ilvl w:val="1"/>
          <w:numId w:val="155"/>
        </w:numPr>
        <w:tabs>
          <w:tab w:val="left" w:pos="-3096"/>
          <w:tab w:val="left" w:pos="-2376"/>
        </w:tabs>
        <w:suppressAutoHyphens w:val="0"/>
        <w:autoSpaceDN w:val="0"/>
        <w:spacing w:after="160" w:line="276" w:lineRule="auto"/>
        <w:textAlignment w:val="baseline"/>
        <w:rPr>
          <w:rFonts w:ascii="Calibri" w:eastAsia="Calibri" w:hAnsi="Calibri"/>
          <w:sz w:val="22"/>
          <w:szCs w:val="22"/>
          <w:lang w:eastAsia="en-US"/>
        </w:rPr>
      </w:pPr>
      <w:r w:rsidRPr="0074492C">
        <w:rPr>
          <w:rFonts w:ascii="Calibri" w:hAnsi="Calibri" w:cs="Calibri"/>
        </w:rPr>
        <w:t xml:space="preserve">jeśli wystąpi konieczność rezygnacji z realizacji części lub całości zamówienia podyktowana zaistnieniem siły wyższej </w:t>
      </w:r>
      <w:r w:rsidRPr="0074492C">
        <w:rPr>
          <w:rFonts w:ascii="Calibri" w:eastAsia="Calibri" w:hAnsi="Calibri" w:cs="Calibri"/>
          <w:lang w:eastAsia="en-US"/>
        </w:rPr>
        <w:t>lub okoliczności, których nie można było przewidzieć w momencie zawarcia Umowy</w:t>
      </w:r>
      <w:r w:rsidRPr="0074492C">
        <w:rPr>
          <w:rFonts w:ascii="Calibri" w:hAnsi="Calibri" w:cs="Calibri"/>
        </w:rPr>
        <w:t>;</w:t>
      </w:r>
    </w:p>
    <w:p w14:paraId="5FB2EA43" w14:textId="77777777" w:rsidR="0074492C" w:rsidRPr="0074492C" w:rsidRDefault="0074492C" w:rsidP="0074492C">
      <w:pPr>
        <w:numPr>
          <w:ilvl w:val="1"/>
          <w:numId w:val="155"/>
        </w:numPr>
        <w:tabs>
          <w:tab w:val="left" w:pos="-3096"/>
          <w:tab w:val="left" w:pos="-2376"/>
        </w:tabs>
        <w:suppressAutoHyphens w:val="0"/>
        <w:autoSpaceDN w:val="0"/>
        <w:spacing w:after="160" w:line="276" w:lineRule="auto"/>
        <w:textAlignment w:val="baseline"/>
        <w:rPr>
          <w:rFonts w:ascii="Calibri" w:eastAsia="Calibri" w:hAnsi="Calibri"/>
          <w:sz w:val="22"/>
          <w:szCs w:val="22"/>
          <w:lang w:eastAsia="en-US"/>
        </w:rPr>
      </w:pPr>
      <w:r w:rsidRPr="0074492C">
        <w:rPr>
          <w:rFonts w:ascii="Calibri" w:hAnsi="Calibri" w:cs="Calibri"/>
        </w:rPr>
        <w:t xml:space="preserve">zmniejszenia wynagrodzenia na skutek zmniejszenia zakresu przedmiotu Umowy, z powodu rezygnacji z części przedmiotu Umowy z przyczyn których nie można było </w:t>
      </w:r>
      <w:r w:rsidRPr="0074492C">
        <w:rPr>
          <w:rFonts w:ascii="Calibri" w:hAnsi="Calibri" w:cs="Calibri"/>
        </w:rPr>
        <w:lastRenderedPageBreak/>
        <w:t xml:space="preserve">przewidzieć w momencie zawarcia Umowy lub z powodu odstąpienia od niej. W takim przypadku Wykonawca otrzyma wyłącznie wynagrodzenie należne z tytułu wykonania części Umowy; </w:t>
      </w:r>
    </w:p>
    <w:p w14:paraId="6DD20652" w14:textId="77777777" w:rsidR="0074492C" w:rsidRPr="0074492C" w:rsidRDefault="0074492C" w:rsidP="0074492C">
      <w:pPr>
        <w:numPr>
          <w:ilvl w:val="1"/>
          <w:numId w:val="155"/>
        </w:numPr>
        <w:tabs>
          <w:tab w:val="left" w:pos="-3096"/>
          <w:tab w:val="left" w:pos="-2376"/>
        </w:tabs>
        <w:suppressAutoHyphens w:val="0"/>
        <w:autoSpaceDN w:val="0"/>
        <w:spacing w:after="160" w:line="276" w:lineRule="auto"/>
        <w:textAlignment w:val="baseline"/>
        <w:rPr>
          <w:rFonts w:ascii="Calibri" w:eastAsia="Calibri" w:hAnsi="Calibri"/>
          <w:sz w:val="22"/>
          <w:szCs w:val="22"/>
          <w:lang w:eastAsia="en-US"/>
        </w:rPr>
      </w:pPr>
      <w:r w:rsidRPr="0074492C">
        <w:rPr>
          <w:rFonts w:ascii="Calibri" w:eastAsia="Calibri" w:hAnsi="Calibri"/>
          <w:sz w:val="22"/>
          <w:szCs w:val="22"/>
          <w:lang w:eastAsia="en-US"/>
        </w:rPr>
        <w:t>zmianie wielkości sum ubezpieczenia w związku z: nabywaniem/ zbywaniem/ likwidacją środków trwałych, modernizacją/ ulepszeniem środków trwałych, oddaniem do użytku nowych inwestycji, umowami cywilnoprawnymi nakładającymi na Zamawiającego obowiązek ubezpieczenia wraz z weryfikacją wynagrodzenia za ubezpieczenie będące ich konsekwencją;</w:t>
      </w:r>
    </w:p>
    <w:p w14:paraId="2D496CE7" w14:textId="77777777" w:rsidR="0074492C" w:rsidRPr="0074492C" w:rsidRDefault="0074492C" w:rsidP="0074492C">
      <w:pPr>
        <w:numPr>
          <w:ilvl w:val="1"/>
          <w:numId w:val="155"/>
        </w:numPr>
        <w:tabs>
          <w:tab w:val="left" w:pos="-3096"/>
          <w:tab w:val="left" w:pos="-2376"/>
        </w:tabs>
        <w:suppressAutoHyphens w:val="0"/>
        <w:autoSpaceDN w:val="0"/>
        <w:spacing w:after="160" w:line="276" w:lineRule="auto"/>
        <w:textAlignment w:val="baseline"/>
        <w:rPr>
          <w:rFonts w:ascii="Calibri" w:eastAsia="Calibri" w:hAnsi="Calibri"/>
          <w:sz w:val="22"/>
          <w:szCs w:val="22"/>
          <w:lang w:eastAsia="en-US"/>
        </w:rPr>
      </w:pPr>
      <w:r w:rsidRPr="0074492C">
        <w:rPr>
          <w:rFonts w:ascii="Calibri" w:eastAsia="Calibri" w:hAnsi="Calibri"/>
          <w:sz w:val="22"/>
          <w:szCs w:val="22"/>
          <w:lang w:eastAsia="en-US"/>
        </w:rPr>
        <w:t>zmianie wysokości sum ubezpieczenia/sum gwarancyjnych wraz z weryfikacją wynagrodzenia z a ubezpieczenia będące ich konsekwencją;</w:t>
      </w:r>
    </w:p>
    <w:p w14:paraId="74E3B028" w14:textId="77777777" w:rsidR="0074492C" w:rsidRPr="0074492C" w:rsidRDefault="0074492C" w:rsidP="0074492C">
      <w:pPr>
        <w:numPr>
          <w:ilvl w:val="1"/>
          <w:numId w:val="155"/>
        </w:numPr>
        <w:suppressAutoHyphens w:val="0"/>
        <w:spacing w:after="160" w:line="276" w:lineRule="auto"/>
        <w:rPr>
          <w:rFonts w:ascii="Calibri" w:eastAsia="Calibri" w:hAnsi="Calibri"/>
          <w:sz w:val="22"/>
          <w:szCs w:val="22"/>
          <w:lang w:eastAsia="en-US"/>
        </w:rPr>
      </w:pPr>
      <w:r w:rsidRPr="0074492C">
        <w:rPr>
          <w:rFonts w:ascii="Calibri" w:eastAsia="Calibri" w:hAnsi="Calibri"/>
          <w:sz w:val="22"/>
          <w:szCs w:val="22"/>
          <w:lang w:eastAsia="en-US"/>
        </w:rPr>
        <w:t xml:space="preserve">zmianie zakresu ubezpieczenia w związku z: zmianą zakresu wykonywanej działalności, ujawnieniem się i/lub powstaniem nowego ryzyka ubezpieczeniowego nieprzewidzianego w SWZ lub wynikającego z konieczności dostosowania do wymogów instytucji finansujących; </w:t>
      </w:r>
    </w:p>
    <w:p w14:paraId="5DE9F15B" w14:textId="77777777" w:rsidR="0074492C" w:rsidRPr="0074492C" w:rsidRDefault="0074492C" w:rsidP="0074492C">
      <w:pPr>
        <w:tabs>
          <w:tab w:val="left" w:pos="-3096"/>
          <w:tab w:val="left" w:pos="-2376"/>
        </w:tabs>
        <w:autoSpaceDN w:val="0"/>
        <w:spacing w:line="276" w:lineRule="auto"/>
        <w:ind w:left="716"/>
        <w:textAlignment w:val="baseline"/>
        <w:rPr>
          <w:rFonts w:ascii="Calibri" w:eastAsia="Calibri" w:hAnsi="Calibri"/>
          <w:sz w:val="22"/>
          <w:szCs w:val="22"/>
          <w:lang w:eastAsia="en-US"/>
        </w:rPr>
      </w:pPr>
    </w:p>
    <w:p w14:paraId="72DD0F97" w14:textId="77777777" w:rsidR="0074492C" w:rsidRPr="0074492C" w:rsidRDefault="0074492C" w:rsidP="0074492C">
      <w:pPr>
        <w:numPr>
          <w:ilvl w:val="1"/>
          <w:numId w:val="155"/>
        </w:numPr>
        <w:tabs>
          <w:tab w:val="left" w:pos="-3096"/>
          <w:tab w:val="left" w:pos="-2376"/>
        </w:tabs>
        <w:suppressAutoHyphens w:val="0"/>
        <w:autoSpaceDN w:val="0"/>
        <w:spacing w:after="160" w:line="276" w:lineRule="auto"/>
        <w:textAlignment w:val="baseline"/>
        <w:rPr>
          <w:rFonts w:ascii="Calibri" w:eastAsia="Calibri" w:hAnsi="Calibri"/>
          <w:sz w:val="22"/>
          <w:szCs w:val="22"/>
          <w:lang w:eastAsia="en-US"/>
        </w:rPr>
      </w:pPr>
      <w:bookmarkStart w:id="45" w:name="_Hlk113988972"/>
      <w:r w:rsidRPr="0074492C">
        <w:rPr>
          <w:rFonts w:ascii="Calibri" w:eastAsia="Calibri" w:hAnsi="Calibri"/>
          <w:szCs w:val="22"/>
          <w:lang w:eastAsia="en-US"/>
        </w:rPr>
        <w:t>z przyczyn organizacyjnych ze strony Zamawiającego;</w:t>
      </w:r>
      <w:bookmarkEnd w:id="45"/>
    </w:p>
    <w:p w14:paraId="25AC0466" w14:textId="77777777" w:rsidR="0074492C" w:rsidRPr="0074492C" w:rsidRDefault="0074492C" w:rsidP="0074492C">
      <w:pPr>
        <w:numPr>
          <w:ilvl w:val="1"/>
          <w:numId w:val="155"/>
        </w:numPr>
        <w:tabs>
          <w:tab w:val="left" w:pos="-3096"/>
          <w:tab w:val="left" w:pos="-2376"/>
        </w:tabs>
        <w:suppressAutoHyphens w:val="0"/>
        <w:autoSpaceDN w:val="0"/>
        <w:spacing w:after="160" w:line="276" w:lineRule="auto"/>
        <w:textAlignment w:val="baseline"/>
        <w:rPr>
          <w:rFonts w:ascii="Calibri" w:eastAsia="Calibri" w:hAnsi="Calibri"/>
          <w:sz w:val="22"/>
          <w:szCs w:val="22"/>
          <w:lang w:eastAsia="en-US"/>
        </w:rPr>
      </w:pPr>
      <w:r w:rsidRPr="0074492C">
        <w:rPr>
          <w:rFonts w:ascii="Calibri" w:eastAsia="Calibri" w:hAnsi="Calibri" w:cs="Calibri"/>
          <w:lang w:eastAsia="en-US"/>
        </w:rPr>
        <w:t>zmiany zakresu podwykonawstwa;</w:t>
      </w:r>
    </w:p>
    <w:p w14:paraId="5331904D" w14:textId="77777777" w:rsidR="0074492C" w:rsidRPr="0074492C" w:rsidRDefault="0074492C" w:rsidP="0074492C">
      <w:pPr>
        <w:numPr>
          <w:ilvl w:val="1"/>
          <w:numId w:val="155"/>
        </w:numPr>
        <w:tabs>
          <w:tab w:val="left" w:pos="-3096"/>
          <w:tab w:val="left" w:pos="-2376"/>
        </w:tabs>
        <w:suppressAutoHyphens w:val="0"/>
        <w:autoSpaceDN w:val="0"/>
        <w:spacing w:after="160" w:line="276" w:lineRule="auto"/>
        <w:textAlignment w:val="baseline"/>
        <w:rPr>
          <w:rFonts w:ascii="Calibri" w:eastAsia="Calibri" w:hAnsi="Calibri"/>
          <w:sz w:val="22"/>
          <w:szCs w:val="22"/>
          <w:lang w:eastAsia="en-US"/>
        </w:rPr>
      </w:pPr>
      <w:r w:rsidRPr="0074492C">
        <w:rPr>
          <w:rFonts w:ascii="Calibri" w:eastAsia="Calibri" w:hAnsi="Calibri" w:cs="Calibri"/>
          <w:lang w:eastAsia="en-US"/>
        </w:rPr>
        <w:t>jeśli wystąpi konieczność w zakresie terminów realizacji Umowy, o ile zmiana taka jest korzystna dla Zamawiającego lub jest konieczna w celu prawidłowej realizacji Umowy.</w:t>
      </w:r>
    </w:p>
    <w:p w14:paraId="2F79AC3F" w14:textId="77777777" w:rsidR="0074492C" w:rsidRPr="0074492C" w:rsidRDefault="0074492C" w:rsidP="0074492C">
      <w:pPr>
        <w:numPr>
          <w:ilvl w:val="1"/>
          <w:numId w:val="155"/>
        </w:numPr>
        <w:tabs>
          <w:tab w:val="left" w:pos="-3096"/>
          <w:tab w:val="left" w:pos="-2376"/>
        </w:tabs>
        <w:suppressAutoHyphens w:val="0"/>
        <w:autoSpaceDN w:val="0"/>
        <w:spacing w:after="160" w:line="276" w:lineRule="auto"/>
        <w:textAlignment w:val="baseline"/>
        <w:rPr>
          <w:rFonts w:ascii="Calibri" w:eastAsia="Calibri" w:hAnsi="Calibri" w:cs="Calibri"/>
          <w:lang w:eastAsia="en-US"/>
        </w:rPr>
      </w:pPr>
      <w:r w:rsidRPr="0074492C">
        <w:rPr>
          <w:rFonts w:ascii="Calibri" w:eastAsia="Calibri" w:hAnsi="Calibri" w:cs="Calibri"/>
          <w:lang w:eastAsia="en-US"/>
        </w:rPr>
        <w:t>wydłużenie terminu realizacji przedmiotu Umowy maksymalnie do 6 miesięcy w</w:t>
      </w:r>
    </w:p>
    <w:p w14:paraId="69D1B14B" w14:textId="77777777" w:rsidR="0074492C" w:rsidRPr="0074492C" w:rsidRDefault="0074492C" w:rsidP="0074492C">
      <w:pPr>
        <w:suppressAutoHyphens w:val="0"/>
        <w:autoSpaceDE w:val="0"/>
        <w:autoSpaceDN w:val="0"/>
        <w:adjustRightInd w:val="0"/>
        <w:spacing w:line="276" w:lineRule="auto"/>
        <w:ind w:firstLine="708"/>
        <w:rPr>
          <w:rFonts w:ascii="CIDFont+F1" w:eastAsiaTheme="minorHAnsi" w:hAnsi="CIDFont+F1" w:cs="CIDFont+F1"/>
          <w:lang w:eastAsia="en-US"/>
          <w14:ligatures w14:val="standardContextual"/>
        </w:rPr>
      </w:pPr>
      <w:r w:rsidRPr="0074492C">
        <w:rPr>
          <w:rFonts w:ascii="CIDFont+F1" w:eastAsiaTheme="minorHAnsi" w:hAnsi="CIDFont+F1" w:cs="CIDFont+F1"/>
          <w:lang w:eastAsia="en-US"/>
          <w14:ligatures w14:val="standardContextual"/>
        </w:rPr>
        <w:t>przypadku niewykorzystania kwoty wynagrodzenia Wykonawcy, o której mowa</w:t>
      </w:r>
    </w:p>
    <w:p w14:paraId="2C8B843B" w14:textId="77777777" w:rsidR="0074492C" w:rsidRPr="0074492C" w:rsidRDefault="0074492C" w:rsidP="0074492C">
      <w:pPr>
        <w:tabs>
          <w:tab w:val="left" w:pos="-3096"/>
          <w:tab w:val="left" w:pos="-2376"/>
        </w:tabs>
        <w:autoSpaceDN w:val="0"/>
        <w:spacing w:line="276" w:lineRule="auto"/>
        <w:ind w:left="716"/>
        <w:textAlignment w:val="baseline"/>
        <w:rPr>
          <w:rFonts w:ascii="Calibri" w:eastAsia="Calibri" w:hAnsi="Calibri"/>
          <w:sz w:val="22"/>
          <w:szCs w:val="22"/>
          <w:lang w:eastAsia="en-US"/>
        </w:rPr>
      </w:pPr>
      <w:r w:rsidRPr="0074492C">
        <w:rPr>
          <w:rFonts w:ascii="CIDFont+F1" w:eastAsiaTheme="minorHAnsi" w:hAnsi="CIDFont+F1" w:cs="CIDFont+F1"/>
          <w:lang w:eastAsia="en-US"/>
          <w14:ligatures w14:val="standardContextual"/>
        </w:rPr>
        <w:t>w § 4 ust. 1.</w:t>
      </w:r>
    </w:p>
    <w:p w14:paraId="7F5C9A2E"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rPr>
      </w:pPr>
      <w:bookmarkStart w:id="46" w:name="_Hlk78459464"/>
      <w:r w:rsidRPr="0074492C">
        <w:rPr>
          <w:rFonts w:ascii="Calibri" w:hAnsi="Calibri" w:cs="Calibri"/>
        </w:rPr>
        <w:t>Warunkiem dokonania zmian, o których mowa w ust. 3 jest złożenie wniosku przez stronę inicjującą zmianę zawierającego:</w:t>
      </w:r>
    </w:p>
    <w:p w14:paraId="1E93D33E" w14:textId="77777777" w:rsidR="0074492C" w:rsidRPr="0074492C" w:rsidRDefault="0074492C" w:rsidP="0074492C">
      <w:pPr>
        <w:autoSpaceDE w:val="0"/>
        <w:autoSpaceDN w:val="0"/>
        <w:spacing w:line="276" w:lineRule="auto"/>
        <w:ind w:left="851" w:hanging="491"/>
        <w:textAlignment w:val="baseline"/>
        <w:rPr>
          <w:rFonts w:ascii="Calibri" w:hAnsi="Calibri" w:cs="Calibri"/>
        </w:rPr>
      </w:pPr>
      <w:r w:rsidRPr="0074492C">
        <w:rPr>
          <w:rFonts w:ascii="Calibri" w:hAnsi="Calibri" w:cs="Calibri"/>
        </w:rPr>
        <w:t>4.1</w:t>
      </w:r>
      <w:r w:rsidRPr="0074492C">
        <w:rPr>
          <w:rFonts w:ascii="Calibri" w:hAnsi="Calibri" w:cs="Calibri"/>
        </w:rPr>
        <w:tab/>
        <w:t>opis propozycji zmiany;</w:t>
      </w:r>
    </w:p>
    <w:p w14:paraId="281BC72B" w14:textId="77777777" w:rsidR="0074492C" w:rsidRPr="0074492C" w:rsidRDefault="0074492C" w:rsidP="0074492C">
      <w:pPr>
        <w:autoSpaceDE w:val="0"/>
        <w:autoSpaceDN w:val="0"/>
        <w:spacing w:line="276" w:lineRule="auto"/>
        <w:ind w:left="851" w:hanging="491"/>
        <w:textAlignment w:val="baseline"/>
        <w:rPr>
          <w:rFonts w:ascii="Calibri" w:hAnsi="Calibri" w:cs="Calibri"/>
        </w:rPr>
      </w:pPr>
      <w:r w:rsidRPr="0074492C">
        <w:rPr>
          <w:rFonts w:ascii="Calibri" w:hAnsi="Calibri" w:cs="Calibri"/>
        </w:rPr>
        <w:t>4.2</w:t>
      </w:r>
      <w:r w:rsidRPr="0074492C">
        <w:rPr>
          <w:rFonts w:ascii="Calibri" w:hAnsi="Calibri" w:cs="Calibri"/>
        </w:rPr>
        <w:tab/>
        <w:t>uzasadnienie zmiany;</w:t>
      </w:r>
    </w:p>
    <w:p w14:paraId="4CB487B3" w14:textId="77777777" w:rsidR="0074492C" w:rsidRPr="0074492C" w:rsidRDefault="0074492C" w:rsidP="0074492C">
      <w:pPr>
        <w:autoSpaceDE w:val="0"/>
        <w:autoSpaceDN w:val="0"/>
        <w:spacing w:line="276" w:lineRule="auto"/>
        <w:ind w:left="851" w:hanging="491"/>
        <w:textAlignment w:val="baseline"/>
        <w:rPr>
          <w:rFonts w:ascii="Calibri" w:hAnsi="Calibri" w:cs="Calibri"/>
        </w:rPr>
      </w:pPr>
      <w:r w:rsidRPr="0074492C">
        <w:rPr>
          <w:rFonts w:ascii="Calibri" w:hAnsi="Calibri" w:cs="Calibri"/>
        </w:rPr>
        <w:t>4.3</w:t>
      </w:r>
      <w:r w:rsidRPr="0074492C">
        <w:rPr>
          <w:rFonts w:ascii="Calibri" w:hAnsi="Calibri" w:cs="Calibri"/>
        </w:rPr>
        <w:tab/>
        <w:t>opis wpływu zmiany na termin wykonania umowy.</w:t>
      </w:r>
    </w:p>
    <w:p w14:paraId="44C6B804" w14:textId="77777777" w:rsidR="0074492C" w:rsidRPr="0074492C" w:rsidRDefault="0074492C" w:rsidP="0074492C">
      <w:pPr>
        <w:numPr>
          <w:ilvl w:val="0"/>
          <w:numId w:val="154"/>
        </w:numPr>
        <w:suppressAutoHyphens w:val="0"/>
        <w:autoSpaceDE w:val="0"/>
        <w:autoSpaceDN w:val="0"/>
        <w:spacing w:after="160" w:line="276" w:lineRule="auto"/>
        <w:ind w:left="357" w:hanging="357"/>
        <w:textAlignment w:val="baseline"/>
        <w:rPr>
          <w:rFonts w:ascii="Calibri" w:hAnsi="Calibri" w:cs="Calibri"/>
        </w:rPr>
      </w:pPr>
      <w:r w:rsidRPr="0074492C">
        <w:rPr>
          <w:rFonts w:ascii="Calibri" w:hAnsi="Calibri" w:cs="Calibri"/>
        </w:rPr>
        <w:t xml:space="preserve">Dokonanie zmian, o których mowa w ust. 3 wymaga podpisania sporządzenia aneksu do Umowy. </w:t>
      </w:r>
    </w:p>
    <w:bookmarkEnd w:id="46"/>
    <w:p w14:paraId="168E5111"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Strony postanawiają, że dokonają w formie pisemnego aneksu zmiany wynagrodzenia w przypadku wystąpienia jednej ze zmian przepisów wskazanych w art. 436 pkt 4) lit b ustawy Pzp, tj.:</w:t>
      </w:r>
    </w:p>
    <w:p w14:paraId="6CC8A3F5" w14:textId="77777777" w:rsidR="0074492C" w:rsidRPr="0074492C" w:rsidRDefault="0074492C" w:rsidP="0074492C">
      <w:pPr>
        <w:numPr>
          <w:ilvl w:val="1"/>
          <w:numId w:val="154"/>
        </w:numPr>
        <w:suppressAutoHyphens w:val="0"/>
        <w:autoSpaceDE w:val="0"/>
        <w:autoSpaceDN w:val="0"/>
        <w:spacing w:after="160" w:line="276" w:lineRule="auto"/>
        <w:ind w:left="851"/>
        <w:textAlignment w:val="baseline"/>
        <w:rPr>
          <w:rFonts w:ascii="Calibri" w:hAnsi="Calibri" w:cs="Calibri"/>
          <w:lang w:eastAsia="pl-PL"/>
        </w:rPr>
      </w:pPr>
      <w:r w:rsidRPr="0074492C">
        <w:rPr>
          <w:rFonts w:ascii="Calibri" w:hAnsi="Calibri" w:cs="Calibri"/>
          <w:lang w:eastAsia="pl-PL"/>
        </w:rPr>
        <w:t>stawki podatku od towarów i usług oraz podatku akcyzowego;</w:t>
      </w:r>
    </w:p>
    <w:p w14:paraId="6846E357" w14:textId="77777777" w:rsidR="0074492C" w:rsidRPr="0074492C" w:rsidRDefault="0074492C" w:rsidP="0074492C">
      <w:pPr>
        <w:numPr>
          <w:ilvl w:val="1"/>
          <w:numId w:val="154"/>
        </w:numPr>
        <w:suppressAutoHyphens w:val="0"/>
        <w:autoSpaceDE w:val="0"/>
        <w:autoSpaceDN w:val="0"/>
        <w:spacing w:after="160" w:line="276" w:lineRule="auto"/>
        <w:ind w:left="851"/>
        <w:textAlignment w:val="baseline"/>
        <w:rPr>
          <w:rFonts w:ascii="Calibri" w:hAnsi="Calibri" w:cs="Calibri"/>
          <w:lang w:eastAsia="pl-PL"/>
        </w:rPr>
      </w:pPr>
      <w:r w:rsidRPr="0074492C">
        <w:rPr>
          <w:rFonts w:ascii="Calibri" w:hAnsi="Calibri" w:cs="Calibri"/>
          <w:lang w:eastAsia="pl-PL"/>
        </w:rPr>
        <w:t>wysokości minimalnego wynagrodzenia za pracę albo wysokości minimalnej stawki godzinowej, ustalonych na podstawie ustawy z dnia 10 października 2002 r. o minimalnym wynagrodzeniu za pracę;</w:t>
      </w:r>
    </w:p>
    <w:p w14:paraId="028C6BD5" w14:textId="77777777" w:rsidR="0074492C" w:rsidRPr="0074492C" w:rsidRDefault="0074492C" w:rsidP="0074492C">
      <w:pPr>
        <w:numPr>
          <w:ilvl w:val="1"/>
          <w:numId w:val="154"/>
        </w:numPr>
        <w:suppressAutoHyphens w:val="0"/>
        <w:autoSpaceDE w:val="0"/>
        <w:autoSpaceDN w:val="0"/>
        <w:spacing w:after="160" w:line="276" w:lineRule="auto"/>
        <w:ind w:left="851"/>
        <w:textAlignment w:val="baseline"/>
        <w:rPr>
          <w:rFonts w:ascii="Calibri" w:hAnsi="Calibri" w:cs="Calibri"/>
          <w:lang w:eastAsia="pl-PL"/>
        </w:rPr>
      </w:pPr>
      <w:r w:rsidRPr="0074492C">
        <w:rPr>
          <w:rFonts w:ascii="Calibri" w:hAnsi="Calibri" w:cs="Calibri"/>
          <w:lang w:eastAsia="pl-PL"/>
        </w:rPr>
        <w:lastRenderedPageBreak/>
        <w:t>zasad podlegania ubezpieczeniom społecznym lub ubezpieczeniu zdrowotnemu lub wysokości stawki składki na ubezpieczenia społeczne lub zdrowotne;</w:t>
      </w:r>
    </w:p>
    <w:p w14:paraId="60117B15" w14:textId="7C03CECA" w:rsidR="0074492C" w:rsidRPr="0074492C" w:rsidRDefault="0074492C" w:rsidP="0074492C">
      <w:pPr>
        <w:numPr>
          <w:ilvl w:val="1"/>
          <w:numId w:val="154"/>
        </w:numPr>
        <w:suppressAutoHyphens w:val="0"/>
        <w:autoSpaceDE w:val="0"/>
        <w:autoSpaceDN w:val="0"/>
        <w:spacing w:after="160" w:line="276" w:lineRule="auto"/>
        <w:ind w:left="851" w:hanging="425"/>
        <w:textAlignment w:val="baseline"/>
        <w:rPr>
          <w:rFonts w:ascii="Calibri" w:hAnsi="Calibri" w:cs="Calibri"/>
          <w:lang w:eastAsia="pl-PL"/>
        </w:rPr>
      </w:pPr>
      <w:r w:rsidRPr="0074492C">
        <w:rPr>
          <w:rFonts w:ascii="Calibri" w:hAnsi="Calibri" w:cs="Calibri"/>
          <w:lang w:eastAsia="pl-PL"/>
        </w:rPr>
        <w:t>zasad gromadzenia i wysokości wpłat do pracowniczych planów kapitałowych, o których mowa w ustawie z dnia 4 października 2018 r. o pracowniczych planach kapitałowych (Dz.</w:t>
      </w:r>
      <w:r w:rsidRPr="0074492C">
        <w:rPr>
          <w:rFonts w:ascii="Calibri" w:eastAsia="Calibri" w:hAnsi="Calibri" w:cs="Calibri"/>
          <w:lang w:eastAsia="en-US"/>
        </w:rPr>
        <w:t xml:space="preserve"> </w:t>
      </w:r>
      <w:r w:rsidRPr="0074492C">
        <w:rPr>
          <w:rFonts w:ascii="Calibri" w:hAnsi="Calibri" w:cs="Calibri"/>
          <w:lang w:eastAsia="pl-PL"/>
        </w:rPr>
        <w:t xml:space="preserve">U. z 2023, poz. 46) </w:t>
      </w:r>
    </w:p>
    <w:p w14:paraId="19ABB105" w14:textId="77777777" w:rsidR="0074492C" w:rsidRPr="0074492C" w:rsidRDefault="0074492C" w:rsidP="0074492C">
      <w:pPr>
        <w:autoSpaceDE w:val="0"/>
        <w:autoSpaceDN w:val="0"/>
        <w:spacing w:line="276" w:lineRule="auto"/>
        <w:ind w:left="426"/>
        <w:textAlignment w:val="baseline"/>
        <w:rPr>
          <w:rFonts w:ascii="Calibri" w:hAnsi="Calibri" w:cs="Calibri"/>
          <w:lang w:eastAsia="pl-PL"/>
        </w:rPr>
      </w:pPr>
      <w:r w:rsidRPr="0074492C">
        <w:rPr>
          <w:rFonts w:ascii="Calibri" w:hAnsi="Calibri" w:cs="Calibri"/>
          <w:lang w:eastAsia="pl-PL"/>
        </w:rPr>
        <w:t>- jeżeli zmiany te będą miały wpływ na koszty wykonania zamówienia przez Wykonawcę.</w:t>
      </w:r>
    </w:p>
    <w:p w14:paraId="6AB2D5DF"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Zmiana wysokości wynagrodzenia obowiązywać będzie od dnia wejścia w życie zmian, o których mowa w ust. 6 pkt 6.2 i pkt 6.3.</w:t>
      </w:r>
    </w:p>
    <w:p w14:paraId="69C3A9AB"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W przypadku zmiany, o której mowa w ust. 6 pkt 6.1 wartość netto wynagrodzenia Wykonawcy nie zmieni się, a określona w aneksie wartość brutto wynagrodzenia zostanie wyliczona na podstawie nowych przepisów.</w:t>
      </w:r>
    </w:p>
    <w:p w14:paraId="12510746"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W przypadku zmiany, o której mowa w ust. 6 pkt 6.2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990CF76"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W przypadku zmiany, o której mowa w ust. 6 pkt 6.3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373C333"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Za wyjątkiem sytuacji, o której mowa w ust. 6 pkt 6.1, wprowadzenie zmian wysokości wynagrodzenia wymaga uprzedniego złożenia przez Wykonawcę oświadczenia o wysokości dodatkowych kosztów wynikających z wprowadzenia zmian, o których mowa w ust. 6 pkt 6.2 - 6.4. Do oświadczenia należy dołączyć uzasadnienie oraz analizę kosztów.</w:t>
      </w:r>
    </w:p>
    <w:p w14:paraId="1B14537F"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 xml:space="preserve">Zgodnie z art. 439 ustawy Pzp, wysokość wynagrodzenia należnego Wykonawcy może podlegać waloryzacji w przypadku zmiany ceny materiałów lub kosztów związanych z realizacją Przedmiotu. Przez zmianę ceny materiałów lub kosztów rozumie się wzrost odpowiednio cen lub kosztów, jak i ich obniżenie, względem ceny lub kosztu przyjętych w celu ustalenia wynagrodzenia Wykonawcy zawartego w Ofercie. </w:t>
      </w:r>
    </w:p>
    <w:p w14:paraId="75D3EC0D"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Przy ustalaniu wysokości zmiany wynagrodzenia należnego Wykonawcy w okolicznościach wskazanych w ust. 12, Strony będą stosować wskaźnik cen towarów i usług konsumpcyjnych opublikowany przez Prezesa Głównego Urzędu Statystycznego w miesiącu, w którym został złożony wniosek o waloryzację wynagrodzenia w porównaniu do takiego samego wskaźnika miesiącu złożeniu oferty - ogłaszanych w komunikacie Prezesa Głównego Urzędu Statystycznego (dalej: „wskaźnik”).</w:t>
      </w:r>
    </w:p>
    <w:p w14:paraId="5E13A269"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lastRenderedPageBreak/>
        <w:t xml:space="preserve">Strony uprawnione są do złożenia wniosku o zmianę wynagrodzenia w okolicznościach wskazanych w ust. 12 jedynie w sytuacji, gdy poziom zmiany wskaźnika wyniesie co najmniej 20%. </w:t>
      </w:r>
    </w:p>
    <w:p w14:paraId="324A815E"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Wykonawca zobowiązany jest do wykazania wpływu zmiany wskaźnika na wykonanie Przedmiotu Umowy. Wniosek, o którym mowa w ust. 14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6F51CA36" w14:textId="77777777" w:rsidR="0074492C" w:rsidRPr="0074492C" w:rsidRDefault="0074492C" w:rsidP="0074492C">
      <w:pPr>
        <w:numPr>
          <w:ilvl w:val="1"/>
          <w:numId w:val="156"/>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 xml:space="preserve"> 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2FC77C5E" w14:textId="77777777" w:rsidR="0074492C" w:rsidRPr="0074492C" w:rsidRDefault="0074492C" w:rsidP="0074492C">
      <w:pPr>
        <w:numPr>
          <w:ilvl w:val="1"/>
          <w:numId w:val="156"/>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 xml:space="preserve"> 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12FAFAA4"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Zmiana wysokości wynagrodzenia w okolicznościach wskazanych ust. 12, może nastąpić nie częściej niż raz w roku kalendarzowym, przy czym Strony nie przewidują zmiany wynagrodzenia na podstawie ust. 12, w pierwszych 6 miesiącach obowiązywania Umowy.</w:t>
      </w:r>
    </w:p>
    <w:p w14:paraId="416E2CE9"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Zmiana wysokości wynagrodzenia Wykonawcy, o której mowa w ust. 12, może nastąpić wyłącznie w zakresie kwoty płatności częściowych wynagrodzenia Wykonawcy, jeszcze niezapłaconego.</w:t>
      </w:r>
    </w:p>
    <w:p w14:paraId="3ABDBD7D"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(jeżeli dotyczy) Każdorazowo dokonując waloryzacji wynagrodzenia Wykonawcy zgodnie z postanowieniami niniejszej Umowy, Wykonawca zobowiązany jest do zmiany wynagrodzenia przysługującego Podwykonawcy/Podwykonawcom, z którym zawarł umowę, w zakresie odpowiadającym dokonanym zmianom na podstawie niniejszej Umowy. Postanowienia art. 439 ust. 5 ustawy Pzp stosuje się odpowiednio.</w:t>
      </w:r>
    </w:p>
    <w:p w14:paraId="1C1B2BE5"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(jeżeli dotyczy) Zmiana wynagrodzenia, o której mowa w ust. 18 powinna nastąpić w terminie 14 dni od dnia zawarcia aneksu do Umowy zmieniającego wynagrodzenie należne Wykonawcy.</w:t>
      </w:r>
    </w:p>
    <w:p w14:paraId="596FAE9B"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 xml:space="preserve">(jeżeli dotyczy) Wykonawca zawiadomi Zamawiającego o wykonaniu zobowiązania określonego w ust. 18, w terminie 14 dni od dnia zawarcia aneksu do Umowy oraz na każde żądanie Zamawiającego, udzieli niezwłocznie wszelkich informacji i wyjaśnień oraz przedłoży </w:t>
      </w:r>
      <w:r w:rsidRPr="0074492C">
        <w:rPr>
          <w:rFonts w:ascii="Calibri" w:hAnsi="Calibri" w:cs="Calibri"/>
          <w:lang w:eastAsia="pl-PL"/>
        </w:rPr>
        <w:lastRenderedPageBreak/>
        <w:t>kopie aneksów do umów lub innych dokumentów potwierdzających wykonanie tego zobowiązania, poświadczenie przez osoby uprawnione do reprezentacji Wykonawcy.</w:t>
      </w:r>
    </w:p>
    <w:p w14:paraId="2C8A55EA" w14:textId="77777777" w:rsidR="0074492C" w:rsidRPr="0074492C" w:rsidRDefault="0074492C" w:rsidP="0074492C">
      <w:pPr>
        <w:numPr>
          <w:ilvl w:val="0"/>
          <w:numId w:val="154"/>
        </w:numPr>
        <w:suppressAutoHyphens w:val="0"/>
        <w:autoSpaceDE w:val="0"/>
        <w:autoSpaceDN w:val="0"/>
        <w:spacing w:after="160" w:line="276" w:lineRule="auto"/>
        <w:ind w:left="357" w:hanging="357"/>
        <w:textAlignment w:val="baseline"/>
        <w:rPr>
          <w:rFonts w:ascii="Calibri" w:hAnsi="Calibri" w:cs="Calibri"/>
        </w:rPr>
      </w:pPr>
      <w:r w:rsidRPr="0074492C">
        <w:rPr>
          <w:rFonts w:ascii="Calibri" w:hAnsi="Calibri" w:cs="Calibri"/>
        </w:rPr>
        <w:t>Maksymalna wartość zmiany wynagrodzenia, o której mowa w ust. 6 i ust. 12, wyniesie łącznie nie więcej niż 10% wartości całkowitego wynagrodzenia brutto Wykonawcy, określonego w Paragrafie 6 ust. 1 Umowy.</w:t>
      </w:r>
    </w:p>
    <w:p w14:paraId="520EB12C" w14:textId="77777777" w:rsidR="0074492C" w:rsidRPr="0074492C" w:rsidRDefault="0074492C" w:rsidP="0074492C">
      <w:pPr>
        <w:numPr>
          <w:ilvl w:val="0"/>
          <w:numId w:val="154"/>
        </w:numPr>
        <w:suppressAutoHyphens w:val="0"/>
        <w:autoSpaceDE w:val="0"/>
        <w:autoSpaceDN w:val="0"/>
        <w:spacing w:after="160" w:line="276" w:lineRule="auto"/>
        <w:ind w:left="357" w:hanging="357"/>
        <w:textAlignment w:val="baseline"/>
        <w:rPr>
          <w:rFonts w:ascii="Calibri" w:hAnsi="Calibri" w:cs="Calibri"/>
        </w:rPr>
      </w:pPr>
      <w:r w:rsidRPr="0074492C">
        <w:rPr>
          <w:rFonts w:ascii="Calibri" w:hAnsi="Calibri" w:cs="Calibri"/>
        </w:rPr>
        <w:t xml:space="preserve">Dokonanie zmian, o których mowa w ust. 12 wymaga podpisania sporządzenia aneksu do Umowy. </w:t>
      </w:r>
    </w:p>
    <w:p w14:paraId="18AFC38C" w14:textId="77777777" w:rsidR="0074492C" w:rsidRPr="0074492C" w:rsidRDefault="0074492C" w:rsidP="0074492C">
      <w:pPr>
        <w:numPr>
          <w:ilvl w:val="0"/>
          <w:numId w:val="154"/>
        </w:numPr>
        <w:suppressAutoHyphens w:val="0"/>
        <w:autoSpaceDE w:val="0"/>
        <w:autoSpaceDN w:val="0"/>
        <w:spacing w:after="160" w:line="276" w:lineRule="auto"/>
        <w:textAlignment w:val="baseline"/>
        <w:rPr>
          <w:rFonts w:ascii="Calibri" w:hAnsi="Calibri" w:cs="Calibri"/>
          <w:lang w:eastAsia="pl-PL"/>
        </w:rPr>
      </w:pPr>
      <w:r w:rsidRPr="0074492C">
        <w:rPr>
          <w:rFonts w:ascii="Calibri" w:hAnsi="Calibri" w:cs="Calibri"/>
          <w:lang w:eastAsia="pl-PL"/>
        </w:rPr>
        <w:t>Zmiany Umowy nie stanowi w szczególności zmiana nazw lub określeń Stron oraz siedziby Stron.</w:t>
      </w:r>
    </w:p>
    <w:bookmarkEnd w:id="44"/>
    <w:p w14:paraId="29ED8E2E" w14:textId="77777777" w:rsidR="0074492C" w:rsidRPr="0074492C" w:rsidRDefault="0074492C" w:rsidP="0074492C">
      <w:pPr>
        <w:keepNext/>
        <w:keepLines/>
        <w:autoSpaceDN w:val="0"/>
        <w:spacing w:before="240" w:line="276" w:lineRule="auto"/>
        <w:textAlignment w:val="baseline"/>
        <w:outlineLvl w:val="1"/>
        <w:rPr>
          <w:rFonts w:ascii="Calibri" w:eastAsia="Calibri" w:hAnsi="Calibri" w:cs="Calibri"/>
          <w:b/>
          <w:lang w:eastAsia="pl-PL"/>
        </w:rPr>
      </w:pPr>
      <w:r w:rsidRPr="0074492C">
        <w:rPr>
          <w:rFonts w:ascii="Calibri" w:eastAsia="Calibri" w:hAnsi="Calibri" w:cs="Calibri"/>
          <w:b/>
          <w:lang w:eastAsia="pl-PL"/>
        </w:rPr>
        <w:t>Paragraf 8. [SIŁA WYŻSZA]</w:t>
      </w:r>
    </w:p>
    <w:p w14:paraId="197436A8" w14:textId="77777777" w:rsidR="0074492C" w:rsidRPr="0074492C" w:rsidRDefault="0074492C" w:rsidP="0074492C">
      <w:pPr>
        <w:numPr>
          <w:ilvl w:val="0"/>
          <w:numId w:val="152"/>
        </w:numPr>
        <w:suppressAutoHyphens w:val="0"/>
        <w:autoSpaceDN w:val="0"/>
        <w:spacing w:after="160" w:line="276" w:lineRule="auto"/>
        <w:ind w:left="426" w:hanging="426"/>
        <w:textAlignment w:val="baseline"/>
        <w:rPr>
          <w:rFonts w:ascii="Calibri" w:eastAsia="Calibri" w:hAnsi="Calibri" w:cs="Calibri"/>
          <w:lang w:eastAsia="en-US"/>
        </w:rPr>
      </w:pPr>
      <w:r w:rsidRPr="0074492C">
        <w:rPr>
          <w:rFonts w:ascii="Calibri" w:eastAsia="Calibri" w:hAnsi="Calibri" w:cs="Calibri"/>
          <w:lang w:eastAsia="en-US"/>
        </w:rPr>
        <w:t>W każdym przypadku Strona nie jest odpowiedzialna za niewykonanie lub nienależyte wykonanie swoich zobowiązań wynikających z Umowy, jeżeli udowodni, że niewykonanie zostało spowodowane okolicznością Siły Wyższej.</w:t>
      </w:r>
    </w:p>
    <w:p w14:paraId="1A618A80" w14:textId="77777777" w:rsidR="0074492C" w:rsidRPr="0074492C" w:rsidRDefault="0074492C" w:rsidP="0074492C">
      <w:pPr>
        <w:numPr>
          <w:ilvl w:val="0"/>
          <w:numId w:val="152"/>
        </w:numPr>
        <w:suppressAutoHyphens w:val="0"/>
        <w:autoSpaceDN w:val="0"/>
        <w:spacing w:after="160" w:line="276" w:lineRule="auto"/>
        <w:ind w:left="426" w:hanging="426"/>
        <w:textAlignment w:val="baseline"/>
        <w:rPr>
          <w:rFonts w:ascii="Calibri" w:eastAsia="Calibri" w:hAnsi="Calibri" w:cs="Calibri"/>
          <w:lang w:eastAsia="en-US"/>
        </w:rPr>
      </w:pPr>
      <w:r w:rsidRPr="0074492C">
        <w:rPr>
          <w:rFonts w:ascii="Calibri" w:eastAsia="Calibri" w:hAnsi="Calibri" w:cs="Calibri"/>
          <w:lang w:eastAsia="en-US"/>
        </w:rPr>
        <w:t>Przez siłę wyższą Strony rozumieją zdarzenie zewnętrzne, niezależne od Stron i niemożliwe do przewidzenia, w szczególności takie jak wojna, pożar, epidemia, powódź lub kataklizm.</w:t>
      </w:r>
    </w:p>
    <w:p w14:paraId="2B0AFE35" w14:textId="77777777" w:rsidR="0074492C" w:rsidRPr="0074492C" w:rsidRDefault="0074492C" w:rsidP="0074492C">
      <w:pPr>
        <w:numPr>
          <w:ilvl w:val="0"/>
          <w:numId w:val="152"/>
        </w:numPr>
        <w:suppressAutoHyphens w:val="0"/>
        <w:autoSpaceDN w:val="0"/>
        <w:spacing w:after="160" w:line="276" w:lineRule="auto"/>
        <w:ind w:left="426" w:hanging="426"/>
        <w:textAlignment w:val="baseline"/>
        <w:rPr>
          <w:rFonts w:ascii="Calibri" w:eastAsia="Calibri" w:hAnsi="Calibri" w:cs="Calibri"/>
          <w:lang w:eastAsia="en-US"/>
        </w:rPr>
      </w:pPr>
      <w:r w:rsidRPr="0074492C">
        <w:rPr>
          <w:rFonts w:ascii="Calibri" w:eastAsia="Calibri" w:hAnsi="Calibri" w:cs="Calibri"/>
          <w:lang w:eastAsia="en-US"/>
        </w:rPr>
        <w:t>W przypadku wystąpienia siły wyższej, Strona, która uzyskała o niej informację niezwłocznie poinformuje drugą stronę o niemożności wykonania swoich zobowiązań oraz uzgodni z drugą Stroną środki niezbędne do usunięcia skutków siły wyższej, które umożliwią realizację Umowy.</w:t>
      </w:r>
    </w:p>
    <w:p w14:paraId="5FC70973" w14:textId="77777777" w:rsidR="0074492C" w:rsidRPr="0074492C" w:rsidRDefault="0074492C" w:rsidP="0074492C">
      <w:pPr>
        <w:numPr>
          <w:ilvl w:val="0"/>
          <w:numId w:val="152"/>
        </w:numPr>
        <w:suppressAutoHyphens w:val="0"/>
        <w:autoSpaceDN w:val="0"/>
        <w:spacing w:after="160" w:line="276" w:lineRule="auto"/>
        <w:ind w:left="426" w:hanging="426"/>
        <w:textAlignment w:val="baseline"/>
        <w:rPr>
          <w:rFonts w:ascii="Calibri" w:eastAsia="Calibri" w:hAnsi="Calibri" w:cs="Calibri"/>
          <w:lang w:eastAsia="en-US"/>
        </w:rPr>
      </w:pPr>
      <w:r w:rsidRPr="0074492C">
        <w:rPr>
          <w:rFonts w:ascii="Calibri" w:eastAsia="Calibri" w:hAnsi="Calibri" w:cs="Calibri"/>
          <w:lang w:eastAsia="en-US"/>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71C26494" w14:textId="77777777" w:rsidR="0074492C" w:rsidRPr="0074492C" w:rsidRDefault="0074492C" w:rsidP="0074492C">
      <w:pPr>
        <w:numPr>
          <w:ilvl w:val="0"/>
          <w:numId w:val="152"/>
        </w:numPr>
        <w:suppressAutoHyphens w:val="0"/>
        <w:autoSpaceDN w:val="0"/>
        <w:spacing w:after="160" w:line="276" w:lineRule="auto"/>
        <w:ind w:left="426" w:hanging="426"/>
        <w:textAlignment w:val="baseline"/>
        <w:rPr>
          <w:rFonts w:ascii="Calibri" w:eastAsia="Calibri" w:hAnsi="Calibri" w:cs="Calibri"/>
          <w:lang w:eastAsia="en-US"/>
        </w:rPr>
      </w:pPr>
      <w:r w:rsidRPr="0074492C">
        <w:rPr>
          <w:rFonts w:ascii="Calibri" w:eastAsia="Calibri" w:hAnsi="Calibri" w:cs="Calibri"/>
          <w:lang w:eastAsia="en-US"/>
        </w:rPr>
        <w:t>Strona powołująca się na Siłę Wyższą przekaże drugiej Stronie wraz z powiadomieniem o zaistnieniu Siły Wyższej informację o:</w:t>
      </w:r>
    </w:p>
    <w:p w14:paraId="49997FDF" w14:textId="77777777" w:rsidR="0074492C" w:rsidRPr="0074492C" w:rsidRDefault="0074492C" w:rsidP="0074492C">
      <w:pPr>
        <w:numPr>
          <w:ilvl w:val="0"/>
          <w:numId w:val="153"/>
        </w:numPr>
        <w:suppressAutoHyphens w:val="0"/>
        <w:autoSpaceDN w:val="0"/>
        <w:spacing w:after="160" w:line="276" w:lineRule="auto"/>
        <w:ind w:left="851" w:hanging="425"/>
        <w:textAlignment w:val="baseline"/>
        <w:rPr>
          <w:rFonts w:ascii="Calibri" w:eastAsia="Calibri" w:hAnsi="Calibri" w:cs="Calibri"/>
          <w:lang w:eastAsia="en-US"/>
        </w:rPr>
      </w:pPr>
      <w:r w:rsidRPr="0074492C">
        <w:rPr>
          <w:rFonts w:ascii="Calibri" w:eastAsia="Calibri" w:hAnsi="Calibri" w:cs="Calibri"/>
          <w:lang w:eastAsia="en-US"/>
        </w:rPr>
        <w:t>spodziewanych skutkach działania Siły Wyższej dla możliwości prawidłowego wykonywania Umowy;</w:t>
      </w:r>
    </w:p>
    <w:p w14:paraId="20CB5C77" w14:textId="77777777" w:rsidR="0074492C" w:rsidRPr="0074492C" w:rsidRDefault="0074492C" w:rsidP="0074492C">
      <w:pPr>
        <w:numPr>
          <w:ilvl w:val="0"/>
          <w:numId w:val="153"/>
        </w:numPr>
        <w:suppressAutoHyphens w:val="0"/>
        <w:autoSpaceDN w:val="0"/>
        <w:spacing w:after="160" w:line="276" w:lineRule="auto"/>
        <w:ind w:left="851" w:hanging="425"/>
        <w:textAlignment w:val="baseline"/>
        <w:rPr>
          <w:rFonts w:ascii="Calibri" w:eastAsia="Calibri" w:hAnsi="Calibri" w:cs="Calibri"/>
          <w:lang w:eastAsia="en-US"/>
        </w:rPr>
      </w:pPr>
      <w:r w:rsidRPr="0074492C">
        <w:rPr>
          <w:rFonts w:ascii="Calibri" w:eastAsia="Calibri" w:hAnsi="Calibri" w:cs="Calibri"/>
          <w:lang w:eastAsia="en-US"/>
        </w:rPr>
        <w:t>czasie rozpoczęcia i spodziewanym czasie zakończenia Siły Wyższej;</w:t>
      </w:r>
    </w:p>
    <w:p w14:paraId="34A6FB87" w14:textId="77777777" w:rsidR="0074492C" w:rsidRPr="0074492C" w:rsidRDefault="0074492C" w:rsidP="0074492C">
      <w:pPr>
        <w:numPr>
          <w:ilvl w:val="0"/>
          <w:numId w:val="153"/>
        </w:numPr>
        <w:suppressAutoHyphens w:val="0"/>
        <w:autoSpaceDN w:val="0"/>
        <w:spacing w:after="160" w:line="276" w:lineRule="auto"/>
        <w:ind w:left="851" w:hanging="425"/>
        <w:textAlignment w:val="baseline"/>
        <w:rPr>
          <w:rFonts w:ascii="Calibri" w:eastAsia="Calibri" w:hAnsi="Calibri" w:cs="Calibri"/>
          <w:lang w:eastAsia="en-US"/>
        </w:rPr>
      </w:pPr>
      <w:r w:rsidRPr="0074492C">
        <w:rPr>
          <w:rFonts w:ascii="Calibri" w:eastAsia="Calibri" w:hAnsi="Calibri" w:cs="Calibri"/>
          <w:lang w:eastAsia="en-US"/>
        </w:rPr>
        <w:t>proponowanych działaniach, które mogą zminimalizować wpływ Siły Wyższej na wykonywanie Umowy.</w:t>
      </w:r>
    </w:p>
    <w:p w14:paraId="050C29A9" w14:textId="77777777" w:rsidR="0074492C" w:rsidRPr="0074492C" w:rsidRDefault="0074492C" w:rsidP="0074492C">
      <w:pPr>
        <w:numPr>
          <w:ilvl w:val="0"/>
          <w:numId w:val="152"/>
        </w:numPr>
        <w:suppressAutoHyphens w:val="0"/>
        <w:autoSpaceDN w:val="0"/>
        <w:spacing w:after="160" w:line="276" w:lineRule="auto"/>
        <w:ind w:left="426" w:hanging="426"/>
        <w:textAlignment w:val="baseline"/>
        <w:rPr>
          <w:rFonts w:ascii="Calibri" w:hAnsi="Calibri" w:cs="Calibri"/>
          <w:lang w:eastAsia="pl-PL"/>
        </w:rPr>
      </w:pPr>
      <w:r w:rsidRPr="0074492C">
        <w:rPr>
          <w:rFonts w:ascii="Calibri" w:hAnsi="Calibri"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3EA6F40A" w14:textId="77777777" w:rsidR="0074492C" w:rsidRPr="0074492C" w:rsidRDefault="0074492C" w:rsidP="0074492C">
      <w:pPr>
        <w:numPr>
          <w:ilvl w:val="0"/>
          <w:numId w:val="152"/>
        </w:numPr>
        <w:suppressAutoHyphens w:val="0"/>
        <w:autoSpaceDN w:val="0"/>
        <w:spacing w:after="160" w:line="276" w:lineRule="auto"/>
        <w:ind w:left="426" w:hanging="426"/>
        <w:textAlignment w:val="baseline"/>
        <w:rPr>
          <w:rFonts w:ascii="Calibri" w:hAnsi="Calibri" w:cs="Calibri"/>
          <w:lang w:eastAsia="pl-PL"/>
        </w:rPr>
      </w:pPr>
      <w:r w:rsidRPr="0074492C">
        <w:rPr>
          <w:rFonts w:ascii="Calibri" w:hAnsi="Calibri" w:cs="Calibri"/>
          <w:lang w:eastAsia="pl-PL"/>
        </w:rPr>
        <w:lastRenderedPageBreak/>
        <w:t>W razie zaistnienia okoliczności Siły Wyższej terminy realizacji Umowy przedłużają się o okres jej trwania.</w:t>
      </w:r>
    </w:p>
    <w:p w14:paraId="25ECED97" w14:textId="77777777" w:rsidR="0074492C" w:rsidRPr="0074492C" w:rsidRDefault="0074492C" w:rsidP="0074492C">
      <w:pPr>
        <w:numPr>
          <w:ilvl w:val="0"/>
          <w:numId w:val="152"/>
        </w:numPr>
        <w:suppressAutoHyphens w:val="0"/>
        <w:autoSpaceDN w:val="0"/>
        <w:spacing w:after="160" w:line="276" w:lineRule="auto"/>
        <w:ind w:left="426" w:hanging="426"/>
        <w:textAlignment w:val="baseline"/>
        <w:rPr>
          <w:rFonts w:ascii="Calibri" w:hAnsi="Calibri" w:cs="Calibri"/>
          <w:lang w:eastAsia="pl-PL"/>
        </w:rPr>
      </w:pPr>
      <w:r w:rsidRPr="0074492C">
        <w:rPr>
          <w:rFonts w:ascii="Calibri" w:hAnsi="Calibri" w:cs="Calibri"/>
          <w:lang w:eastAsia="pl-PL"/>
        </w:rPr>
        <w:t>Strony zobowiązują się do współpracy w celu zminimalizowania wpływu Siły Wyższej dla wykonywania Zamówienia.</w:t>
      </w:r>
    </w:p>
    <w:p w14:paraId="0D63780D" w14:textId="77777777" w:rsidR="0074492C" w:rsidRPr="0074492C" w:rsidRDefault="0074492C" w:rsidP="0074492C">
      <w:pPr>
        <w:keepNext/>
        <w:spacing w:before="240" w:line="276" w:lineRule="auto"/>
        <w:ind w:left="340" w:hanging="340"/>
        <w:outlineLvl w:val="1"/>
        <w:rPr>
          <w:rFonts w:asciiTheme="minorHAnsi" w:hAnsiTheme="minorHAnsi"/>
          <w:b/>
          <w:szCs w:val="20"/>
        </w:rPr>
      </w:pPr>
      <w:r w:rsidRPr="0074492C">
        <w:rPr>
          <w:rFonts w:asciiTheme="minorHAnsi" w:hAnsiTheme="minorHAnsi"/>
          <w:b/>
          <w:szCs w:val="20"/>
        </w:rPr>
        <w:t>Paragraf 9. [</w:t>
      </w:r>
      <w:r w:rsidRPr="0074492C">
        <w:rPr>
          <w:rFonts w:asciiTheme="minorHAnsi" w:eastAsia="Calibri" w:hAnsiTheme="minorHAnsi" w:cs="Arial"/>
          <w:b/>
          <w:szCs w:val="20"/>
        </w:rPr>
        <w:t>PODWYKONAWSTWO]</w:t>
      </w:r>
    </w:p>
    <w:p w14:paraId="3C01350F" w14:textId="77777777" w:rsidR="0074492C" w:rsidRPr="0074492C" w:rsidRDefault="0074492C" w:rsidP="0074492C">
      <w:pPr>
        <w:numPr>
          <w:ilvl w:val="0"/>
          <w:numId w:val="171"/>
        </w:numPr>
        <w:suppressAutoHyphens w:val="0"/>
        <w:autoSpaceDN w:val="0"/>
        <w:spacing w:after="160" w:line="276" w:lineRule="auto"/>
        <w:ind w:left="425" w:hanging="425"/>
        <w:textAlignment w:val="baseline"/>
        <w:rPr>
          <w:rFonts w:asciiTheme="minorHAnsi" w:eastAsiaTheme="minorHAnsi" w:hAnsiTheme="minorHAnsi" w:cstheme="minorHAnsi"/>
          <w:kern w:val="2"/>
          <w:lang w:eastAsia="en-US"/>
          <w14:ligatures w14:val="standardContextual"/>
        </w:rPr>
      </w:pPr>
      <w:r w:rsidRPr="0074492C">
        <w:rPr>
          <w:rFonts w:ascii="Calibri" w:eastAsia="Calibri" w:hAnsi="Calibri" w:cs="Calibri"/>
          <w:lang w:eastAsia="en-US"/>
        </w:rPr>
        <w:t>Wykonawca</w:t>
      </w:r>
      <w:r w:rsidRPr="0074492C">
        <w:rPr>
          <w:rFonts w:asciiTheme="minorHAnsi" w:eastAsiaTheme="minorHAnsi" w:hAnsiTheme="minorHAnsi" w:cstheme="minorHAnsi"/>
          <w:kern w:val="2"/>
          <w:lang w:eastAsia="en-US"/>
          <w14:ligatures w14:val="standardContextual"/>
        </w:rPr>
        <w:t xml:space="preserve"> może powierzyć wykonanie części przedmiotu umowy Podwykonawcom, jednak </w:t>
      </w:r>
      <w:r w:rsidRPr="0074492C">
        <w:rPr>
          <w:rFonts w:asciiTheme="minorHAnsi" w:eastAsia="Calibri" w:hAnsiTheme="minorHAnsi" w:cstheme="minorHAnsi"/>
          <w:kern w:val="2"/>
          <w:lang w:eastAsia="en-US"/>
          <w14:ligatures w14:val="standardContextual"/>
        </w:rPr>
        <w:t xml:space="preserve">kluczowa część zamówienia, </w:t>
      </w:r>
      <w:r w:rsidRPr="0074492C">
        <w:rPr>
          <w:rFonts w:asciiTheme="minorHAnsi" w:eastAsiaTheme="minorHAnsi" w:hAnsiTheme="minorHAnsi" w:cstheme="minorHAnsi"/>
          <w:kern w:val="2"/>
          <w:lang w:eastAsia="en-US"/>
          <w14:ligatures w14:val="standardContextual"/>
        </w:rPr>
        <w:t xml:space="preserve">podlega osobistemu wykonaniu przez Wykonawcę - czynności ubezpieczeniowych, których zgodnie z ustawą o działalności ubezpieczeniowej i reasekuracyjnej Wykonawca nie może powierzyć innym podmiotom, tj.: </w:t>
      </w:r>
    </w:p>
    <w:p w14:paraId="155D4BFB" w14:textId="77777777" w:rsidR="0074492C" w:rsidRPr="0074492C" w:rsidRDefault="0074492C" w:rsidP="0074492C">
      <w:pPr>
        <w:numPr>
          <w:ilvl w:val="0"/>
          <w:numId w:val="172"/>
        </w:numPr>
        <w:suppressAutoHyphens w:val="0"/>
        <w:spacing w:after="160" w:line="276" w:lineRule="auto"/>
        <w:ind w:left="714" w:hanging="357"/>
        <w:rPr>
          <w:rFonts w:asciiTheme="minorHAnsi" w:hAnsiTheme="minorHAnsi" w:cstheme="minorHAnsi"/>
        </w:rPr>
      </w:pPr>
      <w:r w:rsidRPr="0074492C">
        <w:rPr>
          <w:rFonts w:asciiTheme="minorHAnsi" w:hAnsiTheme="minorHAnsi" w:cstheme="minorHAnsi"/>
          <w:bCs/>
        </w:rPr>
        <w:t xml:space="preserve">Czynności polegających na </w:t>
      </w:r>
      <w:r w:rsidRPr="0074492C">
        <w:rPr>
          <w:rFonts w:asciiTheme="minorHAnsi" w:hAnsiTheme="minorHAnsi" w:cstheme="minorHAnsi"/>
        </w:rPr>
        <w:t>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7389342" w14:textId="77777777" w:rsidR="0074492C" w:rsidRPr="0074492C" w:rsidRDefault="0074492C" w:rsidP="0074492C">
      <w:pPr>
        <w:numPr>
          <w:ilvl w:val="0"/>
          <w:numId w:val="172"/>
        </w:numPr>
        <w:suppressAutoHyphens w:val="0"/>
        <w:spacing w:after="160" w:line="276" w:lineRule="auto"/>
        <w:ind w:left="714" w:hanging="357"/>
        <w:rPr>
          <w:rFonts w:asciiTheme="minorHAnsi" w:hAnsiTheme="minorHAnsi" w:cstheme="minorHAnsi"/>
        </w:rPr>
      </w:pPr>
      <w:r w:rsidRPr="0074492C">
        <w:rPr>
          <w:rFonts w:asciiTheme="minorHAnsi" w:hAnsiTheme="minorHAnsi" w:cstheme="minorHAnsi"/>
          <w:bCs/>
        </w:rPr>
        <w:t xml:space="preserve">Czynności polegających na </w:t>
      </w:r>
      <w:r w:rsidRPr="0074492C">
        <w:rPr>
          <w:rFonts w:asciiTheme="minorHAnsi" w:hAnsiTheme="minorHAnsi" w:cstheme="minorHAnsi"/>
        </w:rPr>
        <w:t>ustalaniu składek i prowizji należnych z tytułu umów ubezpieczenia, umów gwarancji ubezpieczeniowych, umów reasekuracji (zgodnie z  art. 4 ust. 7 pkt. 4 Ustawy o działalności ubezpieczeniowej i reasekuracyjnej).</w:t>
      </w:r>
    </w:p>
    <w:p w14:paraId="107611DD" w14:textId="77777777" w:rsidR="0074492C" w:rsidRPr="0074492C" w:rsidRDefault="0074492C" w:rsidP="0074492C">
      <w:pPr>
        <w:numPr>
          <w:ilvl w:val="0"/>
          <w:numId w:val="172"/>
        </w:numPr>
        <w:suppressAutoHyphens w:val="0"/>
        <w:spacing w:after="160" w:line="276" w:lineRule="auto"/>
        <w:ind w:left="714" w:hanging="357"/>
        <w:rPr>
          <w:rFonts w:asciiTheme="minorHAnsi" w:hAnsiTheme="minorHAnsi" w:cstheme="minorHAnsi"/>
        </w:rPr>
      </w:pPr>
      <w:r w:rsidRPr="0074492C">
        <w:rPr>
          <w:rFonts w:asciiTheme="minorHAnsi" w:hAnsiTheme="minorHAnsi" w:cstheme="minorHAnsi"/>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1C97F852" w14:textId="77777777" w:rsidR="0074492C" w:rsidRPr="0074492C" w:rsidRDefault="0074492C" w:rsidP="0074492C">
      <w:pPr>
        <w:autoSpaceDE w:val="0"/>
        <w:autoSpaceDN w:val="0"/>
        <w:adjustRightInd w:val="0"/>
        <w:spacing w:line="276" w:lineRule="auto"/>
        <w:rPr>
          <w:rFonts w:asciiTheme="minorHAnsi" w:hAnsiTheme="minorHAnsi" w:cstheme="minorHAnsi"/>
        </w:rPr>
      </w:pPr>
      <w:r w:rsidRPr="0074492C">
        <w:rPr>
          <w:rFonts w:asciiTheme="minorHAnsi" w:hAnsiTheme="minorHAnsi" w:cstheme="minorHAnsi"/>
        </w:rPr>
        <w:t xml:space="preserve">2. W trakcie realizacji Umowy Wykonawca może zmieniać/wprowadzać Podwykonawców pod warunkiem uzyskania zgody Zamawiającego. </w:t>
      </w:r>
    </w:p>
    <w:p w14:paraId="0D1E1BA3" w14:textId="77777777" w:rsidR="0074492C" w:rsidRPr="0074492C" w:rsidRDefault="0074492C" w:rsidP="0074492C">
      <w:pPr>
        <w:numPr>
          <w:ilvl w:val="0"/>
          <w:numId w:val="151"/>
        </w:numPr>
        <w:tabs>
          <w:tab w:val="num" w:pos="113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t>Zmiany, o której mowa w ust. 2 nie wymagają aneksu do Umowy, a jedynie zgody Zamawiającego wyrażonej w formie pisemnej lub elektronicznej pod rygorem nieważności.</w:t>
      </w:r>
    </w:p>
    <w:p w14:paraId="5716F862" w14:textId="77777777" w:rsidR="0074492C" w:rsidRPr="0074492C" w:rsidRDefault="0074492C" w:rsidP="0074492C">
      <w:pPr>
        <w:numPr>
          <w:ilvl w:val="0"/>
          <w:numId w:val="151"/>
        </w:numPr>
        <w:tabs>
          <w:tab w:val="num" w:pos="426"/>
        </w:tabs>
        <w:suppressAutoHyphens w:val="0"/>
        <w:autoSpaceDE w:val="0"/>
        <w:autoSpaceDN w:val="0"/>
        <w:adjustRightInd w:val="0"/>
        <w:spacing w:after="160" w:line="276" w:lineRule="auto"/>
        <w:ind w:left="284" w:hanging="284"/>
        <w:rPr>
          <w:rFonts w:asciiTheme="minorHAnsi" w:hAnsiTheme="minorHAnsi" w:cstheme="minorHAnsi"/>
        </w:rPr>
      </w:pPr>
      <w:r w:rsidRPr="0074492C">
        <w:rPr>
          <w:rFonts w:asciiTheme="minorHAnsi" w:hAnsiTheme="minorHAnsi" w:cstheme="minorHAnsi"/>
          <w:kern w:val="2"/>
        </w:rPr>
        <w:t xml:space="preserve">Wykonawca przedstawi </w:t>
      </w:r>
      <w:r w:rsidRPr="0074492C">
        <w:rPr>
          <w:rFonts w:asciiTheme="minorHAnsi" w:hAnsiTheme="minorHAnsi" w:cstheme="minorHAnsi"/>
        </w:rPr>
        <w:t xml:space="preserve">Zamawiającemu listę Podwykonawców, z którymi będzie współpracował podczas realizacji Umowy w dniu zawarcia Umowy. </w:t>
      </w:r>
    </w:p>
    <w:p w14:paraId="27439BF9" w14:textId="77777777" w:rsidR="0074492C" w:rsidRPr="0074492C" w:rsidRDefault="0074492C" w:rsidP="0074492C">
      <w:pPr>
        <w:numPr>
          <w:ilvl w:val="0"/>
          <w:numId w:val="151"/>
        </w:numPr>
        <w:tabs>
          <w:tab w:val="num" w:pos="426"/>
        </w:tabs>
        <w:suppressAutoHyphens w:val="0"/>
        <w:autoSpaceDE w:val="0"/>
        <w:autoSpaceDN w:val="0"/>
        <w:adjustRightInd w:val="0"/>
        <w:spacing w:after="160" w:line="276" w:lineRule="auto"/>
        <w:ind w:left="284" w:hanging="284"/>
        <w:rPr>
          <w:rFonts w:asciiTheme="minorHAnsi" w:hAnsiTheme="minorHAnsi" w:cstheme="minorHAnsi"/>
        </w:rPr>
      </w:pPr>
      <w:r w:rsidRPr="0074492C">
        <w:rPr>
          <w:rFonts w:asciiTheme="minorHAnsi" w:hAnsiTheme="minorHAnsi" w:cstheme="minorHAnsi"/>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67C36729" w14:textId="77777777" w:rsidR="0074492C" w:rsidRPr="0074492C" w:rsidRDefault="0074492C" w:rsidP="0074492C">
      <w:pPr>
        <w:numPr>
          <w:ilvl w:val="0"/>
          <w:numId w:val="151"/>
        </w:numPr>
        <w:tabs>
          <w:tab w:val="num" w:pos="426"/>
        </w:tabs>
        <w:suppressAutoHyphens w:val="0"/>
        <w:autoSpaceDE w:val="0"/>
        <w:autoSpaceDN w:val="0"/>
        <w:adjustRightInd w:val="0"/>
        <w:spacing w:after="160" w:line="276" w:lineRule="auto"/>
        <w:ind w:left="284" w:hanging="284"/>
        <w:rPr>
          <w:rFonts w:asciiTheme="minorHAnsi" w:hAnsiTheme="minorHAnsi" w:cstheme="minorHAnsi"/>
        </w:rPr>
      </w:pPr>
      <w:r w:rsidRPr="0074492C">
        <w:rPr>
          <w:rFonts w:asciiTheme="minorHAnsi" w:hAnsiTheme="minorHAnsi" w:cstheme="minorHAnsi"/>
        </w:rPr>
        <w:lastRenderedPageBreak/>
        <w:t>Wykonawca jest odpowiedzialny za działania, uchybienia i zaniedbania Podwykonawcy (zawinione i niezawinione), a także za negatywne skutki ich działalności, w takim stopniu jakby to były działania, względnie uchybienia własne.</w:t>
      </w:r>
    </w:p>
    <w:p w14:paraId="4E598994" w14:textId="77777777" w:rsidR="0074492C" w:rsidRPr="0074492C" w:rsidRDefault="0074492C" w:rsidP="0074492C">
      <w:pPr>
        <w:numPr>
          <w:ilvl w:val="0"/>
          <w:numId w:val="151"/>
        </w:numPr>
        <w:tabs>
          <w:tab w:val="num" w:pos="284"/>
        </w:tabs>
        <w:suppressAutoHyphens w:val="0"/>
        <w:autoSpaceDE w:val="0"/>
        <w:autoSpaceDN w:val="0"/>
        <w:adjustRightInd w:val="0"/>
        <w:spacing w:after="160" w:line="276" w:lineRule="auto"/>
        <w:ind w:left="284" w:hanging="284"/>
        <w:rPr>
          <w:rFonts w:asciiTheme="minorHAnsi" w:hAnsiTheme="minorHAnsi" w:cstheme="minorHAnsi"/>
        </w:rPr>
      </w:pPr>
      <w:r w:rsidRPr="0074492C">
        <w:rPr>
          <w:rFonts w:asciiTheme="minorHAnsi" w:hAnsiTheme="minorHAnsi" w:cstheme="minorHAnsi"/>
        </w:rPr>
        <w:t>Jakakolwiek przerwa w realizacji przedmiotu Umowy wynikająca z braku Podwykonawcy będzie traktowana jako przerwa wynikła z przyczyn zależnych od Wykonawcy.</w:t>
      </w:r>
    </w:p>
    <w:p w14:paraId="5BFFCC01" w14:textId="77777777" w:rsidR="0074492C" w:rsidRPr="0074492C" w:rsidRDefault="0074492C" w:rsidP="0074492C">
      <w:pPr>
        <w:numPr>
          <w:ilvl w:val="0"/>
          <w:numId w:val="151"/>
        </w:numPr>
        <w:tabs>
          <w:tab w:val="num" w:pos="284"/>
        </w:tabs>
        <w:suppressAutoHyphens w:val="0"/>
        <w:autoSpaceDE w:val="0"/>
        <w:autoSpaceDN w:val="0"/>
        <w:adjustRightInd w:val="0"/>
        <w:spacing w:after="160" w:line="276" w:lineRule="auto"/>
        <w:ind w:left="284" w:hanging="284"/>
        <w:rPr>
          <w:rFonts w:asciiTheme="minorHAnsi" w:hAnsiTheme="minorHAnsi" w:cstheme="minorHAnsi"/>
        </w:rPr>
      </w:pPr>
      <w:r w:rsidRPr="0074492C">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F422903" w14:textId="77777777" w:rsidR="0074492C" w:rsidRPr="0074492C" w:rsidRDefault="0074492C" w:rsidP="0074492C">
      <w:pPr>
        <w:numPr>
          <w:ilvl w:val="0"/>
          <w:numId w:val="151"/>
        </w:numPr>
        <w:tabs>
          <w:tab w:val="num" w:pos="284"/>
        </w:tabs>
        <w:suppressAutoHyphens w:val="0"/>
        <w:autoSpaceDE w:val="0"/>
        <w:autoSpaceDN w:val="0"/>
        <w:adjustRightInd w:val="0"/>
        <w:spacing w:after="120" w:line="276" w:lineRule="auto"/>
        <w:ind w:left="284" w:hanging="284"/>
        <w:rPr>
          <w:rFonts w:asciiTheme="minorHAnsi" w:hAnsiTheme="minorHAnsi" w:cstheme="minorHAnsi"/>
        </w:rPr>
      </w:pPr>
      <w:r w:rsidRPr="0074492C">
        <w:rPr>
          <w:rFonts w:asciiTheme="minorHAnsi" w:hAnsiTheme="minorHAnsi" w:cstheme="minorHAnsi"/>
        </w:rPr>
        <w:t>W przypadku powierzenia Podwykonawcy przez Wykonawcę realizacji przedmiotu Umowy, Wykonawca jest zobowiązany do dokonania we własnym zakresie zapłaty wynagrodzenia należnego Podwykonawcy.</w:t>
      </w:r>
    </w:p>
    <w:p w14:paraId="282C5273" w14:textId="77777777" w:rsidR="0074492C" w:rsidRPr="0074492C" w:rsidRDefault="0074492C" w:rsidP="0074492C">
      <w:pPr>
        <w:keepNext/>
        <w:spacing w:before="240" w:line="276" w:lineRule="auto"/>
        <w:ind w:left="340" w:hanging="340"/>
        <w:outlineLvl w:val="1"/>
        <w:rPr>
          <w:rFonts w:ascii="Calibri" w:hAnsi="Calibri" w:cs="Calibri"/>
          <w:b/>
          <w:bCs/>
        </w:rPr>
      </w:pPr>
      <w:r w:rsidRPr="0074492C">
        <w:rPr>
          <w:rFonts w:ascii="Calibri" w:hAnsi="Calibri" w:cs="Calibri"/>
          <w:b/>
          <w:bCs/>
        </w:rPr>
        <w:t>Paragraf 10. [OBOWIĄZEK ZACHOWANIA POUFNOŚCI]</w:t>
      </w:r>
    </w:p>
    <w:p w14:paraId="4763D115" w14:textId="39210D80" w:rsidR="0074492C" w:rsidRPr="0074492C" w:rsidRDefault="0074492C" w:rsidP="0074492C">
      <w:pPr>
        <w:numPr>
          <w:ilvl w:val="0"/>
          <w:numId w:val="165"/>
        </w:numPr>
        <w:tabs>
          <w:tab w:val="left" w:pos="284"/>
        </w:tabs>
        <w:suppressAutoHyphens w:val="0"/>
        <w:spacing w:after="160" w:line="276" w:lineRule="auto"/>
        <w:rPr>
          <w:rFonts w:asciiTheme="minorHAnsi" w:hAnsiTheme="minorHAnsi" w:cstheme="minorHAnsi"/>
        </w:rPr>
      </w:pPr>
      <w:r w:rsidRPr="0074492C">
        <w:rPr>
          <w:rFonts w:asciiTheme="minorHAnsi" w:hAnsiTheme="minorHAnsi" w:cstheme="minorHAnsi"/>
        </w:rPr>
        <w:t>Wykonawca wypełni zobowiązania wynikające z tej umowy z należytą starannością zawodową. Wykonawca zobowiązuje się do zachowania w tajemnicy wszystkich informacji finansowych, z wyłączeniem informacji, które będą ujawnione nieograniczonej liczbie osób przez Zamawiającego lub inne podmioty, za które Wykonawca nie ponosi odpowiedzialności.</w:t>
      </w:r>
    </w:p>
    <w:p w14:paraId="5B58DB28" w14:textId="440FB38D" w:rsidR="0074492C" w:rsidRPr="0074492C" w:rsidRDefault="0074492C" w:rsidP="0074492C">
      <w:pPr>
        <w:numPr>
          <w:ilvl w:val="0"/>
          <w:numId w:val="165"/>
        </w:numPr>
        <w:tabs>
          <w:tab w:val="left" w:pos="28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t xml:space="preserve">Wykonawca oraz osoby badające sprawozdanie finansowe w jego imieniu zobowiązani są </w:t>
      </w:r>
      <w:r w:rsidRPr="0074492C">
        <w:rPr>
          <w:rFonts w:asciiTheme="minorHAnsi" w:hAnsiTheme="minorHAnsi" w:cstheme="minorHAnsi"/>
        </w:rPr>
        <w:br/>
        <w:t>do zachowania w tajemnicy wszelkich faktów, informacji i dokumentów uzyskanych w związku z wykonywaniem niniejszej umowy, również przez członków zespołu wykonującego badanie, chyba, że obowiązek ich ujawnienia wynika z powszechnie obowiązujących przepisów, przy czym obowiązek zachowania tajemnicy nie jest ograniczony w czasie.</w:t>
      </w:r>
    </w:p>
    <w:p w14:paraId="7ADC8723" w14:textId="77777777" w:rsidR="0074492C" w:rsidRPr="0074492C" w:rsidRDefault="0074492C" w:rsidP="0074492C">
      <w:pPr>
        <w:numPr>
          <w:ilvl w:val="0"/>
          <w:numId w:val="165"/>
        </w:numPr>
        <w:tabs>
          <w:tab w:val="left" w:pos="28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t>Nie stanowi naruszenia Umowy ujawnienie informacji lub dokumentu na żądanie sądu, prokuratury lub innego organu zgodnie z obowiązującym prawem.</w:t>
      </w:r>
    </w:p>
    <w:p w14:paraId="79394259" w14:textId="77777777" w:rsidR="0074492C" w:rsidRPr="0074492C" w:rsidRDefault="0074492C" w:rsidP="0074492C">
      <w:pPr>
        <w:numPr>
          <w:ilvl w:val="0"/>
          <w:numId w:val="165"/>
        </w:numPr>
        <w:tabs>
          <w:tab w:val="left" w:pos="28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t xml:space="preserve">Wykonawca zobowiązuje się do zachowania w tajemnicy informacji określonych przez Zamawiającego jako poufne [dalej: Informacja Poufna]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ramach swojej wewnętrznej organizacji lub w stosunkach z jakąkolwiek osobą trzecią. Obowiązek i zasady zachowania w tajemnicy informacji poufnych, określone w niniejszym paragrafie, pozostają </w:t>
      </w:r>
      <w:r w:rsidRPr="0074492C">
        <w:rPr>
          <w:rFonts w:asciiTheme="minorHAnsi" w:hAnsiTheme="minorHAnsi" w:cstheme="minorHAnsi"/>
        </w:rPr>
        <w:br/>
        <w:t>w mocy także po wygaśnięciu Umowy.</w:t>
      </w:r>
    </w:p>
    <w:p w14:paraId="24B33B42" w14:textId="77777777" w:rsidR="0074492C" w:rsidRPr="0074492C" w:rsidRDefault="0074492C" w:rsidP="0074492C">
      <w:pPr>
        <w:numPr>
          <w:ilvl w:val="0"/>
          <w:numId w:val="165"/>
        </w:numPr>
        <w:tabs>
          <w:tab w:val="left" w:pos="28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lastRenderedPageBreak/>
        <w:t xml:space="preserve">Wykonawca ma prawo wykorzystywać Informacje Poufne wyłącznie dla należytej realizacji niniejszej Umowy. </w:t>
      </w:r>
    </w:p>
    <w:p w14:paraId="0AF50E40" w14:textId="77777777" w:rsidR="0074492C" w:rsidRPr="0074492C" w:rsidRDefault="0074492C" w:rsidP="0074492C">
      <w:pPr>
        <w:numPr>
          <w:ilvl w:val="0"/>
          <w:numId w:val="165"/>
        </w:numPr>
        <w:tabs>
          <w:tab w:val="left" w:pos="28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t>Obowiązek zachowania poufności nie dotyczy Informacji:</w:t>
      </w:r>
    </w:p>
    <w:p w14:paraId="7630545C" w14:textId="77777777" w:rsidR="0074492C" w:rsidRPr="0074492C" w:rsidRDefault="0074492C" w:rsidP="0074492C">
      <w:pPr>
        <w:numPr>
          <w:ilvl w:val="0"/>
          <w:numId w:val="158"/>
        </w:numPr>
        <w:tabs>
          <w:tab w:val="num" w:pos="567"/>
        </w:tabs>
        <w:suppressAutoHyphens w:val="0"/>
        <w:spacing w:after="160" w:line="276" w:lineRule="auto"/>
        <w:ind w:left="993" w:hanging="567"/>
        <w:contextualSpacing/>
        <w:rPr>
          <w:rFonts w:ascii="Calibri" w:hAnsi="Calibri" w:cs="Calibri"/>
        </w:rPr>
      </w:pPr>
      <w:r w:rsidRPr="0074492C">
        <w:rPr>
          <w:rFonts w:ascii="Calibri" w:hAnsi="Calibri" w:cs="Calibri"/>
        </w:rPr>
        <w:t>których obowiązek ujawnienia wynika z bezwzględnie obowiązujących przepisów prawa, prawomocnego orzeczenia sądu lub ostatecznej decyzji administracyjnej;</w:t>
      </w:r>
    </w:p>
    <w:p w14:paraId="37214695" w14:textId="77777777" w:rsidR="0074492C" w:rsidRPr="0074492C" w:rsidRDefault="0074492C" w:rsidP="0074492C">
      <w:pPr>
        <w:numPr>
          <w:ilvl w:val="0"/>
          <w:numId w:val="158"/>
        </w:numPr>
        <w:tabs>
          <w:tab w:val="num" w:pos="567"/>
        </w:tabs>
        <w:suppressAutoHyphens w:val="0"/>
        <w:spacing w:after="160" w:line="276" w:lineRule="auto"/>
        <w:ind w:left="993" w:hanging="567"/>
        <w:rPr>
          <w:rFonts w:ascii="Calibri" w:hAnsi="Calibri" w:cs="Calibri"/>
          <w:lang w:eastAsia="pl-PL"/>
        </w:rPr>
      </w:pPr>
      <w:r w:rsidRPr="0074492C">
        <w:rPr>
          <w:rFonts w:ascii="Calibri" w:hAnsi="Calibri" w:cs="Calibri"/>
          <w:lang w:eastAsia="pl-PL"/>
        </w:rPr>
        <w:t>które są powszechnie dostępne;</w:t>
      </w:r>
    </w:p>
    <w:p w14:paraId="129D9108" w14:textId="77777777" w:rsidR="0074492C" w:rsidRPr="0074492C" w:rsidRDefault="0074492C" w:rsidP="0074492C">
      <w:pPr>
        <w:numPr>
          <w:ilvl w:val="0"/>
          <w:numId w:val="158"/>
        </w:numPr>
        <w:tabs>
          <w:tab w:val="num" w:pos="567"/>
        </w:tabs>
        <w:suppressAutoHyphens w:val="0"/>
        <w:spacing w:after="160" w:line="276" w:lineRule="auto"/>
        <w:ind w:left="993" w:hanging="567"/>
        <w:contextualSpacing/>
        <w:rPr>
          <w:rFonts w:ascii="Calibri" w:hAnsi="Calibri" w:cs="Calibri"/>
        </w:rPr>
      </w:pPr>
      <w:r w:rsidRPr="0074492C">
        <w:rPr>
          <w:rFonts w:ascii="Calibri" w:hAnsi="Calibri" w:cs="Calibri"/>
        </w:rPr>
        <w:t>w których posiadanie Wykonawca wszedł zgodnie z obowiązującymi przepisami prawa przed dniem zawarcia umowy;</w:t>
      </w:r>
    </w:p>
    <w:p w14:paraId="41D19DA6" w14:textId="77777777" w:rsidR="0074492C" w:rsidRPr="0074492C" w:rsidRDefault="0074492C" w:rsidP="0074492C">
      <w:pPr>
        <w:numPr>
          <w:ilvl w:val="0"/>
          <w:numId w:val="158"/>
        </w:numPr>
        <w:tabs>
          <w:tab w:val="num" w:pos="567"/>
        </w:tabs>
        <w:suppressAutoHyphens w:val="0"/>
        <w:spacing w:after="160" w:line="276" w:lineRule="auto"/>
        <w:ind w:left="993" w:hanging="567"/>
        <w:contextualSpacing/>
        <w:rPr>
          <w:rFonts w:ascii="Calibri" w:hAnsi="Calibri" w:cs="Calibri"/>
        </w:rPr>
      </w:pPr>
      <w:r w:rsidRPr="0074492C">
        <w:rPr>
          <w:rFonts w:ascii="Calibri" w:hAnsi="Calibri" w:cs="Calibri"/>
        </w:rPr>
        <w:t>co do których Wykonawca uzyskał uprzednią, pisemną pod rygorem nieważności zgodę Zamawiającego na ich ujawnienie.</w:t>
      </w:r>
    </w:p>
    <w:p w14:paraId="2199B68F" w14:textId="77777777" w:rsidR="0074492C" w:rsidRPr="0074492C" w:rsidRDefault="0074492C" w:rsidP="0074492C">
      <w:pPr>
        <w:numPr>
          <w:ilvl w:val="0"/>
          <w:numId w:val="165"/>
        </w:numPr>
        <w:tabs>
          <w:tab w:val="left" w:pos="28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14:paraId="20FD49D8" w14:textId="77777777" w:rsidR="0074492C" w:rsidRPr="0074492C" w:rsidRDefault="0074492C" w:rsidP="0074492C">
      <w:pPr>
        <w:numPr>
          <w:ilvl w:val="0"/>
          <w:numId w:val="165"/>
        </w:numPr>
        <w:tabs>
          <w:tab w:val="left" w:pos="28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t xml:space="preserve">W przypadku wystąpienia incydentu naruszenia bezpieczeństwa informacji Wykonawca zgłosi zdarzenie na adres: </w:t>
      </w:r>
      <w:hyperlink r:id="rId25" w:history="1">
        <w:r w:rsidRPr="0074492C">
          <w:rPr>
            <w:rFonts w:asciiTheme="minorHAnsi" w:hAnsiTheme="minorHAnsi" w:cstheme="minorHAnsi"/>
          </w:rPr>
          <w:t>sratajczyk@pfron.org.pl</w:t>
        </w:r>
      </w:hyperlink>
      <w:r w:rsidRPr="0074492C">
        <w:rPr>
          <w:rFonts w:asciiTheme="minorHAnsi" w:hAnsiTheme="minorHAnsi" w:cstheme="minorHAnsi"/>
        </w:rPr>
        <w:t xml:space="preserve"> lub osobiście lub telefonicznie do Pełnomocnika </w:t>
      </w:r>
      <w:r w:rsidRPr="0074492C">
        <w:rPr>
          <w:rFonts w:asciiTheme="minorHAnsi" w:hAnsiTheme="minorHAnsi" w:cstheme="minorHAnsi"/>
        </w:rPr>
        <w:br/>
        <w:t xml:space="preserve">do spraw bezpieczeństwa informacji, a jeżeli sytuacja dotyczy danych osobowych powiadomi </w:t>
      </w:r>
      <w:r w:rsidRPr="0074492C">
        <w:rPr>
          <w:rFonts w:asciiTheme="minorHAnsi" w:hAnsiTheme="minorHAnsi" w:cstheme="minorHAnsi"/>
        </w:rPr>
        <w:br/>
        <w:t xml:space="preserve">o zdarzeniu inspektora ochrony danych osobowych na adres: </w:t>
      </w:r>
      <w:hyperlink r:id="rId26" w:history="1">
        <w:r w:rsidRPr="0074492C">
          <w:rPr>
            <w:rFonts w:asciiTheme="minorHAnsi" w:hAnsiTheme="minorHAnsi" w:cstheme="minorHAnsi"/>
          </w:rPr>
          <w:t>iod@pfron.org.pl</w:t>
        </w:r>
      </w:hyperlink>
      <w:r w:rsidRPr="0074492C">
        <w:rPr>
          <w:rFonts w:asciiTheme="minorHAnsi" w:hAnsiTheme="minorHAnsi" w:cstheme="minorHAnsi"/>
        </w:rPr>
        <w:t xml:space="preserve"> lub osobiście/telefonicznie.</w:t>
      </w:r>
    </w:p>
    <w:p w14:paraId="3006984B" w14:textId="77777777" w:rsidR="0074492C" w:rsidRPr="0074492C" w:rsidRDefault="0074492C" w:rsidP="0074492C">
      <w:pPr>
        <w:numPr>
          <w:ilvl w:val="0"/>
          <w:numId w:val="165"/>
        </w:numPr>
        <w:tabs>
          <w:tab w:val="left" w:pos="284"/>
        </w:tabs>
        <w:suppressAutoHyphens w:val="0"/>
        <w:spacing w:after="160" w:line="276" w:lineRule="auto"/>
        <w:ind w:left="284" w:hanging="284"/>
        <w:rPr>
          <w:rFonts w:asciiTheme="minorHAnsi" w:hAnsiTheme="minorHAnsi" w:cstheme="minorHAnsi"/>
        </w:rPr>
      </w:pPr>
      <w:r w:rsidRPr="0074492C">
        <w:rPr>
          <w:rFonts w:asciiTheme="minorHAnsi" w:hAnsiTheme="minorHAnsi" w:cstheme="minorHAnsi"/>
        </w:rPr>
        <w:t>W przypadku zakończenia obowiązywania umowy Wykonawca usunie dane otrzymane od Zamawiającego lub wytworzone w związku z realizacją umowy, za wyjątkiem danych oznaczonych klauzulą „DO ZWROTU”, które Wykonawca niezwłocznie zwróci Zamawiającemu. Usunięcie oraz zwrot danych zostanie potwierdzone protokołem.  </w:t>
      </w:r>
    </w:p>
    <w:p w14:paraId="080D5143" w14:textId="77777777" w:rsidR="0074492C" w:rsidRPr="0074492C" w:rsidRDefault="0074492C" w:rsidP="0074492C">
      <w:pPr>
        <w:keepNext/>
        <w:keepLines/>
        <w:autoSpaceDN w:val="0"/>
        <w:spacing w:before="240" w:line="276" w:lineRule="auto"/>
        <w:textAlignment w:val="baseline"/>
        <w:outlineLvl w:val="1"/>
        <w:rPr>
          <w:rFonts w:ascii="Calibri" w:hAnsi="Calibri" w:cs="Calibri"/>
          <w:b/>
          <w:lang w:eastAsia="pl-PL"/>
        </w:rPr>
      </w:pPr>
      <w:bookmarkStart w:id="47" w:name="_Hlk128133749"/>
      <w:r w:rsidRPr="0074492C">
        <w:rPr>
          <w:rFonts w:ascii="Calibri" w:hAnsi="Calibri"/>
          <w:b/>
          <w:szCs w:val="26"/>
          <w:lang w:eastAsia="en-US"/>
        </w:rPr>
        <w:t>Paragraf 11.</w:t>
      </w:r>
      <w:r w:rsidRPr="0074492C">
        <w:rPr>
          <w:rFonts w:ascii="Calibri" w:eastAsia="Calibri" w:hAnsi="Calibri" w:cs="Calibri"/>
          <w:b/>
          <w:lang w:eastAsia="pl-PL"/>
        </w:rPr>
        <w:t xml:space="preserve"> [</w:t>
      </w:r>
      <w:r w:rsidRPr="0074492C">
        <w:rPr>
          <w:rFonts w:ascii="Calibri" w:hAnsi="Calibri" w:cs="Calibri"/>
          <w:b/>
          <w:lang w:eastAsia="pl-PL"/>
        </w:rPr>
        <w:t>INFORMACJA DOTYCZĄCA PRZETWARZANIA DANYCH OSOBOWYCH</w:t>
      </w:r>
      <w:bookmarkEnd w:id="47"/>
      <w:r w:rsidRPr="0074492C">
        <w:rPr>
          <w:rFonts w:ascii="Calibri" w:hAnsi="Calibri" w:cs="Calibri"/>
          <w:b/>
          <w:lang w:eastAsia="pl-PL"/>
        </w:rPr>
        <w:t>]</w:t>
      </w:r>
    </w:p>
    <w:p w14:paraId="01F32CEB" w14:textId="77777777" w:rsidR="0074492C" w:rsidRPr="0074492C" w:rsidRDefault="0074492C" w:rsidP="0074492C">
      <w:pPr>
        <w:numPr>
          <w:ilvl w:val="0"/>
          <w:numId w:val="159"/>
        </w:numPr>
        <w:tabs>
          <w:tab w:val="clear" w:pos="360"/>
          <w:tab w:val="left" w:pos="357"/>
        </w:tabs>
        <w:suppressAutoHyphens w:val="0"/>
        <w:spacing w:after="160" w:line="276" w:lineRule="auto"/>
        <w:rPr>
          <w:rFonts w:ascii="Calibri" w:hAnsi="Calibri" w:cs="Calibri"/>
        </w:rPr>
      </w:pPr>
      <w:r w:rsidRPr="0074492C">
        <w:rPr>
          <w:rFonts w:asciiTheme="minorHAnsi" w:eastAsia="Calibri" w:hAnsiTheme="minorHAnsi"/>
        </w:rPr>
        <w:t xml:space="preserve">Działając na </w:t>
      </w:r>
      <w:r w:rsidRPr="0074492C">
        <w:rPr>
          <w:rFonts w:ascii="Calibri" w:hAnsi="Calibri" w:cs="Calibri"/>
        </w:rPr>
        <w:t>podstawie</w:t>
      </w:r>
      <w:r w:rsidRPr="0074492C">
        <w:rPr>
          <w:rFonts w:asciiTheme="minorHAnsi" w:eastAsia="Calibri" w:hAnsiTheme="minorHAnsi"/>
        </w:rPr>
        <w:t xml:space="preserve"> art. 13 i 14 rozporządzenia Parlamentu Europejskiego i Rady (UE) 2016/679 z</w:t>
      </w:r>
      <w:r w:rsidRPr="0074492C">
        <w:rPr>
          <w:rFonts w:asciiTheme="minorHAnsi" w:eastAsia="Calibri" w:hAnsiTheme="minorHAnsi" w:cstheme="minorHAnsi"/>
          <w:lang w:eastAsia="en-US"/>
        </w:rPr>
        <w:t xml:space="preserve"> </w:t>
      </w:r>
      <w:r w:rsidRPr="0074492C">
        <w:rPr>
          <w:rFonts w:asciiTheme="minorHAnsi" w:eastAsia="Calibri" w:hAnsiTheme="minorHAnsi"/>
        </w:rPr>
        <w:t>dnia 27 kwietnia 2016 r. w sprawie ochrony osób fizycznych w związku z</w:t>
      </w:r>
      <w:r w:rsidRPr="0074492C">
        <w:rPr>
          <w:rFonts w:asciiTheme="minorHAnsi" w:eastAsia="Calibri" w:hAnsiTheme="minorHAnsi" w:cstheme="minorHAnsi"/>
          <w:lang w:eastAsia="en-US"/>
        </w:rPr>
        <w:t> </w:t>
      </w:r>
      <w:r w:rsidRPr="0074492C">
        <w:rPr>
          <w:rFonts w:asciiTheme="minorHAnsi" w:eastAsia="Calibri" w:hAnsiTheme="minorHAnsi"/>
        </w:rPr>
        <w:t>przetwarzaniem danych osobowych i w sprawie swobodnego przepływu takich danych oraz uchylenia dyrektywy 95/46/WE (ogólne rozporządzenie o ochronie danych) (Dz.</w:t>
      </w:r>
      <w:r w:rsidRPr="0074492C">
        <w:rPr>
          <w:rFonts w:asciiTheme="minorHAnsi" w:eastAsia="Calibri" w:hAnsiTheme="minorHAnsi" w:cstheme="minorHAnsi"/>
          <w:lang w:eastAsia="en-US"/>
        </w:rPr>
        <w:t> </w:t>
      </w:r>
      <w:r w:rsidRPr="0074492C">
        <w:rPr>
          <w:rFonts w:asciiTheme="minorHAnsi" w:eastAsia="Calibri" w:hAnsiTheme="minorHAnsi"/>
        </w:rPr>
        <w:t>Urz.</w:t>
      </w:r>
      <w:r w:rsidRPr="0074492C">
        <w:rPr>
          <w:rFonts w:asciiTheme="minorHAnsi" w:eastAsia="Calibri" w:hAnsiTheme="minorHAnsi" w:cstheme="minorHAnsi"/>
          <w:lang w:eastAsia="en-US"/>
        </w:rPr>
        <w:t> </w:t>
      </w:r>
      <w:r w:rsidRPr="0074492C">
        <w:rPr>
          <w:rFonts w:asciiTheme="minorHAnsi" w:eastAsia="Calibri" w:hAnsiTheme="minorHAnsi"/>
        </w:rPr>
        <w:t xml:space="preserve">UE L 119 </w:t>
      </w:r>
      <w:r w:rsidRPr="0074492C">
        <w:rPr>
          <w:rFonts w:asciiTheme="minorHAnsi" w:eastAsia="Calibri" w:hAnsiTheme="minorHAnsi"/>
        </w:rPr>
        <w:br/>
        <w:t xml:space="preserve">z 04.05.2016, str. 1), dalej „RODO”, w związku z prowadzonym postępowaniem o udzielenie zamówienia </w:t>
      </w:r>
      <w:r w:rsidRPr="0074492C">
        <w:rPr>
          <w:rFonts w:asciiTheme="minorHAnsi" w:eastAsia="Calibri" w:hAnsiTheme="minorHAnsi" w:cstheme="minorHAnsi"/>
          <w:lang w:eastAsia="en-US"/>
        </w:rPr>
        <w:t>na Zajęcia sportowo-rekreacyjne dla pracowników Państwowego Funduszu Rehabilitacji Osób Niepełnosprawnych (</w:t>
      </w:r>
      <w:r w:rsidRPr="0074492C">
        <w:rPr>
          <w:rFonts w:asciiTheme="minorHAnsi" w:eastAsia="Calibri" w:hAnsiTheme="minorHAnsi"/>
        </w:rPr>
        <w:t>dalej</w:t>
      </w:r>
      <w:r w:rsidRPr="0074492C">
        <w:rPr>
          <w:rFonts w:asciiTheme="minorHAnsi" w:eastAsia="Calibri" w:hAnsiTheme="minorHAnsi" w:cstheme="minorHAnsi"/>
          <w:lang w:eastAsia="en-US"/>
        </w:rPr>
        <w:t xml:space="preserve">: </w:t>
      </w:r>
      <w:r w:rsidRPr="0074492C">
        <w:rPr>
          <w:rFonts w:asciiTheme="minorHAnsi" w:eastAsia="Calibri" w:hAnsiTheme="minorHAnsi"/>
        </w:rPr>
        <w:t>Postępowanie</w:t>
      </w:r>
      <w:r w:rsidRPr="0074492C">
        <w:rPr>
          <w:rFonts w:asciiTheme="minorHAnsi" w:eastAsia="Calibri" w:hAnsiTheme="minorHAnsi" w:cstheme="minorHAnsi"/>
          <w:lang w:eastAsia="en-US"/>
        </w:rPr>
        <w:t>”),</w:t>
      </w:r>
      <w:r w:rsidRPr="0074492C">
        <w:rPr>
          <w:rFonts w:asciiTheme="minorHAnsi" w:eastAsia="Calibri" w:hAnsiTheme="minorHAnsi"/>
        </w:rPr>
        <w:t xml:space="preserve"> Zamawiający przekazuje poniżej informacje dotyczące przetwarzania danych osobowych.</w:t>
      </w:r>
    </w:p>
    <w:p w14:paraId="690EE1F9" w14:textId="77777777" w:rsidR="0074492C" w:rsidRPr="0074492C" w:rsidRDefault="0074492C" w:rsidP="0074492C">
      <w:pPr>
        <w:numPr>
          <w:ilvl w:val="0"/>
          <w:numId w:val="159"/>
        </w:numPr>
        <w:tabs>
          <w:tab w:val="clear" w:pos="360"/>
          <w:tab w:val="left" w:pos="357"/>
        </w:tabs>
        <w:suppressAutoHyphens w:val="0"/>
        <w:spacing w:after="160" w:line="276" w:lineRule="auto"/>
        <w:rPr>
          <w:rFonts w:ascii="Calibri" w:hAnsi="Calibri"/>
        </w:rPr>
      </w:pPr>
      <w:r w:rsidRPr="0074492C">
        <w:rPr>
          <w:rFonts w:asciiTheme="minorHAnsi" w:eastAsia="Calibri" w:hAnsiTheme="minorHAnsi"/>
        </w:rPr>
        <w:t>Tożsamość administratora</w:t>
      </w:r>
    </w:p>
    <w:p w14:paraId="7B000CE9" w14:textId="77777777" w:rsidR="0074492C" w:rsidRPr="0074492C" w:rsidRDefault="0074492C" w:rsidP="0074492C">
      <w:pPr>
        <w:suppressAutoHyphens w:val="0"/>
        <w:spacing w:line="276" w:lineRule="auto"/>
        <w:ind w:left="426"/>
        <w:contextualSpacing/>
        <w:rPr>
          <w:rFonts w:asciiTheme="minorHAnsi" w:eastAsia="Calibri" w:hAnsiTheme="minorHAnsi"/>
        </w:rPr>
      </w:pPr>
      <w:r w:rsidRPr="0074492C">
        <w:rPr>
          <w:rFonts w:asciiTheme="minorHAnsi" w:eastAsia="Calibri" w:hAnsiTheme="minorHAnsi"/>
        </w:rPr>
        <w:lastRenderedPageBreak/>
        <w:t>Administratorem danych osobowych jest Państwowy Fundusz Rehabilitacji Osób Niepełnosprawnych (PFRON) z siedzibą w Warszawie (00-828), przy al. Jana Pawła II 13.</w:t>
      </w:r>
    </w:p>
    <w:p w14:paraId="4BFC365D" w14:textId="77777777" w:rsidR="0074492C" w:rsidRPr="0074492C" w:rsidRDefault="0074492C" w:rsidP="0074492C">
      <w:pPr>
        <w:numPr>
          <w:ilvl w:val="0"/>
          <w:numId w:val="159"/>
        </w:numPr>
        <w:tabs>
          <w:tab w:val="clear" w:pos="360"/>
          <w:tab w:val="left" w:pos="357"/>
        </w:tabs>
        <w:suppressAutoHyphens w:val="0"/>
        <w:spacing w:after="160" w:line="276" w:lineRule="auto"/>
        <w:rPr>
          <w:rFonts w:asciiTheme="minorHAnsi" w:eastAsia="Calibri" w:hAnsiTheme="minorHAnsi"/>
        </w:rPr>
      </w:pPr>
      <w:r w:rsidRPr="0074492C">
        <w:rPr>
          <w:rFonts w:asciiTheme="minorHAnsi" w:eastAsia="Calibri" w:hAnsiTheme="minorHAnsi"/>
        </w:rPr>
        <w:t>Dane kontaktowe administratora</w:t>
      </w:r>
    </w:p>
    <w:p w14:paraId="25BE6108" w14:textId="77777777" w:rsidR="0074492C" w:rsidRPr="0074492C" w:rsidRDefault="0074492C" w:rsidP="0074492C">
      <w:pPr>
        <w:suppressAutoHyphens w:val="0"/>
        <w:spacing w:line="276" w:lineRule="auto"/>
        <w:ind w:left="360"/>
        <w:contextualSpacing/>
        <w:rPr>
          <w:rFonts w:asciiTheme="minorHAnsi" w:eastAsia="Calibri" w:hAnsiTheme="minorHAnsi"/>
        </w:rPr>
      </w:pPr>
      <w:r w:rsidRPr="0074492C">
        <w:rPr>
          <w:rFonts w:asciiTheme="minorHAnsi" w:eastAsia="Calibri" w:hAnsiTheme="minorHAnsi"/>
        </w:rPr>
        <w:t>Z administratorem można skontaktować się poprzez adres e-mail: kancelaria@pfron.org.pl, telefonicznie pod numerem +48 22 50 55 500 lub pisemnie na adres siedziby administratora.</w:t>
      </w:r>
    </w:p>
    <w:p w14:paraId="139D422E" w14:textId="498A0584" w:rsidR="0074492C" w:rsidRPr="0074492C" w:rsidRDefault="0074492C" w:rsidP="0074492C">
      <w:pPr>
        <w:numPr>
          <w:ilvl w:val="0"/>
          <w:numId w:val="159"/>
        </w:numPr>
        <w:tabs>
          <w:tab w:val="clear" w:pos="360"/>
          <w:tab w:val="left" w:pos="357"/>
        </w:tabs>
        <w:suppressAutoHyphens w:val="0"/>
        <w:spacing w:after="160" w:line="276" w:lineRule="auto"/>
        <w:rPr>
          <w:rFonts w:asciiTheme="minorHAnsi" w:eastAsia="Calibri" w:hAnsiTheme="minorHAnsi"/>
        </w:rPr>
      </w:pPr>
      <w:r w:rsidRPr="0074492C">
        <w:rPr>
          <w:rFonts w:asciiTheme="minorHAnsi" w:eastAsia="Calibri" w:hAnsiTheme="minorHAnsi"/>
        </w:rPr>
        <w:t>Dane kontaktowe Inspektora Ochrony Danych Administrator wyznaczył inspektora ochrony danych, z którym można skontaktować się poprzez e-mail: iod@pfron.org.pl we wszystkich sprawach dotyczących przetwarzania danych osobowych oraz korzystania z praw związanych z przetwarzaniem.</w:t>
      </w:r>
    </w:p>
    <w:p w14:paraId="1300A320" w14:textId="77777777" w:rsidR="0074492C" w:rsidRPr="0074492C" w:rsidRDefault="0074492C" w:rsidP="0074492C">
      <w:pPr>
        <w:numPr>
          <w:ilvl w:val="0"/>
          <w:numId w:val="159"/>
        </w:numPr>
        <w:tabs>
          <w:tab w:val="clear" w:pos="360"/>
          <w:tab w:val="left" w:pos="357"/>
        </w:tabs>
        <w:suppressAutoHyphens w:val="0"/>
        <w:spacing w:after="160" w:line="276" w:lineRule="auto"/>
        <w:rPr>
          <w:rFonts w:asciiTheme="minorHAnsi" w:eastAsia="Calibri" w:hAnsiTheme="minorHAnsi" w:cstheme="minorHAnsi"/>
          <w:lang w:eastAsia="en-US"/>
        </w:rPr>
      </w:pPr>
      <w:r w:rsidRPr="0074492C">
        <w:rPr>
          <w:rFonts w:asciiTheme="minorHAnsi" w:eastAsia="Calibri" w:hAnsiTheme="minorHAnsi"/>
        </w:rPr>
        <w:t>Cele przetwarzania</w:t>
      </w:r>
    </w:p>
    <w:p w14:paraId="1A7EAFE2" w14:textId="77777777" w:rsidR="0074492C" w:rsidRPr="0074492C" w:rsidRDefault="0074492C" w:rsidP="0074492C">
      <w:pPr>
        <w:suppressAutoHyphens w:val="0"/>
        <w:spacing w:line="276" w:lineRule="auto"/>
        <w:ind w:left="360"/>
        <w:contextualSpacing/>
        <w:rPr>
          <w:rFonts w:asciiTheme="minorHAnsi" w:eastAsia="Calibri" w:hAnsiTheme="minorHAnsi"/>
        </w:rPr>
      </w:pPr>
      <w:r w:rsidRPr="0074492C">
        <w:rPr>
          <w:rFonts w:asciiTheme="minorHAnsi" w:eastAsia="Calibri" w:hAnsiTheme="minorHAns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092E3FDB" w14:textId="77777777" w:rsidR="0074492C" w:rsidRPr="0074492C" w:rsidRDefault="0074492C" w:rsidP="0074492C">
      <w:pPr>
        <w:numPr>
          <w:ilvl w:val="0"/>
          <w:numId w:val="159"/>
        </w:numPr>
        <w:tabs>
          <w:tab w:val="clear" w:pos="360"/>
          <w:tab w:val="left" w:pos="357"/>
        </w:tabs>
        <w:suppressAutoHyphens w:val="0"/>
        <w:spacing w:after="160" w:line="276" w:lineRule="auto"/>
        <w:rPr>
          <w:rFonts w:asciiTheme="minorHAnsi" w:eastAsia="Calibri" w:hAnsiTheme="minorHAnsi" w:cstheme="minorHAnsi"/>
          <w:lang w:eastAsia="en-US"/>
        </w:rPr>
      </w:pPr>
      <w:r w:rsidRPr="0074492C">
        <w:rPr>
          <w:rFonts w:asciiTheme="minorHAnsi" w:eastAsia="Calibri" w:hAnsiTheme="minorHAnsi"/>
        </w:rPr>
        <w:t>Podstawa prawna przetwarzania</w:t>
      </w:r>
    </w:p>
    <w:p w14:paraId="4E54645D" w14:textId="77777777" w:rsidR="0074492C" w:rsidRPr="0074492C" w:rsidRDefault="0074492C" w:rsidP="0074492C">
      <w:pPr>
        <w:suppressAutoHyphens w:val="0"/>
        <w:spacing w:line="276" w:lineRule="auto"/>
        <w:ind w:left="360"/>
        <w:contextualSpacing/>
        <w:rPr>
          <w:rFonts w:asciiTheme="minorHAnsi" w:eastAsia="Calibri" w:hAnsiTheme="minorHAnsi" w:cstheme="minorHAnsi"/>
          <w:lang w:eastAsia="en-US"/>
        </w:rPr>
      </w:pPr>
      <w:r w:rsidRPr="0074492C">
        <w:rPr>
          <w:rFonts w:asciiTheme="minorHAnsi" w:eastAsia="Calibri" w:hAnsiTheme="minorHAnsi"/>
        </w:rPr>
        <w:t>Podstawą prawną przetwarzania danych osobowych jest art. 6 ust. 1 lit. c RODO (realizacja przez administratora obowiązku prawnego).</w:t>
      </w:r>
      <w:r w:rsidRPr="0074492C">
        <w:t xml:space="preserve"> </w:t>
      </w:r>
      <w:r w:rsidRPr="0074492C">
        <w:rPr>
          <w:rFonts w:asciiTheme="minorHAnsi" w:eastAsia="Calibri" w:hAnsiTheme="minorHAnsi"/>
        </w:rPr>
        <w:t xml:space="preserve">W przypadku przetwarzania danych osobowych </w:t>
      </w:r>
      <w:r w:rsidRPr="0074492C">
        <w:rPr>
          <w:rFonts w:asciiTheme="minorHAnsi" w:eastAsia="Calibri" w:hAnsiTheme="minorHAnsi"/>
        </w:rPr>
        <w:br/>
        <w:t>w celu realizacji przez administratora jest prawnie uzasadnionego interesu podstawą prawną przetwarzania jest art. 6 ust. 1 lit. f RODO.</w:t>
      </w:r>
    </w:p>
    <w:p w14:paraId="169B1948" w14:textId="77777777" w:rsidR="0074492C" w:rsidRPr="0074492C" w:rsidRDefault="0074492C" w:rsidP="0074492C">
      <w:pPr>
        <w:numPr>
          <w:ilvl w:val="0"/>
          <w:numId w:val="159"/>
        </w:numPr>
        <w:tabs>
          <w:tab w:val="clear" w:pos="360"/>
          <w:tab w:val="left" w:pos="357"/>
        </w:tabs>
        <w:suppressAutoHyphens w:val="0"/>
        <w:spacing w:after="160" w:line="276" w:lineRule="auto"/>
        <w:rPr>
          <w:rFonts w:asciiTheme="minorHAnsi" w:eastAsia="Calibri" w:hAnsiTheme="minorHAnsi"/>
        </w:rPr>
      </w:pPr>
      <w:r w:rsidRPr="0074492C">
        <w:rPr>
          <w:rFonts w:asciiTheme="minorHAnsi" w:eastAsia="Calibri" w:hAnsiTheme="minorHAnsi"/>
        </w:rPr>
        <w:t>Źródło danych osobowych</w:t>
      </w:r>
    </w:p>
    <w:p w14:paraId="57259C4C" w14:textId="77777777" w:rsidR="0074492C" w:rsidRPr="0074492C" w:rsidRDefault="0074492C" w:rsidP="0074492C">
      <w:pPr>
        <w:suppressAutoHyphens w:val="0"/>
        <w:spacing w:line="276" w:lineRule="auto"/>
        <w:ind w:left="360"/>
        <w:contextualSpacing/>
        <w:rPr>
          <w:rFonts w:asciiTheme="minorHAnsi" w:eastAsia="Calibri" w:hAnsiTheme="minorHAnsi"/>
        </w:rPr>
      </w:pPr>
      <w:r w:rsidRPr="0074492C">
        <w:rPr>
          <w:rFonts w:asciiTheme="minorHAnsi" w:eastAsia="Calibri" w:hAnsiTheme="minorHAnsi"/>
        </w:rPr>
        <w:t>Administrator może pozyskiwać dane osobowe przedstawicieli Wykonawcy za jego pośrednictwem.</w:t>
      </w:r>
    </w:p>
    <w:p w14:paraId="58E9F1D7" w14:textId="77777777" w:rsidR="0074492C" w:rsidRPr="0074492C" w:rsidRDefault="0074492C" w:rsidP="0074492C">
      <w:pPr>
        <w:numPr>
          <w:ilvl w:val="0"/>
          <w:numId w:val="159"/>
        </w:numPr>
        <w:tabs>
          <w:tab w:val="clear" w:pos="360"/>
          <w:tab w:val="left" w:pos="357"/>
        </w:tabs>
        <w:suppressAutoHyphens w:val="0"/>
        <w:spacing w:after="160" w:line="276" w:lineRule="auto"/>
        <w:rPr>
          <w:rFonts w:asciiTheme="minorHAnsi" w:eastAsia="Calibri" w:hAnsiTheme="minorHAnsi"/>
        </w:rPr>
      </w:pPr>
      <w:r w:rsidRPr="0074492C">
        <w:rPr>
          <w:rFonts w:asciiTheme="minorHAnsi" w:eastAsia="Calibri" w:hAnsiTheme="minorHAnsi"/>
        </w:rPr>
        <w:t>Kategorie danych osobowych</w:t>
      </w:r>
    </w:p>
    <w:p w14:paraId="21EFA3F8" w14:textId="77777777" w:rsidR="0074492C" w:rsidRPr="0074492C" w:rsidRDefault="0074492C" w:rsidP="0074492C">
      <w:pPr>
        <w:suppressAutoHyphens w:val="0"/>
        <w:spacing w:line="276" w:lineRule="auto"/>
        <w:ind w:left="360"/>
        <w:contextualSpacing/>
        <w:rPr>
          <w:rFonts w:asciiTheme="minorHAnsi" w:eastAsia="Calibri" w:hAnsiTheme="minorHAnsi"/>
        </w:rPr>
      </w:pPr>
      <w:r w:rsidRPr="0074492C">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sidRPr="0074492C">
        <w:rPr>
          <w:rFonts w:asciiTheme="minorHAnsi" w:eastAsia="Calibri" w:hAnsiTheme="minorHAnsi" w:cstheme="minorHAnsi"/>
          <w:lang w:eastAsia="en-US"/>
        </w:rPr>
        <w:t xml:space="preserve"> </w:t>
      </w:r>
    </w:p>
    <w:p w14:paraId="017212ED" w14:textId="77777777" w:rsidR="0074492C" w:rsidRPr="0074492C" w:rsidRDefault="0074492C" w:rsidP="0074492C">
      <w:pPr>
        <w:numPr>
          <w:ilvl w:val="0"/>
          <w:numId w:val="159"/>
        </w:numPr>
        <w:tabs>
          <w:tab w:val="clear" w:pos="360"/>
          <w:tab w:val="left" w:pos="357"/>
        </w:tabs>
        <w:suppressAutoHyphens w:val="0"/>
        <w:spacing w:after="160" w:line="276" w:lineRule="auto"/>
        <w:rPr>
          <w:rFonts w:asciiTheme="minorHAnsi" w:eastAsia="Calibri" w:hAnsiTheme="minorHAnsi"/>
        </w:rPr>
      </w:pPr>
      <w:r w:rsidRPr="0074492C">
        <w:rPr>
          <w:rFonts w:asciiTheme="minorHAnsi" w:eastAsia="Calibri" w:hAnsiTheme="minorHAnsi"/>
        </w:rPr>
        <w:t>Okres, przez który dane będą przechowywane</w:t>
      </w:r>
    </w:p>
    <w:p w14:paraId="104CB98F" w14:textId="77777777" w:rsidR="0074492C" w:rsidRPr="0074492C" w:rsidRDefault="0074492C" w:rsidP="0074492C">
      <w:pPr>
        <w:suppressAutoHyphens w:val="0"/>
        <w:spacing w:line="276" w:lineRule="auto"/>
        <w:ind w:left="360"/>
        <w:contextualSpacing/>
        <w:rPr>
          <w:rFonts w:asciiTheme="minorHAnsi" w:eastAsia="Calibri" w:hAnsiTheme="minorHAnsi"/>
        </w:rPr>
      </w:pPr>
      <w:r w:rsidRPr="0074492C">
        <w:rPr>
          <w:rFonts w:asciiTheme="minorHAnsi" w:eastAsia="Calibri" w:hAnsiTheme="minorHAnsi"/>
        </w:rPr>
        <w:t>Dane osobowe będą przetwarzane przez okres niezbędny do realizacji celu przetwarzania, zgodnie z</w:t>
      </w:r>
      <w:r w:rsidRPr="0074492C">
        <w:rPr>
          <w:rFonts w:asciiTheme="minorHAnsi" w:eastAsia="Calibri" w:hAnsiTheme="minorHAnsi" w:cstheme="minorHAnsi"/>
          <w:lang w:eastAsia="en-US"/>
        </w:rPr>
        <w:t xml:space="preserve"> </w:t>
      </w:r>
      <w:r w:rsidRPr="0074492C">
        <w:rPr>
          <w:rFonts w:asciiTheme="minorHAnsi" w:eastAsia="Calibri" w:hAnsiTheme="minorHAnsi"/>
        </w:rPr>
        <w:t>przepisami o zamówieniach publicznych oraz zasadami archiwizacji dokumentacji obowiązującymi u administratora.</w:t>
      </w:r>
    </w:p>
    <w:p w14:paraId="6A7763E9" w14:textId="77777777" w:rsidR="0074492C" w:rsidRPr="0074492C" w:rsidRDefault="0074492C" w:rsidP="0074492C">
      <w:pPr>
        <w:numPr>
          <w:ilvl w:val="0"/>
          <w:numId w:val="159"/>
        </w:numPr>
        <w:tabs>
          <w:tab w:val="clear" w:pos="360"/>
          <w:tab w:val="left" w:pos="357"/>
        </w:tabs>
        <w:suppressAutoHyphens w:val="0"/>
        <w:spacing w:after="160" w:line="276" w:lineRule="auto"/>
        <w:rPr>
          <w:rFonts w:asciiTheme="minorHAnsi" w:eastAsia="Calibri" w:hAnsiTheme="minorHAnsi"/>
        </w:rPr>
      </w:pPr>
      <w:r w:rsidRPr="0074492C">
        <w:rPr>
          <w:rFonts w:asciiTheme="minorHAnsi" w:eastAsia="Calibri" w:hAnsiTheme="minorHAnsi"/>
        </w:rPr>
        <w:t>Podmioty, którym będą udostępniane dane osobowe</w:t>
      </w:r>
    </w:p>
    <w:p w14:paraId="0140D97F" w14:textId="77777777" w:rsidR="0074492C" w:rsidRPr="0074492C" w:rsidRDefault="0074492C" w:rsidP="0074492C">
      <w:pPr>
        <w:suppressAutoHyphens w:val="0"/>
        <w:spacing w:line="276" w:lineRule="auto"/>
        <w:ind w:left="360"/>
        <w:contextualSpacing/>
        <w:rPr>
          <w:rFonts w:asciiTheme="minorHAnsi" w:eastAsia="Calibri" w:hAnsiTheme="minorHAnsi"/>
        </w:rPr>
      </w:pPr>
      <w:r w:rsidRPr="0074492C">
        <w:rPr>
          <w:rFonts w:asciiTheme="minorHAnsi" w:eastAsia="Calibri" w:hAnsiTheme="minorHAnsi"/>
        </w:rPr>
        <w:t xml:space="preserve">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w:t>
      </w:r>
      <w:r w:rsidRPr="0074492C">
        <w:rPr>
          <w:rFonts w:asciiTheme="minorHAnsi" w:eastAsia="Calibri" w:hAnsiTheme="minorHAnsi"/>
        </w:rPr>
        <w:lastRenderedPageBreak/>
        <w:t>na mocy obowiązujących przepisów, np. organom publicznym. Niezależnie od powyższego odbiorcami danych osobowych mogą być wszyscy zainteresowani przebiegiem Postępowania, z zastrzeżeniem wyjątków określonych w art. 18 ust. 5 pkt 1 i</w:t>
      </w:r>
      <w:r w:rsidRPr="0074492C">
        <w:rPr>
          <w:rFonts w:asciiTheme="minorHAnsi" w:eastAsia="Calibri" w:hAnsiTheme="minorHAnsi" w:cstheme="minorHAnsi"/>
          <w:lang w:eastAsia="en-US"/>
        </w:rPr>
        <w:t> </w:t>
      </w:r>
      <w:r w:rsidRPr="0074492C">
        <w:rPr>
          <w:rFonts w:asciiTheme="minorHAnsi" w:eastAsia="Calibri" w:hAnsiTheme="minorHAnsi"/>
        </w:rPr>
        <w:t xml:space="preserve">2 </w:t>
      </w:r>
      <w:r w:rsidRPr="0074492C">
        <w:rPr>
          <w:rFonts w:asciiTheme="minorHAnsi" w:eastAsia="Calibri" w:hAnsiTheme="minorHAnsi" w:cstheme="minorHAnsi"/>
          <w:lang w:eastAsia="en-US"/>
        </w:rPr>
        <w:t>Pzp</w:t>
      </w:r>
      <w:r w:rsidRPr="0074492C">
        <w:rPr>
          <w:rFonts w:asciiTheme="minorHAnsi" w:eastAsia="Calibri" w:hAnsiTheme="minorHAnsi"/>
        </w:rPr>
        <w:t>.</w:t>
      </w:r>
    </w:p>
    <w:p w14:paraId="2FE491E3" w14:textId="77777777" w:rsidR="0074492C" w:rsidRPr="0074492C" w:rsidRDefault="0074492C" w:rsidP="0074492C">
      <w:pPr>
        <w:numPr>
          <w:ilvl w:val="0"/>
          <w:numId w:val="159"/>
        </w:numPr>
        <w:tabs>
          <w:tab w:val="clear" w:pos="360"/>
          <w:tab w:val="left" w:pos="357"/>
        </w:tabs>
        <w:suppressAutoHyphens w:val="0"/>
        <w:spacing w:after="160" w:line="276" w:lineRule="auto"/>
        <w:rPr>
          <w:rFonts w:asciiTheme="minorHAnsi" w:eastAsia="Calibri" w:hAnsiTheme="minorHAnsi"/>
        </w:rPr>
      </w:pPr>
      <w:r w:rsidRPr="0074492C">
        <w:rPr>
          <w:rFonts w:asciiTheme="minorHAnsi" w:eastAsia="Calibri" w:hAnsiTheme="minorHAnsi"/>
        </w:rPr>
        <w:t>Prawa podmiotów danych</w:t>
      </w:r>
    </w:p>
    <w:p w14:paraId="6EBD8682" w14:textId="77777777" w:rsidR="0074492C" w:rsidRPr="0074492C" w:rsidRDefault="0074492C" w:rsidP="0074492C">
      <w:pPr>
        <w:suppressAutoHyphens w:val="0"/>
        <w:spacing w:line="276" w:lineRule="auto"/>
        <w:ind w:left="360"/>
        <w:contextualSpacing/>
        <w:rPr>
          <w:rFonts w:asciiTheme="minorHAnsi" w:eastAsia="Calibri" w:hAnsiTheme="minorHAnsi"/>
        </w:rPr>
      </w:pPr>
      <w:r w:rsidRPr="0074492C">
        <w:rPr>
          <w:rFonts w:asciiTheme="minorHAnsi" w:eastAsia="Calibri" w:hAnsiTheme="minorHAnsi"/>
        </w:rPr>
        <w:t>Osobom fizycznym, których dotyczą dane osobowe przetwarzane przez administratora, przysługuje prawo:</w:t>
      </w:r>
    </w:p>
    <w:p w14:paraId="77DE14C8" w14:textId="77777777" w:rsidR="0074492C" w:rsidRPr="0074492C" w:rsidRDefault="0074492C" w:rsidP="0074492C">
      <w:pPr>
        <w:numPr>
          <w:ilvl w:val="1"/>
          <w:numId w:val="157"/>
        </w:numPr>
        <w:tabs>
          <w:tab w:val="left" w:pos="567"/>
        </w:tabs>
        <w:suppressAutoHyphens w:val="0"/>
        <w:spacing w:after="160" w:line="276" w:lineRule="auto"/>
        <w:ind w:left="624" w:hanging="284"/>
        <w:contextualSpacing/>
        <w:rPr>
          <w:rFonts w:asciiTheme="minorHAnsi" w:eastAsia="Calibri" w:hAnsiTheme="minorHAnsi"/>
        </w:rPr>
      </w:pPr>
      <w:r w:rsidRPr="0074492C">
        <w:rPr>
          <w:rFonts w:asciiTheme="minorHAnsi" w:eastAsia="Calibri" w:hAnsiTheme="minorHAnsi"/>
        </w:rPr>
        <w:t>na podstawie art. 15 RODO – prawo dostępu do danych osobowych i uzyskania ich kopii;</w:t>
      </w:r>
    </w:p>
    <w:p w14:paraId="1DD0464D" w14:textId="77777777" w:rsidR="0074492C" w:rsidRPr="0074492C" w:rsidRDefault="0074492C" w:rsidP="0074492C">
      <w:pPr>
        <w:numPr>
          <w:ilvl w:val="1"/>
          <w:numId w:val="157"/>
        </w:numPr>
        <w:tabs>
          <w:tab w:val="left" w:pos="567"/>
        </w:tabs>
        <w:suppressAutoHyphens w:val="0"/>
        <w:spacing w:after="160" w:line="276" w:lineRule="auto"/>
        <w:ind w:left="624" w:hanging="284"/>
        <w:contextualSpacing/>
        <w:rPr>
          <w:rFonts w:asciiTheme="minorHAnsi" w:eastAsia="Calibri" w:hAnsiTheme="minorHAnsi"/>
        </w:rPr>
      </w:pPr>
      <w:r w:rsidRPr="0074492C">
        <w:rPr>
          <w:rFonts w:asciiTheme="minorHAnsi" w:eastAsia="Calibri" w:hAnsiTheme="minorHAnsi"/>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Pzp;</w:t>
      </w:r>
    </w:p>
    <w:p w14:paraId="5A25C55F" w14:textId="77777777" w:rsidR="0074492C" w:rsidRPr="0074492C" w:rsidRDefault="0074492C" w:rsidP="0074492C">
      <w:pPr>
        <w:numPr>
          <w:ilvl w:val="1"/>
          <w:numId w:val="157"/>
        </w:numPr>
        <w:tabs>
          <w:tab w:val="left" w:pos="567"/>
        </w:tabs>
        <w:suppressAutoHyphens w:val="0"/>
        <w:spacing w:after="160" w:line="276" w:lineRule="auto"/>
        <w:ind w:left="624" w:hanging="284"/>
        <w:contextualSpacing/>
        <w:rPr>
          <w:rFonts w:asciiTheme="minorHAnsi" w:eastAsia="Calibri" w:hAnsiTheme="minorHAnsi"/>
        </w:rPr>
      </w:pPr>
      <w:r w:rsidRPr="0074492C">
        <w:rPr>
          <w:rFonts w:asciiTheme="minorHAnsi" w:eastAsia="Calibri" w:hAnsiTheme="minorHAnsi"/>
        </w:rPr>
        <w:t>na podstawie art. 17 RODO – prawo do usunięcia danych osobowych, z zastrzeżeniem wyjątków przewidzianych w art. 17 ust. 3 lit. b, d oraz e RODO;</w:t>
      </w:r>
    </w:p>
    <w:p w14:paraId="7611BFB3" w14:textId="77777777" w:rsidR="0074492C" w:rsidRPr="0074492C" w:rsidRDefault="0074492C" w:rsidP="0074492C">
      <w:pPr>
        <w:numPr>
          <w:ilvl w:val="1"/>
          <w:numId w:val="157"/>
        </w:numPr>
        <w:tabs>
          <w:tab w:val="left" w:pos="567"/>
        </w:tabs>
        <w:suppressAutoHyphens w:val="0"/>
        <w:spacing w:after="160" w:line="276" w:lineRule="auto"/>
        <w:ind w:left="624" w:hanging="284"/>
        <w:contextualSpacing/>
        <w:rPr>
          <w:rFonts w:asciiTheme="minorHAnsi" w:eastAsia="Calibri" w:hAnsiTheme="minorHAnsi"/>
        </w:rPr>
      </w:pPr>
      <w:r w:rsidRPr="0074492C">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21F42F57" w14:textId="77777777" w:rsidR="0074492C" w:rsidRPr="0074492C" w:rsidRDefault="0074492C" w:rsidP="0074492C">
      <w:pPr>
        <w:numPr>
          <w:ilvl w:val="1"/>
          <w:numId w:val="157"/>
        </w:numPr>
        <w:tabs>
          <w:tab w:val="left" w:pos="567"/>
        </w:tabs>
        <w:suppressAutoHyphens w:val="0"/>
        <w:spacing w:after="160" w:line="276" w:lineRule="auto"/>
        <w:ind w:left="624" w:hanging="284"/>
        <w:contextualSpacing/>
        <w:rPr>
          <w:rFonts w:asciiTheme="minorHAnsi" w:eastAsia="Calibri" w:hAnsiTheme="minorHAnsi"/>
        </w:rPr>
      </w:pPr>
      <w:r w:rsidRPr="0074492C">
        <w:rPr>
          <w:rFonts w:asciiTheme="minorHAnsi" w:eastAsia="Calibri" w:hAnsiTheme="minorHAnsi"/>
        </w:rPr>
        <w:t>na podstawie art. 21 RODO – prawo do wniesienia sprzeciwu wobec przetwarzania danych osobowych na podstawie art. 6 ust. 1 lit. f RODO.</w:t>
      </w:r>
    </w:p>
    <w:p w14:paraId="2FC8D314" w14:textId="77777777" w:rsidR="0074492C" w:rsidRPr="0074492C" w:rsidRDefault="0074492C" w:rsidP="0074492C">
      <w:pPr>
        <w:numPr>
          <w:ilvl w:val="0"/>
          <w:numId w:val="159"/>
        </w:numPr>
        <w:tabs>
          <w:tab w:val="clear" w:pos="360"/>
          <w:tab w:val="left" w:pos="357"/>
        </w:tabs>
        <w:suppressAutoHyphens w:val="0"/>
        <w:spacing w:after="160" w:line="276" w:lineRule="auto"/>
        <w:rPr>
          <w:rFonts w:asciiTheme="minorHAnsi" w:eastAsia="Calibri" w:hAnsiTheme="minorHAnsi"/>
        </w:rPr>
      </w:pPr>
      <w:r w:rsidRPr="0074492C">
        <w:rPr>
          <w:rFonts w:asciiTheme="minorHAnsi" w:eastAsia="Calibri" w:hAnsiTheme="minorHAnsi"/>
        </w:rPr>
        <w:t>Prawo wniesienia skargi do organu nadzorczego</w:t>
      </w:r>
    </w:p>
    <w:p w14:paraId="46568221" w14:textId="77777777" w:rsidR="0074492C" w:rsidRPr="0074492C" w:rsidRDefault="0074492C" w:rsidP="0074492C">
      <w:pPr>
        <w:suppressAutoHyphens w:val="0"/>
        <w:spacing w:line="276" w:lineRule="auto"/>
        <w:ind w:left="360"/>
        <w:contextualSpacing/>
        <w:rPr>
          <w:rFonts w:asciiTheme="minorHAnsi" w:eastAsia="Calibri" w:hAnsiTheme="minorHAnsi"/>
        </w:rPr>
      </w:pPr>
      <w:r w:rsidRPr="0074492C">
        <w:rPr>
          <w:rFonts w:asciiTheme="minorHAnsi" w:eastAsia="Calibri" w:hAnsiTheme="minorHAnsi"/>
        </w:rPr>
        <w:t xml:space="preserve">Osobom fizycznym, </w:t>
      </w:r>
      <w:r w:rsidRPr="0074492C">
        <w:rPr>
          <w:rFonts w:asciiTheme="minorHAnsi" w:eastAsia="Calibri" w:hAnsiTheme="minorHAnsi" w:cstheme="minorHAnsi"/>
          <w:lang w:eastAsia="en-US"/>
        </w:rPr>
        <w:t>które</w:t>
      </w:r>
      <w:r w:rsidRPr="0074492C">
        <w:rPr>
          <w:rFonts w:asciiTheme="minorHAnsi" w:eastAsia="Calibri" w:hAnsiTheme="minorHAnsi"/>
        </w:rPr>
        <w:t xml:space="preserve"> dane osobowe </w:t>
      </w:r>
      <w:r w:rsidRPr="0074492C">
        <w:rPr>
          <w:rFonts w:asciiTheme="minorHAnsi" w:eastAsia="Calibri" w:hAnsiTheme="minorHAnsi" w:cstheme="minorHAnsi"/>
          <w:lang w:eastAsia="en-US"/>
        </w:rPr>
        <w:t>przetwarza administrator</w:t>
      </w:r>
      <w:r w:rsidRPr="0074492C">
        <w:rPr>
          <w:rFonts w:asciiTheme="minorHAnsi" w:eastAsia="Calibri" w:hAnsiTheme="minorHAnsi"/>
        </w:rPr>
        <w:t xml:space="preserve">, przysługuje prawo wniesienia skargi do organu nadzorczego, tj. Prezesa Urzędu Ochrony Danych Osobowych, </w:t>
      </w:r>
      <w:r w:rsidRPr="0074492C">
        <w:rPr>
          <w:rFonts w:asciiTheme="minorHAnsi" w:eastAsia="Calibri" w:hAnsiTheme="minorHAnsi"/>
        </w:rPr>
        <w:br/>
        <w:t>ul. Stawki 2, 00 - 193 Warszawa, na niezgodne z prawem przetwarzanie danych osobowych przez administratora.</w:t>
      </w:r>
    </w:p>
    <w:p w14:paraId="7FCAF9FC" w14:textId="77777777" w:rsidR="0074492C" w:rsidRPr="0074492C" w:rsidRDefault="0074492C" w:rsidP="0074492C">
      <w:pPr>
        <w:numPr>
          <w:ilvl w:val="0"/>
          <w:numId w:val="159"/>
        </w:numPr>
        <w:tabs>
          <w:tab w:val="clear" w:pos="360"/>
          <w:tab w:val="left" w:pos="357"/>
        </w:tabs>
        <w:suppressAutoHyphens w:val="0"/>
        <w:spacing w:after="160" w:line="276" w:lineRule="auto"/>
        <w:rPr>
          <w:rFonts w:asciiTheme="minorHAnsi" w:eastAsia="Calibri" w:hAnsiTheme="minorHAnsi"/>
        </w:rPr>
      </w:pPr>
      <w:r w:rsidRPr="0074492C">
        <w:rPr>
          <w:rFonts w:asciiTheme="minorHAnsi" w:eastAsia="Calibri" w:hAnsiTheme="minorHAnsi"/>
        </w:rPr>
        <w:t>Informacja o dowolności lub obowiązku podania danych oraz o ewentualnych konsekwencjach niepodania danych</w:t>
      </w:r>
      <w:r w:rsidRPr="0074492C">
        <w:rPr>
          <w:rFonts w:asciiTheme="minorHAnsi" w:eastAsia="Calibri" w:hAnsiTheme="minorHAnsi" w:cstheme="minorHAnsi"/>
          <w:lang w:eastAsia="en-US"/>
        </w:rPr>
        <w:t xml:space="preserve">. </w:t>
      </w:r>
      <w:r w:rsidRPr="0074492C">
        <w:rPr>
          <w:rFonts w:asciiTheme="minorHAnsi" w:eastAsia="Calibri" w:hAnsiTheme="minorHAnsi"/>
        </w:rPr>
        <w:t>Podanie danych osobowych jest obowiązkowe (konsekwencją niepodania danych w</w:t>
      </w:r>
      <w:r w:rsidRPr="0074492C">
        <w:rPr>
          <w:rFonts w:asciiTheme="minorHAnsi" w:eastAsia="Calibri" w:hAnsiTheme="minorHAnsi" w:cstheme="minorHAnsi"/>
          <w:lang w:eastAsia="en-US"/>
        </w:rPr>
        <w:t> </w:t>
      </w:r>
      <w:r w:rsidRPr="0074492C">
        <w:rPr>
          <w:rFonts w:asciiTheme="minorHAnsi" w:eastAsia="Calibri" w:hAnsiTheme="minorHAnsi"/>
        </w:rPr>
        <w:t>zakresie wynikającym z SWZ będzie odrzucenie oferty na zasadach wynikających z</w:t>
      </w:r>
      <w:r w:rsidRPr="0074492C">
        <w:rPr>
          <w:rFonts w:asciiTheme="minorHAnsi" w:eastAsia="Calibri" w:hAnsiTheme="minorHAnsi" w:cstheme="minorHAnsi"/>
          <w:lang w:eastAsia="en-US"/>
        </w:rPr>
        <w:t> Pzp</w:t>
      </w:r>
      <w:r w:rsidRPr="0074492C">
        <w:rPr>
          <w:rFonts w:asciiTheme="minorHAnsi" w:eastAsia="Calibri" w:hAnsiTheme="minorHAnsi"/>
        </w:rPr>
        <w:t>).</w:t>
      </w:r>
    </w:p>
    <w:p w14:paraId="28E53C1F" w14:textId="77777777" w:rsidR="0074492C" w:rsidRPr="0074492C" w:rsidRDefault="0074492C" w:rsidP="0074492C">
      <w:pPr>
        <w:numPr>
          <w:ilvl w:val="0"/>
          <w:numId w:val="159"/>
        </w:numPr>
        <w:tabs>
          <w:tab w:val="clear" w:pos="360"/>
          <w:tab w:val="left" w:pos="357"/>
        </w:tabs>
        <w:suppressAutoHyphens w:val="0"/>
        <w:spacing w:after="160" w:line="276" w:lineRule="auto"/>
        <w:rPr>
          <w:rFonts w:asciiTheme="minorHAnsi" w:eastAsia="Calibri" w:hAnsiTheme="minorHAnsi"/>
        </w:rPr>
      </w:pPr>
      <w:r w:rsidRPr="0074492C">
        <w:rPr>
          <w:rFonts w:asciiTheme="minorHAnsi" w:eastAsia="Calibri" w:hAnsiTheme="minorHAnsi"/>
        </w:rPr>
        <w:t xml:space="preserve">Informacja o zautomatyzowanym podejmowaniu decyzji </w:t>
      </w:r>
    </w:p>
    <w:p w14:paraId="7D404999" w14:textId="77777777" w:rsidR="0074492C" w:rsidRPr="0074492C" w:rsidRDefault="0074492C" w:rsidP="0074492C">
      <w:pPr>
        <w:tabs>
          <w:tab w:val="left" w:pos="357"/>
        </w:tabs>
        <w:suppressAutoHyphens w:val="0"/>
        <w:spacing w:line="276" w:lineRule="auto"/>
        <w:ind w:left="360"/>
        <w:rPr>
          <w:rFonts w:asciiTheme="minorHAnsi" w:eastAsia="Calibri" w:hAnsiTheme="minorHAnsi"/>
        </w:rPr>
      </w:pPr>
      <w:r w:rsidRPr="0074492C">
        <w:rPr>
          <w:rFonts w:asciiTheme="minorHAnsi" w:eastAsia="Calibri" w:hAnsiTheme="minorHAnsi"/>
        </w:rPr>
        <w:t>Administrator nie będzie podejmował decyzji opartych na zautomatyzowanym przetwarzaniu danych osobowych.</w:t>
      </w:r>
    </w:p>
    <w:p w14:paraId="265478B5" w14:textId="77777777" w:rsidR="0074492C" w:rsidRPr="0074492C" w:rsidRDefault="0074492C" w:rsidP="0074492C">
      <w:pPr>
        <w:numPr>
          <w:ilvl w:val="0"/>
          <w:numId w:val="159"/>
        </w:numPr>
        <w:tabs>
          <w:tab w:val="clear" w:pos="360"/>
          <w:tab w:val="left" w:pos="357"/>
        </w:tabs>
        <w:suppressAutoHyphens w:val="0"/>
        <w:spacing w:after="160" w:line="276" w:lineRule="auto"/>
        <w:rPr>
          <w:rFonts w:asciiTheme="minorHAnsi" w:eastAsia="Calibri" w:hAnsiTheme="minorHAnsi"/>
        </w:rPr>
      </w:pPr>
      <w:r w:rsidRPr="0074492C">
        <w:rPr>
          <w:rFonts w:asciiTheme="minorHAnsi" w:eastAsia="Calibri" w:hAnsiTheme="minorHAnsi"/>
        </w:rPr>
        <w:t>Informacja o możliwości przekazania danych osobowych do państwa trzeciego</w:t>
      </w:r>
    </w:p>
    <w:p w14:paraId="11A770A1" w14:textId="77777777" w:rsidR="0074492C" w:rsidRPr="0074492C" w:rsidRDefault="0074492C" w:rsidP="0074492C">
      <w:pPr>
        <w:tabs>
          <w:tab w:val="left" w:pos="357"/>
        </w:tabs>
        <w:suppressAutoHyphens w:val="0"/>
        <w:spacing w:line="276" w:lineRule="auto"/>
        <w:ind w:left="360"/>
        <w:rPr>
          <w:rFonts w:asciiTheme="minorHAnsi" w:eastAsia="Calibri" w:hAnsiTheme="minorHAnsi"/>
        </w:rPr>
      </w:pPr>
      <w:r w:rsidRPr="0074492C">
        <w:rPr>
          <w:rFonts w:asciiTheme="minorHAnsi" w:eastAsia="Calibri" w:hAnsiTheme="minorHAnsi"/>
        </w:rPr>
        <w:t>W związku z jawnością Postępowania dane osobowe mogą być przekazywane poza obszar Europejskiego Obszaru Gospodarczego, z zastrzeżeniem wyjątków określonych w</w:t>
      </w:r>
      <w:r w:rsidRPr="0074492C">
        <w:rPr>
          <w:rFonts w:asciiTheme="minorHAnsi" w:eastAsia="Calibri" w:hAnsiTheme="minorHAnsi" w:cstheme="minorHAnsi"/>
          <w:lang w:eastAsia="en-US"/>
        </w:rPr>
        <w:t> </w:t>
      </w:r>
      <w:r w:rsidRPr="0074492C">
        <w:rPr>
          <w:rFonts w:asciiTheme="minorHAnsi" w:eastAsia="Calibri" w:hAnsiTheme="minorHAnsi"/>
        </w:rPr>
        <w:t xml:space="preserve">art. 18 ust. 5 pkt 1 i 2 ustawy </w:t>
      </w:r>
      <w:r w:rsidRPr="0074492C">
        <w:rPr>
          <w:rFonts w:asciiTheme="minorHAnsi" w:eastAsia="Calibri" w:hAnsiTheme="minorHAnsi" w:cstheme="minorHAnsi"/>
          <w:lang w:eastAsia="en-US"/>
        </w:rPr>
        <w:t>Pzp</w:t>
      </w:r>
      <w:r w:rsidRPr="0074492C">
        <w:rPr>
          <w:rFonts w:asciiTheme="minorHAnsi" w:eastAsia="Calibri" w:hAnsiTheme="minorHAnsi"/>
        </w:rPr>
        <w:t>.</w:t>
      </w:r>
    </w:p>
    <w:p w14:paraId="5F987ECB" w14:textId="77777777" w:rsidR="0074492C" w:rsidRPr="0074492C" w:rsidRDefault="0074492C" w:rsidP="0074492C">
      <w:pPr>
        <w:numPr>
          <w:ilvl w:val="0"/>
          <w:numId w:val="159"/>
        </w:numPr>
        <w:tabs>
          <w:tab w:val="clear" w:pos="360"/>
          <w:tab w:val="left" w:pos="357"/>
        </w:tabs>
        <w:suppressAutoHyphens w:val="0"/>
        <w:spacing w:after="160" w:line="276" w:lineRule="auto"/>
        <w:rPr>
          <w:rFonts w:asciiTheme="minorHAnsi" w:eastAsia="Calibri" w:hAnsiTheme="minorHAnsi"/>
        </w:rPr>
      </w:pPr>
      <w:r w:rsidRPr="0074492C">
        <w:rPr>
          <w:rFonts w:asciiTheme="minorHAnsi" w:eastAsia="Calibri" w:hAnsiTheme="minorHAnsi"/>
        </w:rPr>
        <w:t>Realizacja obowiązku informacyjnego w imieniu administratora</w:t>
      </w:r>
    </w:p>
    <w:p w14:paraId="78451553" w14:textId="77777777" w:rsidR="0074492C" w:rsidRPr="0074492C" w:rsidRDefault="0074492C" w:rsidP="0074492C">
      <w:pPr>
        <w:tabs>
          <w:tab w:val="left" w:pos="357"/>
        </w:tabs>
        <w:suppressAutoHyphens w:val="0"/>
        <w:spacing w:line="276" w:lineRule="auto"/>
        <w:ind w:left="360"/>
        <w:rPr>
          <w:rFonts w:asciiTheme="minorHAnsi" w:eastAsia="Calibri" w:hAnsiTheme="minorHAnsi"/>
        </w:rPr>
      </w:pPr>
      <w:r w:rsidRPr="0074492C">
        <w:rPr>
          <w:rFonts w:asciiTheme="minorHAnsi" w:eastAsia="Calibri" w:hAnsiTheme="minorHAnsi"/>
        </w:rPr>
        <w:lastRenderedPageBreak/>
        <w:t>Wykonawca jest zobowiązany do przekazania informacji o przetwarzaniu danych osobowych przez administratora osobom, których dane zawarte są w ofercie.</w:t>
      </w:r>
    </w:p>
    <w:p w14:paraId="0D4FFA5B" w14:textId="77777777" w:rsidR="0074492C" w:rsidRPr="0074492C" w:rsidRDefault="0074492C" w:rsidP="0074492C">
      <w:pPr>
        <w:keepNext/>
        <w:keepLines/>
        <w:autoSpaceDN w:val="0"/>
        <w:spacing w:before="240" w:line="276" w:lineRule="auto"/>
        <w:textAlignment w:val="baseline"/>
        <w:outlineLvl w:val="1"/>
        <w:rPr>
          <w:rFonts w:asciiTheme="minorHAnsi" w:hAnsiTheme="minorHAnsi"/>
          <w:b/>
          <w:color w:val="000000" w:themeColor="text1"/>
          <w:szCs w:val="20"/>
        </w:rPr>
      </w:pPr>
      <w:r w:rsidRPr="0074492C">
        <w:rPr>
          <w:rFonts w:asciiTheme="minorHAnsi" w:hAnsiTheme="minorHAnsi"/>
          <w:b/>
          <w:color w:val="000000" w:themeColor="text1"/>
          <w:szCs w:val="20"/>
        </w:rPr>
        <w:t>Paragraf 12. [POSTANOWIENIA KOŃCOWE]</w:t>
      </w:r>
    </w:p>
    <w:p w14:paraId="5044296F" w14:textId="77777777" w:rsidR="0074492C" w:rsidRPr="0074492C" w:rsidRDefault="0074492C" w:rsidP="0074492C">
      <w:pPr>
        <w:numPr>
          <w:ilvl w:val="0"/>
          <w:numId w:val="170"/>
        </w:numPr>
        <w:tabs>
          <w:tab w:val="clear" w:pos="360"/>
          <w:tab w:val="left" w:pos="357"/>
        </w:tabs>
        <w:suppressAutoHyphens w:val="0"/>
        <w:spacing w:after="160" w:line="276" w:lineRule="auto"/>
        <w:rPr>
          <w:rFonts w:asciiTheme="minorHAnsi" w:hAnsiTheme="minorHAnsi" w:cstheme="minorHAnsi"/>
        </w:rPr>
      </w:pPr>
      <w:r w:rsidRPr="0074492C">
        <w:rPr>
          <w:rFonts w:asciiTheme="minorHAnsi" w:hAnsiTheme="minorHAnsi" w:cstheme="minorHAnsi"/>
        </w:rPr>
        <w:t xml:space="preserve">Strony </w:t>
      </w:r>
      <w:r w:rsidRPr="0074492C">
        <w:rPr>
          <w:rFonts w:ascii="Calibri" w:eastAsia="TimesNewRoman" w:hAnsi="Calibri" w:cs="Calibri"/>
          <w:lang w:eastAsia="pl-PL"/>
        </w:rPr>
        <w:t>zobowiązują</w:t>
      </w:r>
      <w:r w:rsidRPr="0074492C">
        <w:rPr>
          <w:rFonts w:asciiTheme="minorHAnsi" w:hAnsiTheme="minorHAnsi" w:cstheme="minorHAnsi"/>
        </w:rPr>
        <w:t xml:space="preserve"> się do traktowania wszystkich danych i informacji, które zostały</w:t>
      </w:r>
      <w:r w:rsidRPr="0074492C">
        <w:rPr>
          <w:rFonts w:asciiTheme="minorHAnsi" w:hAnsiTheme="minorHAnsi" w:cstheme="minorHAnsi"/>
        </w:rPr>
        <w:br/>
        <w:t>im udostępnione podczas realizacji Umowy, jako poufnych i nieprzekazywania ich osobom trzecim zarówno w trakcie Umowy jak i po jej wygaśnięciu, bez uprzedniej pisemnej zgody Strony, która je udostępniła.</w:t>
      </w:r>
    </w:p>
    <w:p w14:paraId="61F65FE3" w14:textId="77777777" w:rsidR="0074492C" w:rsidRPr="0074492C" w:rsidRDefault="0074492C" w:rsidP="0074492C">
      <w:pPr>
        <w:numPr>
          <w:ilvl w:val="0"/>
          <w:numId w:val="170"/>
        </w:numPr>
        <w:tabs>
          <w:tab w:val="clear" w:pos="360"/>
          <w:tab w:val="left" w:pos="357"/>
        </w:tabs>
        <w:suppressAutoHyphens w:val="0"/>
        <w:spacing w:after="160" w:line="276" w:lineRule="auto"/>
        <w:rPr>
          <w:rFonts w:asciiTheme="minorHAnsi" w:hAnsiTheme="minorHAnsi" w:cstheme="minorHAnsi"/>
        </w:rPr>
      </w:pPr>
      <w:r w:rsidRPr="0074492C">
        <w:rPr>
          <w:rFonts w:asciiTheme="minorHAnsi" w:hAnsiTheme="minorHAnsi" w:cstheme="minorHAnsi"/>
        </w:rPr>
        <w:t xml:space="preserve">Jakikolwiek dokument, poza samą Umową, otrzymany przez Wykonawcę od Zamawiającego </w:t>
      </w:r>
      <w:r w:rsidRPr="0074492C">
        <w:rPr>
          <w:rFonts w:asciiTheme="minorHAnsi" w:hAnsiTheme="minorHAnsi" w:cstheme="minorHAnsi"/>
        </w:rPr>
        <w:br/>
        <w:t>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43C97C21" w14:textId="77777777" w:rsidR="0074492C" w:rsidRPr="0074492C" w:rsidRDefault="0074492C" w:rsidP="0074492C">
      <w:pPr>
        <w:numPr>
          <w:ilvl w:val="0"/>
          <w:numId w:val="170"/>
        </w:numPr>
        <w:tabs>
          <w:tab w:val="clear" w:pos="360"/>
          <w:tab w:val="left" w:pos="357"/>
        </w:tabs>
        <w:suppressAutoHyphens w:val="0"/>
        <w:spacing w:after="160" w:line="276" w:lineRule="auto"/>
        <w:rPr>
          <w:rFonts w:asciiTheme="minorHAnsi" w:hAnsiTheme="minorHAnsi" w:cstheme="minorHAnsi"/>
        </w:rPr>
      </w:pPr>
      <w:r w:rsidRPr="0074492C">
        <w:rPr>
          <w:rFonts w:asciiTheme="minorHAnsi" w:hAnsiTheme="minorHAnsi" w:cstheme="minorHAnsi"/>
        </w:rPr>
        <w:t>Wszelkie zmiany do niniejszej Umowy będą dokonywane w formie pisemnej pod rygorem nieważności, z zastrzeżeniem paragrafu 3 ust. 6 i paragrafu 11 ust. 4 i 5.</w:t>
      </w:r>
    </w:p>
    <w:p w14:paraId="23ABD0B6" w14:textId="77777777" w:rsidR="0074492C" w:rsidRPr="0074492C" w:rsidRDefault="0074492C" w:rsidP="0074492C">
      <w:pPr>
        <w:numPr>
          <w:ilvl w:val="0"/>
          <w:numId w:val="170"/>
        </w:numPr>
        <w:tabs>
          <w:tab w:val="clear" w:pos="360"/>
          <w:tab w:val="left" w:pos="357"/>
        </w:tabs>
        <w:suppressAutoHyphens w:val="0"/>
        <w:spacing w:after="160" w:line="276" w:lineRule="auto"/>
        <w:rPr>
          <w:rFonts w:asciiTheme="minorHAnsi" w:hAnsiTheme="minorHAnsi" w:cstheme="minorHAnsi"/>
        </w:rPr>
      </w:pPr>
      <w:r w:rsidRPr="0074492C">
        <w:rPr>
          <w:rFonts w:asciiTheme="minorHAnsi" w:hAnsiTheme="minorHAnsi" w:cstheme="minorHAnsi"/>
        </w:rPr>
        <w:t xml:space="preserve">W sprawach nieuregulowanych Umową mają zastosowanie przepisy Kodeksu cywilnego, ustawy z dnia 11 września 2019 r. – Prawo zamówień publicznych </w:t>
      </w:r>
    </w:p>
    <w:p w14:paraId="11729DFA" w14:textId="77777777" w:rsidR="0074492C" w:rsidRPr="0074492C" w:rsidRDefault="0074492C" w:rsidP="0074492C">
      <w:pPr>
        <w:numPr>
          <w:ilvl w:val="0"/>
          <w:numId w:val="170"/>
        </w:numPr>
        <w:tabs>
          <w:tab w:val="clear" w:pos="360"/>
          <w:tab w:val="left" w:pos="357"/>
        </w:tabs>
        <w:suppressAutoHyphens w:val="0"/>
        <w:spacing w:after="160" w:line="276" w:lineRule="auto"/>
        <w:rPr>
          <w:rFonts w:asciiTheme="minorHAnsi" w:hAnsiTheme="minorHAnsi" w:cstheme="minorHAnsi"/>
        </w:rPr>
      </w:pPr>
      <w:r w:rsidRPr="0074492C">
        <w:rPr>
          <w:rFonts w:asciiTheme="minorHAnsi" w:hAnsiTheme="minorHAnsi" w:cstheme="minorHAnsi"/>
        </w:rPr>
        <w:t>Strony zgodnie ustanawiają bezwzględny zakaz przenoszenia wierzytelności i praw wynikających z niniejszej umowy na rzecz osób trzecich bez pisemnej zgody drugiej Strony.</w:t>
      </w:r>
    </w:p>
    <w:p w14:paraId="75233AB6" w14:textId="77777777" w:rsidR="0074492C" w:rsidRPr="0074492C" w:rsidRDefault="0074492C" w:rsidP="0074492C">
      <w:pPr>
        <w:numPr>
          <w:ilvl w:val="0"/>
          <w:numId w:val="170"/>
        </w:numPr>
        <w:tabs>
          <w:tab w:val="clear" w:pos="360"/>
          <w:tab w:val="left" w:pos="357"/>
        </w:tabs>
        <w:suppressAutoHyphens w:val="0"/>
        <w:spacing w:after="160" w:line="276" w:lineRule="auto"/>
        <w:rPr>
          <w:rFonts w:asciiTheme="minorHAnsi" w:hAnsiTheme="minorHAnsi" w:cstheme="minorHAnsi"/>
        </w:rPr>
      </w:pPr>
      <w:r w:rsidRPr="0074492C">
        <w:rPr>
          <w:rFonts w:asciiTheme="minorHAnsi" w:hAnsiTheme="minorHAnsi" w:cstheme="minorHAnsi"/>
        </w:rPr>
        <w:t xml:space="preserve">Strony ustalają, że ewentualne spory wynikłe na tle niniejszej umowy, rozstrzygane będą polubownie, a w przypadkach braku możliwości zawarcia ugody – przez sąd powszechny właściwy dla siedziby Zamawiającego. </w:t>
      </w:r>
    </w:p>
    <w:p w14:paraId="63904F7A" w14:textId="77777777" w:rsidR="0074492C" w:rsidRPr="0074492C" w:rsidRDefault="0074492C" w:rsidP="0074492C">
      <w:pPr>
        <w:numPr>
          <w:ilvl w:val="0"/>
          <w:numId w:val="170"/>
        </w:numPr>
        <w:tabs>
          <w:tab w:val="clear" w:pos="360"/>
          <w:tab w:val="left" w:pos="357"/>
        </w:tabs>
        <w:suppressAutoHyphens w:val="0"/>
        <w:spacing w:after="160" w:line="276" w:lineRule="auto"/>
        <w:rPr>
          <w:rFonts w:asciiTheme="minorHAnsi" w:hAnsiTheme="minorHAnsi" w:cstheme="minorHAnsi"/>
        </w:rPr>
      </w:pPr>
      <w:r w:rsidRPr="0074492C">
        <w:rPr>
          <w:rFonts w:asciiTheme="minorHAnsi" w:hAnsiTheme="minorHAnsi" w:cstheme="minorHAnsi"/>
        </w:rPr>
        <w:t>W przypadku podpisywania Umowy w formie papierowej z podpisem własnoręcznym przez przynajmniej jedną ze Stron, Strona ta sporządzi Umowę w trzech jednobrzmiących egzemplarzach (jeden dla Wykonawcy i dwa dla Zamawiającego) i każdy z nich opatrzny własnoręcznym podpisem.</w:t>
      </w:r>
    </w:p>
    <w:p w14:paraId="3245E2CC" w14:textId="77777777" w:rsidR="0074492C" w:rsidRPr="0074492C" w:rsidRDefault="0074492C" w:rsidP="0074492C">
      <w:pPr>
        <w:numPr>
          <w:ilvl w:val="0"/>
          <w:numId w:val="170"/>
        </w:numPr>
        <w:tabs>
          <w:tab w:val="clear" w:pos="360"/>
          <w:tab w:val="left" w:pos="357"/>
        </w:tabs>
        <w:suppressAutoHyphens w:val="0"/>
        <w:spacing w:after="160" w:line="276" w:lineRule="auto"/>
        <w:rPr>
          <w:rFonts w:asciiTheme="minorHAnsi" w:hAnsiTheme="minorHAnsi" w:cstheme="minorHAnsi"/>
        </w:rPr>
      </w:pPr>
      <w:r w:rsidRPr="0074492C">
        <w:rPr>
          <w:rFonts w:asciiTheme="minorHAns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p>
    <w:p w14:paraId="3E1A8008" w14:textId="77777777" w:rsidR="0074492C" w:rsidRPr="0074492C" w:rsidRDefault="0074492C" w:rsidP="0074492C">
      <w:pPr>
        <w:numPr>
          <w:ilvl w:val="0"/>
          <w:numId w:val="170"/>
        </w:numPr>
        <w:tabs>
          <w:tab w:val="clear" w:pos="360"/>
          <w:tab w:val="left" w:pos="357"/>
        </w:tabs>
        <w:suppressAutoHyphens w:val="0"/>
        <w:spacing w:after="160" w:line="276" w:lineRule="auto"/>
        <w:rPr>
          <w:rFonts w:asciiTheme="minorHAnsi" w:hAnsiTheme="minorHAnsi" w:cstheme="minorHAnsi"/>
        </w:rPr>
      </w:pPr>
      <w:r w:rsidRPr="0074492C">
        <w:rPr>
          <w:rFonts w:asciiTheme="minorHAnsi" w:hAnsiTheme="minorHAnsi" w:cstheme="minorHAnsi"/>
        </w:rPr>
        <w:t>Umowa zostaje zawarta z dniem złożenia ostatniego z podpisów osób uprawnionych do złożenia oświadczeń woli w imieniu Stron.</w:t>
      </w:r>
    </w:p>
    <w:p w14:paraId="19AE772B" w14:textId="77777777" w:rsidR="0074492C" w:rsidRPr="0074492C" w:rsidRDefault="0074492C" w:rsidP="0074492C">
      <w:pPr>
        <w:numPr>
          <w:ilvl w:val="0"/>
          <w:numId w:val="170"/>
        </w:numPr>
        <w:tabs>
          <w:tab w:val="clear" w:pos="360"/>
          <w:tab w:val="left" w:pos="357"/>
        </w:tabs>
        <w:suppressAutoHyphens w:val="0"/>
        <w:spacing w:after="160" w:line="276" w:lineRule="auto"/>
        <w:rPr>
          <w:rFonts w:asciiTheme="minorHAnsi" w:hAnsiTheme="minorHAnsi" w:cstheme="minorHAnsi"/>
        </w:rPr>
      </w:pPr>
      <w:r w:rsidRPr="0074492C">
        <w:rPr>
          <w:rFonts w:asciiTheme="minorHAnsi" w:hAnsiTheme="minorHAnsi" w:cstheme="minorHAnsi"/>
        </w:rPr>
        <w:lastRenderedPageBreak/>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p>
    <w:p w14:paraId="551E724E" w14:textId="77777777" w:rsidR="0074492C" w:rsidRPr="0074492C" w:rsidRDefault="0074492C" w:rsidP="0074492C">
      <w:pPr>
        <w:numPr>
          <w:ilvl w:val="0"/>
          <w:numId w:val="170"/>
        </w:numPr>
        <w:tabs>
          <w:tab w:val="clear" w:pos="360"/>
          <w:tab w:val="left" w:pos="357"/>
        </w:tabs>
        <w:suppressAutoHyphens w:val="0"/>
        <w:spacing w:after="160" w:line="276" w:lineRule="auto"/>
        <w:rPr>
          <w:rFonts w:asciiTheme="minorHAnsi" w:hAnsiTheme="minorHAnsi" w:cstheme="minorHAnsi"/>
        </w:rPr>
      </w:pPr>
      <w:r w:rsidRPr="0074492C">
        <w:rPr>
          <w:rFonts w:asciiTheme="minorHAnsi" w:hAnsiTheme="minorHAnsi" w:cstheme="minorHAnsi"/>
        </w:rPr>
        <w:t>Integralną część Umowy stanowią następujące załączniki:</w:t>
      </w:r>
    </w:p>
    <w:p w14:paraId="0C13F155" w14:textId="77777777" w:rsidR="0074492C" w:rsidRPr="0074492C" w:rsidRDefault="0074492C" w:rsidP="0074492C">
      <w:pPr>
        <w:widowControl w:val="0"/>
        <w:autoSpaceDE w:val="0"/>
        <w:autoSpaceDN w:val="0"/>
        <w:spacing w:line="276" w:lineRule="auto"/>
        <w:ind w:left="284" w:right="115"/>
        <w:rPr>
          <w:rFonts w:asciiTheme="minorHAnsi" w:hAnsiTheme="minorHAnsi" w:cstheme="minorHAnsi"/>
        </w:rPr>
      </w:pPr>
      <w:r w:rsidRPr="0074492C">
        <w:rPr>
          <w:rFonts w:asciiTheme="minorHAnsi" w:hAnsiTheme="minorHAnsi" w:cstheme="minorHAnsi"/>
          <w:iCs/>
        </w:rPr>
        <w:t xml:space="preserve">Załącznik nr 1 – </w:t>
      </w:r>
      <w:r w:rsidRPr="0074492C">
        <w:rPr>
          <w:rFonts w:asciiTheme="minorHAnsi" w:hAnsiTheme="minorHAnsi" w:cstheme="minorHAnsi"/>
          <w:bCs/>
          <w:iCs/>
        </w:rPr>
        <w:t>Opis przedmiotu zamówienia.</w:t>
      </w:r>
    </w:p>
    <w:p w14:paraId="741DF8EE" w14:textId="77777777" w:rsidR="0074492C" w:rsidRPr="0074492C" w:rsidRDefault="0074492C" w:rsidP="0074492C">
      <w:pPr>
        <w:tabs>
          <w:tab w:val="left" w:pos="9597"/>
          <w:tab w:val="left" w:pos="11469"/>
        </w:tabs>
        <w:spacing w:line="276" w:lineRule="auto"/>
        <w:ind w:left="284"/>
        <w:rPr>
          <w:rFonts w:asciiTheme="minorHAnsi" w:hAnsiTheme="minorHAnsi" w:cstheme="minorHAnsi"/>
          <w:iCs/>
        </w:rPr>
      </w:pPr>
      <w:r w:rsidRPr="0074492C">
        <w:rPr>
          <w:rFonts w:asciiTheme="minorHAnsi" w:hAnsiTheme="minorHAnsi" w:cstheme="minorHAnsi"/>
          <w:iCs/>
        </w:rPr>
        <w:t>Załącznik nr 2 – Kopia oferty Wykonawcy (Formularz ofertowy).</w:t>
      </w:r>
    </w:p>
    <w:p w14:paraId="3CE3C55C" w14:textId="77777777" w:rsidR="0074492C" w:rsidRPr="0074492C" w:rsidRDefault="0074492C" w:rsidP="0074492C">
      <w:pPr>
        <w:widowControl w:val="0"/>
        <w:autoSpaceDE w:val="0"/>
        <w:autoSpaceDN w:val="0"/>
        <w:spacing w:line="276" w:lineRule="auto"/>
        <w:ind w:left="284" w:right="115"/>
        <w:rPr>
          <w:rFonts w:asciiTheme="minorHAnsi" w:hAnsiTheme="minorHAnsi" w:cstheme="minorHAnsi"/>
          <w:iCs/>
        </w:rPr>
      </w:pPr>
      <w:r w:rsidRPr="0074492C">
        <w:rPr>
          <w:rFonts w:asciiTheme="minorHAnsi" w:hAnsiTheme="minorHAnsi" w:cstheme="minorHAnsi"/>
          <w:iCs/>
        </w:rPr>
        <w:t>Załącznik nr 3 – Sprzęt przenośny –tablety.</w:t>
      </w:r>
    </w:p>
    <w:p w14:paraId="091740DA" w14:textId="77777777" w:rsidR="0074492C" w:rsidRPr="0074492C" w:rsidRDefault="0074492C" w:rsidP="0074492C">
      <w:pPr>
        <w:widowControl w:val="0"/>
        <w:autoSpaceDE w:val="0"/>
        <w:autoSpaceDN w:val="0"/>
        <w:spacing w:line="276" w:lineRule="auto"/>
        <w:ind w:left="284" w:right="113"/>
        <w:rPr>
          <w:rFonts w:asciiTheme="minorHAnsi" w:hAnsiTheme="minorHAnsi" w:cstheme="minorHAnsi"/>
          <w:iCs/>
        </w:rPr>
      </w:pPr>
      <w:r w:rsidRPr="0074492C">
        <w:rPr>
          <w:rFonts w:asciiTheme="minorHAnsi" w:hAnsiTheme="minorHAnsi" w:cstheme="minorHAnsi"/>
          <w:iCs/>
        </w:rPr>
        <w:t>Załącznik nr 4 – Sprzęt stacjonarny – skanery.</w:t>
      </w:r>
    </w:p>
    <w:p w14:paraId="5C1FAA49" w14:textId="77777777" w:rsidR="0074492C" w:rsidRPr="0074492C" w:rsidRDefault="0074492C" w:rsidP="0074492C">
      <w:pPr>
        <w:widowControl w:val="0"/>
        <w:autoSpaceDE w:val="0"/>
        <w:autoSpaceDN w:val="0"/>
        <w:spacing w:line="276" w:lineRule="auto"/>
        <w:ind w:left="284" w:right="113"/>
        <w:rPr>
          <w:rFonts w:asciiTheme="minorHAnsi" w:hAnsiTheme="minorHAnsi" w:cstheme="minorHAnsi"/>
          <w:iCs/>
        </w:rPr>
      </w:pPr>
      <w:r w:rsidRPr="0074492C">
        <w:rPr>
          <w:rFonts w:asciiTheme="minorHAnsi" w:hAnsiTheme="minorHAnsi" w:cstheme="minorHAnsi"/>
          <w:iCs/>
        </w:rPr>
        <w:t>Załącznik nr 5 – Sprzęt przenośny – laptopy i tablety.</w:t>
      </w:r>
    </w:p>
    <w:p w14:paraId="45D48A1C" w14:textId="77777777" w:rsidR="0074492C" w:rsidRPr="0074492C" w:rsidRDefault="0074492C" w:rsidP="0074492C">
      <w:pPr>
        <w:widowControl w:val="0"/>
        <w:autoSpaceDE w:val="0"/>
        <w:autoSpaceDN w:val="0"/>
        <w:spacing w:line="276" w:lineRule="auto"/>
        <w:ind w:left="284" w:right="113"/>
        <w:rPr>
          <w:rFonts w:asciiTheme="minorHAnsi" w:hAnsiTheme="minorHAnsi" w:cstheme="minorHAnsi"/>
          <w:iCs/>
        </w:rPr>
      </w:pPr>
      <w:r w:rsidRPr="0074492C">
        <w:rPr>
          <w:rFonts w:asciiTheme="minorHAnsi" w:hAnsiTheme="minorHAnsi" w:cstheme="minorHAnsi"/>
          <w:iCs/>
        </w:rPr>
        <w:t>Załącznik nr 6 – Sprzęt stacjonarny – pozostałe skanery.</w:t>
      </w:r>
    </w:p>
    <w:p w14:paraId="05C33AFA" w14:textId="77777777" w:rsidR="0074492C" w:rsidRPr="0074492C" w:rsidRDefault="0074492C" w:rsidP="0074492C">
      <w:pPr>
        <w:widowControl w:val="0"/>
        <w:autoSpaceDE w:val="0"/>
        <w:autoSpaceDN w:val="0"/>
        <w:spacing w:line="276" w:lineRule="auto"/>
        <w:ind w:left="284" w:right="113"/>
        <w:rPr>
          <w:rFonts w:asciiTheme="minorHAnsi" w:hAnsiTheme="minorHAnsi" w:cstheme="minorHAnsi"/>
          <w:iCs/>
        </w:rPr>
      </w:pPr>
      <w:r w:rsidRPr="0074492C">
        <w:rPr>
          <w:rFonts w:asciiTheme="minorHAnsi" w:hAnsiTheme="minorHAnsi" w:cstheme="minorHAnsi"/>
          <w:iCs/>
        </w:rPr>
        <w:t>Załącznik nr 7 – Telefony komórkowe.</w:t>
      </w:r>
    </w:p>
    <w:p w14:paraId="2DBA4464" w14:textId="77777777" w:rsidR="0074492C" w:rsidRPr="0074492C" w:rsidRDefault="0074492C" w:rsidP="0074492C">
      <w:pPr>
        <w:widowControl w:val="0"/>
        <w:autoSpaceDE w:val="0"/>
        <w:autoSpaceDN w:val="0"/>
        <w:spacing w:line="276" w:lineRule="auto"/>
        <w:ind w:left="284" w:right="113"/>
        <w:rPr>
          <w:rFonts w:asciiTheme="minorHAnsi" w:hAnsiTheme="minorHAnsi" w:cstheme="minorHAnsi"/>
          <w:iCs/>
        </w:rPr>
      </w:pPr>
      <w:r w:rsidRPr="0074492C">
        <w:rPr>
          <w:rFonts w:asciiTheme="minorHAnsi" w:hAnsiTheme="minorHAnsi" w:cstheme="minorHAnsi"/>
          <w:iCs/>
        </w:rPr>
        <w:t>Załącznik nr 8 – Ogólne Warunki Ubezpieczenia</w:t>
      </w:r>
      <w:r w:rsidRPr="0074492C" w:rsidDel="009272FB">
        <w:rPr>
          <w:rFonts w:asciiTheme="minorHAnsi" w:hAnsiTheme="minorHAnsi" w:cstheme="minorHAnsi"/>
          <w:iCs/>
        </w:rPr>
        <w:t xml:space="preserve"> </w:t>
      </w:r>
      <w:r w:rsidRPr="0074492C">
        <w:rPr>
          <w:rFonts w:asciiTheme="minorHAnsi" w:hAnsiTheme="minorHAnsi" w:cstheme="minorHAnsi"/>
          <w:iCs/>
        </w:rPr>
        <w:t>(przedstawia Wykonawca).</w:t>
      </w:r>
    </w:p>
    <w:p w14:paraId="5DDE7350" w14:textId="77777777" w:rsidR="0074492C" w:rsidRPr="0074492C" w:rsidRDefault="0074492C" w:rsidP="0074492C">
      <w:pPr>
        <w:widowControl w:val="0"/>
        <w:autoSpaceDE w:val="0"/>
        <w:autoSpaceDN w:val="0"/>
        <w:spacing w:line="276" w:lineRule="auto"/>
        <w:ind w:left="284" w:right="113"/>
        <w:rPr>
          <w:rFonts w:asciiTheme="minorHAnsi" w:hAnsiTheme="minorHAnsi" w:cstheme="minorHAnsi"/>
          <w:iCs/>
        </w:rPr>
      </w:pPr>
      <w:r w:rsidRPr="0074492C">
        <w:rPr>
          <w:rFonts w:asciiTheme="minorHAnsi" w:hAnsiTheme="minorHAnsi" w:cstheme="minorHAnsi"/>
          <w:iCs/>
        </w:rPr>
        <w:t>Załącznik nr 9 – Wykaz zabezpieczeń przeciwpożarowych i przeciwkradzieżowych.</w:t>
      </w:r>
    </w:p>
    <w:p w14:paraId="39FAACBD" w14:textId="77777777" w:rsidR="0074492C" w:rsidRPr="0074492C" w:rsidRDefault="0074492C" w:rsidP="0074492C">
      <w:pPr>
        <w:widowControl w:val="0"/>
        <w:autoSpaceDE w:val="0"/>
        <w:autoSpaceDN w:val="0"/>
        <w:spacing w:line="276" w:lineRule="auto"/>
        <w:ind w:left="284" w:right="115"/>
        <w:rPr>
          <w:rFonts w:asciiTheme="minorHAnsi" w:hAnsiTheme="minorHAnsi" w:cstheme="minorHAnsi"/>
          <w:iCs/>
        </w:rPr>
      </w:pPr>
      <w:r w:rsidRPr="0074492C">
        <w:rPr>
          <w:rFonts w:asciiTheme="minorHAnsi" w:hAnsiTheme="minorHAnsi" w:cstheme="minorHAnsi"/>
          <w:iCs/>
        </w:rPr>
        <w:t>Załącznik nr 10 – Wzór protokołu odbioru.</w:t>
      </w:r>
    </w:p>
    <w:p w14:paraId="60C19EFB" w14:textId="77777777" w:rsidR="0074492C" w:rsidRPr="0074492C" w:rsidRDefault="0074492C" w:rsidP="0074492C">
      <w:pPr>
        <w:tabs>
          <w:tab w:val="center" w:pos="4265"/>
          <w:tab w:val="center" w:pos="6693"/>
        </w:tabs>
        <w:spacing w:before="600" w:line="276" w:lineRule="auto"/>
        <w:ind w:left="284" w:hanging="284"/>
        <w:rPr>
          <w:rFonts w:asciiTheme="minorHAnsi" w:hAnsiTheme="minorHAnsi" w:cstheme="minorHAnsi"/>
        </w:rPr>
      </w:pPr>
      <w:r w:rsidRPr="0074492C">
        <w:rPr>
          <w:rFonts w:asciiTheme="minorHAnsi" w:hAnsiTheme="minorHAnsi" w:cstheme="minorHAnsi"/>
        </w:rPr>
        <w:t>_________________________________</w:t>
      </w:r>
      <w:r w:rsidRPr="0074492C">
        <w:rPr>
          <w:rFonts w:asciiTheme="minorHAnsi" w:hAnsiTheme="minorHAnsi" w:cstheme="minorHAnsi"/>
        </w:rPr>
        <w:tab/>
      </w:r>
      <w:r w:rsidRPr="0074492C">
        <w:rPr>
          <w:rFonts w:asciiTheme="minorHAnsi" w:hAnsiTheme="minorHAnsi" w:cstheme="minorHAnsi"/>
        </w:rPr>
        <w:tab/>
        <w:t xml:space="preserve">________________________________ </w:t>
      </w:r>
    </w:p>
    <w:p w14:paraId="7EFCF898" w14:textId="77777777" w:rsidR="0074492C" w:rsidRPr="0074492C" w:rsidRDefault="0074492C" w:rsidP="0074492C">
      <w:pPr>
        <w:tabs>
          <w:tab w:val="right" w:pos="5670"/>
        </w:tabs>
        <w:spacing w:line="276" w:lineRule="auto"/>
        <w:ind w:left="284" w:hanging="284"/>
        <w:rPr>
          <w:rFonts w:asciiTheme="minorHAnsi" w:hAnsiTheme="minorHAnsi" w:cstheme="minorHAnsi"/>
        </w:rPr>
      </w:pPr>
      <w:r w:rsidRPr="0074492C">
        <w:rPr>
          <w:rFonts w:asciiTheme="minorHAnsi" w:hAnsiTheme="minorHAnsi" w:cstheme="minorHAnsi"/>
        </w:rPr>
        <w:t xml:space="preserve">podpis Wykonawcy </w:t>
      </w:r>
      <w:r w:rsidRPr="0074492C">
        <w:rPr>
          <w:rFonts w:asciiTheme="minorHAnsi" w:hAnsiTheme="minorHAnsi" w:cstheme="minorHAnsi"/>
        </w:rPr>
        <w:tab/>
      </w:r>
      <w:r w:rsidRPr="0074492C">
        <w:rPr>
          <w:rFonts w:asciiTheme="minorHAnsi" w:hAnsiTheme="minorHAnsi" w:cstheme="minorHAnsi"/>
        </w:rPr>
        <w:tab/>
        <w:t>podpis Zamawiającego</w:t>
      </w:r>
    </w:p>
    <w:bookmarkEnd w:id="42"/>
    <w:p w14:paraId="71935361" w14:textId="77777777" w:rsidR="00CB6ADF" w:rsidRDefault="00CB6ADF">
      <w:pPr>
        <w:suppressAutoHyphens w:val="0"/>
        <w:spacing w:after="160" w:line="259" w:lineRule="auto"/>
        <w:rPr>
          <w:rFonts w:asciiTheme="minorHAnsi" w:hAnsiTheme="minorHAnsi" w:cstheme="minorHAnsi"/>
        </w:rPr>
      </w:pPr>
      <w:r>
        <w:rPr>
          <w:rFonts w:asciiTheme="minorHAnsi" w:hAnsiTheme="minorHAnsi" w:cstheme="minorHAnsi"/>
        </w:rPr>
        <w:br w:type="page"/>
      </w:r>
    </w:p>
    <w:p w14:paraId="76F5C509" w14:textId="2FB115F8" w:rsidR="00CF6511" w:rsidRPr="00745629" w:rsidRDefault="00CF6511" w:rsidP="00CF6511">
      <w:pPr>
        <w:pStyle w:val="Nagwek1"/>
        <w:spacing w:line="276" w:lineRule="auto"/>
        <w:jc w:val="left"/>
        <w:rPr>
          <w:rFonts w:cstheme="minorHAnsi"/>
          <w:lang w:eastAsia="pl-PL"/>
        </w:rPr>
      </w:pPr>
      <w:r w:rsidRPr="00745629">
        <w:rPr>
          <w:rFonts w:cstheme="minorHAnsi"/>
        </w:rPr>
        <w:lastRenderedPageBreak/>
        <w:t xml:space="preserve">Załącznik nr </w:t>
      </w:r>
      <w:r w:rsidR="00D17478">
        <w:rPr>
          <w:rFonts w:cstheme="minorHAnsi"/>
        </w:rPr>
        <w:t>1</w:t>
      </w:r>
      <w:r w:rsidR="00C40F2E">
        <w:rPr>
          <w:rFonts w:cstheme="minorHAnsi"/>
        </w:rPr>
        <w:t>3</w:t>
      </w:r>
      <w:r w:rsidR="00D17478">
        <w:rPr>
          <w:rFonts w:cstheme="minorHAnsi"/>
        </w:rPr>
        <w:t>A</w:t>
      </w:r>
      <w:r w:rsidRPr="00745629">
        <w:rPr>
          <w:rFonts w:cstheme="minorHAnsi"/>
        </w:rPr>
        <w:t xml:space="preserve"> do SWZ</w:t>
      </w:r>
      <w:r w:rsidRPr="00745629">
        <w:rPr>
          <w:rFonts w:cstheme="minorHAnsi"/>
        </w:rPr>
        <w:br/>
      </w:r>
      <w:r w:rsidRPr="00745629">
        <w:rPr>
          <w:rFonts w:eastAsiaTheme="majorEastAsia" w:cstheme="minorHAnsi"/>
          <w:lang w:eastAsia="en-US"/>
        </w:rPr>
        <w:t>Projektowane Postanowienia Umowy (PPU</w:t>
      </w:r>
      <w:r w:rsidR="004E6E02">
        <w:rPr>
          <w:rFonts w:eastAsiaTheme="majorEastAsia" w:cstheme="minorHAnsi"/>
          <w:lang w:eastAsia="en-US"/>
        </w:rPr>
        <w:t xml:space="preserve"> CZĘŚĆ II</w:t>
      </w:r>
      <w:r w:rsidRPr="00745629">
        <w:rPr>
          <w:rFonts w:eastAsiaTheme="majorEastAsia" w:cstheme="minorHAnsi"/>
          <w:lang w:eastAsia="en-US"/>
        </w:rPr>
        <w:t>)</w:t>
      </w:r>
      <w:r>
        <w:rPr>
          <w:rFonts w:eastAsiaTheme="majorEastAsia" w:cstheme="minorHAnsi"/>
          <w:lang w:eastAsia="en-US"/>
        </w:rPr>
        <w:t xml:space="preserve"> </w:t>
      </w:r>
      <w:r>
        <w:t>DLA CZĘŚCI I</w:t>
      </w:r>
      <w:r w:rsidR="00B22E8F">
        <w:t>I</w:t>
      </w:r>
      <w:r>
        <w:t xml:space="preserve"> POSTĘPOWANIA</w:t>
      </w:r>
      <w:r>
        <w:rPr>
          <w:rFonts w:eastAsiaTheme="majorEastAsia" w:cstheme="minorHAnsi"/>
          <w:lang w:eastAsia="en-US"/>
        </w:rPr>
        <w:t xml:space="preserve"> </w:t>
      </w:r>
    </w:p>
    <w:p w14:paraId="668EC70D" w14:textId="77777777" w:rsidR="00B67297" w:rsidRPr="00B67297" w:rsidRDefault="00B67297" w:rsidP="00B67297">
      <w:pPr>
        <w:spacing w:after="240" w:line="276" w:lineRule="auto"/>
        <w:rPr>
          <w:rFonts w:asciiTheme="minorHAnsi" w:hAnsiTheme="minorHAnsi" w:cstheme="minorHAnsi"/>
        </w:rPr>
      </w:pPr>
      <w:r w:rsidRPr="00B67297">
        <w:rPr>
          <w:rFonts w:asciiTheme="minorHAnsi" w:hAnsiTheme="minorHAnsi" w:cstheme="minorHAnsi"/>
        </w:rPr>
        <w:t>Projektowane Postanowienia Umowy, które zostaną wprowadzone do treści Umowy w sprawie zamówienia publicznego</w:t>
      </w:r>
    </w:p>
    <w:p w14:paraId="0E7718FD" w14:textId="77777777" w:rsidR="00B67297" w:rsidRPr="00B67297" w:rsidRDefault="00B67297" w:rsidP="00B67297">
      <w:pPr>
        <w:spacing w:after="240" w:line="276" w:lineRule="auto"/>
        <w:rPr>
          <w:rFonts w:asciiTheme="minorHAnsi" w:hAnsiTheme="minorHAnsi" w:cstheme="minorHAnsi"/>
          <w:lang w:eastAsia="pl-PL"/>
        </w:rPr>
      </w:pPr>
      <w:r w:rsidRPr="00B67297">
        <w:rPr>
          <w:rFonts w:asciiTheme="minorHAnsi" w:hAnsiTheme="minorHAnsi" w:cstheme="minorHAnsi"/>
          <w:lang w:eastAsia="pl-PL"/>
        </w:rPr>
        <w:t>Umowa została zawarta w wyniku przeprowadzonego postępowania o zamówienie publiczne w trybie podstawowym zgodnie z art. 275 pkt 1) ustawy z dnia 11 września 2019 roku Prawo zamówień publicznych (Dz. U. z 2023r. poz. 1605, z późn. zm.), zwanej dalej „ustawą Pzp”.</w:t>
      </w:r>
    </w:p>
    <w:p w14:paraId="0A0669FF" w14:textId="77777777" w:rsidR="00B67297" w:rsidRPr="00B67297" w:rsidRDefault="00B67297" w:rsidP="00B67297">
      <w:pPr>
        <w:keepNext/>
        <w:spacing w:before="240" w:line="276" w:lineRule="auto"/>
        <w:ind w:left="340" w:hanging="340"/>
        <w:outlineLvl w:val="1"/>
        <w:rPr>
          <w:rFonts w:asciiTheme="minorHAnsi" w:hAnsiTheme="minorHAnsi"/>
          <w:b/>
          <w:szCs w:val="20"/>
        </w:rPr>
      </w:pPr>
      <w:r w:rsidRPr="00B67297">
        <w:rPr>
          <w:rFonts w:asciiTheme="minorHAnsi" w:hAnsiTheme="minorHAnsi"/>
          <w:b/>
          <w:szCs w:val="20"/>
        </w:rPr>
        <w:t>Paragraf 1. [PRZEDMIOT UMOWY]</w:t>
      </w:r>
    </w:p>
    <w:p w14:paraId="331D0513" w14:textId="77777777" w:rsidR="00B67297" w:rsidRPr="00B67297" w:rsidRDefault="00B67297" w:rsidP="00DA77EF">
      <w:pPr>
        <w:numPr>
          <w:ilvl w:val="0"/>
          <w:numId w:val="177"/>
        </w:numPr>
        <w:suppressAutoHyphens w:val="0"/>
        <w:spacing w:after="160" w:line="276" w:lineRule="auto"/>
        <w:ind w:left="426" w:hanging="426"/>
        <w:rPr>
          <w:rFonts w:ascii="Calibri" w:eastAsia="Calibri" w:hAnsi="Calibri" w:cs="Calibri"/>
          <w:color w:val="000000"/>
          <w:lang w:eastAsia="pl-PL"/>
        </w:rPr>
      </w:pPr>
      <w:r w:rsidRPr="00B67297">
        <w:rPr>
          <w:rFonts w:ascii="Calibri" w:hAnsi="Calibri" w:cs="Calibri"/>
          <w:lang w:eastAsia="pl-PL"/>
        </w:rPr>
        <w:t>Przedmiotem</w:t>
      </w:r>
      <w:r w:rsidRPr="00B67297">
        <w:rPr>
          <w:rFonts w:asciiTheme="minorHAnsi" w:hAnsiTheme="minorHAnsi" w:cstheme="minorHAnsi"/>
        </w:rPr>
        <w:t xml:space="preserve"> Umowy jest </w:t>
      </w:r>
      <w:r w:rsidRPr="00B67297">
        <w:rPr>
          <w:rFonts w:ascii="Calibri" w:eastAsia="Calibri" w:hAnsi="Calibri" w:cs="Calibri"/>
          <w:color w:val="000000"/>
          <w:lang w:eastAsia="pl-PL"/>
        </w:rPr>
        <w:t>wykonania usługi ubezpieczenia komunikacyjnego pojazdów służbowych należących do Zamawiającego na okres 12 miesięcy w zakresie:</w:t>
      </w:r>
    </w:p>
    <w:p w14:paraId="7B586E89" w14:textId="77777777" w:rsidR="00B67297" w:rsidRPr="00B67297" w:rsidRDefault="00B67297" w:rsidP="00B67297">
      <w:pPr>
        <w:numPr>
          <w:ilvl w:val="0"/>
          <w:numId w:val="175"/>
        </w:numPr>
        <w:suppressAutoHyphens w:val="0"/>
        <w:spacing w:after="160" w:line="276" w:lineRule="auto"/>
        <w:rPr>
          <w:rFonts w:ascii="Calibri" w:eastAsiaTheme="minorHAnsi" w:hAnsi="Calibri" w:cs="Calibri"/>
          <w:kern w:val="2"/>
          <w:lang w:eastAsia="pl-PL"/>
          <w14:ligatures w14:val="standardContextual"/>
        </w:rPr>
      </w:pPr>
      <w:r w:rsidRPr="00B67297">
        <w:rPr>
          <w:rFonts w:ascii="Calibri" w:eastAsiaTheme="minorHAnsi" w:hAnsi="Calibri" w:cs="Calibri"/>
          <w:kern w:val="2"/>
          <w:lang w:eastAsia="pl-PL"/>
          <w14:ligatures w14:val="standardContextual"/>
        </w:rPr>
        <w:t>obowiązkowego ubezpieczenia odpowiedzialności cywilnej posiadaczy pojazdów mechanicznych za szkody wyrządzone ruchem tych pojazdów – OC,</w:t>
      </w:r>
    </w:p>
    <w:p w14:paraId="0A95664C" w14:textId="77777777" w:rsidR="00B67297" w:rsidRPr="00B67297" w:rsidRDefault="00B67297" w:rsidP="00B67297">
      <w:pPr>
        <w:numPr>
          <w:ilvl w:val="0"/>
          <w:numId w:val="175"/>
        </w:numPr>
        <w:suppressAutoHyphens w:val="0"/>
        <w:spacing w:after="160" w:line="276" w:lineRule="auto"/>
        <w:rPr>
          <w:rFonts w:ascii="Calibri" w:eastAsiaTheme="minorHAnsi" w:hAnsi="Calibri" w:cs="Calibri"/>
          <w:kern w:val="2"/>
          <w:lang w:eastAsia="pl-PL"/>
          <w14:ligatures w14:val="standardContextual"/>
        </w:rPr>
      </w:pPr>
      <w:r w:rsidRPr="00B67297">
        <w:rPr>
          <w:rFonts w:ascii="Calibri" w:eastAsiaTheme="minorHAnsi" w:hAnsi="Calibri" w:cs="Calibri"/>
          <w:kern w:val="2"/>
          <w:lang w:eastAsia="pl-PL"/>
          <w14:ligatures w14:val="standardContextual"/>
        </w:rPr>
        <w:t>obowiązkowego ubezpieczenia odpowiedzialności cywilnej posiadaczy pojazdów mechanicznych w ruchu zagranicznym – ZK,</w:t>
      </w:r>
    </w:p>
    <w:p w14:paraId="20823413" w14:textId="77777777" w:rsidR="00B67297" w:rsidRPr="00B67297" w:rsidRDefault="00B67297" w:rsidP="00B67297">
      <w:pPr>
        <w:numPr>
          <w:ilvl w:val="0"/>
          <w:numId w:val="175"/>
        </w:numPr>
        <w:suppressAutoHyphens w:val="0"/>
        <w:spacing w:after="160" w:line="276" w:lineRule="auto"/>
        <w:rPr>
          <w:rFonts w:ascii="Calibri" w:eastAsiaTheme="minorHAnsi" w:hAnsi="Calibri" w:cs="Calibri"/>
          <w:kern w:val="2"/>
          <w:lang w:eastAsia="pl-PL"/>
          <w14:ligatures w14:val="standardContextual"/>
        </w:rPr>
      </w:pPr>
      <w:r w:rsidRPr="00B67297">
        <w:rPr>
          <w:rFonts w:ascii="Calibri" w:eastAsiaTheme="minorHAnsi" w:hAnsi="Calibri" w:cs="Calibri"/>
          <w:kern w:val="2"/>
          <w:lang w:eastAsia="pl-PL"/>
          <w14:ligatures w14:val="standardContextual"/>
        </w:rPr>
        <w:t>ubezpieczenia Autocasco pojazdów mechanicznych od uszkodzeń, zniszczeń i kradzieży – AC/KR,</w:t>
      </w:r>
    </w:p>
    <w:p w14:paraId="3E1474CD" w14:textId="77777777" w:rsidR="00B67297" w:rsidRPr="00B67297" w:rsidRDefault="00B67297" w:rsidP="00B67297">
      <w:pPr>
        <w:numPr>
          <w:ilvl w:val="0"/>
          <w:numId w:val="175"/>
        </w:numPr>
        <w:suppressAutoHyphens w:val="0"/>
        <w:spacing w:after="160" w:line="276" w:lineRule="auto"/>
        <w:rPr>
          <w:rFonts w:ascii="Calibri" w:eastAsiaTheme="minorHAnsi" w:hAnsi="Calibri" w:cs="Calibri"/>
          <w:kern w:val="2"/>
          <w:lang w:eastAsia="pl-PL"/>
          <w14:ligatures w14:val="standardContextual"/>
        </w:rPr>
      </w:pPr>
      <w:r w:rsidRPr="00B67297">
        <w:rPr>
          <w:rFonts w:ascii="Calibri" w:eastAsiaTheme="minorHAnsi" w:hAnsi="Calibri" w:cs="Calibri"/>
          <w:kern w:val="2"/>
          <w:lang w:eastAsia="pl-PL"/>
          <w14:ligatures w14:val="standardContextual"/>
        </w:rPr>
        <w:t>ubezpieczenia następstw nieszczęśliwych wypadków kierowców i pasażerów powstałych w związku z użytkowaniem pojazdów mechanicznych – NNW,</w:t>
      </w:r>
    </w:p>
    <w:p w14:paraId="31D1A348" w14:textId="77777777" w:rsidR="00B67297" w:rsidRPr="00B67297" w:rsidRDefault="00B67297" w:rsidP="00B67297">
      <w:pPr>
        <w:numPr>
          <w:ilvl w:val="0"/>
          <w:numId w:val="175"/>
        </w:numPr>
        <w:suppressAutoHyphens w:val="0"/>
        <w:spacing w:after="160" w:line="276" w:lineRule="auto"/>
        <w:rPr>
          <w:rFonts w:ascii="Calibri" w:eastAsiaTheme="minorHAnsi" w:hAnsi="Calibri" w:cs="Calibri"/>
          <w:kern w:val="2"/>
          <w:lang w:eastAsia="pl-PL"/>
          <w14:ligatures w14:val="standardContextual"/>
        </w:rPr>
      </w:pPr>
      <w:r w:rsidRPr="00B67297">
        <w:rPr>
          <w:rFonts w:ascii="Calibri" w:eastAsiaTheme="minorHAnsi" w:hAnsi="Calibri" w:cs="Calibri"/>
          <w:kern w:val="2"/>
          <w:lang w:eastAsia="pl-PL"/>
          <w14:ligatures w14:val="standardContextual"/>
        </w:rPr>
        <w:t>ubezpieczenia Assistance.</w:t>
      </w:r>
    </w:p>
    <w:p w14:paraId="5271CD95" w14:textId="77777777" w:rsidR="00B67297" w:rsidRPr="00B67297" w:rsidRDefault="00B67297" w:rsidP="00DA77EF">
      <w:pPr>
        <w:numPr>
          <w:ilvl w:val="0"/>
          <w:numId w:val="177"/>
        </w:numPr>
        <w:suppressAutoHyphens w:val="0"/>
        <w:spacing w:after="160" w:line="276" w:lineRule="auto"/>
        <w:ind w:left="426" w:hanging="426"/>
        <w:rPr>
          <w:rFonts w:ascii="Calibri" w:hAnsi="Calibri" w:cs="Calibri"/>
          <w:lang w:eastAsia="pl-PL"/>
        </w:rPr>
      </w:pPr>
      <w:r w:rsidRPr="00B67297">
        <w:rPr>
          <w:rFonts w:ascii="Calibri" w:hAnsi="Calibri" w:cs="Calibri"/>
          <w:lang w:eastAsia="pl-PL"/>
        </w:rPr>
        <w:t>Zamówienie zostanie zrealizowane w zakresie zgodnym ze:</w:t>
      </w:r>
    </w:p>
    <w:p w14:paraId="72E8B175" w14:textId="77777777" w:rsidR="00B67297" w:rsidRPr="00B67297" w:rsidRDefault="00B67297" w:rsidP="00B67297">
      <w:pPr>
        <w:numPr>
          <w:ilvl w:val="1"/>
          <w:numId w:val="176"/>
        </w:numPr>
        <w:suppressAutoHyphens w:val="0"/>
        <w:spacing w:after="160" w:line="276" w:lineRule="auto"/>
        <w:ind w:left="851"/>
        <w:rPr>
          <w:rFonts w:ascii="Calibri" w:eastAsiaTheme="minorHAnsi" w:hAnsi="Calibri" w:cs="Calibri"/>
          <w:kern w:val="2"/>
          <w:lang w:eastAsia="pl-PL"/>
          <w14:ligatures w14:val="standardContextual"/>
        </w:rPr>
      </w:pPr>
      <w:r w:rsidRPr="00B67297">
        <w:rPr>
          <w:rFonts w:ascii="Calibri" w:eastAsiaTheme="minorHAnsi" w:hAnsi="Calibri" w:cs="Calibri"/>
          <w:kern w:val="2"/>
          <w:lang w:eastAsia="pl-PL"/>
          <w14:ligatures w14:val="standardContextual"/>
        </w:rPr>
        <w:t>szczegółowym opisem przedmiotu zamówienia zawartym w Załączniku nr 1 do Umowy,</w:t>
      </w:r>
    </w:p>
    <w:p w14:paraId="63ECB7A8" w14:textId="77777777" w:rsidR="00B67297" w:rsidRPr="00B67297" w:rsidRDefault="00B67297" w:rsidP="00B67297">
      <w:pPr>
        <w:numPr>
          <w:ilvl w:val="1"/>
          <w:numId w:val="176"/>
        </w:numPr>
        <w:suppressAutoHyphens w:val="0"/>
        <w:spacing w:after="160" w:line="276" w:lineRule="auto"/>
        <w:ind w:left="851"/>
        <w:rPr>
          <w:rFonts w:ascii="Calibri" w:eastAsiaTheme="minorHAnsi" w:hAnsi="Calibri" w:cs="Calibri"/>
          <w:kern w:val="2"/>
          <w:lang w:eastAsia="pl-PL"/>
          <w14:ligatures w14:val="standardContextual"/>
        </w:rPr>
      </w:pPr>
      <w:r w:rsidRPr="00B67297">
        <w:rPr>
          <w:rFonts w:ascii="Calibri" w:eastAsiaTheme="minorHAnsi" w:hAnsi="Calibri" w:cs="Calibri"/>
          <w:kern w:val="2"/>
          <w:lang w:eastAsia="pl-PL"/>
          <w14:ligatures w14:val="standardContextual"/>
        </w:rPr>
        <w:t>ofertą Wykonawcy stanowiącą Załącznik nr 2 do Umowy,</w:t>
      </w:r>
    </w:p>
    <w:p w14:paraId="0B4EA670" w14:textId="77777777" w:rsidR="00B67297" w:rsidRPr="00B67297" w:rsidRDefault="00B67297" w:rsidP="00B67297">
      <w:pPr>
        <w:numPr>
          <w:ilvl w:val="1"/>
          <w:numId w:val="176"/>
        </w:numPr>
        <w:suppressAutoHyphens w:val="0"/>
        <w:spacing w:after="160" w:line="276" w:lineRule="auto"/>
        <w:ind w:left="851"/>
        <w:rPr>
          <w:rFonts w:ascii="Calibri" w:eastAsiaTheme="minorHAnsi" w:hAnsi="Calibri" w:cs="Calibri"/>
          <w:kern w:val="2"/>
          <w:lang w:eastAsia="pl-PL"/>
          <w14:ligatures w14:val="standardContextual"/>
        </w:rPr>
      </w:pPr>
      <w:r w:rsidRPr="00B67297">
        <w:rPr>
          <w:rFonts w:ascii="Calibri" w:eastAsiaTheme="minorHAnsi" w:hAnsi="Calibri" w:cs="Calibri"/>
          <w:kern w:val="2"/>
          <w:lang w:eastAsia="pl-PL"/>
          <w14:ligatures w14:val="standardContextual"/>
        </w:rPr>
        <w:t>ogólnymi warunkami ubezpieczenia zawartymi w Załączniku nr 3 do Umowy,</w:t>
      </w:r>
    </w:p>
    <w:p w14:paraId="6353DA92" w14:textId="77777777" w:rsidR="00B67297" w:rsidRPr="00B67297" w:rsidRDefault="00B67297" w:rsidP="00B67297">
      <w:pPr>
        <w:numPr>
          <w:ilvl w:val="1"/>
          <w:numId w:val="176"/>
        </w:numPr>
        <w:suppressAutoHyphens w:val="0"/>
        <w:spacing w:after="160" w:line="276" w:lineRule="auto"/>
        <w:ind w:left="851"/>
        <w:rPr>
          <w:rFonts w:ascii="Calibri" w:eastAsiaTheme="minorHAnsi" w:hAnsi="Calibri" w:cs="Calibri"/>
          <w:kern w:val="2"/>
          <w:lang w:eastAsia="pl-PL"/>
          <w14:ligatures w14:val="standardContextual"/>
        </w:rPr>
      </w:pPr>
      <w:r w:rsidRPr="00B67297">
        <w:rPr>
          <w:rFonts w:ascii="Calibri" w:eastAsiaTheme="minorHAnsi" w:hAnsi="Calibri" w:cs="Calibri"/>
          <w:kern w:val="2"/>
          <w:lang w:eastAsia="pl-PL"/>
          <w14:ligatures w14:val="standardContextual"/>
        </w:rPr>
        <w:t>wykazem ubezpieczanych pojazdów stanowiącym Załącznik nr 4 do Umowy,</w:t>
      </w:r>
    </w:p>
    <w:p w14:paraId="22F5029C" w14:textId="77777777" w:rsidR="00B67297" w:rsidRPr="00B67297" w:rsidRDefault="00B67297" w:rsidP="00B67297">
      <w:pPr>
        <w:numPr>
          <w:ilvl w:val="1"/>
          <w:numId w:val="176"/>
        </w:numPr>
        <w:suppressAutoHyphens w:val="0"/>
        <w:spacing w:after="160" w:line="276" w:lineRule="auto"/>
        <w:ind w:left="851"/>
        <w:rPr>
          <w:rFonts w:ascii="Calibri" w:eastAsiaTheme="minorHAnsi" w:hAnsi="Calibri" w:cs="Calibri"/>
          <w:kern w:val="2"/>
          <w:lang w:eastAsia="pl-PL"/>
          <w14:ligatures w14:val="standardContextual"/>
        </w:rPr>
      </w:pPr>
      <w:r w:rsidRPr="00B67297">
        <w:rPr>
          <w:rFonts w:ascii="Calibri" w:eastAsiaTheme="minorHAnsi" w:hAnsi="Calibri" w:cs="Calibri"/>
          <w:kern w:val="2"/>
          <w:lang w:eastAsia="pl-PL"/>
          <w14:ligatures w14:val="standardContextual"/>
        </w:rPr>
        <w:t>wykazem wysokości poszczególnych składek w wysokości brutto (dotyczy OC, NNW, Assistance) oraz stawek ubezpieczeniowych (w % - dotyczy AC/KR) dla każdego z pojazdów, stanowiącym Załącznik nr 5 do Umowy.</w:t>
      </w:r>
    </w:p>
    <w:p w14:paraId="2C71DFE8" w14:textId="77777777" w:rsidR="00B67297" w:rsidRPr="00B67297" w:rsidRDefault="00B67297" w:rsidP="00DA77EF">
      <w:pPr>
        <w:numPr>
          <w:ilvl w:val="0"/>
          <w:numId w:val="177"/>
        </w:numPr>
        <w:suppressAutoHyphens w:val="0"/>
        <w:spacing w:after="160" w:line="276" w:lineRule="auto"/>
        <w:ind w:left="426" w:hanging="426"/>
        <w:rPr>
          <w:rFonts w:ascii="Calibri" w:hAnsi="Calibri" w:cs="Calibri"/>
          <w:lang w:eastAsia="pl-PL"/>
        </w:rPr>
      </w:pPr>
      <w:r w:rsidRPr="00B67297">
        <w:rPr>
          <w:rFonts w:ascii="Calibri" w:hAnsi="Calibri" w:cs="Calibri"/>
          <w:lang w:eastAsia="pl-PL"/>
        </w:rPr>
        <w:t>Wykonawca potwierdza ochronę ubezpieczeniową przedmiotu Umowy wystawionymi dokumentami.</w:t>
      </w:r>
    </w:p>
    <w:p w14:paraId="27A79AD4" w14:textId="77777777" w:rsidR="00B67297" w:rsidRPr="00B67297" w:rsidRDefault="00B67297" w:rsidP="00DA77EF">
      <w:pPr>
        <w:numPr>
          <w:ilvl w:val="0"/>
          <w:numId w:val="177"/>
        </w:numPr>
        <w:suppressAutoHyphens w:val="0"/>
        <w:spacing w:after="160" w:line="276" w:lineRule="auto"/>
        <w:ind w:left="426" w:hanging="426"/>
        <w:rPr>
          <w:rFonts w:ascii="Calibri" w:hAnsi="Calibri" w:cs="Calibri"/>
          <w:lang w:eastAsia="pl-PL"/>
        </w:rPr>
      </w:pPr>
      <w:r w:rsidRPr="00B67297">
        <w:rPr>
          <w:rFonts w:ascii="Calibri" w:hAnsi="Calibri" w:cs="Calibri"/>
          <w:lang w:eastAsia="pl-PL"/>
        </w:rPr>
        <w:t xml:space="preserve">Wykonawca wystawi na każdy z ubezpieczonych pojazdów osobny dokument, potwierdzający zawarcie umowy obowiązkowego ubezpieczenia odpowiedzialności </w:t>
      </w:r>
      <w:r w:rsidRPr="00B67297">
        <w:rPr>
          <w:rFonts w:ascii="Calibri" w:hAnsi="Calibri" w:cs="Calibri"/>
          <w:lang w:eastAsia="pl-PL"/>
        </w:rPr>
        <w:lastRenderedPageBreak/>
        <w:t>cywilnej posiadaczy pojazdów mechanicznych za szkody wyrządzone ruchem tych pojazdów (OC).</w:t>
      </w:r>
    </w:p>
    <w:p w14:paraId="63EB7ECC" w14:textId="77777777" w:rsidR="00B67297" w:rsidRPr="00B67297" w:rsidRDefault="00B67297" w:rsidP="00DA77EF">
      <w:pPr>
        <w:numPr>
          <w:ilvl w:val="0"/>
          <w:numId w:val="177"/>
        </w:numPr>
        <w:suppressAutoHyphens w:val="0"/>
        <w:spacing w:after="160" w:line="276" w:lineRule="auto"/>
        <w:ind w:left="426" w:hanging="426"/>
        <w:rPr>
          <w:rFonts w:ascii="Calibri" w:hAnsi="Calibri" w:cs="Calibri"/>
          <w:lang w:eastAsia="pl-PL"/>
        </w:rPr>
      </w:pPr>
      <w:r w:rsidRPr="00B67297">
        <w:rPr>
          <w:rFonts w:ascii="Calibri" w:hAnsi="Calibri" w:cs="Calibri"/>
          <w:lang w:eastAsia="pl-PL"/>
        </w:rPr>
        <w:t>Wszelkie warunki określone w Umowie będą miały pierwszeństwo przed postanowieniami ogólnych warunków ubezpieczenia.</w:t>
      </w:r>
    </w:p>
    <w:p w14:paraId="5C6C3266" w14:textId="77777777" w:rsidR="00B67297" w:rsidRPr="00B67297" w:rsidRDefault="00B67297" w:rsidP="00DA77EF">
      <w:pPr>
        <w:numPr>
          <w:ilvl w:val="0"/>
          <w:numId w:val="177"/>
        </w:numPr>
        <w:suppressAutoHyphens w:val="0"/>
        <w:spacing w:after="160" w:line="276" w:lineRule="auto"/>
        <w:ind w:left="426" w:hanging="426"/>
        <w:rPr>
          <w:rFonts w:asciiTheme="minorHAnsi" w:hAnsiTheme="minorHAnsi" w:cstheme="minorHAnsi"/>
          <w:lang w:eastAsia="pl-PL"/>
        </w:rPr>
      </w:pPr>
      <w:r w:rsidRPr="00B67297">
        <w:rPr>
          <w:rFonts w:ascii="Calibri" w:hAnsi="Calibri" w:cs="Calibri"/>
          <w:lang w:eastAsia="pl-PL"/>
        </w:rPr>
        <w:t>Ustala się, że w razie rozbieżności pomiędzy Ogólnymi Warunkami Ubezpieczenia wynikającymi z ww. postanowień – strony przyjmą do stosowania takie rozwiązanie, które będzie korzystniejsze dla Zamawiającego</w:t>
      </w:r>
      <w:r w:rsidRPr="00B67297">
        <w:rPr>
          <w:rFonts w:asciiTheme="minorHAnsi" w:hAnsiTheme="minorHAnsi" w:cstheme="minorHAnsi"/>
          <w:lang w:eastAsia="pl-PL"/>
        </w:rPr>
        <w:t>.</w:t>
      </w:r>
    </w:p>
    <w:p w14:paraId="3DD6482C" w14:textId="77777777" w:rsidR="00B67297" w:rsidRPr="00B67297" w:rsidRDefault="00B67297" w:rsidP="00DA77EF">
      <w:pPr>
        <w:numPr>
          <w:ilvl w:val="0"/>
          <w:numId w:val="177"/>
        </w:numPr>
        <w:suppressAutoHyphens w:val="0"/>
        <w:spacing w:after="160" w:line="276" w:lineRule="auto"/>
        <w:ind w:left="426" w:hanging="426"/>
        <w:rPr>
          <w:rFonts w:asciiTheme="minorHAnsi" w:hAnsiTheme="minorHAnsi" w:cstheme="minorHAnsi"/>
        </w:rPr>
      </w:pPr>
      <w:r w:rsidRPr="00B67297">
        <w:rPr>
          <w:rFonts w:asciiTheme="minorHAnsi" w:hAnsiTheme="minorHAnsi" w:cstheme="minorHAnsi"/>
          <w:lang w:eastAsia="pl-PL"/>
        </w:rPr>
        <w:t>Brokerem obsługującym umowę jest Nord Partner Sp. z o.o. ul. Skierniewicka 14, 01-230 Warszawa.</w:t>
      </w:r>
    </w:p>
    <w:p w14:paraId="609BA702" w14:textId="77777777" w:rsidR="00B67297" w:rsidRPr="00B67297" w:rsidRDefault="00B67297" w:rsidP="00B67297">
      <w:pPr>
        <w:keepNext/>
        <w:spacing w:before="240" w:line="276" w:lineRule="auto"/>
        <w:ind w:left="340" w:hanging="340"/>
        <w:outlineLvl w:val="1"/>
        <w:rPr>
          <w:rFonts w:asciiTheme="minorHAnsi" w:hAnsiTheme="minorHAnsi"/>
          <w:b/>
        </w:rPr>
      </w:pPr>
      <w:r w:rsidRPr="00B67297">
        <w:rPr>
          <w:rFonts w:asciiTheme="minorHAnsi" w:hAnsiTheme="minorHAnsi"/>
          <w:b/>
        </w:rPr>
        <w:t>Paragraf 2. [</w:t>
      </w:r>
      <w:r w:rsidRPr="00B67297">
        <w:rPr>
          <w:rFonts w:asciiTheme="minorHAnsi" w:hAnsiTheme="minorHAnsi" w:cstheme="minorHAnsi"/>
          <w:b/>
          <w:bCs/>
          <w:lang w:eastAsia="pl-PL"/>
        </w:rPr>
        <w:t>FORMALNE PODSTAWY PRZEPROWADZENIA BADANIA]</w:t>
      </w:r>
    </w:p>
    <w:p w14:paraId="4E62EE90" w14:textId="77777777" w:rsidR="00B67297" w:rsidRPr="00B67297" w:rsidRDefault="00B67297" w:rsidP="00DA77EF">
      <w:pPr>
        <w:numPr>
          <w:ilvl w:val="0"/>
          <w:numId w:val="178"/>
        </w:numPr>
        <w:suppressAutoHyphens w:val="0"/>
        <w:spacing w:after="160" w:line="276" w:lineRule="auto"/>
        <w:ind w:left="425" w:hanging="425"/>
        <w:rPr>
          <w:rFonts w:asciiTheme="minorHAnsi" w:eastAsia="Calibri" w:hAnsiTheme="minorHAnsi" w:cstheme="minorHAnsi"/>
          <w:color w:val="000000"/>
          <w:kern w:val="2"/>
          <w:lang w:eastAsia="pl-PL"/>
          <w14:ligatures w14:val="standardContextual"/>
        </w:rPr>
      </w:pPr>
      <w:r w:rsidRPr="00B67297">
        <w:rPr>
          <w:rFonts w:ascii="Calibri" w:hAnsi="Calibri" w:cs="Calibri"/>
          <w:lang w:eastAsia="pl-PL"/>
        </w:rPr>
        <w:t>Wykonawca</w:t>
      </w:r>
      <w:r w:rsidRPr="00B67297">
        <w:rPr>
          <w:rFonts w:asciiTheme="minorHAnsi" w:hAnsiTheme="minorHAnsi" w:cstheme="minorHAnsi"/>
        </w:rPr>
        <w:t xml:space="preserve"> oświadcza, że </w:t>
      </w:r>
      <w:r w:rsidRPr="00B67297">
        <w:rPr>
          <w:rFonts w:asciiTheme="minorHAnsi" w:eastAsia="Calibri" w:hAnsiTheme="minorHAnsi" w:cstheme="minorHAnsi"/>
          <w:color w:val="000000"/>
          <w:kern w:val="2"/>
          <w:lang w:eastAsia="pl-PL"/>
          <w14:ligatures w14:val="standardContextual"/>
        </w:rPr>
        <w:t>posiada warunki formalnoprawne, techniczne i organizacyjne do wykonania przedmiotu umowy, określonego w paragrafie 1.</w:t>
      </w:r>
    </w:p>
    <w:p w14:paraId="4466E74C" w14:textId="77777777" w:rsidR="00B67297" w:rsidRPr="00B67297" w:rsidRDefault="00B67297" w:rsidP="00DA77EF">
      <w:pPr>
        <w:numPr>
          <w:ilvl w:val="0"/>
          <w:numId w:val="178"/>
        </w:numPr>
        <w:suppressAutoHyphens w:val="0"/>
        <w:spacing w:after="160" w:line="276" w:lineRule="auto"/>
        <w:ind w:left="425" w:hanging="425"/>
        <w:rPr>
          <w:rFonts w:asciiTheme="minorHAnsi" w:hAnsiTheme="minorHAnsi" w:cstheme="minorHAnsi"/>
        </w:rPr>
      </w:pPr>
      <w:r w:rsidRPr="00B67297">
        <w:rPr>
          <w:rFonts w:ascii="Calibri" w:hAnsi="Calibri" w:cs="Calibri"/>
          <w:lang w:eastAsia="pl-PL"/>
        </w:rPr>
        <w:t>Wykonanie</w:t>
      </w:r>
      <w:r w:rsidRPr="00B67297">
        <w:rPr>
          <w:rFonts w:asciiTheme="minorHAnsi" w:eastAsia="Calibri" w:hAnsiTheme="minorHAnsi" w:cstheme="minorHAnsi"/>
          <w:color w:val="000000"/>
          <w:kern w:val="2"/>
          <w:lang w:eastAsia="pl-PL"/>
          <w14:ligatures w14:val="standardContextual"/>
        </w:rPr>
        <w:t xml:space="preserve"> zamówienia nastąpi przy wykorzystaniu przez Wykonawcę jego najlepszej wiedzy i doświadczenia, zgodnie z obowiązującymi standardami w zakresie przedmiotu umowy</w:t>
      </w:r>
    </w:p>
    <w:p w14:paraId="3AC43869" w14:textId="77777777" w:rsidR="00B67297" w:rsidRPr="00B67297" w:rsidRDefault="00B67297" w:rsidP="00B67297">
      <w:pPr>
        <w:keepNext/>
        <w:spacing w:before="240" w:line="276" w:lineRule="auto"/>
        <w:ind w:left="340" w:hanging="340"/>
        <w:outlineLvl w:val="1"/>
        <w:rPr>
          <w:rFonts w:asciiTheme="minorHAnsi" w:hAnsiTheme="minorHAnsi"/>
          <w:b/>
          <w:szCs w:val="20"/>
        </w:rPr>
      </w:pPr>
      <w:r w:rsidRPr="00B67297">
        <w:rPr>
          <w:rFonts w:asciiTheme="minorHAnsi" w:hAnsiTheme="minorHAnsi"/>
          <w:b/>
          <w:szCs w:val="20"/>
        </w:rPr>
        <w:t>Paragraf 3. [TERMIN REALIZACJI UMOWY]</w:t>
      </w:r>
    </w:p>
    <w:p w14:paraId="14B4D9E8" w14:textId="77777777" w:rsidR="00B67297" w:rsidRPr="00B67297" w:rsidRDefault="00B67297" w:rsidP="00DA77EF">
      <w:pPr>
        <w:numPr>
          <w:ilvl w:val="0"/>
          <w:numId w:val="179"/>
        </w:numPr>
        <w:suppressAutoHyphens w:val="0"/>
        <w:spacing w:after="160" w:line="276" w:lineRule="auto"/>
        <w:ind w:left="425" w:hanging="425"/>
        <w:rPr>
          <w:rFonts w:asciiTheme="minorHAnsi" w:hAnsiTheme="minorHAnsi" w:cstheme="minorHAnsi"/>
        </w:rPr>
      </w:pPr>
      <w:r w:rsidRPr="00B67297">
        <w:rPr>
          <w:rFonts w:ascii="Calibri" w:eastAsia="Calibri" w:hAnsi="Calibri" w:cs="Calibri"/>
          <w:color w:val="000000"/>
          <w:kern w:val="2"/>
          <w:lang w:eastAsia="pl-PL"/>
          <w14:ligatures w14:val="standardContextual"/>
        </w:rPr>
        <w:t xml:space="preserve">Termin </w:t>
      </w:r>
      <w:r w:rsidRPr="00B67297">
        <w:rPr>
          <w:rFonts w:ascii="Calibri" w:hAnsi="Calibri" w:cs="Calibri"/>
          <w:lang w:eastAsia="pl-PL"/>
        </w:rPr>
        <w:t>realizacji</w:t>
      </w:r>
      <w:r w:rsidRPr="00B67297">
        <w:rPr>
          <w:rFonts w:ascii="Calibri" w:eastAsia="Calibri" w:hAnsi="Calibri" w:cs="Calibri"/>
          <w:color w:val="000000"/>
          <w:kern w:val="2"/>
          <w:lang w:eastAsia="pl-PL"/>
          <w14:ligatures w14:val="standardContextual"/>
        </w:rPr>
        <w:t xml:space="preserve"> Umowy jest tożsamy z okresem ochrony ubezpieczeniowej i wynosi 12 miesięcy od dnia zawarcia umowy jednak nie wcześniej niż od 04.10.2023 r. godzina 00:00</w:t>
      </w:r>
      <w:r w:rsidRPr="00B67297">
        <w:rPr>
          <w:rFonts w:asciiTheme="minorHAnsi" w:eastAsia="Calibri" w:hAnsiTheme="minorHAnsi" w:cstheme="minorHAnsi"/>
          <w:color w:val="000000"/>
          <w:kern w:val="2"/>
          <w:lang w:eastAsia="pl-PL"/>
          <w14:ligatures w14:val="standardContextual"/>
        </w:rPr>
        <w:t xml:space="preserve">. </w:t>
      </w:r>
    </w:p>
    <w:p w14:paraId="791850E0" w14:textId="77777777" w:rsidR="00B67297" w:rsidRPr="00B67297" w:rsidRDefault="00B67297" w:rsidP="00B67297">
      <w:pPr>
        <w:keepNext/>
        <w:spacing w:before="240" w:line="276" w:lineRule="auto"/>
        <w:ind w:left="340" w:hanging="340"/>
        <w:outlineLvl w:val="1"/>
        <w:rPr>
          <w:rFonts w:asciiTheme="minorHAnsi" w:hAnsiTheme="minorHAnsi" w:cstheme="minorHAnsi"/>
          <w:b/>
          <w:bCs/>
          <w:szCs w:val="20"/>
        </w:rPr>
      </w:pPr>
      <w:r w:rsidRPr="00B67297">
        <w:rPr>
          <w:rFonts w:asciiTheme="minorHAnsi" w:hAnsiTheme="minorHAnsi" w:cstheme="minorHAnsi"/>
          <w:b/>
          <w:bCs/>
          <w:szCs w:val="20"/>
        </w:rPr>
        <w:t>Paragraf 4. [</w:t>
      </w:r>
      <w:r w:rsidRPr="00B67297">
        <w:rPr>
          <w:rFonts w:asciiTheme="minorHAnsi" w:eastAsia="Calibri" w:hAnsiTheme="minorHAnsi" w:cstheme="minorHAnsi"/>
          <w:b/>
          <w:bCs/>
          <w:szCs w:val="20"/>
        </w:rPr>
        <w:t>WYNAGRODZENIE WYKONAWCY I ZASADY PŁATNOŚCI]</w:t>
      </w:r>
    </w:p>
    <w:p w14:paraId="34E39909" w14:textId="77777777" w:rsidR="00B67297" w:rsidRPr="00B67297" w:rsidRDefault="00B67297" w:rsidP="00DA77EF">
      <w:pPr>
        <w:widowControl w:val="0"/>
        <w:numPr>
          <w:ilvl w:val="0"/>
          <w:numId w:val="180"/>
        </w:numPr>
        <w:suppressAutoHyphens w:val="0"/>
        <w:autoSpaceDE w:val="0"/>
        <w:spacing w:after="160" w:line="276" w:lineRule="auto"/>
        <w:ind w:right="-23"/>
        <w:rPr>
          <w:rFonts w:asciiTheme="minorHAnsi" w:eastAsia="Calibri" w:hAnsiTheme="minorHAnsi" w:cstheme="minorHAnsi"/>
          <w:color w:val="000000"/>
          <w:kern w:val="2"/>
          <w:lang w:eastAsia="pl-PL"/>
          <w14:ligatures w14:val="standardContextual"/>
        </w:rPr>
      </w:pPr>
      <w:r w:rsidRPr="00B67297">
        <w:rPr>
          <w:rFonts w:asciiTheme="minorHAnsi" w:eastAsia="Calibri" w:hAnsiTheme="minorHAnsi" w:cstheme="minorHAnsi"/>
          <w:color w:val="000000"/>
          <w:kern w:val="2"/>
          <w:lang w:eastAsia="pl-PL"/>
          <w14:ligatures w14:val="standardContextual"/>
        </w:rPr>
        <w:t>Za świadczenie usług będących przedmiotem umowy Wykonawca otrzyma wynagrodzenie, którego łączna wartość nie przekroczy kwoty:</w:t>
      </w:r>
    </w:p>
    <w:p w14:paraId="1A72CB42" w14:textId="77777777" w:rsidR="00B67297" w:rsidRPr="00B67297" w:rsidRDefault="00B67297" w:rsidP="00B67297">
      <w:pPr>
        <w:widowControl w:val="0"/>
        <w:suppressAutoHyphens w:val="0"/>
        <w:spacing w:line="276" w:lineRule="auto"/>
        <w:ind w:left="360" w:right="-23"/>
        <w:rPr>
          <w:rFonts w:asciiTheme="minorHAnsi" w:eastAsia="Calibri" w:hAnsiTheme="minorHAnsi" w:cstheme="minorHAnsi"/>
          <w:color w:val="000000"/>
          <w:kern w:val="2"/>
          <w:lang w:eastAsia="pl-PL"/>
          <w14:ligatures w14:val="standardContextual"/>
        </w:rPr>
      </w:pPr>
      <w:r w:rsidRPr="00B67297">
        <w:rPr>
          <w:rFonts w:asciiTheme="minorHAnsi" w:eastAsia="Calibri" w:hAnsiTheme="minorHAnsi" w:cstheme="minorHAnsi"/>
          <w:b/>
          <w:color w:val="000000"/>
          <w:kern w:val="2"/>
          <w:lang w:eastAsia="pl-PL"/>
          <w14:ligatures w14:val="standardContextual"/>
        </w:rPr>
        <w:t>………………………. zł brutto</w:t>
      </w:r>
      <w:r w:rsidRPr="00B67297">
        <w:rPr>
          <w:rFonts w:asciiTheme="minorHAnsi" w:eastAsia="Calibri" w:hAnsiTheme="minorHAnsi" w:cstheme="minorHAnsi"/>
          <w:color w:val="000000"/>
          <w:kern w:val="2"/>
          <w:lang w:eastAsia="pl-PL"/>
          <w14:ligatures w14:val="standardContextual"/>
        </w:rPr>
        <w:t xml:space="preserve">, (słownie: ..................................… …../100), </w:t>
      </w:r>
    </w:p>
    <w:p w14:paraId="40EC666A" w14:textId="77777777" w:rsidR="00B67297" w:rsidRPr="00B67297" w:rsidRDefault="00B67297" w:rsidP="00B67297">
      <w:pPr>
        <w:widowControl w:val="0"/>
        <w:suppressAutoHyphens w:val="0"/>
        <w:spacing w:line="276" w:lineRule="auto"/>
        <w:ind w:left="360" w:right="-23"/>
        <w:rPr>
          <w:rFonts w:asciiTheme="minorHAnsi" w:eastAsia="Calibri" w:hAnsiTheme="minorHAnsi" w:cstheme="minorHAnsi"/>
          <w:i/>
          <w:iCs/>
          <w:kern w:val="2"/>
          <w:lang w:eastAsia="pl-PL"/>
          <w14:ligatures w14:val="standardContextual"/>
        </w:rPr>
      </w:pPr>
      <w:r w:rsidRPr="00B67297">
        <w:rPr>
          <w:rFonts w:asciiTheme="minorHAnsi" w:eastAsia="Calibri" w:hAnsiTheme="minorHAnsi" w:cstheme="minorHAnsi"/>
          <w:i/>
          <w:iCs/>
          <w:color w:val="000000"/>
          <w:kern w:val="2"/>
          <w:lang w:eastAsia="pl-PL"/>
          <w14:ligatures w14:val="standardContextual"/>
        </w:rPr>
        <w:t xml:space="preserve">w tym: wartość netto ………… zł (słownie: …………………………….… ……/100), </w:t>
      </w:r>
    </w:p>
    <w:p w14:paraId="4821B644" w14:textId="77777777" w:rsidR="00B67297" w:rsidRPr="00B67297" w:rsidRDefault="00B67297" w:rsidP="00B67297">
      <w:pPr>
        <w:widowControl w:val="0"/>
        <w:suppressAutoHyphens w:val="0"/>
        <w:spacing w:line="276" w:lineRule="auto"/>
        <w:ind w:left="360" w:right="-23"/>
        <w:rPr>
          <w:rFonts w:asciiTheme="minorHAnsi" w:eastAsia="Calibri" w:hAnsiTheme="minorHAnsi" w:cstheme="minorHAnsi"/>
          <w:i/>
          <w:iCs/>
          <w:color w:val="000000"/>
          <w:kern w:val="2"/>
          <w:lang w:eastAsia="pl-PL"/>
          <w14:ligatures w14:val="standardContextual"/>
        </w:rPr>
      </w:pPr>
      <w:r w:rsidRPr="00B67297">
        <w:rPr>
          <w:rFonts w:asciiTheme="minorHAnsi" w:eastAsia="Calibri" w:hAnsiTheme="minorHAnsi" w:cstheme="minorHAnsi"/>
          <w:i/>
          <w:iCs/>
          <w:kern w:val="2"/>
          <w:lang w:eastAsia="pl-PL"/>
          <w14:ligatures w14:val="standardContextual"/>
        </w:rPr>
        <w:t>podatek VAT …………… zł, (słownie: …………..  …../100), wg stawki podatku VAT: ………</w:t>
      </w:r>
      <w:r w:rsidRPr="00B67297">
        <w:rPr>
          <w:rFonts w:asciiTheme="minorHAnsi" w:eastAsia="Calibri" w:hAnsiTheme="minorHAnsi" w:cstheme="minorHAnsi"/>
          <w:i/>
          <w:iCs/>
          <w:color w:val="000000"/>
          <w:kern w:val="2"/>
          <w:lang w:eastAsia="pl-PL"/>
          <w14:ligatures w14:val="standardContextual"/>
        </w:rPr>
        <w:t>%</w:t>
      </w:r>
    </w:p>
    <w:p w14:paraId="505A2CAA" w14:textId="77777777" w:rsidR="00B67297" w:rsidRPr="00B67297" w:rsidRDefault="00B67297" w:rsidP="00DA77EF">
      <w:pPr>
        <w:numPr>
          <w:ilvl w:val="0"/>
          <w:numId w:val="180"/>
        </w:numPr>
        <w:suppressAutoHyphens w:val="0"/>
        <w:autoSpaceDE w:val="0"/>
        <w:spacing w:after="160" w:line="276" w:lineRule="auto"/>
        <w:rPr>
          <w:rFonts w:asciiTheme="minorHAnsi" w:eastAsia="Calibri" w:hAnsiTheme="minorHAnsi" w:cstheme="minorHAnsi"/>
          <w:color w:val="000000"/>
          <w:kern w:val="2"/>
          <w:lang w:eastAsia="pl-PL"/>
          <w14:ligatures w14:val="standardContextual"/>
        </w:rPr>
      </w:pPr>
      <w:r w:rsidRPr="00B67297">
        <w:rPr>
          <w:rFonts w:asciiTheme="minorHAnsi" w:eastAsia="Calibri" w:hAnsiTheme="minorHAnsi" w:cstheme="minorHAnsi"/>
          <w:color w:val="000000"/>
          <w:kern w:val="2"/>
          <w:lang w:eastAsia="pl-PL"/>
          <w14:ligatures w14:val="standardContextual"/>
        </w:rPr>
        <w:t xml:space="preserve">Wynagrodzenie określone w ust. 1 zawiera wszystkie koszty Wykonawcy wynikające z opisu przedmiotu zamówienia, jak również inne koszty związane z ……………………, w tym też wszelkie koszty ewentualnego powierzenia części zamówienia podwykonawcom. </w:t>
      </w:r>
    </w:p>
    <w:p w14:paraId="2E70470E" w14:textId="77777777" w:rsidR="00B67297" w:rsidRPr="00B67297" w:rsidRDefault="00B67297" w:rsidP="00DA77EF">
      <w:pPr>
        <w:widowControl w:val="0"/>
        <w:numPr>
          <w:ilvl w:val="0"/>
          <w:numId w:val="180"/>
        </w:numPr>
        <w:suppressAutoHyphens w:val="0"/>
        <w:autoSpaceDE w:val="0"/>
        <w:spacing w:after="160" w:line="276" w:lineRule="auto"/>
        <w:ind w:right="-23"/>
        <w:rPr>
          <w:rFonts w:asciiTheme="minorHAnsi" w:eastAsia="Calibri" w:hAnsiTheme="minorHAnsi" w:cstheme="minorHAnsi"/>
          <w:kern w:val="2"/>
          <w:lang w:eastAsia="pl-PL"/>
          <w14:ligatures w14:val="standardContextual"/>
        </w:rPr>
      </w:pPr>
      <w:r w:rsidRPr="00B67297">
        <w:rPr>
          <w:rFonts w:asciiTheme="minorHAnsi" w:eastAsia="Calibri" w:hAnsiTheme="minorHAnsi" w:cstheme="minorHAnsi"/>
          <w:color w:val="000000"/>
          <w:kern w:val="2"/>
          <w:lang w:eastAsia="pl-PL"/>
          <w14:ligatures w14:val="standardContextual"/>
        </w:rPr>
        <w:t xml:space="preserve">Wynagrodzenie płatne jest za okres ubezpieczeniowy. </w:t>
      </w:r>
    </w:p>
    <w:p w14:paraId="2462C100" w14:textId="77777777" w:rsidR="00B67297" w:rsidRPr="00B67297" w:rsidRDefault="00B67297" w:rsidP="00DA77EF">
      <w:pPr>
        <w:widowControl w:val="0"/>
        <w:numPr>
          <w:ilvl w:val="0"/>
          <w:numId w:val="180"/>
        </w:numPr>
        <w:suppressAutoHyphens w:val="0"/>
        <w:autoSpaceDE w:val="0"/>
        <w:spacing w:after="160" w:line="276" w:lineRule="auto"/>
        <w:ind w:right="-23"/>
        <w:rPr>
          <w:rFonts w:asciiTheme="minorHAnsi" w:eastAsia="Calibri" w:hAnsiTheme="minorHAnsi" w:cstheme="minorHAnsi"/>
          <w:kern w:val="2"/>
          <w:lang w:eastAsia="pl-PL"/>
          <w14:ligatures w14:val="standardContextual"/>
        </w:rPr>
      </w:pPr>
      <w:r w:rsidRPr="00B67297">
        <w:rPr>
          <w:rFonts w:asciiTheme="minorHAnsi" w:eastAsia="Calibri" w:hAnsiTheme="minorHAnsi" w:cstheme="minorHAnsi"/>
          <w:kern w:val="2"/>
          <w:lang w:eastAsia="pl-PL"/>
          <w14:ligatures w14:val="standardContextual"/>
        </w:rPr>
        <w:t>Wynagrodzenie, o którym mowa w ust. 1 nie może ulec zwiększeniu przez cały okres obowiązywania Umowy, z zastrzeżeniem przepisów Pzp.</w:t>
      </w:r>
    </w:p>
    <w:p w14:paraId="7B92D977" w14:textId="77777777" w:rsidR="00B67297" w:rsidRPr="00B67297" w:rsidRDefault="00B67297" w:rsidP="00DA77EF">
      <w:pPr>
        <w:numPr>
          <w:ilvl w:val="0"/>
          <w:numId w:val="180"/>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Zamawiający dopuszcza następujące formy faktur (zgodnie z przepisami ustawy o podatku od towarów i usług – niepotrzebne skreślić), tj.:</w:t>
      </w:r>
    </w:p>
    <w:p w14:paraId="4BAD9A79" w14:textId="77777777" w:rsidR="00B67297" w:rsidRPr="00B67297" w:rsidRDefault="00B67297" w:rsidP="00DA77EF">
      <w:pPr>
        <w:numPr>
          <w:ilvl w:val="1"/>
          <w:numId w:val="181"/>
        </w:numPr>
        <w:tabs>
          <w:tab w:val="left" w:pos="284"/>
        </w:tabs>
        <w:suppressAutoHyphens w:val="0"/>
        <w:spacing w:after="160" w:line="276" w:lineRule="auto"/>
        <w:rPr>
          <w:rFonts w:asciiTheme="minorHAnsi" w:hAnsiTheme="minorHAnsi" w:cstheme="minorHAnsi"/>
        </w:rPr>
      </w:pPr>
      <w:r w:rsidRPr="00B67297">
        <w:rPr>
          <w:rFonts w:asciiTheme="minorHAnsi" w:hAnsiTheme="minorHAnsi" w:cstheme="minorHAnsi"/>
        </w:rPr>
        <w:lastRenderedPageBreak/>
        <w:t>Papierowa, która musi być dostarczona do siedziby Państwowego Funduszu Rehabilitacji Osób Niepełnosprawnych w oryginale (Państwowy Fundusz Rehabilitacji Osób Niepełnosprawnych, Al. Jana Pawła II 13, 00-828 Warszawa);</w:t>
      </w:r>
    </w:p>
    <w:p w14:paraId="5E0BF1B1" w14:textId="77777777" w:rsidR="00B67297" w:rsidRPr="00B67297" w:rsidRDefault="00B67297" w:rsidP="00DA77EF">
      <w:pPr>
        <w:numPr>
          <w:ilvl w:val="1"/>
          <w:numId w:val="181"/>
        </w:numPr>
        <w:tabs>
          <w:tab w:val="left" w:pos="284"/>
        </w:tabs>
        <w:suppressAutoHyphens w:val="0"/>
        <w:spacing w:after="160" w:line="276" w:lineRule="auto"/>
        <w:rPr>
          <w:rFonts w:asciiTheme="minorHAnsi" w:hAnsiTheme="minorHAnsi" w:cstheme="minorHAnsi"/>
        </w:rPr>
      </w:pPr>
      <w:r w:rsidRPr="00B67297">
        <w:rPr>
          <w:rFonts w:asciiTheme="minorHAnsi" w:hAnsiTheme="minorHAnsi" w:cstheme="minorHAnsi"/>
        </w:rPr>
        <w:t>Elektroniczna:</w:t>
      </w:r>
    </w:p>
    <w:p w14:paraId="0B43F60F" w14:textId="77777777" w:rsidR="00B67297" w:rsidRPr="00B67297" w:rsidRDefault="00B67297" w:rsidP="00B67297">
      <w:pPr>
        <w:suppressAutoHyphens w:val="0"/>
        <w:spacing w:line="276" w:lineRule="auto"/>
        <w:ind w:left="1134" w:hanging="128"/>
        <w:rPr>
          <w:rFonts w:asciiTheme="minorHAnsi" w:hAnsiTheme="minorHAnsi" w:cstheme="minorHAnsi"/>
        </w:rPr>
      </w:pPr>
      <w:r w:rsidRPr="00B67297">
        <w:rPr>
          <w:rFonts w:asciiTheme="minorHAnsi" w:hAnsiTheme="minorHAnsi" w:cstheme="minorHAnsi"/>
        </w:rPr>
        <w:t xml:space="preserve">- przesłana za pomocą poczty elektronicznej, tzn. tylko i wyłącznie poprzez e-mail: </w:t>
      </w:r>
      <w:r w:rsidRPr="00B67297">
        <w:rPr>
          <w:rFonts w:asciiTheme="minorHAnsi" w:hAnsiTheme="minorHAnsi" w:cstheme="minorHAnsi"/>
        </w:rPr>
        <w:br/>
        <w:t>e-faktury@pfron.org.pl, musi zawierać podpis kwalifikowany, podpis osoby wystawiającej fakturę;</w:t>
      </w:r>
    </w:p>
    <w:p w14:paraId="4943605C" w14:textId="77777777" w:rsidR="00B67297" w:rsidRPr="00B67297" w:rsidRDefault="00B67297" w:rsidP="00B67297">
      <w:pPr>
        <w:suppressAutoHyphens w:val="0"/>
        <w:spacing w:line="276" w:lineRule="auto"/>
        <w:ind w:left="1134" w:hanging="128"/>
        <w:rPr>
          <w:rFonts w:asciiTheme="minorHAnsi" w:hAnsiTheme="minorHAnsi" w:cstheme="minorHAnsi"/>
        </w:rPr>
      </w:pPr>
      <w:r w:rsidRPr="00B67297">
        <w:rPr>
          <w:rFonts w:asciiTheme="minorHAnsi" w:hAnsiTheme="minorHAnsi" w:cstheme="minorHAnsi"/>
        </w:rPr>
        <w:t>- 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38D48B21" w14:textId="77777777" w:rsidR="00B67297" w:rsidRPr="00B67297" w:rsidRDefault="00B67297" w:rsidP="00DA77EF">
      <w:pPr>
        <w:numPr>
          <w:ilvl w:val="0"/>
          <w:numId w:val="180"/>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 xml:space="preserve">Fakturę należy wystawić na następujące dane nabywcy: </w:t>
      </w:r>
      <w:r w:rsidRPr="00B67297">
        <w:rPr>
          <w:rFonts w:asciiTheme="minorHAnsi" w:hAnsiTheme="minorHAnsi" w:cstheme="minorHAnsi"/>
        </w:rPr>
        <w:br/>
        <w:t>Państwowy Fundusz Rehabilitacji Osób Niepełnosprawnych 00-828 Warszawa, al. Jana Pawła II 13, NIP: 5251000810.</w:t>
      </w:r>
    </w:p>
    <w:p w14:paraId="4CEA456F" w14:textId="77777777" w:rsidR="00B67297" w:rsidRPr="00B67297" w:rsidRDefault="00B67297" w:rsidP="00DA77EF">
      <w:pPr>
        <w:numPr>
          <w:ilvl w:val="0"/>
          <w:numId w:val="180"/>
        </w:numPr>
        <w:suppressAutoHyphens w:val="0"/>
        <w:autoSpaceDN w:val="0"/>
        <w:spacing w:before="120" w:after="120" w:line="276" w:lineRule="auto"/>
        <w:rPr>
          <w:rFonts w:asciiTheme="minorHAnsi" w:hAnsiTheme="minorHAnsi" w:cstheme="minorHAnsi"/>
          <w:kern w:val="2"/>
          <w14:ligatures w14:val="standardContextual"/>
        </w:rPr>
      </w:pPr>
      <w:r w:rsidRPr="00B67297">
        <w:rPr>
          <w:rFonts w:asciiTheme="minorHAnsi" w:hAnsiTheme="minorHAnsi" w:cstheme="minorHAnsi"/>
          <w:kern w:val="2"/>
          <w:lang w:val="x-none"/>
          <w14:ligatures w14:val="standardContextual"/>
        </w:rPr>
        <w:t>Wykonawca dostarczy fakturę wraz</w:t>
      </w:r>
      <w:r w:rsidRPr="00B67297">
        <w:rPr>
          <w:rFonts w:asciiTheme="minorHAnsi" w:hAnsiTheme="minorHAnsi" w:cstheme="minorHAnsi"/>
          <w:kern w:val="2"/>
          <w14:ligatures w14:val="standardContextual"/>
        </w:rPr>
        <w:t xml:space="preserve"> z</w:t>
      </w:r>
      <w:r w:rsidRPr="00B67297">
        <w:rPr>
          <w:rFonts w:asciiTheme="minorHAnsi" w:hAnsiTheme="minorHAnsi" w:cstheme="minorHAnsi"/>
          <w:kern w:val="2"/>
          <w:lang w:val="x-none"/>
          <w14:ligatures w14:val="standardContextual"/>
        </w:rPr>
        <w:t xml:space="preserve"> załącznikami </w:t>
      </w:r>
      <w:r w:rsidRPr="00B67297">
        <w:rPr>
          <w:rFonts w:asciiTheme="minorHAnsi" w:hAnsiTheme="minorHAnsi" w:cstheme="minorHAnsi"/>
          <w:kern w:val="2"/>
          <w14:ligatures w14:val="standardContextual"/>
        </w:rPr>
        <w:t>(</w:t>
      </w:r>
      <w:r w:rsidRPr="00B67297">
        <w:rPr>
          <w:rFonts w:ascii="Calibri" w:eastAsiaTheme="minorHAnsi" w:hAnsi="Calibri" w:cs="Calibri"/>
          <w:kern w:val="2"/>
          <w:lang w:eastAsia="en-US"/>
          <w14:ligatures w14:val="standardContextual"/>
        </w:rPr>
        <w:t>obowiązującymi u Wykonawcy)</w:t>
      </w:r>
      <w:r w:rsidRPr="00B67297">
        <w:rPr>
          <w:rFonts w:asciiTheme="minorHAnsi" w:hAnsiTheme="minorHAnsi" w:cstheme="minorHAnsi"/>
          <w:kern w:val="2"/>
          <w14:ligatures w14:val="standardContextual"/>
        </w:rPr>
        <w:t xml:space="preserve"> w formie papierowej </w:t>
      </w:r>
      <w:r w:rsidRPr="00B67297">
        <w:rPr>
          <w:rFonts w:asciiTheme="minorHAnsi" w:hAnsiTheme="minorHAnsi" w:cstheme="minorHAnsi"/>
          <w:kern w:val="2"/>
          <w:lang w:val="x-none"/>
          <w14:ligatures w14:val="standardContextual"/>
        </w:rPr>
        <w:t>do kancelarii</w:t>
      </w:r>
      <w:r w:rsidRPr="00B67297">
        <w:rPr>
          <w:rFonts w:asciiTheme="minorHAnsi" w:hAnsiTheme="minorHAnsi" w:cstheme="minorHAnsi"/>
          <w:kern w:val="2"/>
          <w14:ligatures w14:val="standardContextual"/>
        </w:rPr>
        <w:t xml:space="preserve"> lub elektronicznej.</w:t>
      </w:r>
    </w:p>
    <w:p w14:paraId="52768200" w14:textId="77777777" w:rsidR="00B67297" w:rsidRPr="00B67297" w:rsidRDefault="00B67297" w:rsidP="00DA77EF">
      <w:pPr>
        <w:numPr>
          <w:ilvl w:val="0"/>
          <w:numId w:val="180"/>
        </w:numPr>
        <w:tabs>
          <w:tab w:val="left" w:leader="dot" w:pos="5670"/>
          <w:tab w:val="left" w:leader="dot" w:pos="9072"/>
        </w:tabs>
        <w:suppressAutoHyphens w:val="0"/>
        <w:autoSpaceDE w:val="0"/>
        <w:spacing w:before="120" w:after="120" w:line="276" w:lineRule="auto"/>
        <w:rPr>
          <w:rFonts w:asciiTheme="minorHAnsi" w:eastAsia="Calibri" w:hAnsiTheme="minorHAnsi" w:cstheme="minorHAnsi"/>
          <w:kern w:val="2"/>
          <w:lang w:eastAsia="pl-PL"/>
          <w14:ligatures w14:val="standardContextual"/>
        </w:rPr>
      </w:pPr>
      <w:r w:rsidRPr="00B67297">
        <w:rPr>
          <w:rFonts w:asciiTheme="minorHAnsi" w:eastAsia="Calibri" w:hAnsiTheme="minorHAnsi" w:cstheme="minorHAnsi"/>
          <w:color w:val="000000"/>
          <w:kern w:val="2"/>
          <w:lang w:eastAsia="pl-PL"/>
          <w14:ligatures w14:val="standardContextual"/>
        </w:rPr>
        <w:t xml:space="preserve">Płatności za wykonane usługi dokonywane będą przelewem na rachunek bankowy Wykonawcy o numerze </w:t>
      </w:r>
      <w:r w:rsidRPr="00B67297">
        <w:rPr>
          <w:rFonts w:asciiTheme="minorHAnsi" w:eastAsia="Calibri" w:hAnsiTheme="minorHAnsi" w:cstheme="minorHAnsi"/>
          <w:color w:val="000000"/>
          <w:kern w:val="2"/>
          <w:lang w:eastAsia="pl-PL"/>
          <w14:ligatures w14:val="standardContextual"/>
        </w:rPr>
        <w:tab/>
        <w:t xml:space="preserve">, w terminie 21 dni od daty doręczenia przez Wykonawcę prawidłowo wystawionej faktury wraz z polisami lub aneksami </w:t>
      </w:r>
      <w:r w:rsidRPr="00B67297">
        <w:rPr>
          <w:rFonts w:ascii="Calibri" w:eastAsiaTheme="minorHAnsi" w:hAnsi="Calibri" w:cs="Calibri"/>
          <w:kern w:val="2"/>
          <w:lang w:eastAsia="en-US"/>
          <w14:ligatures w14:val="standardContextual"/>
        </w:rPr>
        <w:t>obowiązującymi u Wykonawcy</w:t>
      </w:r>
      <w:r w:rsidRPr="00B67297">
        <w:rPr>
          <w:rFonts w:asciiTheme="minorHAnsi" w:eastAsia="Calibri" w:hAnsiTheme="minorHAnsi" w:cstheme="minorHAnsi"/>
          <w:color w:val="000000"/>
          <w:kern w:val="2"/>
          <w:lang w:eastAsia="pl-PL"/>
          <w14:ligatures w14:val="standardContextual"/>
        </w:rPr>
        <w:t xml:space="preserve"> (w formie papierowej albo elektronicznej). </w:t>
      </w:r>
    </w:p>
    <w:p w14:paraId="27660933" w14:textId="77777777" w:rsidR="00B67297" w:rsidRPr="00B67297" w:rsidRDefault="00B67297" w:rsidP="00DA77EF">
      <w:pPr>
        <w:numPr>
          <w:ilvl w:val="0"/>
          <w:numId w:val="180"/>
        </w:numPr>
        <w:tabs>
          <w:tab w:val="left" w:pos="284"/>
        </w:tabs>
        <w:suppressAutoHyphens w:val="0"/>
        <w:spacing w:after="160" w:line="276" w:lineRule="auto"/>
        <w:rPr>
          <w:rFonts w:asciiTheme="minorHAnsi" w:hAnsiTheme="minorHAnsi" w:cstheme="minorHAnsi"/>
        </w:rPr>
      </w:pPr>
      <w:r w:rsidRPr="00B67297">
        <w:rPr>
          <w:rFonts w:asciiTheme="minorHAnsi" w:eastAsia="Calibri" w:hAnsiTheme="minorHAnsi" w:cstheme="minorHAnsi"/>
          <w:kern w:val="2"/>
          <w:lang w:eastAsia="pl-PL"/>
          <w14:ligatures w14:val="standardContextual"/>
        </w:rPr>
        <w:t xml:space="preserve">Za termin zapłaty uważa się datę obciążenia rachunku bankowego Zamawiającego. </w:t>
      </w:r>
      <w:r w:rsidRPr="00B67297">
        <w:rPr>
          <w:rFonts w:asciiTheme="minorHAnsi" w:eastAsia="Calibri" w:hAnsiTheme="minorHAnsi" w:cstheme="minorHAnsi"/>
          <w:kern w:val="2"/>
          <w:lang w:eastAsia="pl-PL"/>
          <w14:ligatures w14:val="standardContextual"/>
        </w:rPr>
        <w:br/>
        <w:t>Za niedotrzymanie terminu zapłaty Wykonawcy przysługują odsetki ustawowe</w:t>
      </w:r>
      <w:r w:rsidRPr="00B67297">
        <w:rPr>
          <w:rFonts w:asciiTheme="minorHAnsi" w:hAnsiTheme="minorHAnsi" w:cstheme="minorHAnsi"/>
        </w:rPr>
        <w:t xml:space="preserve">. </w:t>
      </w:r>
    </w:p>
    <w:p w14:paraId="107BC325" w14:textId="77777777" w:rsidR="00B67297" w:rsidRPr="00B67297" w:rsidRDefault="00B67297" w:rsidP="00B67297">
      <w:pPr>
        <w:keepNext/>
        <w:spacing w:before="240" w:line="276" w:lineRule="auto"/>
        <w:outlineLvl w:val="1"/>
        <w:rPr>
          <w:rFonts w:asciiTheme="minorHAnsi" w:hAnsiTheme="minorHAnsi" w:cstheme="minorHAnsi"/>
          <w:b/>
          <w:bCs/>
          <w:lang w:eastAsia="pl-PL"/>
        </w:rPr>
      </w:pPr>
      <w:r w:rsidRPr="00B67297">
        <w:rPr>
          <w:rFonts w:asciiTheme="minorHAnsi" w:hAnsiTheme="minorHAnsi"/>
          <w:b/>
        </w:rPr>
        <w:t>Paragraf 5. [</w:t>
      </w:r>
      <w:r w:rsidRPr="00B67297">
        <w:rPr>
          <w:rFonts w:asciiTheme="minorHAnsi" w:hAnsiTheme="minorHAnsi" w:cstheme="minorHAnsi"/>
          <w:b/>
          <w:bCs/>
          <w:lang w:eastAsia="pl-PL"/>
        </w:rPr>
        <w:t>OSOBY REALIZUJĄCE PRZEDMIOT UMOWY]</w:t>
      </w:r>
    </w:p>
    <w:p w14:paraId="76FA1F35" w14:textId="77777777" w:rsidR="00B67297" w:rsidRPr="00B67297" w:rsidRDefault="00B67297" w:rsidP="00DA77EF">
      <w:pPr>
        <w:numPr>
          <w:ilvl w:val="0"/>
          <w:numId w:val="182"/>
        </w:numPr>
        <w:suppressAutoHyphens w:val="0"/>
        <w:spacing w:after="160" w:line="276" w:lineRule="auto"/>
        <w:rPr>
          <w:rFonts w:asciiTheme="minorHAnsi" w:eastAsia="Calibri" w:hAnsiTheme="minorHAnsi" w:cstheme="minorHAnsi"/>
          <w:color w:val="000000"/>
          <w:kern w:val="2"/>
          <w:lang w:eastAsia="pl-PL"/>
          <w14:ligatures w14:val="standardContextual"/>
        </w:rPr>
      </w:pPr>
      <w:r w:rsidRPr="00B67297">
        <w:rPr>
          <w:rFonts w:asciiTheme="minorHAnsi" w:eastAsia="Calibri" w:hAnsiTheme="minorHAnsi" w:cstheme="minorHAnsi"/>
          <w:color w:val="000000"/>
          <w:kern w:val="2"/>
          <w:lang w:eastAsia="pl-PL"/>
          <w14:ligatures w14:val="standardContextual"/>
        </w:rPr>
        <w:t xml:space="preserve">Strony Umowy ustanawiają następujące osoby odpowiedzialne za jej realizację i podpisanie zawiadomień, oświadczeń, raportów, protokołów oraz odbioru wszelkiej korespondencji związanej z realizacją Umowy: </w:t>
      </w:r>
    </w:p>
    <w:p w14:paraId="748C1A01" w14:textId="77777777" w:rsidR="00B67297" w:rsidRPr="00B67297" w:rsidRDefault="00B67297" w:rsidP="00DA77EF">
      <w:pPr>
        <w:numPr>
          <w:ilvl w:val="1"/>
          <w:numId w:val="182"/>
        </w:numPr>
        <w:tabs>
          <w:tab w:val="left" w:leader="dot" w:pos="5670"/>
          <w:tab w:val="left" w:leader="dot" w:pos="8505"/>
        </w:tabs>
        <w:suppressAutoHyphens w:val="0"/>
        <w:spacing w:after="160" w:line="276" w:lineRule="auto"/>
        <w:rPr>
          <w:rFonts w:asciiTheme="minorHAnsi" w:eastAsia="Calibri" w:hAnsiTheme="minorHAnsi" w:cstheme="minorHAnsi"/>
          <w:color w:val="000000"/>
          <w:kern w:val="2"/>
          <w:lang w:eastAsia="pl-PL"/>
          <w14:ligatures w14:val="standardContextual"/>
        </w:rPr>
      </w:pPr>
      <w:r w:rsidRPr="00B67297">
        <w:rPr>
          <w:rFonts w:asciiTheme="minorHAnsi" w:eastAsia="Calibri" w:hAnsiTheme="minorHAnsi" w:cstheme="minorHAnsi"/>
          <w:color w:val="000000"/>
          <w:kern w:val="2"/>
          <w:lang w:eastAsia="pl-PL"/>
          <w14:ligatures w14:val="standardContextual"/>
        </w:rPr>
        <w:t xml:space="preserve">przedstawiciel/le Zamawiającego: imię i nazwisko, tel. </w:t>
      </w:r>
      <w:r w:rsidRPr="00B67297">
        <w:rPr>
          <w:rFonts w:asciiTheme="minorHAnsi" w:eastAsia="Calibri" w:hAnsiTheme="minorHAnsi" w:cstheme="minorHAnsi"/>
          <w:color w:val="000000"/>
          <w:kern w:val="2"/>
          <w:lang w:eastAsia="pl-PL"/>
          <w14:ligatures w14:val="standardContextual"/>
        </w:rPr>
        <w:tab/>
      </w:r>
    </w:p>
    <w:p w14:paraId="3DCE8BFA" w14:textId="77777777" w:rsidR="00B67297" w:rsidRPr="00B67297" w:rsidRDefault="00B67297" w:rsidP="00DA77EF">
      <w:pPr>
        <w:numPr>
          <w:ilvl w:val="1"/>
          <w:numId w:val="182"/>
        </w:numPr>
        <w:tabs>
          <w:tab w:val="left" w:leader="dot" w:pos="8505"/>
        </w:tabs>
        <w:suppressAutoHyphens w:val="0"/>
        <w:spacing w:after="160" w:line="276" w:lineRule="auto"/>
        <w:rPr>
          <w:rFonts w:asciiTheme="minorHAnsi" w:eastAsia="Calibri" w:hAnsiTheme="minorHAnsi" w:cstheme="minorHAnsi"/>
          <w:color w:val="000000"/>
          <w:kern w:val="2"/>
          <w:lang w:eastAsia="pl-PL"/>
          <w14:ligatures w14:val="standardContextual"/>
        </w:rPr>
      </w:pPr>
      <w:r w:rsidRPr="00B67297">
        <w:rPr>
          <w:rFonts w:asciiTheme="minorHAnsi" w:eastAsia="Calibri" w:hAnsiTheme="minorHAnsi" w:cstheme="minorHAnsi"/>
          <w:color w:val="000000"/>
          <w:kern w:val="2"/>
          <w:lang w:eastAsia="pl-PL"/>
          <w14:ligatures w14:val="standardContextual"/>
        </w:rPr>
        <w:t xml:space="preserve">przedstawiciel Wykonawcy: imię i nazwisko, tel. </w:t>
      </w:r>
      <w:r w:rsidRPr="00B67297">
        <w:rPr>
          <w:rFonts w:asciiTheme="minorHAnsi" w:eastAsia="Calibri" w:hAnsiTheme="minorHAnsi" w:cstheme="minorHAnsi"/>
          <w:color w:val="000000"/>
          <w:kern w:val="2"/>
          <w:lang w:eastAsia="pl-PL"/>
          <w14:ligatures w14:val="standardContextual"/>
        </w:rPr>
        <w:tab/>
      </w:r>
    </w:p>
    <w:p w14:paraId="37DCDA26" w14:textId="77777777" w:rsidR="00B67297" w:rsidRPr="00B67297" w:rsidRDefault="00B67297" w:rsidP="00DA77EF">
      <w:pPr>
        <w:numPr>
          <w:ilvl w:val="0"/>
          <w:numId w:val="182"/>
        </w:numPr>
        <w:tabs>
          <w:tab w:val="left" w:pos="284"/>
        </w:tabs>
        <w:suppressAutoHyphens w:val="0"/>
        <w:spacing w:after="160" w:line="276" w:lineRule="auto"/>
        <w:rPr>
          <w:rFonts w:asciiTheme="minorHAnsi" w:hAnsiTheme="minorHAnsi" w:cstheme="minorHAnsi"/>
        </w:rPr>
      </w:pPr>
      <w:r w:rsidRPr="00B67297">
        <w:rPr>
          <w:rFonts w:asciiTheme="minorHAnsi" w:eastAsia="Calibri" w:hAnsiTheme="minorHAnsi" w:cstheme="minorHAnsi"/>
          <w:color w:val="000000"/>
          <w:kern w:val="2"/>
          <w:lang w:eastAsia="pl-PL"/>
          <w14:ligatures w14:val="standardContextual"/>
        </w:rPr>
        <w:t>Zmiana osób odpowiedzialnych za realizację Umowy wymaga pisemnego powiadomienia Strony i nie stanowi zmiany treści Umowy</w:t>
      </w:r>
      <w:r w:rsidRPr="00B67297">
        <w:rPr>
          <w:rFonts w:asciiTheme="minorHAnsi" w:hAnsiTheme="minorHAnsi" w:cstheme="minorHAnsi"/>
        </w:rPr>
        <w:t>.</w:t>
      </w:r>
    </w:p>
    <w:p w14:paraId="2EA9C5F6" w14:textId="77777777" w:rsidR="00B67297" w:rsidRPr="00B67297" w:rsidRDefault="00B67297" w:rsidP="00B67297">
      <w:pPr>
        <w:keepNext/>
        <w:spacing w:before="240" w:line="276" w:lineRule="auto"/>
        <w:outlineLvl w:val="1"/>
        <w:rPr>
          <w:rFonts w:asciiTheme="minorHAnsi" w:hAnsiTheme="minorHAnsi"/>
          <w:b/>
          <w:szCs w:val="20"/>
        </w:rPr>
      </w:pPr>
      <w:r w:rsidRPr="00B67297">
        <w:rPr>
          <w:rFonts w:asciiTheme="minorHAnsi" w:hAnsiTheme="minorHAnsi"/>
          <w:b/>
          <w:szCs w:val="20"/>
        </w:rPr>
        <w:lastRenderedPageBreak/>
        <w:t>Paragraf 6. [KARY UMOWNE]</w:t>
      </w:r>
    </w:p>
    <w:p w14:paraId="421C4642"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 xml:space="preserve">Wykonawca ponosi odpowiedzialność za niewykonanie lub nienależyte wykonanie Umowy </w:t>
      </w:r>
      <w:r w:rsidRPr="00B67297">
        <w:rPr>
          <w:rFonts w:asciiTheme="minorHAnsi" w:hAnsiTheme="minorHAnsi" w:cstheme="minorHAnsi"/>
        </w:rPr>
        <w:br/>
        <w:t xml:space="preserve">na zasadach opisanych w niniejszej Umowie oraz na zasadach ogólnych przewidzianych </w:t>
      </w:r>
      <w:r w:rsidRPr="00B67297">
        <w:rPr>
          <w:rFonts w:asciiTheme="minorHAnsi" w:hAnsiTheme="minorHAnsi" w:cstheme="minorHAnsi"/>
        </w:rPr>
        <w:br/>
        <w:t>w przepisach prawa.</w:t>
      </w:r>
    </w:p>
    <w:p w14:paraId="51C02E4A"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W zakresie kar umownych opisanych Umową, odpowiedzialność za opóźnienie oznacza odpowiedzialność Wykonawcy za przekroczenie terminu wskazanego w Umowie lub określonego zgodnie z postanowieniami Umowy, chyba że takie opóźnienie jest następstwem okoliczności, o których mowa w paragrafie 8.</w:t>
      </w:r>
    </w:p>
    <w:p w14:paraId="54BC9E54"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Kary umowne są niezależne i należą się w pełnej wysokości, nawet w przypadku, gdy z powodu jednego zdarzenia naliczona jest więcej niż jedna kara umowna. Zamawiający jest uprawiony do dochodzenia poszczególnych kar umownych niezależnie, kary te podlegają sumowaniu.</w:t>
      </w:r>
    </w:p>
    <w:p w14:paraId="6312E75D"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Calibri" w:eastAsia="Calibri" w:hAnsi="Calibri" w:cs="Calibri"/>
          <w:color w:val="000000"/>
          <w:kern w:val="2"/>
          <w:lang w:eastAsia="pl-PL"/>
          <w14:ligatures w14:val="standardContextual"/>
        </w:rPr>
        <w:t xml:space="preserve">Opóźnienie w wykonaniu przedmiotu umowy może nastąpić w przypadku wystąpienia </w:t>
      </w:r>
      <w:r w:rsidRPr="00B67297">
        <w:rPr>
          <w:rFonts w:asciiTheme="minorHAnsi" w:hAnsiTheme="minorHAnsi" w:cstheme="minorHAnsi"/>
        </w:rPr>
        <w:t>okoliczności, za które winę ponosi Zamawiający oraz wystąpienia siły wyższej, pod warunkiem zgłoszenia takiej okoliczności na piśmie Zamawiającemu.</w:t>
      </w:r>
    </w:p>
    <w:p w14:paraId="6742B55F"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 xml:space="preserve">W przypadku wystąpienia okoliczności opisanych w ust. 2 Strony ustalają nowy termin wykonania przedmiotu umowy, a Wykonawcy należeć się będzie wynagrodzenie </w:t>
      </w:r>
      <w:r w:rsidRPr="00B67297">
        <w:rPr>
          <w:rFonts w:asciiTheme="minorHAnsi" w:hAnsiTheme="minorHAnsi" w:cstheme="minorHAnsi"/>
        </w:rPr>
        <w:br/>
        <w:t xml:space="preserve">w kwocie określonej w paragrafie 4 ust. 1 Umowy.  </w:t>
      </w:r>
    </w:p>
    <w:p w14:paraId="0534EE82"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W przypadku opóźnienia realizacji Umowy Wykonawcy zostanie naliczona kara umowna w wysokości 0,1% brutto wynagrodzenia wskazanego w paragrafie 4 ust. 1 za każde ze stwierdzonych naruszeń. Kara będzie liczona oddzielnie z tytułu naruszeń postanowień umowy określonej dla każdej z wystawionych polis.</w:t>
      </w:r>
    </w:p>
    <w:p w14:paraId="5AAEA167"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W przypadku nie wystawienia dokumentu ubezpieczenia potwierdzającego ochronę w zakresie objętym zamówieniem, w terminie umożliwiającym przekazanie dokumentu ubezpieczenia Zamawiającemu - najpóźniej na 1 dzień przed wygaśnięciem dotychczasowych polis, Wykonawca zapłaci Zamawiającemu karę umowną w wysokości 5% kwoty, o której mowa w § 4 ust. 1.</w:t>
      </w:r>
    </w:p>
    <w:p w14:paraId="7872E4C0"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 xml:space="preserve">Zamawiający może dochodzić odszkodowania przewyższającego wysokość kary umownej. </w:t>
      </w:r>
    </w:p>
    <w:p w14:paraId="6ABE8F03"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Wykonawca zapłaci kary umowne na podstawie noty obciążeniowej. Zamawiający dołączy do noty informację o podstawie nałożenia kary i sposób jej wyliczenia.</w:t>
      </w:r>
    </w:p>
    <w:p w14:paraId="2B814A45"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Kary umowne zostaną przez Wykonawcę uiszczone na rachunek bankowy Zamawiającego wskazany w nocie obciążeniowej, w terminie 14 dni od dnia otrzymania od Zamawiającego noty obciążeniowej chyba, że w tym terminie Wykonawca przedłoży Zamawiającemu na piśmie zastrzeżenia, co do zasadności nałożonych kar.</w:t>
      </w:r>
    </w:p>
    <w:p w14:paraId="1A0B0D4A"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lastRenderedPageBreak/>
        <w:t>Zamawiający w terminie 14 dni od dnia otrzymania pisemnych zastrzeżeń Wykonawcy, co do zasadności nałożenia kar, przedstawi Wykonawcy swoje stanowisko w sprawie. W razie podtrzymania obowiązku uiszczenia kary przez Wykonawcę 14 dniowy termin na jej uiszczenie biegnie od doręczenia Wykonawcy stanowiska, o którym mowa w zdaniu pierwszym.</w:t>
      </w:r>
    </w:p>
    <w:p w14:paraId="350989A7"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 xml:space="preserve">W przypadku niewykonania lub nienależytego wykonania przedmiotu umowy przez Wykonawcę w terminie ustalonym przez Zamawiającego zgodnie z ust.1, Zamawiający może odstąpić od Umowy ze skutkiem natychmiastowym, bez obowiązku zapłaty Wykonawcy wynagrodzenia należnego mu zgodnie z paragrafem 4.  </w:t>
      </w:r>
    </w:p>
    <w:p w14:paraId="49F2A73B"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 xml:space="preserve">W przypadku odstąpienia od Umowy, za które odpowiedzialność ponosi Wykonawca, Wykonawca zapłaci Zamawiającemu karę umowną w wysokości 5 % brutto wynagrodzenia wskazanego w paragrafie 4 ust. 1 Umowy. </w:t>
      </w:r>
    </w:p>
    <w:p w14:paraId="7D065AEC"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Strony zobowiązane są w terminie 10 dni od dnia odstąpienia od Umowy przez Zamawiającego do sporządzenia protokołu, który będzie stwierdzał stan realizacji Umowy do dnia odstąpienia. Wykonawcy przysługuje wynagrodzenie wyłącznie za zrealizowaną część umowy.</w:t>
      </w:r>
    </w:p>
    <w:p w14:paraId="77DAFD6D"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Odstąpienie od Umowy powinno nastąpić na piśmie pod rygorem nieważności i zawierać uzasadnienie.</w:t>
      </w:r>
    </w:p>
    <w:p w14:paraId="27393BCE"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Żadna ze stron nie ponosi odpowiedzialności za szkody wyrządzone drugiej Stronie, w związku z niewykonaniem lub nienależytym wykonaniem zobowiązań wynikających z niniejszej Umowy, jeżeli szkody takie zostały wyrządzone wskutek działania siły wyższej. Przez siłę wyższą Strony rozumieją zdarzenie zewnętrzne, niezależne od Stron, na które nie mają wpływu, takie jak: działania sił przyrody (w tym pożar, powódź), wojna, strajk, zamieszki, akty terrorystyczne, pandemie o ile Strona Umowy powołująca się na powyższe okoliczności powiadomi o tym fakcie drugą stronę Umowy w terminie 5 dni od dnia zdarzenia.</w:t>
      </w:r>
    </w:p>
    <w:p w14:paraId="59B81564" w14:textId="77777777" w:rsidR="00B67297" w:rsidRPr="00B67297" w:rsidRDefault="00B67297" w:rsidP="00DA77EF">
      <w:pPr>
        <w:numPr>
          <w:ilvl w:val="0"/>
          <w:numId w:val="183"/>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W przypadku wystąpienia działania siły wyższej, które ma wpływ na realizację Umowy, Strony niezwłocznie uzgodnią sposób dalszego postępowania.</w:t>
      </w:r>
    </w:p>
    <w:p w14:paraId="06198914" w14:textId="77777777" w:rsidR="00B67297" w:rsidRPr="00B67297" w:rsidRDefault="00B67297" w:rsidP="00B67297">
      <w:pPr>
        <w:keepNext/>
        <w:spacing w:before="240" w:line="276" w:lineRule="auto"/>
        <w:ind w:left="340" w:hanging="340"/>
        <w:outlineLvl w:val="1"/>
        <w:rPr>
          <w:rFonts w:asciiTheme="minorHAnsi" w:hAnsiTheme="minorHAnsi"/>
          <w:b/>
          <w:szCs w:val="20"/>
        </w:rPr>
      </w:pPr>
      <w:r w:rsidRPr="00B67297">
        <w:rPr>
          <w:rFonts w:asciiTheme="minorHAnsi" w:hAnsiTheme="minorHAnsi"/>
          <w:b/>
          <w:szCs w:val="20"/>
        </w:rPr>
        <w:t>Paragraf 7. [ZMIANY UMOWY]</w:t>
      </w:r>
    </w:p>
    <w:p w14:paraId="1CAC7F63" w14:textId="77777777" w:rsidR="00B67297" w:rsidRPr="00B67297" w:rsidRDefault="00B67297" w:rsidP="00DA77EF">
      <w:pPr>
        <w:numPr>
          <w:ilvl w:val="0"/>
          <w:numId w:val="184"/>
        </w:numPr>
        <w:tabs>
          <w:tab w:val="left" w:pos="-1800"/>
          <w:tab w:val="left" w:pos="-1080"/>
        </w:tabs>
        <w:suppressAutoHyphens w:val="0"/>
        <w:autoSpaceDN w:val="0"/>
        <w:spacing w:after="160" w:line="276" w:lineRule="auto"/>
        <w:textAlignment w:val="baseline"/>
        <w:rPr>
          <w:rFonts w:ascii="Calibri" w:hAnsi="Calibri" w:cs="Calibri"/>
          <w:spacing w:val="-4"/>
          <w:lang w:eastAsia="pl-PL"/>
        </w:rPr>
      </w:pPr>
      <w:r w:rsidRPr="00B67297">
        <w:rPr>
          <w:rFonts w:ascii="Calibri" w:hAnsi="Calibri" w:cs="Calibri"/>
          <w:spacing w:val="-4"/>
          <w:lang w:eastAsia="pl-PL"/>
        </w:rPr>
        <w:t>W przypadkach przewidzianych w Umowie dopuszcza się wprowadzanie do Umowy zmian za zgodą Stron Umowy.</w:t>
      </w:r>
    </w:p>
    <w:p w14:paraId="209FB882" w14:textId="77777777" w:rsidR="00B67297" w:rsidRPr="00B67297" w:rsidRDefault="00B67297" w:rsidP="00DA77EF">
      <w:pPr>
        <w:numPr>
          <w:ilvl w:val="0"/>
          <w:numId w:val="184"/>
        </w:numPr>
        <w:tabs>
          <w:tab w:val="left" w:pos="-1800"/>
          <w:tab w:val="left" w:pos="-1080"/>
        </w:tabs>
        <w:suppressAutoHyphens w:val="0"/>
        <w:autoSpaceDN w:val="0"/>
        <w:spacing w:after="160" w:line="276" w:lineRule="auto"/>
        <w:textAlignment w:val="baseline"/>
        <w:rPr>
          <w:rFonts w:ascii="Calibri" w:eastAsia="Calibri" w:hAnsi="Calibri"/>
          <w:sz w:val="22"/>
          <w:szCs w:val="22"/>
          <w:lang w:eastAsia="en-US"/>
        </w:rPr>
      </w:pPr>
      <w:r w:rsidRPr="00B67297">
        <w:rPr>
          <w:rFonts w:ascii="Calibri" w:hAnsi="Calibri" w:cs="Calibri"/>
          <w:spacing w:val="-4"/>
          <w:lang w:eastAsia="pl-PL"/>
        </w:rPr>
        <w:t xml:space="preserve">Zmiany Umowy, o </w:t>
      </w:r>
      <w:r w:rsidRPr="00B67297">
        <w:rPr>
          <w:rFonts w:ascii="Calibri" w:eastAsia="Calibri" w:hAnsi="Calibri"/>
          <w:spacing w:val="-4"/>
          <w:szCs w:val="22"/>
          <w:lang w:eastAsia="en-US"/>
        </w:rPr>
        <w:t xml:space="preserve">których </w:t>
      </w:r>
      <w:r w:rsidRPr="00B67297">
        <w:rPr>
          <w:rFonts w:ascii="Calibri" w:hAnsi="Calibri" w:cs="Calibri"/>
          <w:spacing w:val="-4"/>
          <w:lang w:eastAsia="pl-PL"/>
        </w:rPr>
        <w:t xml:space="preserve">mowa w ust. 1 muszą być dokonywane zgodnie z przepisem art. 455 ustawy Pzp. </w:t>
      </w:r>
    </w:p>
    <w:p w14:paraId="2A7607E7" w14:textId="77777777" w:rsidR="00B67297" w:rsidRPr="00B67297" w:rsidRDefault="00B67297" w:rsidP="00DA77EF">
      <w:pPr>
        <w:numPr>
          <w:ilvl w:val="0"/>
          <w:numId w:val="184"/>
        </w:numPr>
        <w:tabs>
          <w:tab w:val="left" w:pos="-1800"/>
          <w:tab w:val="left" w:pos="-1080"/>
        </w:tabs>
        <w:suppressAutoHyphens w:val="0"/>
        <w:autoSpaceDN w:val="0"/>
        <w:spacing w:after="160" w:line="276" w:lineRule="auto"/>
        <w:textAlignment w:val="baseline"/>
        <w:rPr>
          <w:rFonts w:ascii="Calibri" w:hAnsi="Calibri" w:cs="Calibri"/>
          <w:spacing w:val="-4"/>
          <w:lang w:eastAsia="pl-PL"/>
        </w:rPr>
      </w:pPr>
      <w:r w:rsidRPr="00B67297">
        <w:rPr>
          <w:rFonts w:ascii="Calibri" w:hAnsi="Calibri" w:cs="Calibri"/>
          <w:spacing w:val="-4"/>
          <w:lang w:eastAsia="pl-PL"/>
        </w:rPr>
        <w:t>W zawartej Umowie zmianie mogą ulec zapisy w następujących przypadkach:</w:t>
      </w:r>
    </w:p>
    <w:p w14:paraId="0D19F6FF" w14:textId="77777777" w:rsidR="00B67297" w:rsidRPr="00B67297" w:rsidRDefault="00B67297" w:rsidP="00DA77EF">
      <w:pPr>
        <w:numPr>
          <w:ilvl w:val="1"/>
          <w:numId w:val="185"/>
        </w:numPr>
        <w:tabs>
          <w:tab w:val="left" w:pos="-3096"/>
          <w:tab w:val="left" w:pos="-2376"/>
        </w:tabs>
        <w:suppressAutoHyphens w:val="0"/>
        <w:autoSpaceDN w:val="0"/>
        <w:spacing w:after="160" w:line="276" w:lineRule="auto"/>
        <w:textAlignment w:val="baseline"/>
        <w:rPr>
          <w:rFonts w:ascii="Calibri" w:eastAsia="Calibri" w:hAnsi="Calibri"/>
          <w:sz w:val="22"/>
          <w:szCs w:val="22"/>
          <w:lang w:eastAsia="en-US"/>
        </w:rPr>
      </w:pPr>
      <w:r w:rsidRPr="00B67297">
        <w:rPr>
          <w:rFonts w:ascii="Calibri" w:hAnsi="Calibri" w:cs="Calibri"/>
          <w:kern w:val="3"/>
        </w:rPr>
        <w:lastRenderedPageBreak/>
        <w:t>zmian powszechnie obowiązujących przepisów prawa w zakresie mającym wpływ</w:t>
      </w:r>
      <w:r w:rsidRPr="00B67297">
        <w:rPr>
          <w:rFonts w:ascii="Calibri" w:eastAsia="Calibri" w:hAnsi="Calibri"/>
          <w:kern w:val="3"/>
          <w:szCs w:val="22"/>
          <w:lang w:eastAsia="en-US"/>
        </w:rPr>
        <w:t xml:space="preserve"> na </w:t>
      </w:r>
      <w:r w:rsidRPr="00B67297">
        <w:rPr>
          <w:rFonts w:ascii="Calibri" w:hAnsi="Calibri" w:cs="Calibri"/>
          <w:kern w:val="3"/>
        </w:rPr>
        <w:t xml:space="preserve">realizację przedmiotu Umowy; </w:t>
      </w:r>
    </w:p>
    <w:p w14:paraId="38255274" w14:textId="77777777" w:rsidR="00B67297" w:rsidRPr="00B67297" w:rsidRDefault="00B67297" w:rsidP="00DA77EF">
      <w:pPr>
        <w:numPr>
          <w:ilvl w:val="1"/>
          <w:numId w:val="185"/>
        </w:numPr>
        <w:tabs>
          <w:tab w:val="left" w:pos="-3096"/>
          <w:tab w:val="left" w:pos="-2376"/>
        </w:tabs>
        <w:suppressAutoHyphens w:val="0"/>
        <w:autoSpaceDN w:val="0"/>
        <w:spacing w:after="160" w:line="276" w:lineRule="auto"/>
        <w:textAlignment w:val="baseline"/>
        <w:rPr>
          <w:rFonts w:ascii="Calibri" w:eastAsia="Calibri" w:hAnsi="Calibri"/>
          <w:sz w:val="22"/>
          <w:szCs w:val="22"/>
          <w:lang w:eastAsia="en-US"/>
        </w:rPr>
      </w:pPr>
      <w:r w:rsidRPr="00B67297">
        <w:rPr>
          <w:rFonts w:ascii="Calibri" w:hAnsi="Calibri" w:cs="Calibri"/>
        </w:rPr>
        <w:t xml:space="preserve">jeśli wystąpi konieczność rezygnacji z realizacji części lub całości zamówienia podyktowana zaistnieniem siły wyższej </w:t>
      </w:r>
      <w:r w:rsidRPr="00B67297">
        <w:rPr>
          <w:rFonts w:ascii="Calibri" w:eastAsia="Calibri" w:hAnsi="Calibri" w:cs="Calibri"/>
          <w:lang w:eastAsia="en-US"/>
        </w:rPr>
        <w:t>lub okoliczności, których nie można było przewidzieć w momencie zawarcia Umowy</w:t>
      </w:r>
      <w:r w:rsidRPr="00B67297">
        <w:rPr>
          <w:rFonts w:ascii="Calibri" w:hAnsi="Calibri" w:cs="Calibri"/>
        </w:rPr>
        <w:t>;</w:t>
      </w:r>
    </w:p>
    <w:p w14:paraId="0AD9005D" w14:textId="77777777" w:rsidR="00B67297" w:rsidRPr="00B67297" w:rsidRDefault="00B67297" w:rsidP="00DA77EF">
      <w:pPr>
        <w:numPr>
          <w:ilvl w:val="1"/>
          <w:numId w:val="185"/>
        </w:numPr>
        <w:tabs>
          <w:tab w:val="left" w:pos="-3096"/>
          <w:tab w:val="left" w:pos="-2376"/>
        </w:tabs>
        <w:suppressAutoHyphens w:val="0"/>
        <w:autoSpaceDN w:val="0"/>
        <w:spacing w:after="160" w:line="276" w:lineRule="auto"/>
        <w:textAlignment w:val="baseline"/>
        <w:rPr>
          <w:rFonts w:ascii="Calibri" w:eastAsia="Calibri" w:hAnsi="Calibri"/>
          <w:sz w:val="22"/>
          <w:szCs w:val="22"/>
          <w:lang w:eastAsia="en-US"/>
        </w:rPr>
      </w:pPr>
      <w:r w:rsidRPr="00B67297">
        <w:rPr>
          <w:rFonts w:ascii="Calibri" w:hAnsi="Calibri" w:cs="Calibri"/>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41EFA98E" w14:textId="77777777" w:rsidR="00B67297" w:rsidRPr="00B67297" w:rsidRDefault="00B67297" w:rsidP="00DA77EF">
      <w:pPr>
        <w:numPr>
          <w:ilvl w:val="1"/>
          <w:numId w:val="185"/>
        </w:numPr>
        <w:tabs>
          <w:tab w:val="left" w:pos="-3096"/>
          <w:tab w:val="left" w:pos="-2376"/>
        </w:tabs>
        <w:suppressAutoHyphens w:val="0"/>
        <w:autoSpaceDN w:val="0"/>
        <w:spacing w:after="160" w:line="276" w:lineRule="auto"/>
        <w:textAlignment w:val="baseline"/>
        <w:rPr>
          <w:rFonts w:ascii="Calibri" w:eastAsia="Calibri" w:hAnsi="Calibri"/>
          <w:sz w:val="22"/>
          <w:szCs w:val="22"/>
          <w:lang w:eastAsia="en-US"/>
        </w:rPr>
      </w:pPr>
      <w:r w:rsidRPr="00B67297">
        <w:rPr>
          <w:rFonts w:ascii="Calibri" w:eastAsia="Calibri" w:hAnsi="Calibri"/>
          <w:szCs w:val="22"/>
          <w:lang w:eastAsia="en-US"/>
        </w:rPr>
        <w:t>z przyczyn organizacyjnych ze strony Zamawiającego;</w:t>
      </w:r>
    </w:p>
    <w:p w14:paraId="22488827" w14:textId="77777777" w:rsidR="00B67297" w:rsidRPr="00B67297" w:rsidRDefault="00B67297" w:rsidP="00DA77EF">
      <w:pPr>
        <w:numPr>
          <w:ilvl w:val="1"/>
          <w:numId w:val="185"/>
        </w:numPr>
        <w:tabs>
          <w:tab w:val="left" w:pos="-3096"/>
          <w:tab w:val="left" w:pos="-2376"/>
        </w:tabs>
        <w:suppressAutoHyphens w:val="0"/>
        <w:autoSpaceDN w:val="0"/>
        <w:spacing w:after="160" w:line="276" w:lineRule="auto"/>
        <w:textAlignment w:val="baseline"/>
        <w:rPr>
          <w:rFonts w:ascii="Calibri" w:eastAsia="Calibri" w:hAnsi="Calibri"/>
          <w:sz w:val="22"/>
          <w:szCs w:val="22"/>
          <w:lang w:eastAsia="en-US"/>
        </w:rPr>
      </w:pPr>
      <w:r w:rsidRPr="00B67297">
        <w:rPr>
          <w:rFonts w:ascii="Calibri" w:eastAsia="Calibri" w:hAnsi="Calibri" w:cs="Calibri"/>
          <w:lang w:eastAsia="en-US"/>
        </w:rPr>
        <w:t>zmiany zakresu podwykonawstwa;</w:t>
      </w:r>
    </w:p>
    <w:p w14:paraId="539BF24B" w14:textId="77777777" w:rsidR="00B67297" w:rsidRPr="00B67297" w:rsidRDefault="00B67297" w:rsidP="00DA77EF">
      <w:pPr>
        <w:numPr>
          <w:ilvl w:val="1"/>
          <w:numId w:val="185"/>
        </w:numPr>
        <w:tabs>
          <w:tab w:val="left" w:pos="-3096"/>
          <w:tab w:val="left" w:pos="-2376"/>
        </w:tabs>
        <w:suppressAutoHyphens w:val="0"/>
        <w:autoSpaceDN w:val="0"/>
        <w:spacing w:after="160" w:line="276" w:lineRule="auto"/>
        <w:textAlignment w:val="baseline"/>
        <w:rPr>
          <w:rFonts w:ascii="Calibri" w:eastAsia="Calibri" w:hAnsi="Calibri"/>
          <w:sz w:val="22"/>
          <w:szCs w:val="22"/>
          <w:lang w:eastAsia="en-US"/>
        </w:rPr>
      </w:pPr>
      <w:r w:rsidRPr="00B67297">
        <w:rPr>
          <w:rFonts w:ascii="Calibri" w:eastAsia="Calibri" w:hAnsi="Calibri" w:cs="Calibri"/>
          <w:lang w:eastAsia="en-US"/>
        </w:rPr>
        <w:t>jeśli wystąpi konieczność w zakresie terminów realizacji Umowy, o ile zmiana taka jest korzystna dla Zamawiającego lub jest konieczna w celu prawidłowej realizacji Umowy.</w:t>
      </w:r>
    </w:p>
    <w:p w14:paraId="20AB14F1"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rPr>
      </w:pPr>
      <w:r w:rsidRPr="00B67297">
        <w:rPr>
          <w:rFonts w:ascii="Calibri" w:hAnsi="Calibri" w:cs="Calibri"/>
        </w:rPr>
        <w:t>Warunkiem dokonania zmian, o których mowa w ust. 3 jest złożenie wniosku przez stronę inicjującą zmianę zawierającego:</w:t>
      </w:r>
    </w:p>
    <w:p w14:paraId="5E4F3864" w14:textId="77777777" w:rsidR="00B67297" w:rsidRPr="00B67297" w:rsidRDefault="00B67297" w:rsidP="00B67297">
      <w:pPr>
        <w:autoSpaceDE w:val="0"/>
        <w:autoSpaceDN w:val="0"/>
        <w:spacing w:line="276" w:lineRule="auto"/>
        <w:ind w:left="851" w:hanging="491"/>
        <w:textAlignment w:val="baseline"/>
        <w:rPr>
          <w:rFonts w:ascii="Calibri" w:hAnsi="Calibri" w:cs="Calibri"/>
        </w:rPr>
      </w:pPr>
      <w:r w:rsidRPr="00B67297">
        <w:rPr>
          <w:rFonts w:ascii="Calibri" w:hAnsi="Calibri" w:cs="Calibri"/>
        </w:rPr>
        <w:t>4.1</w:t>
      </w:r>
      <w:r w:rsidRPr="00B67297">
        <w:rPr>
          <w:rFonts w:ascii="Calibri" w:hAnsi="Calibri" w:cs="Calibri"/>
        </w:rPr>
        <w:tab/>
        <w:t>opis propozycji zmiany;</w:t>
      </w:r>
    </w:p>
    <w:p w14:paraId="2033422D" w14:textId="77777777" w:rsidR="00B67297" w:rsidRPr="00B67297" w:rsidRDefault="00B67297" w:rsidP="00B67297">
      <w:pPr>
        <w:autoSpaceDE w:val="0"/>
        <w:autoSpaceDN w:val="0"/>
        <w:spacing w:line="276" w:lineRule="auto"/>
        <w:ind w:left="851" w:hanging="491"/>
        <w:textAlignment w:val="baseline"/>
        <w:rPr>
          <w:rFonts w:ascii="Calibri" w:hAnsi="Calibri" w:cs="Calibri"/>
        </w:rPr>
      </w:pPr>
      <w:r w:rsidRPr="00B67297">
        <w:rPr>
          <w:rFonts w:ascii="Calibri" w:hAnsi="Calibri" w:cs="Calibri"/>
        </w:rPr>
        <w:t>4.2</w:t>
      </w:r>
      <w:r w:rsidRPr="00B67297">
        <w:rPr>
          <w:rFonts w:ascii="Calibri" w:hAnsi="Calibri" w:cs="Calibri"/>
        </w:rPr>
        <w:tab/>
        <w:t>uzasadnienie zmiany;</w:t>
      </w:r>
    </w:p>
    <w:p w14:paraId="697E76C3" w14:textId="77777777" w:rsidR="00B67297" w:rsidRPr="00B67297" w:rsidRDefault="00B67297" w:rsidP="00B67297">
      <w:pPr>
        <w:autoSpaceDE w:val="0"/>
        <w:autoSpaceDN w:val="0"/>
        <w:spacing w:line="276" w:lineRule="auto"/>
        <w:ind w:left="851" w:hanging="491"/>
        <w:textAlignment w:val="baseline"/>
        <w:rPr>
          <w:rFonts w:ascii="Calibri" w:hAnsi="Calibri" w:cs="Calibri"/>
        </w:rPr>
      </w:pPr>
      <w:r w:rsidRPr="00B67297">
        <w:rPr>
          <w:rFonts w:ascii="Calibri" w:hAnsi="Calibri" w:cs="Calibri"/>
        </w:rPr>
        <w:t>4.3</w:t>
      </w:r>
      <w:r w:rsidRPr="00B67297">
        <w:rPr>
          <w:rFonts w:ascii="Calibri" w:hAnsi="Calibri" w:cs="Calibri"/>
        </w:rPr>
        <w:tab/>
        <w:t>opis wpływu zmiany na termin wykonania umowy.</w:t>
      </w:r>
    </w:p>
    <w:p w14:paraId="339EFC72" w14:textId="77777777" w:rsidR="00B67297" w:rsidRPr="00B67297" w:rsidRDefault="00B67297" w:rsidP="00DA77EF">
      <w:pPr>
        <w:numPr>
          <w:ilvl w:val="0"/>
          <w:numId w:val="184"/>
        </w:numPr>
        <w:suppressAutoHyphens w:val="0"/>
        <w:autoSpaceDE w:val="0"/>
        <w:autoSpaceDN w:val="0"/>
        <w:spacing w:after="160" w:line="276" w:lineRule="auto"/>
        <w:ind w:left="357" w:hanging="357"/>
        <w:textAlignment w:val="baseline"/>
        <w:rPr>
          <w:rFonts w:ascii="Calibri" w:hAnsi="Calibri" w:cs="Calibri"/>
        </w:rPr>
      </w:pPr>
      <w:r w:rsidRPr="00B67297">
        <w:rPr>
          <w:rFonts w:ascii="Calibri" w:hAnsi="Calibri" w:cs="Calibri"/>
        </w:rPr>
        <w:t xml:space="preserve">Dokonanie zmian, o których mowa w ust. 3 wymaga podpisania sporządzenia aneksu do Umowy. </w:t>
      </w:r>
    </w:p>
    <w:p w14:paraId="75476093"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Strony postanawiają, że dokonają w formie pisemnego aneksu zmiany wynagrodzenia w przypadku wystąpienia jednej ze zmian przepisów wskazanych w art. 436 pkt 4) lit b ustawy Pzp, tj.:</w:t>
      </w:r>
    </w:p>
    <w:p w14:paraId="4E50EC53" w14:textId="77777777" w:rsidR="00B67297" w:rsidRPr="00B67297" w:rsidRDefault="00B67297" w:rsidP="00DA77EF">
      <w:pPr>
        <w:numPr>
          <w:ilvl w:val="1"/>
          <w:numId w:val="184"/>
        </w:numPr>
        <w:suppressAutoHyphens w:val="0"/>
        <w:autoSpaceDE w:val="0"/>
        <w:autoSpaceDN w:val="0"/>
        <w:spacing w:after="160" w:line="276" w:lineRule="auto"/>
        <w:ind w:left="851"/>
        <w:textAlignment w:val="baseline"/>
        <w:rPr>
          <w:rFonts w:ascii="Calibri" w:hAnsi="Calibri" w:cs="Calibri"/>
          <w:lang w:eastAsia="pl-PL"/>
        </w:rPr>
      </w:pPr>
      <w:r w:rsidRPr="00B67297">
        <w:rPr>
          <w:rFonts w:ascii="Calibri" w:hAnsi="Calibri" w:cs="Calibri"/>
          <w:lang w:eastAsia="pl-PL"/>
        </w:rPr>
        <w:t>stawki podatku od towarów i usług oraz podatku akcyzowego;</w:t>
      </w:r>
    </w:p>
    <w:p w14:paraId="11870EFC" w14:textId="77777777" w:rsidR="00B67297" w:rsidRPr="00B67297" w:rsidRDefault="00B67297" w:rsidP="00DA77EF">
      <w:pPr>
        <w:numPr>
          <w:ilvl w:val="1"/>
          <w:numId w:val="184"/>
        </w:numPr>
        <w:suppressAutoHyphens w:val="0"/>
        <w:autoSpaceDE w:val="0"/>
        <w:autoSpaceDN w:val="0"/>
        <w:spacing w:after="160" w:line="276" w:lineRule="auto"/>
        <w:ind w:left="851"/>
        <w:textAlignment w:val="baseline"/>
        <w:rPr>
          <w:rFonts w:ascii="Calibri" w:hAnsi="Calibri" w:cs="Calibri"/>
          <w:lang w:eastAsia="pl-PL"/>
        </w:rPr>
      </w:pPr>
      <w:r w:rsidRPr="00B67297">
        <w:rPr>
          <w:rFonts w:ascii="Calibri" w:hAnsi="Calibri" w:cs="Calibri"/>
          <w:lang w:eastAsia="pl-PL"/>
        </w:rPr>
        <w:t>wysokości minimalnego wynagrodzenia za pracę albo wysokości minimalnej stawki godzinowej, ustalonych na podstawie ustawy z dnia 10 października 2002 r. o minimalnym wynagrodzeniu za pracę;</w:t>
      </w:r>
    </w:p>
    <w:p w14:paraId="0556A36E" w14:textId="77777777" w:rsidR="00B67297" w:rsidRPr="00B67297" w:rsidRDefault="00B67297" w:rsidP="00DA77EF">
      <w:pPr>
        <w:numPr>
          <w:ilvl w:val="1"/>
          <w:numId w:val="184"/>
        </w:numPr>
        <w:suppressAutoHyphens w:val="0"/>
        <w:autoSpaceDE w:val="0"/>
        <w:autoSpaceDN w:val="0"/>
        <w:spacing w:after="160" w:line="276" w:lineRule="auto"/>
        <w:ind w:left="851"/>
        <w:textAlignment w:val="baseline"/>
        <w:rPr>
          <w:rFonts w:ascii="Calibri" w:hAnsi="Calibri" w:cs="Calibri"/>
          <w:lang w:eastAsia="pl-PL"/>
        </w:rPr>
      </w:pPr>
      <w:r w:rsidRPr="00B67297">
        <w:rPr>
          <w:rFonts w:ascii="Calibri" w:hAnsi="Calibri" w:cs="Calibri"/>
          <w:lang w:eastAsia="pl-PL"/>
        </w:rPr>
        <w:t>zasad podlegania ubezpieczeniom społecznym lub ubezpieczeniu zdrowotnemu lub wysokości stawki składki na ubezpieczenia społeczne lub zdrowotne;</w:t>
      </w:r>
    </w:p>
    <w:p w14:paraId="67C86A2E" w14:textId="77777777" w:rsidR="00B67297" w:rsidRPr="00B67297" w:rsidRDefault="00B67297" w:rsidP="00DA77EF">
      <w:pPr>
        <w:numPr>
          <w:ilvl w:val="1"/>
          <w:numId w:val="184"/>
        </w:numPr>
        <w:suppressAutoHyphens w:val="0"/>
        <w:autoSpaceDE w:val="0"/>
        <w:autoSpaceDN w:val="0"/>
        <w:spacing w:after="160" w:line="276" w:lineRule="auto"/>
        <w:ind w:left="851" w:hanging="425"/>
        <w:textAlignment w:val="baseline"/>
        <w:rPr>
          <w:rFonts w:ascii="Calibri" w:hAnsi="Calibri" w:cs="Calibri"/>
          <w:lang w:eastAsia="pl-PL"/>
        </w:rPr>
      </w:pPr>
      <w:r w:rsidRPr="00B67297">
        <w:rPr>
          <w:rFonts w:ascii="Calibri" w:hAnsi="Calibri" w:cs="Calibri"/>
          <w:lang w:eastAsia="pl-PL"/>
        </w:rPr>
        <w:t xml:space="preserve">zasad gromadzenia i wysokości wpłat do pracowniczych planów kapitałowych, o których mowa w ustawie z dnia 4 października 2018 r. o pracowniczych planach kapitałowych </w:t>
      </w:r>
      <w:r w:rsidRPr="00B67297">
        <w:rPr>
          <w:rFonts w:ascii="Calibri" w:hAnsi="Calibri" w:cs="Calibri"/>
          <w:lang w:eastAsia="pl-PL"/>
        </w:rPr>
        <w:br/>
        <w:t>(Dz.</w:t>
      </w:r>
      <w:r w:rsidRPr="00B67297">
        <w:rPr>
          <w:rFonts w:ascii="Calibri" w:eastAsia="Calibri" w:hAnsi="Calibri" w:cs="Calibri"/>
          <w:lang w:eastAsia="en-US"/>
        </w:rPr>
        <w:t xml:space="preserve"> </w:t>
      </w:r>
      <w:r w:rsidRPr="00B67297">
        <w:rPr>
          <w:rFonts w:ascii="Calibri" w:hAnsi="Calibri" w:cs="Calibri"/>
          <w:lang w:eastAsia="pl-PL"/>
        </w:rPr>
        <w:t xml:space="preserve">U. z 2023, poz. 46 z późn. zm.) </w:t>
      </w:r>
    </w:p>
    <w:p w14:paraId="0E9E61E5" w14:textId="77777777" w:rsidR="00B67297" w:rsidRPr="00B67297" w:rsidRDefault="00B67297" w:rsidP="00B67297">
      <w:pPr>
        <w:autoSpaceDE w:val="0"/>
        <w:autoSpaceDN w:val="0"/>
        <w:spacing w:line="276" w:lineRule="auto"/>
        <w:ind w:left="426"/>
        <w:textAlignment w:val="baseline"/>
        <w:rPr>
          <w:rFonts w:ascii="Calibri" w:hAnsi="Calibri" w:cs="Calibri"/>
          <w:lang w:eastAsia="pl-PL"/>
        </w:rPr>
      </w:pPr>
      <w:r w:rsidRPr="00B67297">
        <w:rPr>
          <w:rFonts w:ascii="Calibri" w:hAnsi="Calibri" w:cs="Calibri"/>
          <w:lang w:eastAsia="pl-PL"/>
        </w:rPr>
        <w:lastRenderedPageBreak/>
        <w:t>- jeżeli zmiany te będą miały wpływ na koszty wykonania zamówienia przez Wykonawcę.</w:t>
      </w:r>
    </w:p>
    <w:p w14:paraId="6D1E5958"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Zmiana wysokości wynagrodzenia obowiązywać będzie od dnia wejścia w życie zmian, o których mowa w ust. 6 pkt 6.2 i pkt 6.3.</w:t>
      </w:r>
    </w:p>
    <w:p w14:paraId="405665ED"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W przypadku zmiany, o której mowa w ust. 6 pkt 6.1 wartość netto wynagrodzenia Wykonawcy nie zmieni się, a określona w aneksie wartość brutto wynagrodzenia zostanie wyliczona na podstawie nowych przepisów.</w:t>
      </w:r>
    </w:p>
    <w:p w14:paraId="4D9110BC"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W przypadku zmiany, o której mowa w ust. 6 pkt 6.2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513BDBC1"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W przypadku zmiany, o której mowa w ust. 6 pkt 6.3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06A64B1"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Za wyjątkiem sytuacji, o której mowa w ust. 6 pkt 6.1, wprowadzenie zmian wysokości wynagrodzenia wymaga uprzedniego złożenia przez Wykonawcę oświadczenia o wysokości dodatkowych kosztów wynikających z wprowadzenia zmian, o których mowa w ust. 6 pkt 6.2 - 6.4. Do oświadczenia należy dołączyć uzasadnienie oraz analizę kosztów.</w:t>
      </w:r>
    </w:p>
    <w:p w14:paraId="0CA58B28"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 xml:space="preserve">Zgodnie z art. 439 ustawy Pzp, wysokość wynagrodzenia należnego Wykonawcy może podlegać waloryzacji w przypadku zmiany ceny materiałów lub kosztów związanych z realizacją Przedmiotu. Przez zmianę ceny materiałów lub kosztów rozumie się wzrost odpowiednio cen lub kosztów, jak i ich obniżenie, względem ceny lub kosztu przyjętych w celu ustalenia wynagrodzenia Wykonawcy zawartego w Ofercie. </w:t>
      </w:r>
    </w:p>
    <w:p w14:paraId="45D8417E"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Przy ustalaniu wysokości zmiany wynagrodzenia należnego Wykonawcy w okolicznościach wskazanych w ust. 12, Strony będą stosować wskaźnik cen towarów i usług konsumpcyjnych opublikowany przez Prezesa Głównego Urzędu Statystycznego w miesiącu, w którym został złożony wniosek o waloryzację wynagrodzenia w porównaniu do takiego samego wskaźnika miesiącu złożeniu oferty - ogłaszanych w komunikacie Prezesa Głównego Urzędu Statystycznego (dalej: „wskaźnik”).</w:t>
      </w:r>
    </w:p>
    <w:p w14:paraId="14555A74"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 xml:space="preserve">Strony uprawnione są do złożenia wniosku o zmianę wynagrodzenia w okolicznościach wskazanych w ust. 12 jedynie w sytuacji, gdy poziom zmiany wskaźnika wyniesie co najmniej 20%. </w:t>
      </w:r>
    </w:p>
    <w:p w14:paraId="297BBD81"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 xml:space="preserve">Wykonawca zobowiązany jest do wykazania wpływu zmiany wskaźnika na wykonanie Przedmiotu Umowy. Wniosek, o którym mowa w ust. 14 powinien zawierać opis propozycji </w:t>
      </w:r>
      <w:r w:rsidRPr="00B67297">
        <w:rPr>
          <w:rFonts w:ascii="Calibri" w:hAnsi="Calibri" w:cs="Calibri"/>
          <w:lang w:eastAsia="pl-PL"/>
        </w:rPr>
        <w:lastRenderedPageBreak/>
        <w:t>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0B21BB88" w14:textId="77777777" w:rsidR="00B67297" w:rsidRPr="00B67297" w:rsidRDefault="00B67297" w:rsidP="00DA77EF">
      <w:pPr>
        <w:numPr>
          <w:ilvl w:val="1"/>
          <w:numId w:val="186"/>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 xml:space="preserve"> 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282416B1" w14:textId="77777777" w:rsidR="00B67297" w:rsidRPr="00B67297" w:rsidRDefault="00B67297" w:rsidP="00DA77EF">
      <w:pPr>
        <w:numPr>
          <w:ilvl w:val="1"/>
          <w:numId w:val="186"/>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 xml:space="preserve"> 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0B874651"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Zmiana wysokości wynagrodzenia w okolicznościach wskazanych ust. 12, może nastąpić nie częściej niż raz w roku kalendarzowym, przy czym Strony nie przewidują zmiany wynagrodzenia na podstawie ust. 12, w pierwszych 6 miesiącach obowiązywania Umowy.</w:t>
      </w:r>
    </w:p>
    <w:p w14:paraId="5FA145E0"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Zmiana wysokości wynagrodzenia Wykonawcy, o której mowa w ust. 12, może nastąpić wyłącznie w zakresie kwoty płatności częściowych wynagrodzenia Wykonawcy, jeszcze niezapłaconego.</w:t>
      </w:r>
    </w:p>
    <w:p w14:paraId="490281E9"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(jeżeli dotyczy) Każdorazowo dokonując waloryzacji wynagrodzenia Wykonawcy zgodnie z postanowieniami niniejszej Umowy, Wykonawca zobowiązany jest do zmiany wynagrodzenia przysługującego Podwykonawcy/Podwykonawcom, z którym zawarł umowę, w zakresie odpowiadającym dokonanym zmianom na podstawie niniejszej Umowy. Postanowienia art. 439 ust. 5 ustawy Pzp stosuje się odpowiednio.</w:t>
      </w:r>
    </w:p>
    <w:p w14:paraId="003E91D4"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(jeżeli dotyczy) Zmiana wynagrodzenia, o której mowa w ust. 18 powinna nastąpić w terminie 14 dni od dnia zawarcia aneksu do Umowy zmieniającego wynagrodzenie należne Wykonawcy.</w:t>
      </w:r>
    </w:p>
    <w:p w14:paraId="7B6D1EBF"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(jeżeli dotyczy) Wykonawca zawiadomi Zamawiającego o wykonaniu zobowiązania określonego w ust. 18, w terminie 14 dni od dnia zawarcia aneksu do Umowy oraz na każde żądanie Zamawiającego, udzieli niezwłocznie wszelkich informacji i wyjaśnień oraz przedłoży kopie aneksów do umów lub innych dokumentów potwierdzających wykonanie tego zobowiązania, poświadczenie przez osoby uprawnione do reprezentacji Wykonawcy.</w:t>
      </w:r>
    </w:p>
    <w:p w14:paraId="24417017" w14:textId="77777777" w:rsidR="00B67297" w:rsidRPr="00B67297" w:rsidRDefault="00B67297" w:rsidP="00DA77EF">
      <w:pPr>
        <w:numPr>
          <w:ilvl w:val="0"/>
          <w:numId w:val="184"/>
        </w:numPr>
        <w:suppressAutoHyphens w:val="0"/>
        <w:autoSpaceDE w:val="0"/>
        <w:autoSpaceDN w:val="0"/>
        <w:spacing w:after="160" w:line="276" w:lineRule="auto"/>
        <w:ind w:left="357" w:hanging="357"/>
        <w:textAlignment w:val="baseline"/>
        <w:rPr>
          <w:rFonts w:ascii="Calibri" w:hAnsi="Calibri" w:cs="Calibri"/>
        </w:rPr>
      </w:pPr>
      <w:r w:rsidRPr="00B67297">
        <w:rPr>
          <w:rFonts w:ascii="Calibri" w:hAnsi="Calibri" w:cs="Calibri"/>
        </w:rPr>
        <w:t>Maksymalna wartość zmiany wynagrodzenia, o której mowa w ust. 6 i ust. 12, wyniesie łącznie nie więcej niż 10% wartości całkowitego wynagrodzenia brutto Wykonawcy, określonego w Paragrafie 6 ust. 1 Umowy.</w:t>
      </w:r>
    </w:p>
    <w:p w14:paraId="7D75D707" w14:textId="77777777" w:rsidR="00B67297" w:rsidRPr="00B67297" w:rsidRDefault="00B67297" w:rsidP="00DA77EF">
      <w:pPr>
        <w:numPr>
          <w:ilvl w:val="0"/>
          <w:numId w:val="184"/>
        </w:numPr>
        <w:suppressAutoHyphens w:val="0"/>
        <w:autoSpaceDE w:val="0"/>
        <w:autoSpaceDN w:val="0"/>
        <w:spacing w:after="160" w:line="276" w:lineRule="auto"/>
        <w:ind w:left="357" w:hanging="357"/>
        <w:textAlignment w:val="baseline"/>
        <w:rPr>
          <w:rFonts w:ascii="Calibri" w:hAnsi="Calibri" w:cs="Calibri"/>
        </w:rPr>
      </w:pPr>
      <w:r w:rsidRPr="00B67297">
        <w:rPr>
          <w:rFonts w:ascii="Calibri" w:hAnsi="Calibri" w:cs="Calibri"/>
        </w:rPr>
        <w:lastRenderedPageBreak/>
        <w:t xml:space="preserve">Dokonanie zmian, o których mowa w ust. 12 wymaga podpisania sporządzenia aneksu do Umowy. </w:t>
      </w:r>
    </w:p>
    <w:p w14:paraId="2CC71BFC" w14:textId="77777777" w:rsidR="00B67297" w:rsidRPr="00B67297" w:rsidRDefault="00B67297" w:rsidP="00DA77EF">
      <w:pPr>
        <w:numPr>
          <w:ilvl w:val="0"/>
          <w:numId w:val="184"/>
        </w:numPr>
        <w:suppressAutoHyphens w:val="0"/>
        <w:autoSpaceDE w:val="0"/>
        <w:autoSpaceDN w:val="0"/>
        <w:spacing w:after="160" w:line="276" w:lineRule="auto"/>
        <w:textAlignment w:val="baseline"/>
        <w:rPr>
          <w:rFonts w:ascii="Calibri" w:hAnsi="Calibri" w:cs="Calibri"/>
          <w:lang w:eastAsia="pl-PL"/>
        </w:rPr>
      </w:pPr>
      <w:r w:rsidRPr="00B67297">
        <w:rPr>
          <w:rFonts w:ascii="Calibri" w:hAnsi="Calibri" w:cs="Calibri"/>
          <w:lang w:eastAsia="pl-PL"/>
        </w:rPr>
        <w:t>Zmiany Umowy nie stanowi w szczególności zmiana nazw lub określeń Stron oraz siedziby Stron.</w:t>
      </w:r>
    </w:p>
    <w:p w14:paraId="6D895083" w14:textId="77777777" w:rsidR="00B67297" w:rsidRPr="00B67297" w:rsidRDefault="00B67297" w:rsidP="00B67297">
      <w:pPr>
        <w:keepNext/>
        <w:keepLines/>
        <w:autoSpaceDN w:val="0"/>
        <w:spacing w:before="240" w:line="276" w:lineRule="auto"/>
        <w:textAlignment w:val="baseline"/>
        <w:outlineLvl w:val="1"/>
        <w:rPr>
          <w:rFonts w:ascii="Calibri" w:eastAsia="Calibri" w:hAnsi="Calibri" w:cs="Calibri"/>
          <w:b/>
          <w:lang w:eastAsia="pl-PL"/>
        </w:rPr>
      </w:pPr>
      <w:r w:rsidRPr="00B67297">
        <w:rPr>
          <w:rFonts w:ascii="Calibri" w:eastAsia="Calibri" w:hAnsi="Calibri" w:cs="Calibri"/>
          <w:b/>
          <w:lang w:eastAsia="pl-PL"/>
        </w:rPr>
        <w:t>Paragraf 8. [SIŁA WYŻSZA]</w:t>
      </w:r>
    </w:p>
    <w:p w14:paraId="47E293BF" w14:textId="77777777" w:rsidR="00B67297" w:rsidRPr="00B67297" w:rsidRDefault="00B67297" w:rsidP="00DA77EF">
      <w:pPr>
        <w:numPr>
          <w:ilvl w:val="0"/>
          <w:numId w:val="187"/>
        </w:numPr>
        <w:suppressAutoHyphens w:val="0"/>
        <w:autoSpaceDN w:val="0"/>
        <w:spacing w:after="160" w:line="276" w:lineRule="auto"/>
        <w:ind w:left="425" w:hanging="425"/>
        <w:textAlignment w:val="baseline"/>
        <w:rPr>
          <w:rFonts w:ascii="Calibri" w:eastAsia="Calibri" w:hAnsi="Calibri" w:cs="Calibri"/>
          <w:lang w:eastAsia="en-US"/>
        </w:rPr>
      </w:pPr>
      <w:r w:rsidRPr="00B67297">
        <w:rPr>
          <w:rFonts w:ascii="Calibri" w:eastAsia="Calibri" w:hAnsi="Calibri" w:cs="Calibri"/>
          <w:lang w:eastAsia="en-US"/>
        </w:rPr>
        <w:t>W każdym przypadku Strona nie jest odpowiedzialna za niewykonanie lub nienależyte wykonanie swoich zobowiązań wynikających z Umowy, jeżeli udowodni, że niewykonanie zostało spowodowane okolicznością Siły Wyższej.</w:t>
      </w:r>
    </w:p>
    <w:p w14:paraId="5A4ADE6D" w14:textId="77777777" w:rsidR="00B67297" w:rsidRPr="00B67297" w:rsidRDefault="00B67297" w:rsidP="00DA77EF">
      <w:pPr>
        <w:numPr>
          <w:ilvl w:val="0"/>
          <w:numId w:val="187"/>
        </w:numPr>
        <w:suppressAutoHyphens w:val="0"/>
        <w:autoSpaceDN w:val="0"/>
        <w:spacing w:after="160" w:line="276" w:lineRule="auto"/>
        <w:ind w:left="426" w:hanging="426"/>
        <w:textAlignment w:val="baseline"/>
        <w:rPr>
          <w:rFonts w:ascii="Calibri" w:eastAsia="Calibri" w:hAnsi="Calibri" w:cs="Calibri"/>
          <w:lang w:eastAsia="en-US"/>
        </w:rPr>
      </w:pPr>
      <w:r w:rsidRPr="00B67297">
        <w:rPr>
          <w:rFonts w:ascii="Calibri" w:eastAsia="Calibri" w:hAnsi="Calibri" w:cs="Calibri"/>
          <w:lang w:eastAsia="en-US"/>
        </w:rPr>
        <w:t>Przez siłę wyższą Strony rozumieją zdarzenie zewnętrzne, niezależne od Stron i niemożliwe do przewidzenia, w szczególności takie jak wojna, pożar, epidemia, powódź lub kataklizm.</w:t>
      </w:r>
    </w:p>
    <w:p w14:paraId="0543E5DA" w14:textId="77777777" w:rsidR="00B67297" w:rsidRPr="00B67297" w:rsidRDefault="00B67297" w:rsidP="00DA77EF">
      <w:pPr>
        <w:numPr>
          <w:ilvl w:val="0"/>
          <w:numId w:val="187"/>
        </w:numPr>
        <w:suppressAutoHyphens w:val="0"/>
        <w:autoSpaceDN w:val="0"/>
        <w:spacing w:after="160" w:line="276" w:lineRule="auto"/>
        <w:ind w:left="426" w:hanging="426"/>
        <w:textAlignment w:val="baseline"/>
        <w:rPr>
          <w:rFonts w:ascii="Calibri" w:eastAsia="Calibri" w:hAnsi="Calibri" w:cs="Calibri"/>
          <w:lang w:eastAsia="en-US"/>
        </w:rPr>
      </w:pPr>
      <w:r w:rsidRPr="00B67297">
        <w:rPr>
          <w:rFonts w:ascii="Calibri" w:eastAsia="Calibri" w:hAnsi="Calibri" w:cs="Calibri"/>
          <w:lang w:eastAsia="en-US"/>
        </w:rPr>
        <w:t>W przypadku wystąpienia siły wyższej, Strona, która uzyskała o niej informację niezwłocznie poinformuje drugą stronę o niemożności wykonania swoich zobowiązań oraz uzgodni z drugą Stroną środki niezbędne do usunięcia skutków siły wyższej, które umożliwią realizację Umowy.</w:t>
      </w:r>
    </w:p>
    <w:p w14:paraId="18D57F0A" w14:textId="77777777" w:rsidR="00B67297" w:rsidRPr="00B67297" w:rsidRDefault="00B67297" w:rsidP="00DA77EF">
      <w:pPr>
        <w:numPr>
          <w:ilvl w:val="0"/>
          <w:numId w:val="187"/>
        </w:numPr>
        <w:suppressAutoHyphens w:val="0"/>
        <w:autoSpaceDN w:val="0"/>
        <w:spacing w:after="160" w:line="276" w:lineRule="auto"/>
        <w:ind w:left="426" w:hanging="426"/>
        <w:textAlignment w:val="baseline"/>
        <w:rPr>
          <w:rFonts w:ascii="Calibri" w:eastAsia="Calibri" w:hAnsi="Calibri" w:cs="Calibri"/>
          <w:lang w:eastAsia="en-US"/>
        </w:rPr>
      </w:pPr>
      <w:r w:rsidRPr="00B67297">
        <w:rPr>
          <w:rFonts w:ascii="Calibri" w:eastAsia="Calibri" w:hAnsi="Calibri" w:cs="Calibri"/>
          <w:lang w:eastAsia="en-US"/>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517767DE" w14:textId="77777777" w:rsidR="00B67297" w:rsidRPr="00B67297" w:rsidRDefault="00B67297" w:rsidP="00DA77EF">
      <w:pPr>
        <w:numPr>
          <w:ilvl w:val="0"/>
          <w:numId w:val="187"/>
        </w:numPr>
        <w:suppressAutoHyphens w:val="0"/>
        <w:autoSpaceDN w:val="0"/>
        <w:spacing w:after="160" w:line="276" w:lineRule="auto"/>
        <w:ind w:left="426" w:hanging="426"/>
        <w:textAlignment w:val="baseline"/>
        <w:rPr>
          <w:rFonts w:ascii="Calibri" w:eastAsia="Calibri" w:hAnsi="Calibri" w:cs="Calibri"/>
          <w:lang w:eastAsia="en-US"/>
        </w:rPr>
      </w:pPr>
      <w:r w:rsidRPr="00B67297">
        <w:rPr>
          <w:rFonts w:ascii="Calibri" w:eastAsia="Calibri" w:hAnsi="Calibri" w:cs="Calibri"/>
          <w:lang w:eastAsia="en-US"/>
        </w:rPr>
        <w:t>Strona powołująca się na Siłę Wyższą przekaże drugiej Stronie wraz z powiadomieniem o zaistnieniu Siły Wyższej informację o:</w:t>
      </w:r>
    </w:p>
    <w:p w14:paraId="6CD88331" w14:textId="77777777" w:rsidR="00B67297" w:rsidRPr="00B67297" w:rsidRDefault="00B67297" w:rsidP="00DA77EF">
      <w:pPr>
        <w:numPr>
          <w:ilvl w:val="0"/>
          <w:numId w:val="188"/>
        </w:numPr>
        <w:suppressAutoHyphens w:val="0"/>
        <w:autoSpaceDN w:val="0"/>
        <w:spacing w:after="160" w:line="276" w:lineRule="auto"/>
        <w:ind w:left="851" w:hanging="425"/>
        <w:textAlignment w:val="baseline"/>
        <w:rPr>
          <w:rFonts w:ascii="Calibri" w:eastAsia="Calibri" w:hAnsi="Calibri" w:cs="Calibri"/>
          <w:lang w:eastAsia="en-US"/>
        </w:rPr>
      </w:pPr>
      <w:r w:rsidRPr="00B67297">
        <w:rPr>
          <w:rFonts w:ascii="Calibri" w:eastAsia="Calibri" w:hAnsi="Calibri" w:cs="Calibri"/>
          <w:lang w:eastAsia="en-US"/>
        </w:rPr>
        <w:t>spodziewanych skutkach działania Siły Wyższej dla możliwości prawidłowego wykonywania Umowy;</w:t>
      </w:r>
    </w:p>
    <w:p w14:paraId="492DDCF2" w14:textId="77777777" w:rsidR="00B67297" w:rsidRPr="00B67297" w:rsidRDefault="00B67297" w:rsidP="00DA77EF">
      <w:pPr>
        <w:numPr>
          <w:ilvl w:val="0"/>
          <w:numId w:val="188"/>
        </w:numPr>
        <w:suppressAutoHyphens w:val="0"/>
        <w:autoSpaceDN w:val="0"/>
        <w:spacing w:after="160" w:line="276" w:lineRule="auto"/>
        <w:ind w:left="851" w:hanging="425"/>
        <w:textAlignment w:val="baseline"/>
        <w:rPr>
          <w:rFonts w:ascii="Calibri" w:eastAsia="Calibri" w:hAnsi="Calibri" w:cs="Calibri"/>
          <w:lang w:eastAsia="en-US"/>
        </w:rPr>
      </w:pPr>
      <w:r w:rsidRPr="00B67297">
        <w:rPr>
          <w:rFonts w:ascii="Calibri" w:eastAsia="Calibri" w:hAnsi="Calibri" w:cs="Calibri"/>
          <w:lang w:eastAsia="en-US"/>
        </w:rPr>
        <w:t>czasie rozpoczęcia i spodziewanym czasie zakończenia Siły Wyższej;</w:t>
      </w:r>
    </w:p>
    <w:p w14:paraId="7F820A59" w14:textId="77777777" w:rsidR="00B67297" w:rsidRPr="00B67297" w:rsidRDefault="00B67297" w:rsidP="00DA77EF">
      <w:pPr>
        <w:numPr>
          <w:ilvl w:val="0"/>
          <w:numId w:val="188"/>
        </w:numPr>
        <w:suppressAutoHyphens w:val="0"/>
        <w:autoSpaceDN w:val="0"/>
        <w:spacing w:after="160" w:line="276" w:lineRule="auto"/>
        <w:ind w:left="851" w:hanging="425"/>
        <w:textAlignment w:val="baseline"/>
        <w:rPr>
          <w:rFonts w:ascii="Calibri" w:eastAsia="Calibri" w:hAnsi="Calibri" w:cs="Calibri"/>
          <w:lang w:eastAsia="en-US"/>
        </w:rPr>
      </w:pPr>
      <w:r w:rsidRPr="00B67297">
        <w:rPr>
          <w:rFonts w:ascii="Calibri" w:eastAsia="Calibri" w:hAnsi="Calibri" w:cs="Calibri"/>
          <w:lang w:eastAsia="en-US"/>
        </w:rPr>
        <w:t>proponowanych działaniach, które mogą zminimalizować wpływ Siły Wyższej na wykonywanie Umowy.</w:t>
      </w:r>
    </w:p>
    <w:p w14:paraId="3AD401C0" w14:textId="77777777" w:rsidR="00B67297" w:rsidRPr="00B67297" w:rsidRDefault="00B67297" w:rsidP="00DA77EF">
      <w:pPr>
        <w:numPr>
          <w:ilvl w:val="0"/>
          <w:numId w:val="187"/>
        </w:numPr>
        <w:suppressAutoHyphens w:val="0"/>
        <w:autoSpaceDN w:val="0"/>
        <w:spacing w:after="160" w:line="276" w:lineRule="auto"/>
        <w:ind w:left="426" w:hanging="426"/>
        <w:textAlignment w:val="baseline"/>
        <w:rPr>
          <w:rFonts w:ascii="Calibri" w:hAnsi="Calibri" w:cs="Calibri"/>
          <w:lang w:eastAsia="pl-PL"/>
        </w:rPr>
      </w:pPr>
      <w:r w:rsidRPr="00B67297">
        <w:rPr>
          <w:rFonts w:ascii="Calibri" w:hAnsi="Calibri"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725401AE" w14:textId="77777777" w:rsidR="00B67297" w:rsidRPr="00B67297" w:rsidRDefault="00B67297" w:rsidP="00DA77EF">
      <w:pPr>
        <w:numPr>
          <w:ilvl w:val="0"/>
          <w:numId w:val="187"/>
        </w:numPr>
        <w:suppressAutoHyphens w:val="0"/>
        <w:autoSpaceDN w:val="0"/>
        <w:spacing w:after="160" w:line="276" w:lineRule="auto"/>
        <w:ind w:left="426" w:hanging="426"/>
        <w:textAlignment w:val="baseline"/>
        <w:rPr>
          <w:rFonts w:ascii="Calibri" w:hAnsi="Calibri" w:cs="Calibri"/>
          <w:lang w:eastAsia="pl-PL"/>
        </w:rPr>
      </w:pPr>
      <w:r w:rsidRPr="00B67297">
        <w:rPr>
          <w:rFonts w:ascii="Calibri" w:hAnsi="Calibri" w:cs="Calibri"/>
          <w:lang w:eastAsia="pl-PL"/>
        </w:rPr>
        <w:t>W razie zaistnienia okoliczności Siły Wyższej terminy realizacji Umowy przedłużają się o okres jej trwania.</w:t>
      </w:r>
    </w:p>
    <w:p w14:paraId="1BD175BC" w14:textId="77777777" w:rsidR="00B67297" w:rsidRPr="00B67297" w:rsidRDefault="00B67297" w:rsidP="00DA77EF">
      <w:pPr>
        <w:numPr>
          <w:ilvl w:val="0"/>
          <w:numId w:val="187"/>
        </w:numPr>
        <w:suppressAutoHyphens w:val="0"/>
        <w:autoSpaceDN w:val="0"/>
        <w:spacing w:after="160" w:line="276" w:lineRule="auto"/>
        <w:ind w:left="426" w:hanging="426"/>
        <w:textAlignment w:val="baseline"/>
        <w:rPr>
          <w:rFonts w:ascii="Calibri" w:hAnsi="Calibri" w:cs="Calibri"/>
          <w:lang w:eastAsia="pl-PL"/>
        </w:rPr>
      </w:pPr>
      <w:r w:rsidRPr="00B67297">
        <w:rPr>
          <w:rFonts w:ascii="Calibri" w:hAnsi="Calibri" w:cs="Calibri"/>
          <w:lang w:eastAsia="pl-PL"/>
        </w:rPr>
        <w:t>Strony zobowiązują się do współpracy w celu zminimalizowania wpływu Siły Wyższej dla wykonywania Zamówienia.</w:t>
      </w:r>
    </w:p>
    <w:p w14:paraId="4D9E7B26" w14:textId="77777777" w:rsidR="00B67297" w:rsidRPr="00B67297" w:rsidRDefault="00B67297" w:rsidP="00B67297">
      <w:pPr>
        <w:keepNext/>
        <w:spacing w:before="240" w:line="276" w:lineRule="auto"/>
        <w:ind w:left="340" w:hanging="340"/>
        <w:outlineLvl w:val="1"/>
        <w:rPr>
          <w:rFonts w:asciiTheme="minorHAnsi" w:hAnsiTheme="minorHAnsi"/>
          <w:b/>
          <w:szCs w:val="20"/>
        </w:rPr>
      </w:pPr>
      <w:r w:rsidRPr="00B67297">
        <w:rPr>
          <w:rFonts w:asciiTheme="minorHAnsi" w:hAnsiTheme="minorHAnsi"/>
          <w:b/>
          <w:szCs w:val="20"/>
        </w:rPr>
        <w:lastRenderedPageBreak/>
        <w:t>Paragraf 9. [</w:t>
      </w:r>
      <w:r w:rsidRPr="00B67297">
        <w:rPr>
          <w:rFonts w:asciiTheme="minorHAnsi" w:eastAsia="Calibri" w:hAnsiTheme="minorHAnsi" w:cs="Arial"/>
          <w:b/>
          <w:szCs w:val="20"/>
        </w:rPr>
        <w:t>PODWYKONAWSTWO]</w:t>
      </w:r>
    </w:p>
    <w:p w14:paraId="53E73014" w14:textId="77777777" w:rsidR="00B67297" w:rsidRPr="00B67297" w:rsidRDefault="00B67297" w:rsidP="00B67297">
      <w:pPr>
        <w:numPr>
          <w:ilvl w:val="0"/>
          <w:numId w:val="173"/>
        </w:numPr>
        <w:suppressAutoHyphens w:val="0"/>
        <w:autoSpaceDE w:val="0"/>
        <w:autoSpaceDN w:val="0"/>
        <w:adjustRightInd w:val="0"/>
        <w:spacing w:after="160" w:line="276" w:lineRule="auto"/>
        <w:ind w:left="284" w:hanging="284"/>
        <w:rPr>
          <w:rFonts w:asciiTheme="minorHAnsi" w:hAnsiTheme="minorHAnsi" w:cstheme="minorHAnsi"/>
        </w:rPr>
      </w:pPr>
      <w:r w:rsidRPr="00B67297">
        <w:rPr>
          <w:rFonts w:asciiTheme="minorHAnsi" w:hAnsiTheme="minorHAnsi" w:cstheme="minorHAnsi"/>
        </w:rPr>
        <w:t xml:space="preserve">Wykonawca może powierzyć wykonanie części przedmiotu umowy Podwykonawcom, jednak </w:t>
      </w:r>
      <w:r w:rsidRPr="00B67297">
        <w:rPr>
          <w:rFonts w:asciiTheme="minorHAnsi" w:eastAsia="Calibri" w:hAnsiTheme="minorHAnsi" w:cstheme="minorHAnsi"/>
        </w:rPr>
        <w:t>kluczowa część zamówienia, taka jak koordynacja realizacji umowy podlega osobistemu wykonaniu przez Wykonawcę.</w:t>
      </w:r>
    </w:p>
    <w:p w14:paraId="672C4FD9" w14:textId="77777777" w:rsidR="00B67297" w:rsidRPr="00B67297" w:rsidRDefault="00B67297" w:rsidP="00B67297">
      <w:pPr>
        <w:numPr>
          <w:ilvl w:val="0"/>
          <w:numId w:val="173"/>
        </w:numPr>
        <w:suppressAutoHyphens w:val="0"/>
        <w:autoSpaceDE w:val="0"/>
        <w:autoSpaceDN w:val="0"/>
        <w:adjustRightInd w:val="0"/>
        <w:spacing w:after="160" w:line="276" w:lineRule="auto"/>
        <w:ind w:left="284" w:hanging="284"/>
        <w:rPr>
          <w:rFonts w:asciiTheme="minorHAnsi" w:hAnsiTheme="minorHAnsi" w:cstheme="minorHAnsi"/>
        </w:rPr>
      </w:pPr>
      <w:r w:rsidRPr="00B67297">
        <w:rPr>
          <w:rFonts w:asciiTheme="minorHAnsi" w:hAnsiTheme="minorHAnsi" w:cstheme="minorHAnsi"/>
        </w:rPr>
        <w:t xml:space="preserve">W trakcie realizacji Umowy Wykonawca może zmieniać/wprowadzać Podwykonawców pod warunkiem uzyskania zgody Zamawiającego. </w:t>
      </w:r>
    </w:p>
    <w:p w14:paraId="2A0016D8" w14:textId="77777777" w:rsidR="00B67297" w:rsidRPr="00B67297" w:rsidRDefault="00B67297" w:rsidP="00DA77EF">
      <w:pPr>
        <w:numPr>
          <w:ilvl w:val="0"/>
          <w:numId w:val="173"/>
        </w:numPr>
        <w:tabs>
          <w:tab w:val="num" w:pos="1134"/>
          <w:tab w:val="num" w:pos="1440"/>
        </w:tabs>
        <w:suppressAutoHyphens w:val="0"/>
        <w:autoSpaceDE w:val="0"/>
        <w:autoSpaceDN w:val="0"/>
        <w:adjustRightInd w:val="0"/>
        <w:spacing w:after="160" w:line="276" w:lineRule="auto"/>
        <w:ind w:left="284" w:hanging="284"/>
        <w:rPr>
          <w:rFonts w:asciiTheme="minorHAnsi" w:hAnsiTheme="minorHAnsi" w:cstheme="minorHAnsi"/>
        </w:rPr>
      </w:pPr>
      <w:r w:rsidRPr="00B67297">
        <w:rPr>
          <w:rFonts w:asciiTheme="minorHAnsi" w:hAnsiTheme="minorHAnsi" w:cstheme="minorHAnsi"/>
        </w:rPr>
        <w:t>Zmiany, o której mowa w ust. 2 nie wymagają aneksu do Umowy, a jedynie zgody Zamawiającego wyrażonej w formie pisemnej lub elektronicznej pod rygorem nieważności.</w:t>
      </w:r>
    </w:p>
    <w:p w14:paraId="60791C3B" w14:textId="77777777" w:rsidR="00B67297" w:rsidRPr="00B67297" w:rsidRDefault="00B67297" w:rsidP="00DA77EF">
      <w:pPr>
        <w:numPr>
          <w:ilvl w:val="0"/>
          <w:numId w:val="173"/>
        </w:numPr>
        <w:tabs>
          <w:tab w:val="num" w:pos="426"/>
          <w:tab w:val="num" w:pos="1134"/>
          <w:tab w:val="num" w:pos="1440"/>
        </w:tabs>
        <w:suppressAutoHyphens w:val="0"/>
        <w:autoSpaceDE w:val="0"/>
        <w:autoSpaceDN w:val="0"/>
        <w:adjustRightInd w:val="0"/>
        <w:spacing w:after="160" w:line="276" w:lineRule="auto"/>
        <w:ind w:left="284" w:hanging="284"/>
        <w:rPr>
          <w:rFonts w:asciiTheme="minorHAnsi" w:hAnsiTheme="minorHAnsi" w:cstheme="minorHAnsi"/>
        </w:rPr>
      </w:pPr>
      <w:r w:rsidRPr="00B67297">
        <w:rPr>
          <w:rFonts w:asciiTheme="minorHAnsi" w:hAnsiTheme="minorHAnsi" w:cstheme="minorHAnsi"/>
        </w:rPr>
        <w:t xml:space="preserve">Wykonawca przedstawi Zamawiającemu listę Podwykonawców, z którymi będzie współpracował podczas realizacji Umowy w dniu zawarcia Umowy. </w:t>
      </w:r>
    </w:p>
    <w:p w14:paraId="213CF361" w14:textId="77777777" w:rsidR="00B67297" w:rsidRPr="00B67297" w:rsidRDefault="00B67297" w:rsidP="00DA77EF">
      <w:pPr>
        <w:numPr>
          <w:ilvl w:val="0"/>
          <w:numId w:val="173"/>
        </w:numPr>
        <w:tabs>
          <w:tab w:val="num" w:pos="426"/>
          <w:tab w:val="num" w:pos="1134"/>
          <w:tab w:val="num" w:pos="1440"/>
        </w:tabs>
        <w:suppressAutoHyphens w:val="0"/>
        <w:autoSpaceDE w:val="0"/>
        <w:autoSpaceDN w:val="0"/>
        <w:adjustRightInd w:val="0"/>
        <w:spacing w:after="160" w:line="276" w:lineRule="auto"/>
        <w:ind w:left="284" w:hanging="284"/>
        <w:rPr>
          <w:rFonts w:asciiTheme="minorHAnsi" w:hAnsiTheme="minorHAnsi" w:cstheme="minorHAnsi"/>
        </w:rPr>
      </w:pPr>
      <w:r w:rsidRPr="00B67297">
        <w:rPr>
          <w:rFonts w:asciiTheme="minorHAnsi" w:hAnsiTheme="minorHAnsi" w:cstheme="minorHAnsi"/>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3A5191F3" w14:textId="77777777" w:rsidR="00B67297" w:rsidRPr="00B67297" w:rsidRDefault="00B67297" w:rsidP="00DA77EF">
      <w:pPr>
        <w:numPr>
          <w:ilvl w:val="0"/>
          <w:numId w:val="173"/>
        </w:numPr>
        <w:tabs>
          <w:tab w:val="num" w:pos="426"/>
          <w:tab w:val="num" w:pos="1134"/>
          <w:tab w:val="num" w:pos="1440"/>
        </w:tabs>
        <w:suppressAutoHyphens w:val="0"/>
        <w:autoSpaceDE w:val="0"/>
        <w:autoSpaceDN w:val="0"/>
        <w:adjustRightInd w:val="0"/>
        <w:spacing w:after="160" w:line="276" w:lineRule="auto"/>
        <w:ind w:left="284" w:hanging="284"/>
        <w:rPr>
          <w:rFonts w:asciiTheme="minorHAnsi" w:hAnsiTheme="minorHAnsi" w:cstheme="minorHAnsi"/>
        </w:rPr>
      </w:pPr>
      <w:r w:rsidRPr="00B67297">
        <w:rPr>
          <w:rFonts w:asciiTheme="minorHAnsi" w:hAnsiTheme="minorHAnsi" w:cstheme="minorHAnsi"/>
        </w:rPr>
        <w:t>Wykonawca jest odpowiedzialny za działania, uchybienia i zaniedbania Podwykonawcy (zawinione i niezawinione), a także za negatywne skutki ich działalności, w takim stopniu jakby to były działania, względnie uchybienia własne.</w:t>
      </w:r>
    </w:p>
    <w:p w14:paraId="6658FC94" w14:textId="77777777" w:rsidR="00B67297" w:rsidRPr="00B67297" w:rsidRDefault="00B67297" w:rsidP="00DA77EF">
      <w:pPr>
        <w:numPr>
          <w:ilvl w:val="0"/>
          <w:numId w:val="173"/>
        </w:numPr>
        <w:tabs>
          <w:tab w:val="num" w:pos="284"/>
          <w:tab w:val="num" w:pos="1134"/>
          <w:tab w:val="num" w:pos="1440"/>
        </w:tabs>
        <w:suppressAutoHyphens w:val="0"/>
        <w:autoSpaceDE w:val="0"/>
        <w:autoSpaceDN w:val="0"/>
        <w:adjustRightInd w:val="0"/>
        <w:spacing w:after="160" w:line="276" w:lineRule="auto"/>
        <w:ind w:left="284" w:hanging="284"/>
        <w:rPr>
          <w:rFonts w:asciiTheme="minorHAnsi" w:hAnsiTheme="minorHAnsi" w:cstheme="minorHAnsi"/>
        </w:rPr>
      </w:pPr>
      <w:r w:rsidRPr="00B67297">
        <w:rPr>
          <w:rFonts w:asciiTheme="minorHAnsi" w:hAnsiTheme="minorHAnsi" w:cstheme="minorHAnsi"/>
        </w:rPr>
        <w:t>Jakakolwiek przerwa w realizacji przedmiotu Umowy wynikająca z braku Podwykonawcy będzie traktowana jako przerwa wynikła z przyczyn zależnych od Wykonawcy.</w:t>
      </w:r>
    </w:p>
    <w:p w14:paraId="7EDEA9C8" w14:textId="77777777" w:rsidR="00B67297" w:rsidRPr="00B67297" w:rsidRDefault="00B67297" w:rsidP="00DA77EF">
      <w:pPr>
        <w:numPr>
          <w:ilvl w:val="0"/>
          <w:numId w:val="173"/>
        </w:numPr>
        <w:tabs>
          <w:tab w:val="num" w:pos="284"/>
          <w:tab w:val="num" w:pos="1134"/>
          <w:tab w:val="num" w:pos="1440"/>
        </w:tabs>
        <w:suppressAutoHyphens w:val="0"/>
        <w:autoSpaceDE w:val="0"/>
        <w:autoSpaceDN w:val="0"/>
        <w:adjustRightInd w:val="0"/>
        <w:spacing w:after="160" w:line="276" w:lineRule="auto"/>
        <w:ind w:left="284" w:hanging="284"/>
        <w:rPr>
          <w:rFonts w:asciiTheme="minorHAnsi" w:hAnsiTheme="minorHAnsi" w:cstheme="minorHAnsi"/>
        </w:rPr>
      </w:pPr>
      <w:r w:rsidRPr="00B67297">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F244CB3" w14:textId="77777777" w:rsidR="00B67297" w:rsidRPr="00B67297" w:rsidRDefault="00B67297" w:rsidP="00DA77EF">
      <w:pPr>
        <w:numPr>
          <w:ilvl w:val="0"/>
          <w:numId w:val="173"/>
        </w:numPr>
        <w:tabs>
          <w:tab w:val="num" w:pos="284"/>
          <w:tab w:val="num" w:pos="1134"/>
          <w:tab w:val="num" w:pos="1440"/>
        </w:tabs>
        <w:suppressAutoHyphens w:val="0"/>
        <w:autoSpaceDE w:val="0"/>
        <w:autoSpaceDN w:val="0"/>
        <w:adjustRightInd w:val="0"/>
        <w:spacing w:after="160" w:line="276" w:lineRule="auto"/>
        <w:ind w:left="284" w:hanging="284"/>
        <w:rPr>
          <w:rFonts w:asciiTheme="minorHAnsi" w:hAnsiTheme="minorHAnsi" w:cstheme="minorHAnsi"/>
        </w:rPr>
      </w:pPr>
      <w:r w:rsidRPr="00B67297">
        <w:rPr>
          <w:rFonts w:asciiTheme="minorHAnsi" w:hAnsiTheme="minorHAnsi" w:cstheme="minorHAnsi"/>
        </w:rPr>
        <w:t>W przypadku powierzenia Podwykonawcy przez Wykonawcę realizacji przedmiotu Umowy, Wykonawca jest zobowiązany do dokonania we własnym zakresie zapłaty wynagrodzenia należnego Podwykonawcy.</w:t>
      </w:r>
    </w:p>
    <w:p w14:paraId="6E9F505B" w14:textId="77777777" w:rsidR="00B67297" w:rsidRPr="00B67297" w:rsidRDefault="00B67297" w:rsidP="00B67297">
      <w:pPr>
        <w:keepNext/>
        <w:spacing w:before="240" w:line="276" w:lineRule="auto"/>
        <w:ind w:left="340" w:hanging="340"/>
        <w:outlineLvl w:val="1"/>
        <w:rPr>
          <w:rFonts w:ascii="Calibri" w:hAnsi="Calibri" w:cs="Calibri"/>
          <w:b/>
          <w:bCs/>
        </w:rPr>
      </w:pPr>
      <w:r w:rsidRPr="00B67297">
        <w:rPr>
          <w:rFonts w:ascii="Calibri" w:hAnsi="Calibri" w:cs="Calibri"/>
          <w:b/>
          <w:bCs/>
        </w:rPr>
        <w:t>Paragraf 10. [</w:t>
      </w:r>
      <w:r w:rsidRPr="00B67297">
        <w:rPr>
          <w:rFonts w:asciiTheme="minorHAnsi" w:eastAsia="Calibri" w:hAnsiTheme="minorHAnsi" w:cs="Arial"/>
          <w:b/>
          <w:szCs w:val="20"/>
        </w:rPr>
        <w:t>OBOWIĄZEK</w:t>
      </w:r>
      <w:r w:rsidRPr="00B67297">
        <w:rPr>
          <w:rFonts w:ascii="Calibri" w:hAnsi="Calibri" w:cs="Calibri"/>
          <w:b/>
          <w:bCs/>
        </w:rPr>
        <w:t xml:space="preserve"> ZACHOWANIA POUFNOŚCI]</w:t>
      </w:r>
    </w:p>
    <w:p w14:paraId="70DAB163" w14:textId="31F29705" w:rsidR="00B67297" w:rsidRPr="00B67297" w:rsidRDefault="00B67297" w:rsidP="00DA77EF">
      <w:pPr>
        <w:numPr>
          <w:ilvl w:val="0"/>
          <w:numId w:val="189"/>
        </w:numPr>
        <w:tabs>
          <w:tab w:val="left" w:pos="284"/>
        </w:tabs>
        <w:suppressAutoHyphens w:val="0"/>
        <w:spacing w:after="160" w:line="276" w:lineRule="auto"/>
        <w:rPr>
          <w:rFonts w:asciiTheme="minorHAnsi" w:hAnsiTheme="minorHAnsi" w:cstheme="minorHAnsi"/>
        </w:rPr>
      </w:pPr>
      <w:r w:rsidRPr="00B67297">
        <w:rPr>
          <w:rFonts w:asciiTheme="minorHAnsi" w:hAnsiTheme="minorHAnsi" w:cstheme="minorHAnsi"/>
        </w:rPr>
        <w:t>Wykonawca wypełni zobowiązania wynikające z tej umowy z należytą starannością zawodową. Wykonawca zobowiązuje się do zachowania w tajemnicy wszystkich informacji finansowych, z wyłączeniem informacji, które będą ujawnione nieograniczonej liczbie osób przez Zamawiającego lub inne podmioty, za które Wykonawca nie ponosi odpowiedzialności.</w:t>
      </w:r>
    </w:p>
    <w:p w14:paraId="10D40666" w14:textId="69009B89" w:rsidR="00B67297" w:rsidRPr="00B67297" w:rsidRDefault="00B67297" w:rsidP="00DA77EF">
      <w:pPr>
        <w:numPr>
          <w:ilvl w:val="0"/>
          <w:numId w:val="189"/>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lastRenderedPageBreak/>
        <w:t xml:space="preserve">Wykonawca oraz osoby badające sprawozdanie finansowe w jego imieniu zobowiązani są </w:t>
      </w:r>
      <w:r w:rsidRPr="00B67297">
        <w:rPr>
          <w:rFonts w:asciiTheme="minorHAnsi" w:hAnsiTheme="minorHAnsi" w:cstheme="minorHAnsi"/>
        </w:rPr>
        <w:br/>
        <w:t>do zachowania w tajemnicy wszelkich faktów, informacji i dokumentów uzyskanych w związku z wykonywaniem niniejszej umowy, również przez członków zespołu wykonującego badanie, chyba, że obowiązek ich ujawnienia wynika z powszechnie obowiązujących przepisów, przy czym obowiązek zachowania tajemnicy nie jest ograniczony w czasie.</w:t>
      </w:r>
    </w:p>
    <w:p w14:paraId="31062C08" w14:textId="77777777" w:rsidR="00B67297" w:rsidRPr="00B67297" w:rsidRDefault="00B67297" w:rsidP="00DA77EF">
      <w:pPr>
        <w:numPr>
          <w:ilvl w:val="0"/>
          <w:numId w:val="189"/>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Nie stanowi naruszenia Umowy ujawnienie informacji lub dokumentu na żądanie sądu, prokuratury lub innego organu zgodnie z obowiązującym prawem.</w:t>
      </w:r>
    </w:p>
    <w:p w14:paraId="54D3F27E" w14:textId="77777777" w:rsidR="00B67297" w:rsidRPr="00B67297" w:rsidRDefault="00B67297" w:rsidP="00DA77EF">
      <w:pPr>
        <w:numPr>
          <w:ilvl w:val="0"/>
          <w:numId w:val="189"/>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 xml:space="preserve">Wykonawca zobowiązuje się do zachowania w tajemnicy informacji określonych przez Zamawiającego jako poufne [dalej: Informacja Poufna]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ramach swojej wewnętrznej organizacji lub w stosunkach z jakąkolwiek osobą trzecią. Obowiązek i zasady zachowania w tajemnicy informacji poufnych, określone w niniejszym paragrafie, pozostają </w:t>
      </w:r>
      <w:r w:rsidRPr="00B67297">
        <w:rPr>
          <w:rFonts w:asciiTheme="minorHAnsi" w:hAnsiTheme="minorHAnsi" w:cstheme="minorHAnsi"/>
        </w:rPr>
        <w:br/>
        <w:t>w mocy także po wygaśnięciu Umowy.</w:t>
      </w:r>
    </w:p>
    <w:p w14:paraId="620A9F77" w14:textId="77777777" w:rsidR="00B67297" w:rsidRPr="00B67297" w:rsidRDefault="00B67297" w:rsidP="00DA77EF">
      <w:pPr>
        <w:numPr>
          <w:ilvl w:val="0"/>
          <w:numId w:val="189"/>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 xml:space="preserve">Wykonawca ma prawo wykorzystywać Informacje Poufne wyłącznie dla należytej realizacji niniejszej Umowy. </w:t>
      </w:r>
    </w:p>
    <w:p w14:paraId="4C949450" w14:textId="77777777" w:rsidR="00B67297" w:rsidRPr="00B67297" w:rsidRDefault="00B67297" w:rsidP="00DA77EF">
      <w:pPr>
        <w:numPr>
          <w:ilvl w:val="0"/>
          <w:numId w:val="189"/>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Obowiązek zachowania poufności nie dotyczy Informacji:</w:t>
      </w:r>
    </w:p>
    <w:p w14:paraId="7B0A931B" w14:textId="77777777" w:rsidR="00B67297" w:rsidRPr="00B67297" w:rsidRDefault="00B67297" w:rsidP="00DA77EF">
      <w:pPr>
        <w:numPr>
          <w:ilvl w:val="0"/>
          <w:numId w:val="190"/>
        </w:numPr>
        <w:tabs>
          <w:tab w:val="num" w:pos="567"/>
        </w:tabs>
        <w:suppressAutoHyphens w:val="0"/>
        <w:spacing w:after="160" w:line="276" w:lineRule="auto"/>
        <w:ind w:left="993" w:hanging="567"/>
        <w:rPr>
          <w:rFonts w:ascii="Calibri" w:hAnsi="Calibri" w:cs="Calibri"/>
        </w:rPr>
      </w:pPr>
      <w:r w:rsidRPr="00B67297">
        <w:rPr>
          <w:rFonts w:ascii="Calibri" w:hAnsi="Calibri" w:cs="Calibri"/>
        </w:rPr>
        <w:t xml:space="preserve">których </w:t>
      </w:r>
      <w:r w:rsidRPr="00B67297">
        <w:rPr>
          <w:rFonts w:ascii="Calibri" w:hAnsi="Calibri" w:cs="Calibri"/>
          <w:lang w:eastAsia="pl-PL"/>
        </w:rPr>
        <w:t>obowiązek</w:t>
      </w:r>
      <w:r w:rsidRPr="00B67297">
        <w:rPr>
          <w:rFonts w:ascii="Calibri" w:hAnsi="Calibri" w:cs="Calibri"/>
        </w:rPr>
        <w:t xml:space="preserve"> ujawnienia wynika z bezwzględnie obowiązujących przepisów prawa, prawomocnego orzeczenia sądu lub ostatecznej decyzji administracyjnej;</w:t>
      </w:r>
    </w:p>
    <w:p w14:paraId="5FBA6F0A" w14:textId="77777777" w:rsidR="00B67297" w:rsidRPr="00B67297" w:rsidRDefault="00B67297" w:rsidP="00DA77EF">
      <w:pPr>
        <w:numPr>
          <w:ilvl w:val="0"/>
          <w:numId w:val="190"/>
        </w:numPr>
        <w:tabs>
          <w:tab w:val="num" w:pos="567"/>
        </w:tabs>
        <w:suppressAutoHyphens w:val="0"/>
        <w:spacing w:after="160" w:line="276" w:lineRule="auto"/>
        <w:ind w:left="993" w:hanging="567"/>
        <w:rPr>
          <w:rFonts w:ascii="Calibri" w:hAnsi="Calibri" w:cs="Calibri"/>
          <w:lang w:eastAsia="pl-PL"/>
        </w:rPr>
      </w:pPr>
      <w:r w:rsidRPr="00B67297">
        <w:rPr>
          <w:rFonts w:ascii="Calibri" w:hAnsi="Calibri" w:cs="Calibri"/>
          <w:lang w:eastAsia="pl-PL"/>
        </w:rPr>
        <w:t>które są powszechnie dostępne;</w:t>
      </w:r>
    </w:p>
    <w:p w14:paraId="0E42B2C5" w14:textId="77777777" w:rsidR="00B67297" w:rsidRPr="00B67297" w:rsidRDefault="00B67297" w:rsidP="00DA77EF">
      <w:pPr>
        <w:numPr>
          <w:ilvl w:val="0"/>
          <w:numId w:val="190"/>
        </w:numPr>
        <w:tabs>
          <w:tab w:val="num" w:pos="567"/>
        </w:tabs>
        <w:suppressAutoHyphens w:val="0"/>
        <w:spacing w:after="160" w:line="276" w:lineRule="auto"/>
        <w:ind w:left="993" w:hanging="567"/>
        <w:contextualSpacing/>
        <w:rPr>
          <w:rFonts w:ascii="Calibri" w:hAnsi="Calibri" w:cs="Calibri"/>
        </w:rPr>
      </w:pPr>
      <w:r w:rsidRPr="00B67297">
        <w:rPr>
          <w:rFonts w:ascii="Calibri" w:hAnsi="Calibri" w:cs="Calibri"/>
        </w:rPr>
        <w:t>w których posiadanie Wykonawca wszedł zgodnie z obowiązującymi przepisami prawa przed dniem zawarcia umowy;</w:t>
      </w:r>
    </w:p>
    <w:p w14:paraId="2FD0E4C4" w14:textId="77777777" w:rsidR="00B67297" w:rsidRPr="00B67297" w:rsidRDefault="00B67297" w:rsidP="00DA77EF">
      <w:pPr>
        <w:numPr>
          <w:ilvl w:val="0"/>
          <w:numId w:val="190"/>
        </w:numPr>
        <w:tabs>
          <w:tab w:val="num" w:pos="567"/>
        </w:tabs>
        <w:suppressAutoHyphens w:val="0"/>
        <w:spacing w:after="160" w:line="276" w:lineRule="auto"/>
        <w:ind w:left="993" w:hanging="567"/>
        <w:contextualSpacing/>
        <w:rPr>
          <w:rFonts w:ascii="Calibri" w:hAnsi="Calibri" w:cs="Calibri"/>
        </w:rPr>
      </w:pPr>
      <w:r w:rsidRPr="00B67297">
        <w:rPr>
          <w:rFonts w:ascii="Calibri" w:hAnsi="Calibri" w:cs="Calibri"/>
        </w:rPr>
        <w:t>co do których Wykonawca uzyskał uprzednią, pisemną pod rygorem nieważności zgodę Zamawiającego na ich ujawnienie.</w:t>
      </w:r>
    </w:p>
    <w:p w14:paraId="7BE50BB1" w14:textId="77777777" w:rsidR="00B67297" w:rsidRPr="00B67297" w:rsidRDefault="00B67297" w:rsidP="00DA77EF">
      <w:pPr>
        <w:numPr>
          <w:ilvl w:val="0"/>
          <w:numId w:val="189"/>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14:paraId="1CFE7300" w14:textId="77777777" w:rsidR="00B67297" w:rsidRPr="00B67297" w:rsidRDefault="00B67297" w:rsidP="00DA77EF">
      <w:pPr>
        <w:numPr>
          <w:ilvl w:val="0"/>
          <w:numId w:val="189"/>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t xml:space="preserve">W przypadku wystąpienia incydentu naruszenia bezpieczeństwa informacji Wykonawca zgłosi zdarzenie na adres: </w:t>
      </w:r>
      <w:hyperlink r:id="rId27" w:history="1">
        <w:r w:rsidRPr="00B67297">
          <w:rPr>
            <w:rFonts w:asciiTheme="minorHAnsi" w:hAnsiTheme="minorHAnsi" w:cstheme="minorHAnsi"/>
          </w:rPr>
          <w:t>sratajczyk@pfron.org.pl</w:t>
        </w:r>
      </w:hyperlink>
      <w:r w:rsidRPr="00B67297">
        <w:rPr>
          <w:rFonts w:asciiTheme="minorHAnsi" w:hAnsiTheme="minorHAnsi" w:cstheme="minorHAnsi"/>
        </w:rPr>
        <w:t xml:space="preserve"> lub osobiście lub telefonicznie do Pełnomocnika </w:t>
      </w:r>
      <w:r w:rsidRPr="00B67297">
        <w:rPr>
          <w:rFonts w:asciiTheme="minorHAnsi" w:hAnsiTheme="minorHAnsi" w:cstheme="minorHAnsi"/>
        </w:rPr>
        <w:br/>
        <w:t xml:space="preserve">do spraw bezpieczeństwa informacji, a jeżeli sytuacja dotyczy danych osobowych powiadomi </w:t>
      </w:r>
      <w:r w:rsidRPr="00B67297">
        <w:rPr>
          <w:rFonts w:asciiTheme="minorHAnsi" w:hAnsiTheme="minorHAnsi" w:cstheme="minorHAnsi"/>
        </w:rPr>
        <w:br/>
        <w:t xml:space="preserve">o zdarzeniu inspektora ochrony danych osobowych na adres: </w:t>
      </w:r>
      <w:hyperlink r:id="rId28" w:history="1">
        <w:r w:rsidRPr="00B67297">
          <w:rPr>
            <w:rFonts w:asciiTheme="minorHAnsi" w:hAnsiTheme="minorHAnsi" w:cstheme="minorHAnsi"/>
          </w:rPr>
          <w:t>iod@pfron.org.pl</w:t>
        </w:r>
      </w:hyperlink>
      <w:r w:rsidRPr="00B67297">
        <w:rPr>
          <w:rFonts w:asciiTheme="minorHAnsi" w:hAnsiTheme="minorHAnsi" w:cstheme="minorHAnsi"/>
        </w:rPr>
        <w:t xml:space="preserve"> lub osobiście/telefonicznie.</w:t>
      </w:r>
    </w:p>
    <w:p w14:paraId="688E777A" w14:textId="77777777" w:rsidR="00B67297" w:rsidRPr="00B67297" w:rsidRDefault="00B67297" w:rsidP="00DA77EF">
      <w:pPr>
        <w:numPr>
          <w:ilvl w:val="0"/>
          <w:numId w:val="189"/>
        </w:numPr>
        <w:tabs>
          <w:tab w:val="left" w:pos="284"/>
        </w:tabs>
        <w:suppressAutoHyphens w:val="0"/>
        <w:spacing w:after="160" w:line="276" w:lineRule="auto"/>
        <w:ind w:left="284" w:hanging="284"/>
        <w:rPr>
          <w:rFonts w:asciiTheme="minorHAnsi" w:hAnsiTheme="minorHAnsi" w:cstheme="minorHAnsi"/>
        </w:rPr>
      </w:pPr>
      <w:r w:rsidRPr="00B67297">
        <w:rPr>
          <w:rFonts w:asciiTheme="minorHAnsi" w:hAnsiTheme="minorHAnsi" w:cstheme="minorHAnsi"/>
        </w:rPr>
        <w:lastRenderedPageBreak/>
        <w:t>W przypadku zakończenia obowiązywania umowy Wykonawca usunie dane otrzymane od Zamawiającego lub wytworzone w związku z realizacją umowy, za wyjątkiem danych oznaczonych klauzulą „DO ZWROTU”, które Wykonawca niezwłocznie zwróci Zamawiającemu. Usunięcie oraz zwrot danych zostanie potwierdzone protokołem.  </w:t>
      </w:r>
    </w:p>
    <w:p w14:paraId="3C8A712A" w14:textId="77777777" w:rsidR="00B67297" w:rsidRPr="00B67297" w:rsidRDefault="00B67297" w:rsidP="00B67297">
      <w:pPr>
        <w:keepNext/>
        <w:keepLines/>
        <w:autoSpaceDN w:val="0"/>
        <w:spacing w:before="240" w:line="276" w:lineRule="auto"/>
        <w:textAlignment w:val="baseline"/>
        <w:outlineLvl w:val="1"/>
        <w:rPr>
          <w:rFonts w:ascii="Calibri" w:hAnsi="Calibri" w:cs="Calibri"/>
          <w:b/>
          <w:lang w:eastAsia="pl-PL"/>
        </w:rPr>
      </w:pPr>
      <w:r w:rsidRPr="00B67297">
        <w:rPr>
          <w:rFonts w:ascii="Calibri" w:hAnsi="Calibri"/>
          <w:b/>
          <w:szCs w:val="26"/>
          <w:lang w:eastAsia="en-US"/>
        </w:rPr>
        <w:t>Paragraf 11.</w:t>
      </w:r>
      <w:r w:rsidRPr="00B67297">
        <w:rPr>
          <w:rFonts w:ascii="Calibri" w:eastAsia="Calibri" w:hAnsi="Calibri" w:cs="Calibri"/>
          <w:b/>
          <w:lang w:eastAsia="pl-PL"/>
        </w:rPr>
        <w:t xml:space="preserve"> [</w:t>
      </w:r>
      <w:r w:rsidRPr="00B67297">
        <w:rPr>
          <w:rFonts w:ascii="Calibri" w:hAnsi="Calibri" w:cs="Calibri"/>
          <w:b/>
          <w:lang w:eastAsia="pl-PL"/>
        </w:rPr>
        <w:t>INFORMACJA DOTYCZĄCA PRZETWARZANIA DANYCH OSOBOWYCH]</w:t>
      </w:r>
    </w:p>
    <w:p w14:paraId="26243D0A" w14:textId="77777777" w:rsidR="00B67297" w:rsidRPr="00B67297" w:rsidRDefault="00B67297" w:rsidP="009E7B87">
      <w:pPr>
        <w:numPr>
          <w:ilvl w:val="0"/>
          <w:numId w:val="192"/>
        </w:numPr>
        <w:tabs>
          <w:tab w:val="clear" w:pos="360"/>
          <w:tab w:val="left" w:pos="357"/>
        </w:tabs>
        <w:suppressAutoHyphens w:val="0"/>
        <w:spacing w:after="160" w:line="276" w:lineRule="auto"/>
        <w:rPr>
          <w:rFonts w:ascii="Calibri" w:hAnsi="Calibri" w:cs="Calibri"/>
        </w:rPr>
      </w:pPr>
      <w:r w:rsidRPr="00B67297">
        <w:rPr>
          <w:rFonts w:asciiTheme="minorHAnsi" w:eastAsia="Calibri" w:hAnsiTheme="minorHAnsi"/>
        </w:rPr>
        <w:t xml:space="preserve">Działając na </w:t>
      </w:r>
      <w:r w:rsidRPr="00B67297">
        <w:rPr>
          <w:rFonts w:ascii="Calibri" w:hAnsi="Calibri" w:cs="Calibri"/>
        </w:rPr>
        <w:t>podstawie</w:t>
      </w:r>
      <w:r w:rsidRPr="00B67297">
        <w:rPr>
          <w:rFonts w:asciiTheme="minorHAnsi" w:eastAsia="Calibri" w:hAnsiTheme="minorHAnsi"/>
        </w:rPr>
        <w:t xml:space="preserve"> art. 13 i 14 rozporządzenia Parlamentu Europejskiego i Rady (UE) 2016/679 z</w:t>
      </w:r>
      <w:r w:rsidRPr="00B67297">
        <w:rPr>
          <w:rFonts w:asciiTheme="minorHAnsi" w:eastAsia="Calibri" w:hAnsiTheme="minorHAnsi" w:cstheme="minorHAnsi"/>
          <w:lang w:eastAsia="en-US"/>
        </w:rPr>
        <w:t xml:space="preserve"> </w:t>
      </w:r>
      <w:r w:rsidRPr="00B67297">
        <w:rPr>
          <w:rFonts w:asciiTheme="minorHAnsi" w:eastAsia="Calibri" w:hAnsiTheme="minorHAnsi"/>
        </w:rPr>
        <w:t>dnia 27 kwietnia 2016 r. w sprawie ochrony osób fizycznych w związku z</w:t>
      </w:r>
      <w:r w:rsidRPr="00B67297">
        <w:rPr>
          <w:rFonts w:asciiTheme="minorHAnsi" w:eastAsia="Calibri" w:hAnsiTheme="minorHAnsi" w:cstheme="minorHAnsi"/>
          <w:lang w:eastAsia="en-US"/>
        </w:rPr>
        <w:t> </w:t>
      </w:r>
      <w:r w:rsidRPr="00B67297">
        <w:rPr>
          <w:rFonts w:asciiTheme="minorHAnsi" w:eastAsia="Calibri" w:hAnsiTheme="minorHAnsi"/>
        </w:rPr>
        <w:t>przetwarzaniem danych osobowych i w sprawie swobodnego przepływu takich danych oraz uchylenia dyrektywy 95/46/WE (ogólne rozporządzenie o ochronie danych) (Dz.</w:t>
      </w:r>
      <w:r w:rsidRPr="00B67297">
        <w:rPr>
          <w:rFonts w:asciiTheme="minorHAnsi" w:eastAsia="Calibri" w:hAnsiTheme="minorHAnsi" w:cstheme="minorHAnsi"/>
          <w:lang w:eastAsia="en-US"/>
        </w:rPr>
        <w:t> </w:t>
      </w:r>
      <w:r w:rsidRPr="00B67297">
        <w:rPr>
          <w:rFonts w:asciiTheme="minorHAnsi" w:eastAsia="Calibri" w:hAnsiTheme="minorHAnsi"/>
        </w:rPr>
        <w:t>Urz.</w:t>
      </w:r>
      <w:r w:rsidRPr="00B67297">
        <w:rPr>
          <w:rFonts w:asciiTheme="minorHAnsi" w:eastAsia="Calibri" w:hAnsiTheme="minorHAnsi" w:cstheme="minorHAnsi"/>
          <w:lang w:eastAsia="en-US"/>
        </w:rPr>
        <w:t> </w:t>
      </w:r>
      <w:r w:rsidRPr="00B67297">
        <w:rPr>
          <w:rFonts w:asciiTheme="minorHAnsi" w:eastAsia="Calibri" w:hAnsiTheme="minorHAnsi"/>
        </w:rPr>
        <w:t xml:space="preserve">UE L 119 </w:t>
      </w:r>
      <w:r w:rsidRPr="00B67297">
        <w:rPr>
          <w:rFonts w:asciiTheme="minorHAnsi" w:eastAsia="Calibri" w:hAnsiTheme="minorHAnsi"/>
        </w:rPr>
        <w:br/>
        <w:t xml:space="preserve">z 04.05.2016, str. 1), dalej „RODO”, w związku z prowadzonym postępowaniem o udzielenie zamówienia </w:t>
      </w:r>
      <w:r w:rsidRPr="00B67297">
        <w:rPr>
          <w:rFonts w:asciiTheme="minorHAnsi" w:eastAsia="Calibri" w:hAnsiTheme="minorHAnsi" w:cstheme="minorHAnsi"/>
          <w:lang w:eastAsia="en-US"/>
        </w:rPr>
        <w:t>na Zajęcia sportowo-rekreacyjne dla pracowników Państwowego Funduszu Rehabilitacji Osób Niepełnosprawnych (</w:t>
      </w:r>
      <w:r w:rsidRPr="00B67297">
        <w:rPr>
          <w:rFonts w:asciiTheme="minorHAnsi" w:eastAsia="Calibri" w:hAnsiTheme="minorHAnsi"/>
        </w:rPr>
        <w:t>dalej</w:t>
      </w:r>
      <w:r w:rsidRPr="00B67297">
        <w:rPr>
          <w:rFonts w:asciiTheme="minorHAnsi" w:eastAsia="Calibri" w:hAnsiTheme="minorHAnsi" w:cstheme="minorHAnsi"/>
          <w:lang w:eastAsia="en-US"/>
        </w:rPr>
        <w:t xml:space="preserve">: </w:t>
      </w:r>
      <w:r w:rsidRPr="00B67297">
        <w:rPr>
          <w:rFonts w:asciiTheme="minorHAnsi" w:eastAsia="Calibri" w:hAnsiTheme="minorHAnsi"/>
        </w:rPr>
        <w:t>Postępowanie</w:t>
      </w:r>
      <w:r w:rsidRPr="00B67297">
        <w:rPr>
          <w:rFonts w:asciiTheme="minorHAnsi" w:eastAsia="Calibri" w:hAnsiTheme="minorHAnsi" w:cstheme="minorHAnsi"/>
          <w:lang w:eastAsia="en-US"/>
        </w:rPr>
        <w:t>”),</w:t>
      </w:r>
      <w:r w:rsidRPr="00B67297">
        <w:rPr>
          <w:rFonts w:asciiTheme="minorHAnsi" w:eastAsia="Calibri" w:hAnsiTheme="minorHAnsi"/>
        </w:rPr>
        <w:t xml:space="preserve"> Zamawiający przekazuje poniżej informacje dotyczące przetwarzania danych osobowych.</w:t>
      </w:r>
    </w:p>
    <w:p w14:paraId="574667DF" w14:textId="77777777" w:rsidR="00B67297" w:rsidRPr="00B67297" w:rsidRDefault="00B67297" w:rsidP="009E7B87">
      <w:pPr>
        <w:numPr>
          <w:ilvl w:val="0"/>
          <w:numId w:val="192"/>
        </w:numPr>
        <w:tabs>
          <w:tab w:val="clear" w:pos="360"/>
          <w:tab w:val="left" w:pos="357"/>
        </w:tabs>
        <w:suppressAutoHyphens w:val="0"/>
        <w:spacing w:after="160" w:line="276" w:lineRule="auto"/>
        <w:rPr>
          <w:rFonts w:ascii="Calibri" w:hAnsi="Calibri"/>
        </w:rPr>
      </w:pPr>
      <w:r w:rsidRPr="00B67297">
        <w:rPr>
          <w:rFonts w:asciiTheme="minorHAnsi" w:eastAsia="Calibri" w:hAnsiTheme="minorHAnsi"/>
        </w:rPr>
        <w:t>Tożsamość administratora</w:t>
      </w:r>
    </w:p>
    <w:p w14:paraId="430BBB8A" w14:textId="77777777" w:rsidR="00B67297" w:rsidRPr="00B67297" w:rsidRDefault="00B67297" w:rsidP="00B67297">
      <w:pPr>
        <w:suppressAutoHyphens w:val="0"/>
        <w:spacing w:line="276" w:lineRule="auto"/>
        <w:ind w:left="426"/>
        <w:contextualSpacing/>
        <w:rPr>
          <w:rFonts w:asciiTheme="minorHAnsi" w:eastAsia="Calibri" w:hAnsiTheme="minorHAnsi"/>
        </w:rPr>
      </w:pPr>
      <w:r w:rsidRPr="00B67297">
        <w:rPr>
          <w:rFonts w:asciiTheme="minorHAnsi" w:eastAsia="Calibri" w:hAnsiTheme="minorHAnsi"/>
        </w:rPr>
        <w:t>Administratorem danych osobowych jest Państwowy Fundusz Rehabilitacji Osób Niepełnosprawnych (PFRON) z siedzibą w Warszawie (00-828), przy al. Jana Pawła II 13.</w:t>
      </w:r>
    </w:p>
    <w:p w14:paraId="34267BB2" w14:textId="77777777" w:rsidR="00B67297" w:rsidRPr="00B67297" w:rsidRDefault="00B67297" w:rsidP="009E7B87">
      <w:pPr>
        <w:numPr>
          <w:ilvl w:val="0"/>
          <w:numId w:val="192"/>
        </w:numPr>
        <w:tabs>
          <w:tab w:val="clear" w:pos="360"/>
          <w:tab w:val="left" w:pos="357"/>
        </w:tabs>
        <w:suppressAutoHyphens w:val="0"/>
        <w:spacing w:after="160" w:line="276" w:lineRule="auto"/>
        <w:rPr>
          <w:rFonts w:asciiTheme="minorHAnsi" w:eastAsia="Calibri" w:hAnsiTheme="minorHAnsi"/>
        </w:rPr>
      </w:pPr>
      <w:r w:rsidRPr="00B67297">
        <w:rPr>
          <w:rFonts w:asciiTheme="minorHAnsi" w:eastAsia="Calibri" w:hAnsiTheme="minorHAnsi"/>
        </w:rPr>
        <w:t>Dane kontaktowe administratora</w:t>
      </w:r>
    </w:p>
    <w:p w14:paraId="436417FB" w14:textId="77777777" w:rsidR="00B67297" w:rsidRPr="00B67297" w:rsidRDefault="00B67297" w:rsidP="00B67297">
      <w:pPr>
        <w:suppressAutoHyphens w:val="0"/>
        <w:spacing w:line="276" w:lineRule="auto"/>
        <w:ind w:left="360"/>
        <w:contextualSpacing/>
        <w:rPr>
          <w:rFonts w:asciiTheme="minorHAnsi" w:eastAsia="Calibri" w:hAnsiTheme="minorHAnsi"/>
        </w:rPr>
      </w:pPr>
      <w:r w:rsidRPr="00B67297">
        <w:rPr>
          <w:rFonts w:asciiTheme="minorHAnsi" w:eastAsia="Calibri" w:hAnsiTheme="minorHAnsi"/>
        </w:rPr>
        <w:t>Z administratorem można skontaktować się poprzez adres e-mail: kancelaria@pfron.org.pl, telefonicznie pod numerem +48 22 50 55 500 lub pisemnie na adres siedziby administratora.</w:t>
      </w:r>
    </w:p>
    <w:p w14:paraId="71F8DA7D" w14:textId="77777777" w:rsidR="00B67297" w:rsidRPr="00B67297" w:rsidRDefault="00B67297" w:rsidP="009E7B87">
      <w:pPr>
        <w:numPr>
          <w:ilvl w:val="0"/>
          <w:numId w:val="192"/>
        </w:numPr>
        <w:tabs>
          <w:tab w:val="clear" w:pos="360"/>
          <w:tab w:val="left" w:pos="357"/>
        </w:tabs>
        <w:suppressAutoHyphens w:val="0"/>
        <w:spacing w:after="160" w:line="276" w:lineRule="auto"/>
        <w:rPr>
          <w:rFonts w:asciiTheme="minorHAnsi" w:eastAsia="Calibri" w:hAnsiTheme="minorHAnsi"/>
        </w:rPr>
      </w:pPr>
      <w:r w:rsidRPr="00B67297">
        <w:rPr>
          <w:rFonts w:asciiTheme="minorHAnsi" w:eastAsia="Calibri" w:hAnsiTheme="minorHAnsi"/>
        </w:rPr>
        <w:t>Dane kontaktowe Inspektora Ochrony Danych Administrator wyznaczył inspektora ochrony danych, z którym można skontaktować się poprzez e-mail: iod@pfron.org.pl we wszystkich sprawach dotyczących przetwarzania danych osobowych oraz korzystania z praw związanych z przetwarzaniem.</w:t>
      </w:r>
    </w:p>
    <w:p w14:paraId="72E2D33C" w14:textId="77777777" w:rsidR="00B67297" w:rsidRPr="00B67297" w:rsidRDefault="00B67297" w:rsidP="009E7B87">
      <w:pPr>
        <w:numPr>
          <w:ilvl w:val="0"/>
          <w:numId w:val="192"/>
        </w:numPr>
        <w:tabs>
          <w:tab w:val="clear" w:pos="360"/>
          <w:tab w:val="left" w:pos="357"/>
        </w:tabs>
        <w:suppressAutoHyphens w:val="0"/>
        <w:spacing w:after="160" w:line="276" w:lineRule="auto"/>
        <w:rPr>
          <w:rFonts w:asciiTheme="minorHAnsi" w:eastAsia="Calibri" w:hAnsiTheme="minorHAnsi" w:cstheme="minorHAnsi"/>
          <w:lang w:eastAsia="en-US"/>
        </w:rPr>
      </w:pPr>
      <w:r w:rsidRPr="00B67297">
        <w:rPr>
          <w:rFonts w:asciiTheme="minorHAnsi" w:eastAsia="Calibri" w:hAnsiTheme="minorHAnsi"/>
        </w:rPr>
        <w:t>Cele przetwarzania</w:t>
      </w:r>
    </w:p>
    <w:p w14:paraId="02CE9F4F" w14:textId="77777777" w:rsidR="00B67297" w:rsidRPr="00B67297" w:rsidRDefault="00B67297" w:rsidP="00B67297">
      <w:pPr>
        <w:suppressAutoHyphens w:val="0"/>
        <w:spacing w:line="276" w:lineRule="auto"/>
        <w:ind w:left="360"/>
        <w:contextualSpacing/>
        <w:rPr>
          <w:rFonts w:asciiTheme="minorHAnsi" w:eastAsia="Calibri" w:hAnsiTheme="minorHAnsi"/>
        </w:rPr>
      </w:pPr>
      <w:r w:rsidRPr="00B67297">
        <w:rPr>
          <w:rFonts w:asciiTheme="minorHAnsi" w:eastAsia="Calibri" w:hAnsiTheme="minorHAns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4BC24C93" w14:textId="77777777" w:rsidR="00B67297" w:rsidRPr="00B67297" w:rsidRDefault="00B67297" w:rsidP="009E7B87">
      <w:pPr>
        <w:numPr>
          <w:ilvl w:val="0"/>
          <w:numId w:val="192"/>
        </w:numPr>
        <w:tabs>
          <w:tab w:val="clear" w:pos="360"/>
          <w:tab w:val="left" w:pos="357"/>
        </w:tabs>
        <w:suppressAutoHyphens w:val="0"/>
        <w:spacing w:after="160" w:line="276" w:lineRule="auto"/>
        <w:rPr>
          <w:rFonts w:asciiTheme="minorHAnsi" w:eastAsia="Calibri" w:hAnsiTheme="minorHAnsi" w:cstheme="minorHAnsi"/>
          <w:lang w:eastAsia="en-US"/>
        </w:rPr>
      </w:pPr>
      <w:r w:rsidRPr="00B67297">
        <w:rPr>
          <w:rFonts w:asciiTheme="minorHAnsi" w:eastAsia="Calibri" w:hAnsiTheme="minorHAnsi"/>
        </w:rPr>
        <w:t>Podstawa prawna przetwarzania</w:t>
      </w:r>
    </w:p>
    <w:p w14:paraId="78008A0E" w14:textId="77777777" w:rsidR="00B67297" w:rsidRPr="00B67297" w:rsidRDefault="00B67297" w:rsidP="00B67297">
      <w:pPr>
        <w:suppressAutoHyphens w:val="0"/>
        <w:spacing w:line="276" w:lineRule="auto"/>
        <w:ind w:left="360"/>
        <w:contextualSpacing/>
        <w:rPr>
          <w:rFonts w:asciiTheme="minorHAnsi" w:eastAsia="Calibri" w:hAnsiTheme="minorHAnsi" w:cstheme="minorHAnsi"/>
          <w:lang w:eastAsia="en-US"/>
        </w:rPr>
      </w:pPr>
      <w:r w:rsidRPr="00B67297">
        <w:rPr>
          <w:rFonts w:asciiTheme="minorHAnsi" w:eastAsia="Calibri" w:hAnsiTheme="minorHAnsi"/>
        </w:rPr>
        <w:t>Podstawą prawną przetwarzania danych osobowych jest art. 6 ust. 1 lit. c RODO (realizacja przez administratora obowiązku prawnego).</w:t>
      </w:r>
      <w:r w:rsidRPr="00B67297">
        <w:t xml:space="preserve"> </w:t>
      </w:r>
      <w:r w:rsidRPr="00B67297">
        <w:rPr>
          <w:rFonts w:asciiTheme="minorHAnsi" w:eastAsia="Calibri" w:hAnsiTheme="minorHAnsi"/>
        </w:rPr>
        <w:t>W przypadku przetwarzania danych osobowych w celu realizacji przez administratora jest prawnie uzasadnionego interesu podstawą prawną przetwarzania jest art. 6 ust. 1 lit. f RODO.</w:t>
      </w:r>
    </w:p>
    <w:p w14:paraId="47BD2615" w14:textId="77777777" w:rsidR="00B67297" w:rsidRPr="00B67297" w:rsidRDefault="00B67297" w:rsidP="009E7B87">
      <w:pPr>
        <w:numPr>
          <w:ilvl w:val="0"/>
          <w:numId w:val="192"/>
        </w:numPr>
        <w:tabs>
          <w:tab w:val="clear" w:pos="360"/>
          <w:tab w:val="left" w:pos="357"/>
        </w:tabs>
        <w:suppressAutoHyphens w:val="0"/>
        <w:spacing w:after="160" w:line="276" w:lineRule="auto"/>
        <w:rPr>
          <w:rFonts w:asciiTheme="minorHAnsi" w:eastAsia="Calibri" w:hAnsiTheme="minorHAnsi"/>
        </w:rPr>
      </w:pPr>
      <w:r w:rsidRPr="00B67297">
        <w:rPr>
          <w:rFonts w:asciiTheme="minorHAnsi" w:eastAsia="Calibri" w:hAnsiTheme="minorHAnsi"/>
        </w:rPr>
        <w:t>Źródło danych osobowych</w:t>
      </w:r>
    </w:p>
    <w:p w14:paraId="3E6ADC27" w14:textId="77777777" w:rsidR="00B67297" w:rsidRPr="00B67297" w:rsidRDefault="00B67297" w:rsidP="00B67297">
      <w:pPr>
        <w:suppressAutoHyphens w:val="0"/>
        <w:spacing w:line="276" w:lineRule="auto"/>
        <w:ind w:left="360"/>
        <w:contextualSpacing/>
        <w:rPr>
          <w:rFonts w:asciiTheme="minorHAnsi" w:eastAsia="Calibri" w:hAnsiTheme="minorHAnsi"/>
        </w:rPr>
      </w:pPr>
      <w:r w:rsidRPr="00B67297">
        <w:rPr>
          <w:rFonts w:asciiTheme="minorHAnsi" w:eastAsia="Calibri" w:hAnsiTheme="minorHAnsi"/>
        </w:rPr>
        <w:lastRenderedPageBreak/>
        <w:t>Administrator może pozyskiwać dane osobowe przedstawicieli Wykonawcy za jego pośrednictwem.</w:t>
      </w:r>
    </w:p>
    <w:p w14:paraId="248CACEB" w14:textId="77777777" w:rsidR="00B67297" w:rsidRPr="00B67297" w:rsidRDefault="00B67297" w:rsidP="009E7B87">
      <w:pPr>
        <w:numPr>
          <w:ilvl w:val="0"/>
          <w:numId w:val="192"/>
        </w:numPr>
        <w:tabs>
          <w:tab w:val="clear" w:pos="360"/>
          <w:tab w:val="left" w:pos="357"/>
        </w:tabs>
        <w:suppressAutoHyphens w:val="0"/>
        <w:spacing w:after="160" w:line="276" w:lineRule="auto"/>
        <w:rPr>
          <w:rFonts w:asciiTheme="minorHAnsi" w:eastAsia="Calibri" w:hAnsiTheme="minorHAnsi"/>
        </w:rPr>
      </w:pPr>
      <w:r w:rsidRPr="00B67297">
        <w:rPr>
          <w:rFonts w:asciiTheme="minorHAnsi" w:eastAsia="Calibri" w:hAnsiTheme="minorHAnsi"/>
        </w:rPr>
        <w:t>Kategorie danych osobowych</w:t>
      </w:r>
    </w:p>
    <w:p w14:paraId="43D28AAA" w14:textId="77777777" w:rsidR="00B67297" w:rsidRPr="00B67297" w:rsidRDefault="00B67297" w:rsidP="00B67297">
      <w:pPr>
        <w:suppressAutoHyphens w:val="0"/>
        <w:spacing w:line="276" w:lineRule="auto"/>
        <w:ind w:left="360"/>
        <w:contextualSpacing/>
        <w:rPr>
          <w:rFonts w:asciiTheme="minorHAnsi" w:eastAsia="Calibri" w:hAnsiTheme="minorHAnsi"/>
        </w:rPr>
      </w:pPr>
      <w:r w:rsidRPr="00B67297">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sidRPr="00B67297">
        <w:rPr>
          <w:rFonts w:asciiTheme="minorHAnsi" w:eastAsia="Calibri" w:hAnsiTheme="minorHAnsi" w:cstheme="minorHAnsi"/>
          <w:lang w:eastAsia="en-US"/>
        </w:rPr>
        <w:t xml:space="preserve"> </w:t>
      </w:r>
    </w:p>
    <w:p w14:paraId="7F1E66AF" w14:textId="77777777" w:rsidR="00B67297" w:rsidRPr="00B67297" w:rsidRDefault="00B67297" w:rsidP="009E7B87">
      <w:pPr>
        <w:numPr>
          <w:ilvl w:val="0"/>
          <w:numId w:val="192"/>
        </w:numPr>
        <w:tabs>
          <w:tab w:val="clear" w:pos="360"/>
          <w:tab w:val="left" w:pos="357"/>
        </w:tabs>
        <w:suppressAutoHyphens w:val="0"/>
        <w:spacing w:after="160" w:line="276" w:lineRule="auto"/>
        <w:rPr>
          <w:rFonts w:asciiTheme="minorHAnsi" w:eastAsia="Calibri" w:hAnsiTheme="minorHAnsi"/>
        </w:rPr>
      </w:pPr>
      <w:r w:rsidRPr="00B67297">
        <w:rPr>
          <w:rFonts w:asciiTheme="minorHAnsi" w:eastAsia="Calibri" w:hAnsiTheme="minorHAnsi"/>
        </w:rPr>
        <w:t>Okres, przez który dane będą przechowywane</w:t>
      </w:r>
    </w:p>
    <w:p w14:paraId="4C5639FD" w14:textId="77777777" w:rsidR="00B67297" w:rsidRPr="00B67297" w:rsidRDefault="00B67297" w:rsidP="00B67297">
      <w:pPr>
        <w:suppressAutoHyphens w:val="0"/>
        <w:spacing w:line="276" w:lineRule="auto"/>
        <w:ind w:left="360"/>
        <w:contextualSpacing/>
        <w:rPr>
          <w:rFonts w:asciiTheme="minorHAnsi" w:eastAsia="Calibri" w:hAnsiTheme="minorHAnsi"/>
        </w:rPr>
      </w:pPr>
      <w:r w:rsidRPr="00B67297">
        <w:rPr>
          <w:rFonts w:asciiTheme="minorHAnsi" w:eastAsia="Calibri" w:hAnsiTheme="minorHAnsi"/>
        </w:rPr>
        <w:t>Dane osobowe będą przetwarzane przez okres niezbędny do realizacji celu przetwarzania, zgodnie z</w:t>
      </w:r>
      <w:r w:rsidRPr="00B67297">
        <w:rPr>
          <w:rFonts w:asciiTheme="minorHAnsi" w:eastAsia="Calibri" w:hAnsiTheme="minorHAnsi" w:cstheme="minorHAnsi"/>
          <w:lang w:eastAsia="en-US"/>
        </w:rPr>
        <w:t xml:space="preserve"> </w:t>
      </w:r>
      <w:r w:rsidRPr="00B67297">
        <w:rPr>
          <w:rFonts w:asciiTheme="minorHAnsi" w:eastAsia="Calibri" w:hAnsiTheme="minorHAnsi"/>
        </w:rPr>
        <w:t>przepisami o zamówieniach publicznych oraz zasadami archiwizacji dokumentacji obowiązującymi u administratora.</w:t>
      </w:r>
    </w:p>
    <w:p w14:paraId="22FB86D6" w14:textId="77777777" w:rsidR="00B67297" w:rsidRPr="00B67297" w:rsidRDefault="00B67297" w:rsidP="009E7B87">
      <w:pPr>
        <w:numPr>
          <w:ilvl w:val="0"/>
          <w:numId w:val="192"/>
        </w:numPr>
        <w:tabs>
          <w:tab w:val="clear" w:pos="360"/>
          <w:tab w:val="left" w:pos="357"/>
        </w:tabs>
        <w:suppressAutoHyphens w:val="0"/>
        <w:spacing w:after="160" w:line="276" w:lineRule="auto"/>
        <w:rPr>
          <w:rFonts w:asciiTheme="minorHAnsi" w:eastAsia="Calibri" w:hAnsiTheme="minorHAnsi"/>
        </w:rPr>
      </w:pPr>
      <w:r w:rsidRPr="00B67297">
        <w:rPr>
          <w:rFonts w:asciiTheme="minorHAnsi" w:eastAsia="Calibri" w:hAnsiTheme="minorHAnsi"/>
        </w:rPr>
        <w:t>Podmioty, którym będą udostępniane dane osobowe</w:t>
      </w:r>
    </w:p>
    <w:p w14:paraId="2670971C" w14:textId="77777777" w:rsidR="00B67297" w:rsidRPr="00B67297" w:rsidRDefault="00B67297" w:rsidP="00B67297">
      <w:pPr>
        <w:suppressAutoHyphens w:val="0"/>
        <w:spacing w:line="276" w:lineRule="auto"/>
        <w:ind w:left="360"/>
        <w:contextualSpacing/>
        <w:rPr>
          <w:rFonts w:asciiTheme="minorHAnsi" w:eastAsia="Calibri" w:hAnsiTheme="minorHAnsi"/>
        </w:rPr>
      </w:pPr>
      <w:r w:rsidRPr="00B67297">
        <w:rPr>
          <w:rFonts w:asciiTheme="minorHAnsi" w:eastAsia="Calibri" w:hAnsiTheme="minorHAns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w:t>
      </w:r>
      <w:r w:rsidRPr="00B67297">
        <w:rPr>
          <w:rFonts w:asciiTheme="minorHAnsi" w:eastAsia="Calibri" w:hAnsiTheme="minorHAnsi" w:cstheme="minorHAnsi"/>
          <w:lang w:eastAsia="en-US"/>
        </w:rPr>
        <w:t> </w:t>
      </w:r>
      <w:r w:rsidRPr="00B67297">
        <w:rPr>
          <w:rFonts w:asciiTheme="minorHAnsi" w:eastAsia="Calibri" w:hAnsiTheme="minorHAnsi"/>
        </w:rPr>
        <w:t xml:space="preserve">2 </w:t>
      </w:r>
      <w:r w:rsidRPr="00B67297">
        <w:rPr>
          <w:rFonts w:asciiTheme="minorHAnsi" w:eastAsia="Calibri" w:hAnsiTheme="minorHAnsi" w:cstheme="minorHAnsi"/>
          <w:lang w:eastAsia="en-US"/>
        </w:rPr>
        <w:t>Pzp</w:t>
      </w:r>
      <w:r w:rsidRPr="00B67297">
        <w:rPr>
          <w:rFonts w:asciiTheme="minorHAnsi" w:eastAsia="Calibri" w:hAnsiTheme="minorHAnsi"/>
        </w:rPr>
        <w:t>.</w:t>
      </w:r>
    </w:p>
    <w:p w14:paraId="4861DF11" w14:textId="77777777" w:rsidR="00B67297" w:rsidRPr="00B67297" w:rsidRDefault="00B67297" w:rsidP="009E7B87">
      <w:pPr>
        <w:numPr>
          <w:ilvl w:val="0"/>
          <w:numId w:val="192"/>
        </w:numPr>
        <w:tabs>
          <w:tab w:val="clear" w:pos="360"/>
          <w:tab w:val="left" w:pos="357"/>
        </w:tabs>
        <w:suppressAutoHyphens w:val="0"/>
        <w:spacing w:after="160" w:line="276" w:lineRule="auto"/>
        <w:rPr>
          <w:rFonts w:asciiTheme="minorHAnsi" w:eastAsia="Calibri" w:hAnsiTheme="minorHAnsi"/>
        </w:rPr>
      </w:pPr>
      <w:r w:rsidRPr="00B67297">
        <w:rPr>
          <w:rFonts w:asciiTheme="minorHAnsi" w:eastAsia="Calibri" w:hAnsiTheme="minorHAnsi"/>
        </w:rPr>
        <w:t>Prawa podmiotów danych</w:t>
      </w:r>
    </w:p>
    <w:p w14:paraId="6DB77D78" w14:textId="77777777" w:rsidR="00B67297" w:rsidRPr="00B67297" w:rsidRDefault="00B67297" w:rsidP="00B67297">
      <w:pPr>
        <w:suppressAutoHyphens w:val="0"/>
        <w:spacing w:line="276" w:lineRule="auto"/>
        <w:ind w:left="360"/>
        <w:contextualSpacing/>
        <w:rPr>
          <w:rFonts w:asciiTheme="minorHAnsi" w:eastAsia="Calibri" w:hAnsiTheme="minorHAnsi"/>
        </w:rPr>
      </w:pPr>
      <w:r w:rsidRPr="00B67297">
        <w:rPr>
          <w:rFonts w:asciiTheme="minorHAnsi" w:eastAsia="Calibri" w:hAnsiTheme="minorHAnsi"/>
        </w:rPr>
        <w:t>Osobom fizycznym, których dotyczą dane osobowe przetwarzane przez administratora, przysługuje prawo:</w:t>
      </w:r>
    </w:p>
    <w:p w14:paraId="33554CD2" w14:textId="77777777" w:rsidR="00B67297" w:rsidRPr="00B67297" w:rsidRDefault="00B67297" w:rsidP="009E7B87">
      <w:pPr>
        <w:numPr>
          <w:ilvl w:val="1"/>
          <w:numId w:val="193"/>
        </w:numPr>
        <w:tabs>
          <w:tab w:val="left" w:pos="567"/>
        </w:tabs>
        <w:suppressAutoHyphens w:val="0"/>
        <w:spacing w:after="160" w:line="276" w:lineRule="auto"/>
        <w:ind w:left="624" w:hanging="284"/>
        <w:contextualSpacing/>
        <w:rPr>
          <w:rFonts w:asciiTheme="minorHAnsi" w:eastAsia="Calibri" w:hAnsiTheme="minorHAnsi"/>
        </w:rPr>
      </w:pPr>
      <w:r w:rsidRPr="00B67297">
        <w:rPr>
          <w:rFonts w:asciiTheme="minorHAnsi" w:eastAsia="Calibri" w:hAnsiTheme="minorHAnsi"/>
        </w:rPr>
        <w:t>na podstawie art. 15 RODO – prawo dostępu do danych osobowych i uzyskania ich kopii;</w:t>
      </w:r>
    </w:p>
    <w:p w14:paraId="6A70E13D" w14:textId="77777777" w:rsidR="00B67297" w:rsidRPr="00B67297" w:rsidRDefault="00B67297" w:rsidP="009E7B87">
      <w:pPr>
        <w:numPr>
          <w:ilvl w:val="1"/>
          <w:numId w:val="193"/>
        </w:numPr>
        <w:tabs>
          <w:tab w:val="left" w:pos="567"/>
        </w:tabs>
        <w:suppressAutoHyphens w:val="0"/>
        <w:spacing w:after="160" w:line="276" w:lineRule="auto"/>
        <w:ind w:left="624" w:hanging="284"/>
        <w:contextualSpacing/>
        <w:rPr>
          <w:rFonts w:asciiTheme="minorHAnsi" w:eastAsia="Calibri" w:hAnsiTheme="minorHAnsi"/>
        </w:rPr>
      </w:pPr>
      <w:r w:rsidRPr="00B67297">
        <w:rPr>
          <w:rFonts w:asciiTheme="minorHAnsi" w:eastAsia="Calibri" w:hAnsiTheme="minorHAnsi"/>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Pzp;</w:t>
      </w:r>
    </w:p>
    <w:p w14:paraId="077DCFE8" w14:textId="77777777" w:rsidR="00B67297" w:rsidRPr="00B67297" w:rsidRDefault="00B67297" w:rsidP="009E7B87">
      <w:pPr>
        <w:numPr>
          <w:ilvl w:val="1"/>
          <w:numId w:val="193"/>
        </w:numPr>
        <w:tabs>
          <w:tab w:val="left" w:pos="567"/>
        </w:tabs>
        <w:suppressAutoHyphens w:val="0"/>
        <w:spacing w:after="160" w:line="276" w:lineRule="auto"/>
        <w:ind w:left="624" w:hanging="284"/>
        <w:contextualSpacing/>
        <w:rPr>
          <w:rFonts w:asciiTheme="minorHAnsi" w:eastAsia="Calibri" w:hAnsiTheme="minorHAnsi"/>
        </w:rPr>
      </w:pPr>
      <w:r w:rsidRPr="00B67297">
        <w:rPr>
          <w:rFonts w:asciiTheme="minorHAnsi" w:eastAsia="Calibri" w:hAnsiTheme="minorHAnsi"/>
        </w:rPr>
        <w:t>na podstawie art. 17 RODO – prawo do usunięcia danych osobowych, z zastrzeżeniem wyjątków przewidzianych w art. 17 ust. 3 lit. b, d oraz e RODO;</w:t>
      </w:r>
    </w:p>
    <w:p w14:paraId="009DBC98" w14:textId="77777777" w:rsidR="00B67297" w:rsidRPr="00B67297" w:rsidRDefault="00B67297" w:rsidP="009E7B87">
      <w:pPr>
        <w:numPr>
          <w:ilvl w:val="1"/>
          <w:numId w:val="193"/>
        </w:numPr>
        <w:tabs>
          <w:tab w:val="left" w:pos="567"/>
        </w:tabs>
        <w:suppressAutoHyphens w:val="0"/>
        <w:spacing w:after="160" w:line="276" w:lineRule="auto"/>
        <w:ind w:left="624" w:hanging="284"/>
        <w:contextualSpacing/>
        <w:rPr>
          <w:rFonts w:asciiTheme="minorHAnsi" w:eastAsia="Calibri" w:hAnsiTheme="minorHAnsi"/>
        </w:rPr>
      </w:pPr>
      <w:r w:rsidRPr="00B67297">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3E58C75F" w14:textId="77777777" w:rsidR="00B67297" w:rsidRPr="00B67297" w:rsidRDefault="00B67297" w:rsidP="009E7B87">
      <w:pPr>
        <w:numPr>
          <w:ilvl w:val="1"/>
          <w:numId w:val="193"/>
        </w:numPr>
        <w:tabs>
          <w:tab w:val="left" w:pos="567"/>
        </w:tabs>
        <w:suppressAutoHyphens w:val="0"/>
        <w:spacing w:after="160" w:line="276" w:lineRule="auto"/>
        <w:ind w:left="624" w:hanging="284"/>
        <w:contextualSpacing/>
        <w:rPr>
          <w:rFonts w:asciiTheme="minorHAnsi" w:eastAsia="Calibri" w:hAnsiTheme="minorHAnsi"/>
        </w:rPr>
      </w:pPr>
      <w:r w:rsidRPr="00B67297">
        <w:rPr>
          <w:rFonts w:asciiTheme="minorHAnsi" w:eastAsia="Calibri" w:hAnsiTheme="minorHAnsi"/>
        </w:rPr>
        <w:t>na podstawie art. 21 RODO – prawo do wniesienia sprzeciwu wobec przetwarzania danych osobowych na podstawie art. 6 ust. 1 lit. f RODO.</w:t>
      </w:r>
    </w:p>
    <w:p w14:paraId="6EE54B2C" w14:textId="77777777" w:rsidR="00B67297" w:rsidRPr="00B67297" w:rsidRDefault="00B67297" w:rsidP="009E7B87">
      <w:pPr>
        <w:numPr>
          <w:ilvl w:val="0"/>
          <w:numId w:val="192"/>
        </w:numPr>
        <w:tabs>
          <w:tab w:val="clear" w:pos="360"/>
          <w:tab w:val="left" w:pos="357"/>
        </w:tabs>
        <w:suppressAutoHyphens w:val="0"/>
        <w:spacing w:after="160" w:line="276" w:lineRule="auto"/>
        <w:rPr>
          <w:rFonts w:asciiTheme="minorHAnsi" w:eastAsia="Calibri" w:hAnsiTheme="minorHAnsi"/>
        </w:rPr>
      </w:pPr>
      <w:r w:rsidRPr="00B67297">
        <w:rPr>
          <w:rFonts w:asciiTheme="minorHAnsi" w:eastAsia="Calibri" w:hAnsiTheme="minorHAnsi"/>
        </w:rPr>
        <w:t>Prawo wniesienia skargi do organu nadzorczego</w:t>
      </w:r>
    </w:p>
    <w:p w14:paraId="6D81BD1C" w14:textId="77777777" w:rsidR="00B67297" w:rsidRPr="00B67297" w:rsidRDefault="00B67297" w:rsidP="00B67297">
      <w:pPr>
        <w:suppressAutoHyphens w:val="0"/>
        <w:spacing w:line="276" w:lineRule="auto"/>
        <w:ind w:left="360"/>
        <w:contextualSpacing/>
        <w:rPr>
          <w:rFonts w:asciiTheme="minorHAnsi" w:eastAsia="Calibri" w:hAnsiTheme="minorHAnsi"/>
        </w:rPr>
      </w:pPr>
      <w:r w:rsidRPr="00B67297">
        <w:rPr>
          <w:rFonts w:asciiTheme="minorHAnsi" w:eastAsia="Calibri" w:hAnsiTheme="minorHAnsi"/>
        </w:rPr>
        <w:lastRenderedPageBreak/>
        <w:t xml:space="preserve">Osobom fizycznym, </w:t>
      </w:r>
      <w:r w:rsidRPr="00B67297">
        <w:rPr>
          <w:rFonts w:asciiTheme="minorHAnsi" w:eastAsia="Calibri" w:hAnsiTheme="minorHAnsi" w:cstheme="minorHAnsi"/>
          <w:lang w:eastAsia="en-US"/>
        </w:rPr>
        <w:t>które</w:t>
      </w:r>
      <w:r w:rsidRPr="00B67297">
        <w:rPr>
          <w:rFonts w:asciiTheme="minorHAnsi" w:eastAsia="Calibri" w:hAnsiTheme="minorHAnsi"/>
        </w:rPr>
        <w:t xml:space="preserve"> dane osobowe </w:t>
      </w:r>
      <w:r w:rsidRPr="00B67297">
        <w:rPr>
          <w:rFonts w:asciiTheme="minorHAnsi" w:eastAsia="Calibri" w:hAnsiTheme="minorHAnsi" w:cstheme="minorHAnsi"/>
          <w:lang w:eastAsia="en-US"/>
        </w:rPr>
        <w:t>przetwarza administrator</w:t>
      </w:r>
      <w:r w:rsidRPr="00B67297">
        <w:rPr>
          <w:rFonts w:asciiTheme="minorHAnsi" w:eastAsia="Calibri" w:hAnsiTheme="minorHAnsi"/>
        </w:rPr>
        <w:t xml:space="preserve">, przysługuje prawo wniesienia skargi do organu nadzorczego, tj. Prezesa Urzędu Ochrony Danych Osobowych, </w:t>
      </w:r>
      <w:r w:rsidRPr="00B67297">
        <w:rPr>
          <w:rFonts w:asciiTheme="minorHAnsi" w:eastAsia="Calibri" w:hAnsiTheme="minorHAnsi"/>
        </w:rPr>
        <w:br/>
        <w:t>ul. Stawki 2, 00 - 193 Warszawa, na niezgodne z prawem przetwarzanie danych osobowych przez administratora.</w:t>
      </w:r>
    </w:p>
    <w:p w14:paraId="2540CB31" w14:textId="77777777" w:rsidR="00B67297" w:rsidRPr="00B67297" w:rsidRDefault="00B67297" w:rsidP="009E7B87">
      <w:pPr>
        <w:numPr>
          <w:ilvl w:val="0"/>
          <w:numId w:val="192"/>
        </w:numPr>
        <w:tabs>
          <w:tab w:val="clear" w:pos="360"/>
          <w:tab w:val="left" w:pos="357"/>
        </w:tabs>
        <w:suppressAutoHyphens w:val="0"/>
        <w:spacing w:after="160" w:line="276" w:lineRule="auto"/>
        <w:rPr>
          <w:rFonts w:asciiTheme="minorHAnsi" w:eastAsia="Calibri" w:hAnsiTheme="minorHAnsi"/>
        </w:rPr>
      </w:pPr>
      <w:r w:rsidRPr="00B67297">
        <w:rPr>
          <w:rFonts w:asciiTheme="minorHAnsi" w:eastAsia="Calibri" w:hAnsiTheme="minorHAnsi"/>
        </w:rPr>
        <w:t>Informacja o dowolności lub obowiązku podania danych oraz o ewentualnych konsekwencjach niepodania danych</w:t>
      </w:r>
      <w:r w:rsidRPr="00B67297">
        <w:rPr>
          <w:rFonts w:asciiTheme="minorHAnsi" w:eastAsia="Calibri" w:hAnsiTheme="minorHAnsi" w:cstheme="minorHAnsi"/>
          <w:lang w:eastAsia="en-US"/>
        </w:rPr>
        <w:t xml:space="preserve">. </w:t>
      </w:r>
      <w:r w:rsidRPr="00B67297">
        <w:rPr>
          <w:rFonts w:asciiTheme="minorHAnsi" w:eastAsia="Calibri" w:hAnsiTheme="minorHAnsi"/>
        </w:rPr>
        <w:t>Podanie danych osobowych jest obowiązkowe (konsekwencją niepodania danych w</w:t>
      </w:r>
      <w:r w:rsidRPr="00B67297">
        <w:rPr>
          <w:rFonts w:asciiTheme="minorHAnsi" w:eastAsia="Calibri" w:hAnsiTheme="minorHAnsi" w:cstheme="minorHAnsi"/>
          <w:lang w:eastAsia="en-US"/>
        </w:rPr>
        <w:t> </w:t>
      </w:r>
      <w:r w:rsidRPr="00B67297">
        <w:rPr>
          <w:rFonts w:asciiTheme="minorHAnsi" w:eastAsia="Calibri" w:hAnsiTheme="minorHAnsi"/>
        </w:rPr>
        <w:t>zakresie wynikającym z SWZ będzie odrzucenie oferty na zasadach wynikających z</w:t>
      </w:r>
      <w:r w:rsidRPr="00B67297">
        <w:rPr>
          <w:rFonts w:asciiTheme="minorHAnsi" w:eastAsia="Calibri" w:hAnsiTheme="minorHAnsi" w:cstheme="minorHAnsi"/>
          <w:lang w:eastAsia="en-US"/>
        </w:rPr>
        <w:t> Pzp</w:t>
      </w:r>
      <w:r w:rsidRPr="00B67297">
        <w:rPr>
          <w:rFonts w:asciiTheme="minorHAnsi" w:eastAsia="Calibri" w:hAnsiTheme="minorHAnsi"/>
        </w:rPr>
        <w:t>).</w:t>
      </w:r>
    </w:p>
    <w:p w14:paraId="41BFDF8E" w14:textId="77777777" w:rsidR="00B67297" w:rsidRPr="00B67297" w:rsidRDefault="00B67297" w:rsidP="009E7B87">
      <w:pPr>
        <w:numPr>
          <w:ilvl w:val="0"/>
          <w:numId w:val="192"/>
        </w:numPr>
        <w:tabs>
          <w:tab w:val="clear" w:pos="360"/>
          <w:tab w:val="left" w:pos="357"/>
        </w:tabs>
        <w:suppressAutoHyphens w:val="0"/>
        <w:spacing w:after="160" w:line="276" w:lineRule="auto"/>
        <w:rPr>
          <w:rFonts w:asciiTheme="minorHAnsi" w:eastAsia="Calibri" w:hAnsiTheme="minorHAnsi"/>
        </w:rPr>
      </w:pPr>
      <w:r w:rsidRPr="00B67297">
        <w:rPr>
          <w:rFonts w:asciiTheme="minorHAnsi" w:eastAsia="Calibri" w:hAnsiTheme="minorHAnsi"/>
        </w:rPr>
        <w:t xml:space="preserve">Informacja o zautomatyzowanym podejmowaniu decyzji </w:t>
      </w:r>
    </w:p>
    <w:p w14:paraId="78F032BC" w14:textId="77777777" w:rsidR="00B67297" w:rsidRPr="00B67297" w:rsidRDefault="00B67297" w:rsidP="00B67297">
      <w:pPr>
        <w:tabs>
          <w:tab w:val="left" w:pos="357"/>
        </w:tabs>
        <w:suppressAutoHyphens w:val="0"/>
        <w:spacing w:line="276" w:lineRule="auto"/>
        <w:ind w:left="360"/>
        <w:rPr>
          <w:rFonts w:asciiTheme="minorHAnsi" w:eastAsia="Calibri" w:hAnsiTheme="minorHAnsi"/>
        </w:rPr>
      </w:pPr>
      <w:r w:rsidRPr="00B67297">
        <w:rPr>
          <w:rFonts w:asciiTheme="minorHAnsi" w:eastAsia="Calibri" w:hAnsiTheme="minorHAnsi"/>
        </w:rPr>
        <w:t>Administrator nie będzie podejmował decyzji opartych na zautomatyzowanym przetwarzaniu danych osobowych.</w:t>
      </w:r>
    </w:p>
    <w:p w14:paraId="31D74292" w14:textId="77777777" w:rsidR="00B67297" w:rsidRPr="00B67297" w:rsidRDefault="00B67297" w:rsidP="009E7B87">
      <w:pPr>
        <w:numPr>
          <w:ilvl w:val="0"/>
          <w:numId w:val="192"/>
        </w:numPr>
        <w:tabs>
          <w:tab w:val="clear" w:pos="360"/>
          <w:tab w:val="left" w:pos="357"/>
        </w:tabs>
        <w:suppressAutoHyphens w:val="0"/>
        <w:spacing w:after="160" w:line="276" w:lineRule="auto"/>
        <w:rPr>
          <w:rFonts w:asciiTheme="minorHAnsi" w:eastAsia="Calibri" w:hAnsiTheme="minorHAnsi"/>
        </w:rPr>
      </w:pPr>
      <w:r w:rsidRPr="00B67297">
        <w:rPr>
          <w:rFonts w:asciiTheme="minorHAnsi" w:eastAsia="Calibri" w:hAnsiTheme="minorHAnsi"/>
        </w:rPr>
        <w:t>Informacja o możliwości przekazania danych osobowych do państwa trzeciego</w:t>
      </w:r>
    </w:p>
    <w:p w14:paraId="2A21A0A6" w14:textId="77777777" w:rsidR="00B67297" w:rsidRPr="00B67297" w:rsidRDefault="00B67297" w:rsidP="00B67297">
      <w:pPr>
        <w:tabs>
          <w:tab w:val="left" w:pos="357"/>
        </w:tabs>
        <w:suppressAutoHyphens w:val="0"/>
        <w:spacing w:line="276" w:lineRule="auto"/>
        <w:ind w:left="360"/>
        <w:rPr>
          <w:rFonts w:asciiTheme="minorHAnsi" w:eastAsia="Calibri" w:hAnsiTheme="minorHAnsi"/>
        </w:rPr>
      </w:pPr>
      <w:r w:rsidRPr="00B67297">
        <w:rPr>
          <w:rFonts w:asciiTheme="minorHAnsi" w:eastAsia="Calibri" w:hAnsiTheme="minorHAnsi"/>
        </w:rPr>
        <w:t>W związku z jawnością Postępowania dane osobowe mogą być przekazywane poza obszar Europejskiego Obszaru Gospodarczego, z zastrzeżeniem wyjątków określonych w</w:t>
      </w:r>
      <w:r w:rsidRPr="00B67297">
        <w:rPr>
          <w:rFonts w:asciiTheme="minorHAnsi" w:eastAsia="Calibri" w:hAnsiTheme="minorHAnsi" w:cstheme="minorHAnsi"/>
          <w:lang w:eastAsia="en-US"/>
        </w:rPr>
        <w:t> </w:t>
      </w:r>
      <w:r w:rsidRPr="00B67297">
        <w:rPr>
          <w:rFonts w:asciiTheme="minorHAnsi" w:eastAsia="Calibri" w:hAnsiTheme="minorHAnsi"/>
        </w:rPr>
        <w:t xml:space="preserve">art. 18 ust. 5 pkt 1 i 2 ustawy </w:t>
      </w:r>
      <w:r w:rsidRPr="00B67297">
        <w:rPr>
          <w:rFonts w:asciiTheme="minorHAnsi" w:eastAsia="Calibri" w:hAnsiTheme="minorHAnsi" w:cstheme="minorHAnsi"/>
          <w:lang w:eastAsia="en-US"/>
        </w:rPr>
        <w:t>Pzp</w:t>
      </w:r>
      <w:r w:rsidRPr="00B67297">
        <w:rPr>
          <w:rFonts w:asciiTheme="minorHAnsi" w:eastAsia="Calibri" w:hAnsiTheme="minorHAnsi"/>
        </w:rPr>
        <w:t>.</w:t>
      </w:r>
    </w:p>
    <w:p w14:paraId="671CD053" w14:textId="77777777" w:rsidR="00B67297" w:rsidRPr="00B67297" w:rsidRDefault="00B67297" w:rsidP="009E7B87">
      <w:pPr>
        <w:numPr>
          <w:ilvl w:val="0"/>
          <w:numId w:val="192"/>
        </w:numPr>
        <w:tabs>
          <w:tab w:val="clear" w:pos="360"/>
          <w:tab w:val="left" w:pos="357"/>
        </w:tabs>
        <w:suppressAutoHyphens w:val="0"/>
        <w:spacing w:after="160" w:line="276" w:lineRule="auto"/>
        <w:rPr>
          <w:rFonts w:asciiTheme="minorHAnsi" w:eastAsia="Calibri" w:hAnsiTheme="minorHAnsi"/>
        </w:rPr>
      </w:pPr>
      <w:r w:rsidRPr="00B67297">
        <w:rPr>
          <w:rFonts w:asciiTheme="minorHAnsi" w:eastAsia="Calibri" w:hAnsiTheme="minorHAnsi"/>
        </w:rPr>
        <w:t>Realizacja obowiązku informacyjnego w imieniu administratora</w:t>
      </w:r>
    </w:p>
    <w:p w14:paraId="5771000E" w14:textId="77777777" w:rsidR="00B67297" w:rsidRPr="00B67297" w:rsidRDefault="00B67297" w:rsidP="00B67297">
      <w:pPr>
        <w:tabs>
          <w:tab w:val="left" w:pos="357"/>
        </w:tabs>
        <w:suppressAutoHyphens w:val="0"/>
        <w:spacing w:line="276" w:lineRule="auto"/>
        <w:ind w:left="360"/>
        <w:rPr>
          <w:rFonts w:asciiTheme="minorHAnsi" w:eastAsia="Calibri" w:hAnsiTheme="minorHAnsi"/>
        </w:rPr>
      </w:pPr>
      <w:r w:rsidRPr="00B67297">
        <w:rPr>
          <w:rFonts w:asciiTheme="minorHAnsi" w:eastAsia="Calibri" w:hAnsiTheme="minorHAnsi"/>
        </w:rPr>
        <w:t>Wykonawca jest zobowiązany do przekazania informacji o przetwarzaniu danych osobowych przez administratora osobom, których dane zawarte są w ofercie.</w:t>
      </w:r>
    </w:p>
    <w:p w14:paraId="251BF540" w14:textId="77777777" w:rsidR="00B67297" w:rsidRPr="00B67297" w:rsidRDefault="00B67297" w:rsidP="00B67297">
      <w:pPr>
        <w:keepNext/>
        <w:keepLines/>
        <w:autoSpaceDN w:val="0"/>
        <w:spacing w:before="240" w:line="276" w:lineRule="auto"/>
        <w:textAlignment w:val="baseline"/>
        <w:outlineLvl w:val="1"/>
        <w:rPr>
          <w:rFonts w:asciiTheme="minorHAnsi" w:hAnsiTheme="minorHAnsi" w:cstheme="minorHAnsi"/>
        </w:rPr>
      </w:pPr>
      <w:r w:rsidRPr="00B67297">
        <w:rPr>
          <w:rFonts w:asciiTheme="minorHAnsi" w:hAnsiTheme="minorHAnsi"/>
          <w:b/>
          <w:color w:val="000000" w:themeColor="text1"/>
          <w:szCs w:val="20"/>
        </w:rPr>
        <w:t>Paragraf 12. [POSTANOWIENIA KOŃCOWE]</w:t>
      </w:r>
    </w:p>
    <w:p w14:paraId="3C9C5BC3" w14:textId="77777777" w:rsidR="00B67297" w:rsidRPr="00B67297" w:rsidRDefault="00B67297" w:rsidP="00B67297">
      <w:pPr>
        <w:widowControl w:val="0"/>
        <w:numPr>
          <w:ilvl w:val="0"/>
          <w:numId w:val="174"/>
        </w:numPr>
        <w:suppressAutoHyphens w:val="0"/>
        <w:autoSpaceDE w:val="0"/>
        <w:autoSpaceDN w:val="0"/>
        <w:spacing w:after="160" w:line="276" w:lineRule="auto"/>
        <w:ind w:left="283" w:right="113" w:hanging="357"/>
        <w:rPr>
          <w:rFonts w:asciiTheme="minorHAnsi" w:hAnsiTheme="minorHAnsi" w:cstheme="minorHAnsi"/>
        </w:rPr>
      </w:pPr>
      <w:r w:rsidRPr="00B67297">
        <w:rPr>
          <w:rFonts w:asciiTheme="minorHAnsi" w:hAnsiTheme="minorHAnsi" w:cstheme="minorHAnsi"/>
        </w:rPr>
        <w:t>Strony zobowiązują się do traktowania wszystkich danych i informacji, które zostały</w:t>
      </w:r>
      <w:r w:rsidRPr="00B67297">
        <w:rPr>
          <w:rFonts w:asciiTheme="minorHAnsi" w:hAnsiTheme="minorHAnsi" w:cstheme="minorHAnsi"/>
        </w:rPr>
        <w:br/>
        <w:t>im udostępnione podczas realizacji Umowy, jako poufnych i nieprzekazywania ich osobom trzecim zarówno w trakcie Umowy jak i po jej wygaśnięciu, bez uprzedniej pisemnej zgody Strony, która je udostępniła.</w:t>
      </w:r>
    </w:p>
    <w:p w14:paraId="55791491" w14:textId="77777777" w:rsidR="00B67297" w:rsidRPr="00B67297" w:rsidRDefault="00B67297" w:rsidP="00B67297">
      <w:pPr>
        <w:widowControl w:val="0"/>
        <w:numPr>
          <w:ilvl w:val="0"/>
          <w:numId w:val="174"/>
        </w:numPr>
        <w:suppressAutoHyphens w:val="0"/>
        <w:autoSpaceDE w:val="0"/>
        <w:autoSpaceDN w:val="0"/>
        <w:spacing w:after="160" w:line="276" w:lineRule="auto"/>
        <w:ind w:left="283" w:right="113" w:hanging="357"/>
        <w:rPr>
          <w:rFonts w:asciiTheme="minorHAnsi" w:hAnsiTheme="minorHAnsi" w:cstheme="minorHAnsi"/>
        </w:rPr>
      </w:pPr>
      <w:r w:rsidRPr="00B67297">
        <w:rPr>
          <w:rFonts w:asciiTheme="minorHAnsi" w:hAnsiTheme="minorHAnsi" w:cstheme="minorHAnsi"/>
        </w:rPr>
        <w:t xml:space="preserve">Jakikolwiek dokument, poza samą Umową, otrzymany przez Wykonawcę od Zamawiającego </w:t>
      </w:r>
      <w:r w:rsidRPr="00B67297">
        <w:rPr>
          <w:rFonts w:asciiTheme="minorHAnsi" w:hAnsiTheme="minorHAnsi" w:cstheme="minorHAnsi"/>
        </w:rPr>
        <w:br/>
        <w:t>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2116D884" w14:textId="77777777" w:rsidR="00B67297" w:rsidRPr="00B67297" w:rsidRDefault="00B67297" w:rsidP="00B67297">
      <w:pPr>
        <w:widowControl w:val="0"/>
        <w:numPr>
          <w:ilvl w:val="0"/>
          <w:numId w:val="174"/>
        </w:numPr>
        <w:suppressAutoHyphens w:val="0"/>
        <w:autoSpaceDE w:val="0"/>
        <w:autoSpaceDN w:val="0"/>
        <w:spacing w:after="160" w:line="276" w:lineRule="auto"/>
        <w:ind w:left="283" w:right="113" w:hanging="357"/>
        <w:rPr>
          <w:rFonts w:asciiTheme="minorHAnsi" w:hAnsiTheme="minorHAnsi" w:cstheme="minorHAnsi"/>
        </w:rPr>
      </w:pPr>
      <w:r w:rsidRPr="00B67297">
        <w:rPr>
          <w:rFonts w:asciiTheme="minorHAnsi" w:hAnsiTheme="minorHAnsi" w:cstheme="minorHAnsi"/>
        </w:rPr>
        <w:t>Wszelkie zmiany do niniejszej Umowy będą dokonywane w formie pisemnej pod rygorem nieważności, z zastrzeżeniem paragrafu 3 ust. 6 i paragrafu 11 ust. 4 i 5.</w:t>
      </w:r>
    </w:p>
    <w:p w14:paraId="047D11A1" w14:textId="77777777" w:rsidR="00B67297" w:rsidRPr="00B67297" w:rsidRDefault="00B67297" w:rsidP="00B67297">
      <w:pPr>
        <w:widowControl w:val="0"/>
        <w:numPr>
          <w:ilvl w:val="0"/>
          <w:numId w:val="174"/>
        </w:numPr>
        <w:suppressAutoHyphens w:val="0"/>
        <w:autoSpaceDE w:val="0"/>
        <w:autoSpaceDN w:val="0"/>
        <w:spacing w:after="160" w:line="276" w:lineRule="auto"/>
        <w:ind w:left="283" w:right="113" w:hanging="357"/>
        <w:rPr>
          <w:rFonts w:asciiTheme="minorHAnsi" w:hAnsiTheme="minorHAnsi" w:cstheme="minorHAnsi"/>
        </w:rPr>
      </w:pPr>
      <w:r w:rsidRPr="00B67297">
        <w:rPr>
          <w:rFonts w:asciiTheme="minorHAnsi" w:hAnsiTheme="minorHAnsi" w:cstheme="minorHAnsi"/>
        </w:rPr>
        <w:t>W sprawach nieuregulowanych postanowieniami niniejszej Umowy mają zastosowanie przepisy ustawy z dnia 22 maja 2003 r. o ubezpieczeniach obowiązkowych, Ubezpieczeniowym Funduszu Gwarancyjnym i Polskim Biurze Ubezpieczycieli Komunikacyjnych oraz Kodeksu cywilnego.</w:t>
      </w:r>
    </w:p>
    <w:p w14:paraId="4D1A0084" w14:textId="77777777" w:rsidR="00B67297" w:rsidRPr="00B67297" w:rsidRDefault="00B67297" w:rsidP="00B67297">
      <w:pPr>
        <w:widowControl w:val="0"/>
        <w:numPr>
          <w:ilvl w:val="0"/>
          <w:numId w:val="174"/>
        </w:numPr>
        <w:suppressAutoHyphens w:val="0"/>
        <w:autoSpaceDE w:val="0"/>
        <w:autoSpaceDN w:val="0"/>
        <w:spacing w:after="160" w:line="276" w:lineRule="auto"/>
        <w:ind w:left="283" w:right="113" w:hanging="357"/>
        <w:rPr>
          <w:rFonts w:asciiTheme="minorHAnsi" w:hAnsiTheme="minorHAnsi" w:cstheme="minorHAnsi"/>
        </w:rPr>
      </w:pPr>
      <w:r w:rsidRPr="00B67297">
        <w:rPr>
          <w:rFonts w:asciiTheme="minorHAnsi" w:hAnsiTheme="minorHAnsi" w:cstheme="minorHAnsi"/>
        </w:rPr>
        <w:lastRenderedPageBreak/>
        <w:t>Wykonawca może powierzyć wykonanie umowy osobom trzecim tylko w zakresie wskazanym w Załączniku nr 2 do niniejszej umowy. W razie takiego powierzenia,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7992962D" w14:textId="77777777" w:rsidR="00B67297" w:rsidRPr="00B67297" w:rsidRDefault="00B67297" w:rsidP="00B67297">
      <w:pPr>
        <w:widowControl w:val="0"/>
        <w:numPr>
          <w:ilvl w:val="0"/>
          <w:numId w:val="174"/>
        </w:numPr>
        <w:suppressAutoHyphens w:val="0"/>
        <w:autoSpaceDE w:val="0"/>
        <w:autoSpaceDN w:val="0"/>
        <w:spacing w:after="160" w:line="276" w:lineRule="auto"/>
        <w:ind w:left="283" w:right="113" w:hanging="357"/>
        <w:rPr>
          <w:rFonts w:asciiTheme="minorHAnsi" w:hAnsiTheme="minorHAnsi" w:cstheme="minorHAnsi"/>
        </w:rPr>
      </w:pPr>
      <w:r w:rsidRPr="00B67297">
        <w:rPr>
          <w:rFonts w:asciiTheme="minorHAnsi" w:hAnsiTheme="minorHAnsi" w:cstheme="minorHAnsi"/>
        </w:rPr>
        <w:t>W sprawach nieuregulowanych Umową mają zastosowanie przepisy Kodeksu cywilnego, ustawy z dnia 11 września 2019 r. – Prawo zamówień publicznych z późn. zm.</w:t>
      </w:r>
    </w:p>
    <w:p w14:paraId="07982E78" w14:textId="77777777" w:rsidR="00B67297" w:rsidRPr="00B67297" w:rsidRDefault="00B67297" w:rsidP="00B67297">
      <w:pPr>
        <w:widowControl w:val="0"/>
        <w:numPr>
          <w:ilvl w:val="0"/>
          <w:numId w:val="174"/>
        </w:numPr>
        <w:suppressAutoHyphens w:val="0"/>
        <w:autoSpaceDE w:val="0"/>
        <w:autoSpaceDN w:val="0"/>
        <w:spacing w:after="160" w:line="276" w:lineRule="auto"/>
        <w:ind w:left="283" w:right="113" w:hanging="357"/>
        <w:rPr>
          <w:rFonts w:asciiTheme="minorHAnsi" w:hAnsiTheme="minorHAnsi" w:cstheme="minorHAnsi"/>
        </w:rPr>
      </w:pPr>
      <w:r w:rsidRPr="00B67297">
        <w:rPr>
          <w:rFonts w:asciiTheme="minorHAnsi" w:hAnsiTheme="minorHAnsi" w:cstheme="minorHAnsi"/>
        </w:rPr>
        <w:t>Strony zgodnie ustanawiają bezwzględny zakaz przenoszenia wierzytelności i praw wynikających z niniejszej umowy na rzecz osób trzecich bez pisemnej zgody drugiej Strony.</w:t>
      </w:r>
    </w:p>
    <w:p w14:paraId="743B5748" w14:textId="77777777" w:rsidR="00B67297" w:rsidRPr="00B67297" w:rsidRDefault="00B67297" w:rsidP="00B67297">
      <w:pPr>
        <w:widowControl w:val="0"/>
        <w:numPr>
          <w:ilvl w:val="0"/>
          <w:numId w:val="174"/>
        </w:numPr>
        <w:suppressAutoHyphens w:val="0"/>
        <w:autoSpaceDE w:val="0"/>
        <w:autoSpaceDN w:val="0"/>
        <w:spacing w:after="160" w:line="276" w:lineRule="auto"/>
        <w:ind w:left="283" w:right="113" w:hanging="357"/>
        <w:rPr>
          <w:rFonts w:asciiTheme="minorHAnsi" w:hAnsiTheme="minorHAnsi" w:cstheme="minorHAnsi"/>
        </w:rPr>
      </w:pPr>
      <w:r w:rsidRPr="00B67297">
        <w:rPr>
          <w:rFonts w:asciiTheme="minorHAnsi" w:hAnsiTheme="minorHAnsi" w:cstheme="minorHAnsi"/>
        </w:rPr>
        <w:t xml:space="preserve">Strony ustalają, że ewentualne spory wynikłe na tle niniejszej umowy, rozstrzygane będą polubownie, a w przypadkach braku możliwości zawarcia ugody – przez sąd powszechny właściwy dla siedziby Zamawiającego. </w:t>
      </w:r>
    </w:p>
    <w:p w14:paraId="23904D02" w14:textId="77777777" w:rsidR="00B67297" w:rsidRPr="00B67297" w:rsidRDefault="00B67297" w:rsidP="00B67297">
      <w:pPr>
        <w:widowControl w:val="0"/>
        <w:numPr>
          <w:ilvl w:val="0"/>
          <w:numId w:val="174"/>
        </w:numPr>
        <w:suppressAutoHyphens w:val="0"/>
        <w:autoSpaceDE w:val="0"/>
        <w:autoSpaceDN w:val="0"/>
        <w:spacing w:after="160" w:line="276" w:lineRule="auto"/>
        <w:ind w:left="283" w:right="113" w:hanging="357"/>
        <w:rPr>
          <w:rFonts w:asciiTheme="minorHAnsi" w:hAnsiTheme="minorHAnsi" w:cstheme="minorHAnsi"/>
        </w:rPr>
      </w:pPr>
      <w:r w:rsidRPr="00B67297">
        <w:rPr>
          <w:rFonts w:asciiTheme="minorHAnsi" w:hAnsiTheme="minorHAnsi" w:cstheme="minorHAnsi"/>
        </w:rPr>
        <w:t>W przypadku podpisywania Umowy w formie papierowej z podpisem własnoręcznym przez przynajmniej jedną ze Stron, Strona ta sporządzi Umowę w trzech jednobrzmiących egzemplarzach (jeden dla Wykonawcy i dwa dla Zamawiającego) i każdy z nich opatrzny własnoręcznym podpisem.</w:t>
      </w:r>
    </w:p>
    <w:p w14:paraId="71E71646" w14:textId="77777777" w:rsidR="00B67297" w:rsidRPr="00B67297" w:rsidRDefault="00B67297" w:rsidP="00B67297">
      <w:pPr>
        <w:widowControl w:val="0"/>
        <w:numPr>
          <w:ilvl w:val="0"/>
          <w:numId w:val="174"/>
        </w:numPr>
        <w:suppressAutoHyphens w:val="0"/>
        <w:autoSpaceDE w:val="0"/>
        <w:autoSpaceDN w:val="0"/>
        <w:spacing w:after="160" w:line="276" w:lineRule="auto"/>
        <w:ind w:left="283" w:right="113" w:hanging="357"/>
        <w:rPr>
          <w:rFonts w:asciiTheme="minorHAnsi" w:hAnsiTheme="minorHAnsi" w:cstheme="minorHAnsi"/>
        </w:rPr>
      </w:pPr>
      <w:r w:rsidRPr="00B67297">
        <w:rPr>
          <w:rFonts w:asciiTheme="minorHAns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p>
    <w:p w14:paraId="494E5F62" w14:textId="77777777" w:rsidR="00B67297" w:rsidRPr="00B67297" w:rsidRDefault="00B67297" w:rsidP="00B67297">
      <w:pPr>
        <w:widowControl w:val="0"/>
        <w:numPr>
          <w:ilvl w:val="0"/>
          <w:numId w:val="174"/>
        </w:numPr>
        <w:suppressAutoHyphens w:val="0"/>
        <w:autoSpaceDE w:val="0"/>
        <w:autoSpaceDN w:val="0"/>
        <w:spacing w:after="160" w:line="276" w:lineRule="auto"/>
        <w:ind w:left="283" w:right="113" w:hanging="357"/>
        <w:rPr>
          <w:rFonts w:asciiTheme="minorHAnsi" w:hAnsiTheme="minorHAnsi" w:cstheme="minorHAnsi"/>
          <w:szCs w:val="22"/>
        </w:rPr>
      </w:pPr>
      <w:r w:rsidRPr="00B67297">
        <w:rPr>
          <w:rFonts w:asciiTheme="minorHAnsi" w:hAnsiTheme="minorHAnsi" w:cstheme="minorHAnsi"/>
        </w:rPr>
        <w:t>Umowa zostaje zawarta z dniem złożenia ostatniego z podpisów osób uprawnionych do złożenia oświadczeń woli w imieniu Stron.</w:t>
      </w:r>
    </w:p>
    <w:p w14:paraId="5EAE186D" w14:textId="77777777" w:rsidR="00B67297" w:rsidRPr="00B67297" w:rsidRDefault="00B67297" w:rsidP="00B67297">
      <w:pPr>
        <w:widowControl w:val="0"/>
        <w:numPr>
          <w:ilvl w:val="0"/>
          <w:numId w:val="174"/>
        </w:numPr>
        <w:suppressAutoHyphens w:val="0"/>
        <w:autoSpaceDE w:val="0"/>
        <w:autoSpaceDN w:val="0"/>
        <w:spacing w:after="160" w:line="276" w:lineRule="auto"/>
        <w:ind w:left="283" w:right="113" w:hanging="357"/>
        <w:rPr>
          <w:rFonts w:asciiTheme="minorHAnsi" w:hAnsiTheme="minorHAnsi" w:cstheme="minorHAnsi"/>
        </w:rPr>
      </w:pPr>
      <w:r w:rsidRPr="00B67297">
        <w:rPr>
          <w:rFonts w:asciiTheme="minorHAnsi" w:hAnsiTheme="minorHAnsi" w:cstheme="minorHAns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p>
    <w:p w14:paraId="57EC0808" w14:textId="77777777" w:rsidR="00B67297" w:rsidRPr="00B67297" w:rsidRDefault="00B67297" w:rsidP="00B67297">
      <w:pPr>
        <w:widowControl w:val="0"/>
        <w:numPr>
          <w:ilvl w:val="0"/>
          <w:numId w:val="174"/>
        </w:numPr>
        <w:suppressAutoHyphens w:val="0"/>
        <w:autoSpaceDE w:val="0"/>
        <w:autoSpaceDN w:val="0"/>
        <w:spacing w:after="160" w:line="276" w:lineRule="auto"/>
        <w:ind w:left="283" w:right="113" w:hanging="357"/>
        <w:rPr>
          <w:rFonts w:asciiTheme="minorHAnsi" w:hAnsiTheme="minorHAnsi" w:cstheme="minorHAnsi"/>
        </w:rPr>
      </w:pPr>
      <w:r w:rsidRPr="00B67297">
        <w:rPr>
          <w:rFonts w:asciiTheme="minorHAnsi" w:hAnsiTheme="minorHAnsi" w:cstheme="minorHAnsi"/>
        </w:rPr>
        <w:t>Umowa wchodzi w życie z dniem podpisania i obowiązuje przez czas realizacji przedmiotu Umowy, określony w ust. 1.</w:t>
      </w:r>
    </w:p>
    <w:p w14:paraId="14FCED1B" w14:textId="77777777" w:rsidR="00B67297" w:rsidRPr="00B67297" w:rsidRDefault="00B67297" w:rsidP="00B67297">
      <w:pPr>
        <w:widowControl w:val="0"/>
        <w:numPr>
          <w:ilvl w:val="0"/>
          <w:numId w:val="174"/>
        </w:numPr>
        <w:suppressAutoHyphens w:val="0"/>
        <w:autoSpaceDE w:val="0"/>
        <w:autoSpaceDN w:val="0"/>
        <w:spacing w:after="160" w:line="276" w:lineRule="auto"/>
        <w:ind w:left="284" w:right="115" w:hanging="357"/>
        <w:rPr>
          <w:rFonts w:asciiTheme="minorHAnsi" w:hAnsiTheme="minorHAnsi" w:cstheme="minorHAnsi"/>
        </w:rPr>
      </w:pPr>
      <w:r w:rsidRPr="00B67297">
        <w:rPr>
          <w:rFonts w:asciiTheme="minorHAnsi" w:hAnsiTheme="minorHAnsi" w:cstheme="minorHAnsi"/>
        </w:rPr>
        <w:t>Integralną część Umowy stanowią następujące</w:t>
      </w:r>
      <w:r w:rsidRPr="00B67297">
        <w:rPr>
          <w:rFonts w:asciiTheme="minorHAnsi" w:hAnsiTheme="minorHAnsi" w:cstheme="minorHAnsi"/>
          <w:spacing w:val="-4"/>
        </w:rPr>
        <w:t xml:space="preserve"> </w:t>
      </w:r>
      <w:r w:rsidRPr="00B67297">
        <w:rPr>
          <w:rFonts w:asciiTheme="minorHAnsi" w:hAnsiTheme="minorHAnsi" w:cstheme="minorHAnsi"/>
        </w:rPr>
        <w:t>załączniki:</w:t>
      </w:r>
    </w:p>
    <w:p w14:paraId="4620E240" w14:textId="77777777" w:rsidR="00B67297" w:rsidRPr="00B67297" w:rsidRDefault="00B67297" w:rsidP="00B67297">
      <w:pPr>
        <w:widowControl w:val="0"/>
        <w:autoSpaceDE w:val="0"/>
        <w:autoSpaceDN w:val="0"/>
        <w:spacing w:line="276" w:lineRule="auto"/>
        <w:ind w:left="284" w:right="115"/>
        <w:rPr>
          <w:rFonts w:asciiTheme="minorHAnsi" w:hAnsiTheme="minorHAnsi" w:cstheme="minorHAnsi"/>
        </w:rPr>
      </w:pPr>
      <w:r w:rsidRPr="00B67297">
        <w:rPr>
          <w:rFonts w:asciiTheme="minorHAnsi" w:hAnsiTheme="minorHAnsi" w:cstheme="minorHAnsi"/>
          <w:iCs/>
        </w:rPr>
        <w:t xml:space="preserve">Załącznik nr 1 – </w:t>
      </w:r>
      <w:r w:rsidRPr="00B67297">
        <w:rPr>
          <w:rFonts w:asciiTheme="minorHAnsi" w:hAnsiTheme="minorHAnsi" w:cstheme="minorHAnsi"/>
          <w:bCs/>
          <w:iCs/>
        </w:rPr>
        <w:t>Opis przedmiotu zamówienia.</w:t>
      </w:r>
    </w:p>
    <w:p w14:paraId="769488FD" w14:textId="77777777" w:rsidR="00B67297" w:rsidRPr="00B67297" w:rsidRDefault="00B67297" w:rsidP="00B67297">
      <w:pPr>
        <w:tabs>
          <w:tab w:val="left" w:pos="9597"/>
          <w:tab w:val="left" w:pos="11469"/>
        </w:tabs>
        <w:spacing w:line="276" w:lineRule="auto"/>
        <w:ind w:left="284"/>
        <w:rPr>
          <w:rFonts w:asciiTheme="minorHAnsi" w:hAnsiTheme="minorHAnsi" w:cstheme="minorHAnsi"/>
          <w:iCs/>
        </w:rPr>
      </w:pPr>
      <w:r w:rsidRPr="00B67297">
        <w:rPr>
          <w:rFonts w:asciiTheme="minorHAnsi" w:hAnsiTheme="minorHAnsi" w:cstheme="minorHAnsi"/>
          <w:iCs/>
        </w:rPr>
        <w:lastRenderedPageBreak/>
        <w:t>Załącznik nr 2 – Kopia oferty Wykonawcy (Formularz ofertowy).</w:t>
      </w:r>
    </w:p>
    <w:p w14:paraId="3B5846A6" w14:textId="77777777" w:rsidR="00B67297" w:rsidRPr="00B67297" w:rsidRDefault="00B67297" w:rsidP="00B67297">
      <w:pPr>
        <w:widowControl w:val="0"/>
        <w:autoSpaceDE w:val="0"/>
        <w:autoSpaceDN w:val="0"/>
        <w:spacing w:line="276" w:lineRule="auto"/>
        <w:ind w:left="284" w:right="113"/>
        <w:rPr>
          <w:rFonts w:ascii="Calibri" w:eastAsiaTheme="minorHAnsi" w:hAnsi="Calibri" w:cs="Calibri"/>
          <w:color w:val="000000" w:themeColor="text1"/>
          <w:kern w:val="2"/>
          <w:lang w:eastAsia="pl-PL"/>
          <w14:ligatures w14:val="standardContextual"/>
        </w:rPr>
      </w:pPr>
      <w:r w:rsidRPr="00B67297">
        <w:rPr>
          <w:rFonts w:asciiTheme="minorHAnsi" w:hAnsiTheme="minorHAnsi" w:cstheme="minorHAnsi"/>
          <w:iCs/>
          <w:color w:val="000000" w:themeColor="text1"/>
        </w:rPr>
        <w:t xml:space="preserve">Załącznik nr 3 – </w:t>
      </w:r>
      <w:r w:rsidRPr="00B67297">
        <w:rPr>
          <w:rFonts w:ascii="Calibri" w:eastAsiaTheme="minorHAnsi" w:hAnsi="Calibri" w:cs="Calibri"/>
          <w:color w:val="000000" w:themeColor="text1"/>
          <w:kern w:val="2"/>
          <w:lang w:eastAsia="pl-PL"/>
          <w14:ligatures w14:val="standardContextual"/>
        </w:rPr>
        <w:t>Ogólne Warunki Ubezpieczenia</w:t>
      </w:r>
      <w:r w:rsidRPr="00B67297" w:rsidDel="009272FB">
        <w:rPr>
          <w:rFonts w:ascii="Calibri" w:eastAsiaTheme="minorHAnsi" w:hAnsi="Calibri" w:cs="Calibri"/>
          <w:color w:val="000000" w:themeColor="text1"/>
          <w:kern w:val="2"/>
          <w:lang w:eastAsia="pl-PL"/>
          <w14:ligatures w14:val="standardContextual"/>
        </w:rPr>
        <w:t xml:space="preserve"> </w:t>
      </w:r>
      <w:r w:rsidRPr="00B67297">
        <w:rPr>
          <w:rFonts w:ascii="Calibri" w:eastAsiaTheme="minorHAnsi" w:hAnsi="Calibri" w:cs="Calibri"/>
          <w:color w:val="000000" w:themeColor="text1"/>
          <w:kern w:val="2"/>
          <w:lang w:eastAsia="pl-PL"/>
          <w14:ligatures w14:val="standardContextual"/>
        </w:rPr>
        <w:t>(przedstawia Wykonawca).</w:t>
      </w:r>
    </w:p>
    <w:p w14:paraId="449B2825" w14:textId="77777777" w:rsidR="00B67297" w:rsidRPr="00B67297" w:rsidRDefault="00B67297" w:rsidP="00B67297">
      <w:pPr>
        <w:widowControl w:val="0"/>
        <w:autoSpaceDE w:val="0"/>
        <w:autoSpaceDN w:val="0"/>
        <w:spacing w:line="276" w:lineRule="auto"/>
        <w:ind w:left="284" w:right="113"/>
        <w:rPr>
          <w:rFonts w:ascii="Calibri" w:eastAsiaTheme="minorHAnsi" w:hAnsi="Calibri" w:cs="Calibri"/>
          <w:color w:val="000000" w:themeColor="text1"/>
          <w:kern w:val="2"/>
          <w:lang w:eastAsia="pl-PL"/>
          <w14:ligatures w14:val="standardContextual"/>
        </w:rPr>
      </w:pPr>
      <w:r w:rsidRPr="00B67297">
        <w:rPr>
          <w:rFonts w:asciiTheme="minorHAnsi" w:hAnsiTheme="minorHAnsi" w:cstheme="minorHAnsi"/>
          <w:iCs/>
          <w:color w:val="000000" w:themeColor="text1"/>
        </w:rPr>
        <w:t xml:space="preserve">Załącznik nr 4 – </w:t>
      </w:r>
      <w:r w:rsidRPr="00B67297">
        <w:rPr>
          <w:rFonts w:ascii="Calibri" w:eastAsiaTheme="minorHAnsi" w:hAnsi="Calibri" w:cs="Calibri"/>
          <w:color w:val="000000" w:themeColor="text1"/>
          <w:kern w:val="2"/>
          <w:lang w:eastAsia="pl-PL"/>
          <w14:ligatures w14:val="standardContextual"/>
        </w:rPr>
        <w:t>Dane do ubezpieczenia mienia PFRON - wykaz pojazdów.</w:t>
      </w:r>
    </w:p>
    <w:p w14:paraId="0F5FE51E" w14:textId="77777777" w:rsidR="00B67297" w:rsidRPr="00B67297" w:rsidRDefault="00B67297" w:rsidP="00B67297">
      <w:pPr>
        <w:widowControl w:val="0"/>
        <w:autoSpaceDE w:val="0"/>
        <w:autoSpaceDN w:val="0"/>
        <w:spacing w:line="276" w:lineRule="auto"/>
        <w:ind w:left="284" w:right="113"/>
        <w:rPr>
          <w:rFonts w:ascii="Calibri" w:eastAsiaTheme="minorHAnsi" w:hAnsi="Calibri" w:cs="Calibri"/>
          <w:color w:val="000000" w:themeColor="text1"/>
          <w:kern w:val="2"/>
          <w:lang w:eastAsia="pl-PL"/>
          <w14:ligatures w14:val="standardContextual"/>
        </w:rPr>
      </w:pPr>
      <w:r w:rsidRPr="00B67297">
        <w:rPr>
          <w:rFonts w:asciiTheme="minorHAnsi" w:hAnsiTheme="minorHAnsi" w:cstheme="minorHAnsi"/>
          <w:iCs/>
          <w:color w:val="000000" w:themeColor="text1"/>
        </w:rPr>
        <w:t xml:space="preserve">Załącznik nr 5 – </w:t>
      </w:r>
      <w:r w:rsidRPr="00B67297">
        <w:rPr>
          <w:rFonts w:ascii="Calibri" w:eastAsiaTheme="minorHAnsi" w:hAnsi="Calibri" w:cs="Calibri"/>
          <w:color w:val="000000" w:themeColor="text1"/>
          <w:kern w:val="2"/>
          <w:lang w:eastAsia="pl-PL"/>
          <w14:ligatures w14:val="standardContextual"/>
        </w:rPr>
        <w:t>Wykaz wysokości składek dla każdego pojazdu (przedstawia Wykonawca).</w:t>
      </w:r>
    </w:p>
    <w:p w14:paraId="173DE683" w14:textId="77777777" w:rsidR="00BD3C1F" w:rsidRPr="0074492C" w:rsidRDefault="00BD3C1F" w:rsidP="00BD3C1F">
      <w:pPr>
        <w:tabs>
          <w:tab w:val="center" w:pos="4265"/>
          <w:tab w:val="center" w:pos="6693"/>
        </w:tabs>
        <w:spacing w:before="600" w:line="276" w:lineRule="auto"/>
        <w:ind w:left="284" w:hanging="284"/>
        <w:rPr>
          <w:rFonts w:asciiTheme="minorHAnsi" w:hAnsiTheme="minorHAnsi" w:cstheme="minorHAnsi"/>
        </w:rPr>
      </w:pPr>
      <w:r w:rsidRPr="0074492C">
        <w:rPr>
          <w:rFonts w:asciiTheme="minorHAnsi" w:hAnsiTheme="minorHAnsi" w:cstheme="minorHAnsi"/>
        </w:rPr>
        <w:t>_________________________________</w:t>
      </w:r>
      <w:r w:rsidRPr="0074492C">
        <w:rPr>
          <w:rFonts w:asciiTheme="minorHAnsi" w:hAnsiTheme="minorHAnsi" w:cstheme="minorHAnsi"/>
        </w:rPr>
        <w:tab/>
      </w:r>
      <w:r w:rsidRPr="0074492C">
        <w:rPr>
          <w:rFonts w:asciiTheme="minorHAnsi" w:hAnsiTheme="minorHAnsi" w:cstheme="minorHAnsi"/>
        </w:rPr>
        <w:tab/>
        <w:t xml:space="preserve">________________________________ </w:t>
      </w:r>
    </w:p>
    <w:p w14:paraId="3CC0FDBE" w14:textId="77777777" w:rsidR="00BD3C1F" w:rsidRPr="0074492C" w:rsidRDefault="00BD3C1F" w:rsidP="00BD3C1F">
      <w:pPr>
        <w:tabs>
          <w:tab w:val="right" w:pos="5670"/>
        </w:tabs>
        <w:spacing w:line="276" w:lineRule="auto"/>
        <w:ind w:left="284" w:hanging="284"/>
        <w:rPr>
          <w:rFonts w:asciiTheme="minorHAnsi" w:hAnsiTheme="minorHAnsi" w:cstheme="minorHAnsi"/>
        </w:rPr>
      </w:pPr>
      <w:r w:rsidRPr="0074492C">
        <w:rPr>
          <w:rFonts w:asciiTheme="minorHAnsi" w:hAnsiTheme="minorHAnsi" w:cstheme="minorHAnsi"/>
        </w:rPr>
        <w:t xml:space="preserve">podpis Wykonawcy </w:t>
      </w:r>
      <w:r w:rsidRPr="0074492C">
        <w:rPr>
          <w:rFonts w:asciiTheme="minorHAnsi" w:hAnsiTheme="minorHAnsi" w:cstheme="minorHAnsi"/>
        </w:rPr>
        <w:tab/>
      </w:r>
      <w:r w:rsidRPr="0074492C">
        <w:rPr>
          <w:rFonts w:asciiTheme="minorHAnsi" w:hAnsiTheme="minorHAnsi" w:cstheme="minorHAnsi"/>
        </w:rPr>
        <w:tab/>
        <w:t>podpis Zamawiającego</w:t>
      </w:r>
    </w:p>
    <w:p w14:paraId="59BA09E1" w14:textId="5119DA9F" w:rsidR="00CF6511" w:rsidRDefault="00CF6511">
      <w:pPr>
        <w:suppressAutoHyphens w:val="0"/>
        <w:spacing w:after="160" w:line="259" w:lineRule="auto"/>
        <w:rPr>
          <w:rFonts w:ascii="Calibri" w:eastAsiaTheme="minorHAnsi" w:hAnsi="Calibri" w:cs="Calibri"/>
          <w:b/>
          <w:bCs/>
          <w:color w:val="000000" w:themeColor="text1"/>
          <w:sz w:val="23"/>
          <w:szCs w:val="23"/>
          <w:lang w:eastAsia="en-US"/>
        </w:rPr>
      </w:pPr>
      <w:r>
        <w:rPr>
          <w:rFonts w:ascii="Calibri" w:eastAsiaTheme="minorHAnsi" w:hAnsi="Calibri" w:cs="Calibri"/>
          <w:b/>
          <w:bCs/>
          <w:color w:val="000000" w:themeColor="text1"/>
          <w:sz w:val="23"/>
          <w:szCs w:val="23"/>
          <w:lang w:eastAsia="en-US"/>
        </w:rPr>
        <w:br w:type="page"/>
      </w:r>
    </w:p>
    <w:p w14:paraId="7C1F12D6" w14:textId="19CF1541" w:rsidR="00880215" w:rsidRPr="00631F14" w:rsidRDefault="00880215" w:rsidP="00C40F2E">
      <w:pPr>
        <w:suppressAutoHyphens w:val="0"/>
        <w:autoSpaceDE w:val="0"/>
        <w:autoSpaceDN w:val="0"/>
        <w:adjustRightInd w:val="0"/>
        <w:spacing w:before="120" w:after="120"/>
        <w:rPr>
          <w:rFonts w:ascii="Calibri" w:eastAsiaTheme="minorHAnsi" w:hAnsi="Calibri" w:cs="Calibri"/>
          <w:color w:val="000000" w:themeColor="text1"/>
          <w:sz w:val="23"/>
          <w:szCs w:val="23"/>
          <w:lang w:eastAsia="en-US"/>
        </w:rPr>
      </w:pPr>
      <w:r w:rsidRPr="00631F14">
        <w:rPr>
          <w:rFonts w:ascii="Calibri" w:eastAsiaTheme="minorHAnsi" w:hAnsi="Calibri" w:cs="Calibri"/>
          <w:b/>
          <w:bCs/>
          <w:color w:val="000000" w:themeColor="text1"/>
          <w:sz w:val="23"/>
          <w:szCs w:val="23"/>
          <w:lang w:eastAsia="en-US"/>
        </w:rPr>
        <w:lastRenderedPageBreak/>
        <w:t>ZP/</w:t>
      </w:r>
      <w:r w:rsidR="00631F14" w:rsidRPr="00631F14">
        <w:rPr>
          <w:rFonts w:ascii="Calibri" w:eastAsiaTheme="minorHAnsi" w:hAnsi="Calibri" w:cs="Calibri"/>
          <w:b/>
          <w:bCs/>
          <w:color w:val="000000" w:themeColor="text1"/>
          <w:sz w:val="23"/>
          <w:szCs w:val="23"/>
          <w:lang w:eastAsia="en-US"/>
        </w:rPr>
        <w:t>23</w:t>
      </w:r>
      <w:r w:rsidRPr="00631F14">
        <w:rPr>
          <w:rFonts w:ascii="Calibri" w:eastAsiaTheme="minorHAnsi" w:hAnsi="Calibri" w:cs="Calibri"/>
          <w:b/>
          <w:bCs/>
          <w:color w:val="000000" w:themeColor="text1"/>
          <w:sz w:val="23"/>
          <w:szCs w:val="23"/>
          <w:lang w:eastAsia="en-US"/>
        </w:rPr>
        <w:t xml:space="preserve">/23 </w:t>
      </w:r>
    </w:p>
    <w:p w14:paraId="4F22840B" w14:textId="5EA94277" w:rsidR="00880215" w:rsidRPr="00B22E8F" w:rsidRDefault="00880215" w:rsidP="00C40F2E">
      <w:pPr>
        <w:pStyle w:val="Nagwek1"/>
        <w:spacing w:before="120" w:after="120" w:line="276" w:lineRule="auto"/>
        <w:jc w:val="left"/>
        <w:rPr>
          <w:rFonts w:cstheme="minorHAnsi"/>
        </w:rPr>
      </w:pPr>
      <w:r w:rsidRPr="00B22E8F">
        <w:rPr>
          <w:rFonts w:cstheme="minorHAnsi"/>
        </w:rPr>
        <w:t xml:space="preserve">Załącznik nr </w:t>
      </w:r>
      <w:r w:rsidR="00B22E8F" w:rsidRPr="00B22E8F">
        <w:rPr>
          <w:rFonts w:cstheme="minorHAnsi"/>
        </w:rPr>
        <w:t>1</w:t>
      </w:r>
      <w:r w:rsidR="00C40F2E">
        <w:rPr>
          <w:rFonts w:cstheme="minorHAnsi"/>
        </w:rPr>
        <w:t>4</w:t>
      </w:r>
      <w:r w:rsidRPr="00B22E8F">
        <w:rPr>
          <w:rFonts w:cstheme="minorHAnsi"/>
        </w:rPr>
        <w:t xml:space="preserve"> do SWZ ANKIETA DLA PODMIOTU PRZETWARZAJĄCEGO </w:t>
      </w:r>
      <w:r w:rsidR="001E1854">
        <w:rPr>
          <w:rFonts w:cstheme="minorHAnsi"/>
        </w:rPr>
        <w:t>(CZĘŚĆ I/CZĘŚCII)</w:t>
      </w:r>
    </w:p>
    <w:p w14:paraId="4DCB7432" w14:textId="7A306DD6" w:rsidR="007F3CB3" w:rsidRDefault="00880215" w:rsidP="00C40F2E">
      <w:pPr>
        <w:tabs>
          <w:tab w:val="right" w:pos="5670"/>
        </w:tabs>
        <w:spacing w:before="120" w:after="120" w:line="276" w:lineRule="auto"/>
        <w:ind w:left="284" w:hanging="284"/>
        <w:rPr>
          <w:rFonts w:asciiTheme="minorHAnsi" w:hAnsiTheme="minorHAnsi" w:cstheme="minorHAnsi"/>
        </w:rPr>
      </w:pPr>
      <w:r w:rsidRPr="00880215">
        <w:rPr>
          <w:rFonts w:ascii="Calibri" w:eastAsiaTheme="minorHAnsi" w:hAnsi="Calibri" w:cs="Calibri"/>
          <w:color w:val="000000"/>
          <w:sz w:val="23"/>
          <w:szCs w:val="23"/>
          <w:lang w:eastAsia="en-US"/>
        </w:rPr>
        <w:t>ANKIETA DLA PODMIOTU PRZETWARZAJĄCEGO załączona została jako oddzielny plik</w:t>
      </w:r>
    </w:p>
    <w:sectPr w:rsidR="007F3CB3" w:rsidSect="00A7748A">
      <w:headerReference w:type="even" r:id="rId29"/>
      <w:headerReference w:type="default" r:id="rId30"/>
      <w:footerReference w:type="even" r:id="rId31"/>
      <w:footerReference w:type="default" r:id="rId32"/>
      <w:headerReference w:type="first" r:id="rId33"/>
      <w:footerReference w:type="first" r:id="rId34"/>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0C15" w14:textId="77777777" w:rsidR="005E0319" w:rsidRDefault="005E0319">
      <w:r>
        <w:separator/>
      </w:r>
    </w:p>
  </w:endnote>
  <w:endnote w:type="continuationSeparator" w:id="0">
    <w:p w14:paraId="614A9C14" w14:textId="77777777" w:rsidR="005E0319" w:rsidRDefault="005E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46946042"/>
      <w:docPartObj>
        <w:docPartGallery w:val="Page Numbers (Bottom of Page)"/>
        <w:docPartUnique/>
      </w:docPartObj>
    </w:sdtPr>
    <w:sdtEndPr/>
    <w:sdtContent>
      <w:sdt>
        <w:sdtPr>
          <w:rPr>
            <w:rFonts w:asciiTheme="minorHAnsi" w:hAnsiTheme="minorHAnsi" w:cstheme="minorHAnsi"/>
            <w:sz w:val="20"/>
          </w:rPr>
          <w:id w:val="-875615929"/>
          <w:docPartObj>
            <w:docPartGallery w:val="Page Numbers (Top of Page)"/>
            <w:docPartUnique/>
          </w:docPartObj>
        </w:sdtPr>
        <w:sdtEndPr>
          <w:rPr>
            <w:rFonts w:ascii="Times New Roman" w:hAnsi="Times New Roman" w:cs="Times New Roman"/>
          </w:rPr>
        </w:sdtEndPr>
        <w:sdtContent>
          <w:p w14:paraId="291464F6" w14:textId="2109EC65" w:rsidR="005E0319" w:rsidRPr="001C311B" w:rsidRDefault="005E0319" w:rsidP="002863B3">
            <w:pPr>
              <w:pStyle w:val="Stopka"/>
              <w:tabs>
                <w:tab w:val="clear" w:pos="4536"/>
                <w:tab w:val="clear" w:pos="9072"/>
                <w:tab w:val="right" w:leader="underscore" w:pos="9356"/>
              </w:tabs>
              <w:rPr>
                <w:rFonts w:asciiTheme="minorHAnsi" w:hAnsiTheme="minorHAnsi" w:cstheme="minorHAnsi"/>
                <w:sz w:val="20"/>
              </w:rPr>
            </w:pPr>
            <w:r w:rsidRPr="001C311B">
              <w:rPr>
                <w:rFonts w:asciiTheme="minorHAnsi" w:hAnsiTheme="minorHAnsi" w:cstheme="minorHAnsi"/>
                <w:sz w:val="20"/>
              </w:rPr>
              <w:tab/>
            </w:r>
          </w:p>
          <w:p w14:paraId="0E720271" w14:textId="4C456A22" w:rsidR="005E0319" w:rsidRPr="00930DCB" w:rsidRDefault="005E0319" w:rsidP="002863B3">
            <w:pPr>
              <w:pStyle w:val="Stopka"/>
              <w:jc w:val="center"/>
              <w:rPr>
                <w:sz w:val="20"/>
              </w:rPr>
            </w:pPr>
            <w:r w:rsidRPr="001C311B">
              <w:rPr>
                <w:rFonts w:asciiTheme="minorHAnsi" w:hAnsiTheme="minorHAnsi" w:cstheme="minorHAnsi"/>
                <w:sz w:val="16"/>
                <w:szCs w:val="20"/>
              </w:rPr>
              <w:t>Strona</w:t>
            </w:r>
            <w:r w:rsidRPr="001C311B">
              <w:rPr>
                <w:rFonts w:asciiTheme="minorHAnsi" w:hAnsiTheme="minorHAnsi" w:cstheme="minorHAnsi"/>
                <w:sz w:val="20"/>
              </w:rPr>
              <w:t xml:space="preserve"> </w:t>
            </w:r>
            <w:r w:rsidRPr="001C311B">
              <w:rPr>
                <w:rFonts w:asciiTheme="minorHAnsi" w:hAnsiTheme="minorHAnsi" w:cstheme="minorHAnsi"/>
                <w:b/>
                <w:bCs/>
                <w:color w:val="2B579A"/>
                <w:sz w:val="20"/>
                <w:shd w:val="clear" w:color="auto" w:fill="E6E6E6"/>
              </w:rPr>
              <w:fldChar w:fldCharType="begin"/>
            </w:r>
            <w:r w:rsidRPr="001C311B">
              <w:rPr>
                <w:rFonts w:asciiTheme="minorHAnsi" w:hAnsiTheme="minorHAnsi" w:cstheme="minorHAnsi"/>
                <w:b/>
                <w:bCs/>
                <w:sz w:val="20"/>
              </w:rPr>
              <w:instrText>PAGE</w:instrText>
            </w:r>
            <w:r w:rsidRPr="001C311B">
              <w:rPr>
                <w:rFonts w:asciiTheme="minorHAnsi" w:hAnsiTheme="minorHAnsi" w:cstheme="minorHAnsi"/>
                <w:b/>
                <w:bCs/>
                <w:color w:val="2B579A"/>
                <w:sz w:val="20"/>
                <w:shd w:val="clear" w:color="auto" w:fill="E6E6E6"/>
              </w:rPr>
              <w:fldChar w:fldCharType="separate"/>
            </w:r>
            <w:r>
              <w:rPr>
                <w:rFonts w:asciiTheme="minorHAnsi" w:hAnsiTheme="minorHAnsi" w:cstheme="minorHAnsi"/>
                <w:b/>
                <w:bCs/>
                <w:noProof/>
                <w:sz w:val="20"/>
              </w:rPr>
              <w:t>75</w:t>
            </w:r>
            <w:r w:rsidRPr="001C311B">
              <w:rPr>
                <w:rFonts w:asciiTheme="minorHAnsi" w:hAnsiTheme="minorHAnsi" w:cstheme="minorHAnsi"/>
                <w:b/>
                <w:bCs/>
                <w:color w:val="2B579A"/>
                <w:sz w:val="20"/>
                <w:shd w:val="clear" w:color="auto" w:fill="E6E6E6"/>
              </w:rPr>
              <w:fldChar w:fldCharType="end"/>
            </w:r>
            <w:r w:rsidRPr="001C311B">
              <w:rPr>
                <w:rFonts w:asciiTheme="minorHAnsi" w:hAnsiTheme="minorHAnsi" w:cstheme="minorHAnsi"/>
                <w:sz w:val="20"/>
              </w:rPr>
              <w:t xml:space="preserve"> </w:t>
            </w:r>
            <w:r w:rsidRPr="001C311B">
              <w:rPr>
                <w:rFonts w:asciiTheme="minorHAnsi" w:hAnsiTheme="minorHAnsi" w:cstheme="minorHAnsi"/>
                <w:sz w:val="16"/>
                <w:szCs w:val="20"/>
              </w:rPr>
              <w:t xml:space="preserve">z </w:t>
            </w:r>
            <w:r w:rsidRPr="001C311B">
              <w:rPr>
                <w:rFonts w:asciiTheme="minorHAnsi" w:hAnsiTheme="minorHAnsi" w:cstheme="minorHAnsi"/>
                <w:b/>
                <w:bCs/>
                <w:color w:val="2B579A"/>
                <w:sz w:val="16"/>
                <w:szCs w:val="20"/>
                <w:shd w:val="clear" w:color="auto" w:fill="E6E6E6"/>
              </w:rPr>
              <w:fldChar w:fldCharType="begin"/>
            </w:r>
            <w:r w:rsidRPr="001C311B">
              <w:rPr>
                <w:rFonts w:asciiTheme="minorHAnsi" w:hAnsiTheme="minorHAnsi" w:cstheme="minorHAnsi"/>
                <w:b/>
                <w:bCs/>
                <w:sz w:val="16"/>
                <w:szCs w:val="20"/>
              </w:rPr>
              <w:instrText>NUMPAGES</w:instrText>
            </w:r>
            <w:r w:rsidRPr="001C311B">
              <w:rPr>
                <w:rFonts w:asciiTheme="minorHAnsi" w:hAnsiTheme="minorHAnsi" w:cstheme="minorHAnsi"/>
                <w:b/>
                <w:bCs/>
                <w:color w:val="2B579A"/>
                <w:sz w:val="16"/>
                <w:szCs w:val="20"/>
                <w:shd w:val="clear" w:color="auto" w:fill="E6E6E6"/>
              </w:rPr>
              <w:fldChar w:fldCharType="separate"/>
            </w:r>
            <w:r>
              <w:rPr>
                <w:rFonts w:asciiTheme="minorHAnsi" w:hAnsiTheme="minorHAnsi" w:cstheme="minorHAnsi"/>
                <w:b/>
                <w:bCs/>
                <w:noProof/>
                <w:sz w:val="16"/>
                <w:szCs w:val="20"/>
              </w:rPr>
              <w:t>83</w:t>
            </w:r>
            <w:r w:rsidRPr="001C311B">
              <w:rPr>
                <w:rFonts w:asciiTheme="minorHAnsi" w:hAnsiTheme="minorHAnsi" w:cstheme="minorHAnsi"/>
                <w:b/>
                <w:bCs/>
                <w:color w:val="2B579A"/>
                <w:sz w:val="16"/>
                <w:szCs w:val="20"/>
                <w:shd w:val="clear" w:color="auto" w:fill="E6E6E6"/>
              </w:rPr>
              <w:fldChar w:fldCharType="end"/>
            </w:r>
          </w:p>
        </w:sdtContent>
      </w:sdt>
    </w:sdtContent>
  </w:sdt>
  <w:p w14:paraId="478A86D6" w14:textId="77777777" w:rsidR="005E0319" w:rsidRDefault="005E0319"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283C" w14:textId="77777777" w:rsidR="005E0319" w:rsidRDefault="005E0319" w:rsidP="00FC006B">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73C84AE1" w14:textId="77777777" w:rsidR="005E0319" w:rsidRDefault="005E03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6737" w14:textId="4EFDFEB2" w:rsidR="005E0319" w:rsidRPr="008D2D78" w:rsidRDefault="005E0319" w:rsidP="00FC006B">
    <w:pPr>
      <w:pStyle w:val="Stopka"/>
    </w:pPr>
  </w:p>
  <w:sdt>
    <w:sdtPr>
      <w:rPr>
        <w:sz w:val="20"/>
      </w:rPr>
      <w:id w:val="876744891"/>
      <w:docPartObj>
        <w:docPartGallery w:val="Page Numbers (Bottom of Page)"/>
        <w:docPartUnique/>
      </w:docPartObj>
    </w:sdtPr>
    <w:sdtEndPr>
      <w:rPr>
        <w:sz w:val="22"/>
        <w:szCs w:val="22"/>
      </w:rPr>
    </w:sdtEndPr>
    <w:sdtContent>
      <w:sdt>
        <w:sdtPr>
          <w:rPr>
            <w:sz w:val="22"/>
            <w:szCs w:val="22"/>
          </w:rPr>
          <w:id w:val="624424684"/>
          <w:docPartObj>
            <w:docPartGallery w:val="Page Numbers (Top of Page)"/>
            <w:docPartUnique/>
          </w:docPartObj>
        </w:sdtPr>
        <w:sdtEndPr/>
        <w:sdtContent>
          <w:p w14:paraId="0997897E" w14:textId="77777777" w:rsidR="005E0319" w:rsidRPr="009A7F55" w:rsidRDefault="005E0319" w:rsidP="00FC006B">
            <w:pPr>
              <w:pStyle w:val="Stopka"/>
              <w:tabs>
                <w:tab w:val="clear" w:pos="4536"/>
                <w:tab w:val="clear" w:pos="9072"/>
                <w:tab w:val="right" w:leader="underscore" w:pos="9356"/>
              </w:tabs>
              <w:rPr>
                <w:sz w:val="22"/>
                <w:szCs w:val="22"/>
              </w:rPr>
            </w:pPr>
          </w:p>
          <w:p w14:paraId="15825874" w14:textId="1315CBC7" w:rsidR="005E0319" w:rsidRPr="009A7F55" w:rsidRDefault="005E0319" w:rsidP="00FC006B">
            <w:pPr>
              <w:pStyle w:val="Stopka"/>
              <w:jc w:val="center"/>
              <w:rPr>
                <w:sz w:val="22"/>
                <w:szCs w:val="22"/>
              </w:rPr>
            </w:pPr>
            <w:r w:rsidRPr="009A7F55">
              <w:rPr>
                <w:rFonts w:asciiTheme="minorHAnsi" w:hAnsiTheme="minorHAnsi" w:cstheme="minorHAnsi"/>
                <w:sz w:val="22"/>
                <w:szCs w:val="22"/>
              </w:rPr>
              <w:t xml:space="preserve">Strona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PAGE</w:instrText>
            </w:r>
            <w:r w:rsidRPr="009A7F55">
              <w:rPr>
                <w:rFonts w:asciiTheme="minorHAnsi" w:hAnsiTheme="minorHAnsi" w:cstheme="minorHAnsi"/>
                <w:b/>
                <w:bCs/>
                <w:color w:val="2B579A"/>
                <w:sz w:val="22"/>
                <w:szCs w:val="22"/>
                <w:shd w:val="clear" w:color="auto" w:fill="E6E6E6"/>
              </w:rPr>
              <w:fldChar w:fldCharType="separate"/>
            </w:r>
            <w:r>
              <w:rPr>
                <w:rFonts w:asciiTheme="minorHAnsi" w:hAnsiTheme="minorHAnsi" w:cstheme="minorHAnsi"/>
                <w:b/>
                <w:bCs/>
                <w:noProof/>
                <w:sz w:val="22"/>
                <w:szCs w:val="22"/>
              </w:rPr>
              <w:t>79</w:t>
            </w:r>
            <w:r w:rsidRPr="009A7F55">
              <w:rPr>
                <w:rFonts w:asciiTheme="minorHAnsi" w:hAnsiTheme="minorHAnsi" w:cstheme="minorHAnsi"/>
                <w:b/>
                <w:bCs/>
                <w:color w:val="2B579A"/>
                <w:sz w:val="22"/>
                <w:szCs w:val="22"/>
                <w:shd w:val="clear" w:color="auto" w:fill="E6E6E6"/>
              </w:rPr>
              <w:fldChar w:fldCharType="end"/>
            </w:r>
            <w:r w:rsidRPr="009A7F55">
              <w:rPr>
                <w:rFonts w:asciiTheme="minorHAnsi" w:hAnsiTheme="minorHAnsi" w:cstheme="minorHAnsi"/>
                <w:sz w:val="22"/>
                <w:szCs w:val="22"/>
              </w:rPr>
              <w:t xml:space="preserve"> z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NUMPAGES</w:instrText>
            </w:r>
            <w:r w:rsidRPr="009A7F55">
              <w:rPr>
                <w:rFonts w:asciiTheme="minorHAnsi" w:hAnsiTheme="minorHAnsi" w:cstheme="minorHAnsi"/>
                <w:b/>
                <w:bCs/>
                <w:color w:val="2B579A"/>
                <w:sz w:val="22"/>
                <w:szCs w:val="22"/>
                <w:shd w:val="clear" w:color="auto" w:fill="E6E6E6"/>
              </w:rPr>
              <w:fldChar w:fldCharType="separate"/>
            </w:r>
            <w:r>
              <w:rPr>
                <w:rFonts w:asciiTheme="minorHAnsi" w:hAnsiTheme="minorHAnsi" w:cstheme="minorHAnsi"/>
                <w:b/>
                <w:bCs/>
                <w:noProof/>
                <w:sz w:val="22"/>
                <w:szCs w:val="22"/>
              </w:rPr>
              <w:t>83</w:t>
            </w:r>
            <w:r w:rsidRPr="009A7F55">
              <w:rPr>
                <w:rFonts w:asciiTheme="minorHAnsi" w:hAnsiTheme="minorHAnsi" w:cstheme="minorHAnsi"/>
                <w:b/>
                <w:bCs/>
                <w:color w:val="2B579A"/>
                <w:sz w:val="22"/>
                <w:szCs w:val="22"/>
                <w:shd w:val="clear" w:color="auto" w:fill="E6E6E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49CD" w14:textId="77777777" w:rsidR="005E0319" w:rsidRDefault="005E031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3881593"/>
      <w:docPartObj>
        <w:docPartGallery w:val="Page Numbers (Top of Page)"/>
        <w:docPartUnique/>
      </w:docPartObj>
    </w:sdtPr>
    <w:sdtEndPr/>
    <w:sdtContent>
      <w:p w14:paraId="1727ADFF" w14:textId="7F39F34F" w:rsidR="005E0319" w:rsidRDefault="005E0319" w:rsidP="00CB6C47">
        <w:pPr>
          <w:pStyle w:val="Stopka"/>
          <w:tabs>
            <w:tab w:val="clear" w:pos="4536"/>
            <w:tab w:val="clear" w:pos="9072"/>
            <w:tab w:val="right" w:leader="underscore" w:pos="9356"/>
          </w:tabs>
          <w:rPr>
            <w:sz w:val="20"/>
          </w:rPr>
        </w:pPr>
        <w:r>
          <w:rPr>
            <w:sz w:val="20"/>
          </w:rPr>
          <w:tab/>
        </w:r>
      </w:p>
      <w:p w14:paraId="684ACB21" w14:textId="761F5824" w:rsidR="005E0319" w:rsidRDefault="005E0319"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81</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83</w:t>
        </w:r>
        <w:r w:rsidRPr="002863B3">
          <w:rPr>
            <w:b/>
            <w:bCs/>
            <w:color w:val="2B579A"/>
            <w:sz w:val="16"/>
            <w:szCs w:val="20"/>
            <w:shd w:val="clear" w:color="auto" w:fill="E6E6E6"/>
          </w:rPr>
          <w:fldChar w:fldCharType="end"/>
        </w:r>
      </w:p>
    </w:sdtContent>
  </w:sdt>
  <w:p w14:paraId="0D95D7D6" w14:textId="77777777" w:rsidR="005E0319" w:rsidRPr="005114B0" w:rsidRDefault="005E0319" w:rsidP="00A7748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CD44" w14:textId="77777777" w:rsidR="005E0319" w:rsidRDefault="005E031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4255" w14:textId="77777777" w:rsidR="005E0319" w:rsidRDefault="005E0319"/>
  <w:p w14:paraId="281127AB" w14:textId="77777777" w:rsidR="005E0319" w:rsidRDefault="005E0319"/>
  <w:p w14:paraId="0DC21AF8" w14:textId="77777777" w:rsidR="005E0319" w:rsidRDefault="005E0319"/>
  <w:p w14:paraId="226D6415" w14:textId="77777777" w:rsidR="005E0319" w:rsidRDefault="005E0319"/>
  <w:p w14:paraId="0DE2CD53" w14:textId="77777777" w:rsidR="005E0319" w:rsidRDefault="005E031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0E32E976" w:rsidR="005E0319" w:rsidRDefault="005E0319" w:rsidP="00A7748A">
            <w:pPr>
              <w:pStyle w:val="Stopka"/>
              <w:tabs>
                <w:tab w:val="clear" w:pos="4536"/>
                <w:tab w:val="clear" w:pos="9072"/>
                <w:tab w:val="right" w:leader="underscore" w:pos="9356"/>
              </w:tabs>
              <w:rPr>
                <w:sz w:val="20"/>
              </w:rPr>
            </w:pPr>
            <w:r>
              <w:rPr>
                <w:sz w:val="20"/>
              </w:rPr>
              <w:tab/>
            </w:r>
          </w:p>
          <w:p w14:paraId="15247517" w14:textId="3D5F5098" w:rsidR="005E0319" w:rsidRPr="00930DCB" w:rsidRDefault="005E0319">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82</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Pr>
                <w:b/>
                <w:bCs/>
                <w:noProof/>
                <w:sz w:val="20"/>
              </w:rPr>
              <w:t>83</w:t>
            </w:r>
            <w:r w:rsidRPr="00930DCB">
              <w:rPr>
                <w:b/>
                <w:bCs/>
                <w:color w:val="2B579A"/>
                <w:sz w:val="20"/>
                <w:shd w:val="clear" w:color="auto" w:fill="E6E6E6"/>
              </w:rPr>
              <w:fldChar w:fldCharType="end"/>
            </w:r>
          </w:p>
        </w:sdtContent>
      </w:sdt>
    </w:sdtContent>
  </w:sdt>
  <w:p w14:paraId="7AEEF11A" w14:textId="77777777" w:rsidR="005E0319" w:rsidRDefault="005E0319" w:rsidP="0083747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8F93" w14:textId="77777777" w:rsidR="005E0319" w:rsidRDefault="005E03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DDE1" w14:textId="77777777" w:rsidR="005E0319" w:rsidRDefault="005E0319">
      <w:r>
        <w:separator/>
      </w:r>
    </w:p>
  </w:footnote>
  <w:footnote w:type="continuationSeparator" w:id="0">
    <w:p w14:paraId="0E4B879D" w14:textId="77777777" w:rsidR="005E0319" w:rsidRDefault="005E0319">
      <w:r>
        <w:continuationSeparator/>
      </w:r>
    </w:p>
  </w:footnote>
  <w:footnote w:id="1">
    <w:p w14:paraId="5AFDBFAC" w14:textId="77777777" w:rsidR="005E0319" w:rsidRPr="006742BF" w:rsidRDefault="005E0319" w:rsidP="007C5DC7">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2">
    <w:p w14:paraId="53AF15E8" w14:textId="77777777" w:rsidR="005E0319" w:rsidRPr="006742BF" w:rsidRDefault="005E0319" w:rsidP="007C5DC7">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3">
    <w:p w14:paraId="7EE838BF" w14:textId="77777777" w:rsidR="005E0319" w:rsidRPr="006742BF" w:rsidRDefault="005E0319" w:rsidP="007C5DC7">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1704" w14:textId="77777777" w:rsidR="005E0319" w:rsidRDefault="005E0319" w:rsidP="00FC006B">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57DFD423" w14:textId="77777777" w:rsidR="005E0319" w:rsidRDefault="005E0319" w:rsidP="00FC006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725" w14:textId="77777777" w:rsidR="005E0319" w:rsidRDefault="005E03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4254" w14:textId="77777777" w:rsidR="005E0319" w:rsidRPr="00502367" w:rsidRDefault="005E0319" w:rsidP="00A7748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0A0F" w14:textId="77777777" w:rsidR="005E0319" w:rsidRDefault="005E031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65A" w14:textId="77777777" w:rsidR="005E0319" w:rsidRDefault="005E0319"/>
  <w:p w14:paraId="462188BF" w14:textId="77777777" w:rsidR="005E0319" w:rsidRDefault="005E0319"/>
  <w:p w14:paraId="1E5FC097" w14:textId="77777777" w:rsidR="005E0319" w:rsidRDefault="005E0319"/>
  <w:p w14:paraId="431FA336" w14:textId="77777777" w:rsidR="005E0319" w:rsidRDefault="005E0319"/>
  <w:p w14:paraId="17AF5B21" w14:textId="77777777" w:rsidR="005E0319" w:rsidRDefault="005E031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0869" w14:textId="77777777" w:rsidR="005E0319" w:rsidRDefault="005E0319" w:rsidP="0083747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6CD2" w14:textId="77777777" w:rsidR="005E0319" w:rsidRDefault="005E03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0"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1"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2"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5"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6"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8"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39"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0"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2"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3"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4" w15:restartNumberingAfterBreak="0">
    <w:nsid w:val="0010027E"/>
    <w:multiLevelType w:val="hybridMultilevel"/>
    <w:tmpl w:val="52C813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0093393A"/>
    <w:multiLevelType w:val="hybridMultilevel"/>
    <w:tmpl w:val="64BA8DB4"/>
    <w:lvl w:ilvl="0" w:tplc="B650A358">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0986CDA"/>
    <w:multiLevelType w:val="multilevel"/>
    <w:tmpl w:val="9D847E8E"/>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48" w15:restartNumberingAfterBreak="0">
    <w:nsid w:val="009E60A7"/>
    <w:multiLevelType w:val="hybridMultilevel"/>
    <w:tmpl w:val="54BE944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00C94BF2"/>
    <w:multiLevelType w:val="multilevel"/>
    <w:tmpl w:val="7964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014B4498"/>
    <w:multiLevelType w:val="multilevel"/>
    <w:tmpl w:val="780CE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016F282E"/>
    <w:multiLevelType w:val="multilevel"/>
    <w:tmpl w:val="6DC493FA"/>
    <w:lvl w:ilvl="0">
      <w:start w:val="1"/>
      <w:numFmt w:val="decimal"/>
      <w:lvlText w:val="%1."/>
      <w:lvlJc w:val="left"/>
      <w:pPr>
        <w:ind w:left="750" w:hanging="390"/>
      </w:pPr>
      <w:rPr>
        <w:rFonts w:hint="default"/>
        <w:b/>
        <w:bCs/>
      </w:rPr>
    </w:lvl>
    <w:lvl w:ilvl="1">
      <w:start w:val="1"/>
      <w:numFmt w:val="lowerLetter"/>
      <w:lvlText w:val="%2."/>
      <w:lvlJc w:val="left"/>
      <w:pPr>
        <w:ind w:left="1069" w:hanging="360"/>
      </w:pPr>
    </w:lvl>
    <w:lvl w:ilvl="2">
      <w:start w:val="1"/>
      <w:numFmt w:val="lowerLetter"/>
      <w:lvlText w:val="%3."/>
      <w:lvlJc w:val="left"/>
      <w:pPr>
        <w:ind w:left="1778" w:hanging="36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52" w15:restartNumberingAfterBreak="0">
    <w:nsid w:val="019F68A2"/>
    <w:multiLevelType w:val="hybridMultilevel"/>
    <w:tmpl w:val="97AA0322"/>
    <w:lvl w:ilvl="0" w:tplc="A4B08CF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44509D7"/>
    <w:multiLevelType w:val="multilevel"/>
    <w:tmpl w:val="87321C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04E90282"/>
    <w:multiLevelType w:val="multilevel"/>
    <w:tmpl w:val="4D645EE0"/>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55" w15:restartNumberingAfterBreak="0">
    <w:nsid w:val="05CD4136"/>
    <w:multiLevelType w:val="multilevel"/>
    <w:tmpl w:val="33187FE8"/>
    <w:lvl w:ilvl="0">
      <w:start w:val="3"/>
      <w:numFmt w:val="decimal"/>
      <w:lvlText w:val="%1"/>
      <w:lvlJc w:val="left"/>
      <w:pPr>
        <w:ind w:left="360" w:hanging="360"/>
      </w:pPr>
      <w:rPr>
        <w:rFonts w:hint="default"/>
      </w:rPr>
    </w:lvl>
    <w:lvl w:ilvl="1">
      <w:start w:val="1"/>
      <w:numFmt w:val="decimal"/>
      <w:lvlText w:val="4.%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56" w15:restartNumberingAfterBreak="0">
    <w:nsid w:val="067C7241"/>
    <w:multiLevelType w:val="multilevel"/>
    <w:tmpl w:val="101A2D28"/>
    <w:lvl w:ilvl="0">
      <w:start w:val="4"/>
      <w:numFmt w:val="upperRoman"/>
      <w:lvlText w:val="%1."/>
      <w:lvlJc w:val="right"/>
      <w:pPr>
        <w:ind w:left="720" w:hanging="360"/>
      </w:pPr>
      <w:rPr>
        <w:rFonts w:hint="default"/>
        <w:b/>
        <w:bCs/>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57" w15:restartNumberingAfterBreak="0">
    <w:nsid w:val="06B86FD6"/>
    <w:multiLevelType w:val="multilevel"/>
    <w:tmpl w:val="E0F261CA"/>
    <w:lvl w:ilvl="0">
      <w:start w:val="1"/>
      <w:numFmt w:val="decimal"/>
      <w:lvlText w:val="%1."/>
      <w:lvlJc w:val="left"/>
      <w:pPr>
        <w:ind w:left="750" w:hanging="390"/>
      </w:pPr>
      <w:rPr>
        <w:rFonts w:hint="default"/>
        <w:b/>
        <w:bCs/>
      </w:rPr>
    </w:lvl>
    <w:lvl w:ilvl="1">
      <w:start w:val="1"/>
      <w:numFmt w:val="decimal"/>
      <w:lvlText w:val="%2)"/>
      <w:lvlJc w:val="left"/>
      <w:pPr>
        <w:ind w:left="1069" w:hanging="360"/>
      </w:pPr>
      <w:rPr>
        <w:rFonts w:hint="default"/>
      </w:rPr>
    </w:lvl>
    <w:lvl w:ilvl="2">
      <w:start w:val="1"/>
      <w:numFmt w:val="decimal"/>
      <w:lvlText w:val="%1.%2.%3."/>
      <w:lvlJc w:val="left"/>
      <w:pPr>
        <w:ind w:left="2498" w:hanging="720"/>
      </w:pPr>
      <w:rPr>
        <w:rFonts w:hint="default"/>
        <w:b w:val="0"/>
        <w:bCs w:val="0"/>
        <w:i w:val="0"/>
        <w:iCs w:val="0"/>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58" w15:restartNumberingAfterBreak="0">
    <w:nsid w:val="06BE4D75"/>
    <w:multiLevelType w:val="multilevel"/>
    <w:tmpl w:val="E6F25112"/>
    <w:lvl w:ilvl="0">
      <w:start w:val="1"/>
      <w:numFmt w:val="decimal"/>
      <w:lvlText w:val="%1."/>
      <w:lvlJc w:val="left"/>
      <w:pPr>
        <w:ind w:left="360" w:hanging="360"/>
      </w:pPr>
      <w:rPr>
        <w:b w:val="0"/>
        <w:i w:val="0"/>
        <w:sz w:val="24"/>
        <w:szCs w:val="24"/>
      </w:rPr>
    </w:lvl>
    <w:lvl w:ilvl="1">
      <w:start w:val="1"/>
      <w:numFmt w:val="decimal"/>
      <w:lvlText w:val="6.%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07295734"/>
    <w:multiLevelType w:val="hybridMultilevel"/>
    <w:tmpl w:val="7926102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D75EC5B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200CD08A">
      <w:start w:val="1"/>
      <w:numFmt w:val="lowerLetter"/>
      <w:lvlText w:val="%5."/>
      <w:lvlJc w:val="left"/>
      <w:pPr>
        <w:ind w:left="3600" w:hanging="360"/>
      </w:pPr>
      <w:rPr>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731092C"/>
    <w:multiLevelType w:val="multilevel"/>
    <w:tmpl w:val="429CCC2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61" w15:restartNumberingAfterBreak="0">
    <w:nsid w:val="0828134A"/>
    <w:multiLevelType w:val="hybridMultilevel"/>
    <w:tmpl w:val="62DE5D88"/>
    <w:lvl w:ilvl="0" w:tplc="398AC5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62" w15:restartNumberingAfterBreak="0">
    <w:nsid w:val="08A67D01"/>
    <w:multiLevelType w:val="hybridMultilevel"/>
    <w:tmpl w:val="BD702466"/>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3" w15:restartNumberingAfterBreak="0">
    <w:nsid w:val="08DA318C"/>
    <w:multiLevelType w:val="hybridMultilevel"/>
    <w:tmpl w:val="26864688"/>
    <w:lvl w:ilvl="0" w:tplc="B2AE46E4">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91A4FAA"/>
    <w:multiLevelType w:val="hybridMultilevel"/>
    <w:tmpl w:val="4E349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09F70A84"/>
    <w:multiLevelType w:val="multilevel"/>
    <w:tmpl w:val="B4466C12"/>
    <w:lvl w:ilvl="0">
      <w:start w:val="1"/>
      <w:numFmt w:val="decimal"/>
      <w:lvlText w:val="%1."/>
      <w:lvlJc w:val="left"/>
      <w:pPr>
        <w:ind w:left="750" w:hanging="390"/>
      </w:pPr>
      <w:rPr>
        <w:rFonts w:hint="default"/>
        <w:b/>
        <w:bCs/>
      </w:rPr>
    </w:lvl>
    <w:lvl w:ilvl="1">
      <w:start w:val="1"/>
      <w:numFmt w:val="decimal"/>
      <w:lvlText w:val="%2)"/>
      <w:lvlJc w:val="left"/>
      <w:pPr>
        <w:ind w:left="1060" w:hanging="360"/>
      </w:pPr>
      <w:rPr>
        <w:rFonts w:hint="default"/>
      </w:rPr>
    </w:lvl>
    <w:lvl w:ilvl="2">
      <w:start w:val="1"/>
      <w:numFmt w:val="decimal"/>
      <w:lvlText w:val="%1.%2.%3."/>
      <w:lvlJc w:val="left"/>
      <w:pPr>
        <w:ind w:left="2498" w:hanging="720"/>
      </w:pPr>
      <w:rPr>
        <w:rFonts w:hint="default"/>
        <w:b/>
        <w:bCs/>
        <w:i/>
        <w:iCs/>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66" w15:restartNumberingAfterBreak="0">
    <w:nsid w:val="0ACE3679"/>
    <w:multiLevelType w:val="hybridMultilevel"/>
    <w:tmpl w:val="FA7E4F64"/>
    <w:lvl w:ilvl="0" w:tplc="CF66FB7C">
      <w:start w:val="1"/>
      <w:numFmt w:val="bullet"/>
      <w:lvlText w:val=""/>
      <w:lvlJc w:val="left"/>
      <w:pPr>
        <w:ind w:left="699" w:hanging="360"/>
      </w:pPr>
      <w:rPr>
        <w:rFonts w:ascii="Symbol" w:hAnsi="Symbol" w:hint="default"/>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67" w15:restartNumberingAfterBreak="0">
    <w:nsid w:val="0AD2568C"/>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8" w15:restartNumberingAfterBreak="0">
    <w:nsid w:val="0B707373"/>
    <w:multiLevelType w:val="multilevel"/>
    <w:tmpl w:val="6D7EF8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0B893FFD"/>
    <w:multiLevelType w:val="hybridMultilevel"/>
    <w:tmpl w:val="036C9EC2"/>
    <w:lvl w:ilvl="0" w:tplc="FDC8A55A">
      <w:start w:val="1"/>
      <w:numFmt w:val="upperRoman"/>
      <w:lvlText w:val="%1."/>
      <w:lvlJc w:val="right"/>
      <w:pPr>
        <w:ind w:left="766" w:hanging="360"/>
      </w:pPr>
      <w:rPr>
        <w:color w:val="auto"/>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70" w15:restartNumberingAfterBreak="0">
    <w:nsid w:val="0C8D3AF4"/>
    <w:multiLevelType w:val="multilevel"/>
    <w:tmpl w:val="F0DCB938"/>
    <w:lvl w:ilvl="0">
      <w:start w:val="10"/>
      <w:numFmt w:val="decimal"/>
      <w:lvlText w:val="%1."/>
      <w:lvlJc w:val="left"/>
      <w:pPr>
        <w:ind w:left="360" w:hanging="360"/>
      </w:pPr>
      <w:rPr>
        <w:rFonts w:asciiTheme="minorHAnsi" w:hAnsiTheme="minorHAnsi" w:cstheme="minorHAnsi" w:hint="default"/>
      </w:rPr>
    </w:lvl>
    <w:lvl w:ilvl="1">
      <w:start w:val="1"/>
      <w:numFmt w:val="decimal"/>
      <w:lvlText w:val="5.%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71" w15:restartNumberingAfterBreak="0">
    <w:nsid w:val="0CDD2A04"/>
    <w:multiLevelType w:val="hybridMultilevel"/>
    <w:tmpl w:val="2BD88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D5E0644"/>
    <w:multiLevelType w:val="hybridMultilevel"/>
    <w:tmpl w:val="FE64F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D9A054E"/>
    <w:multiLevelType w:val="hybridMultilevel"/>
    <w:tmpl w:val="618216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EB56F5F4">
      <w:start w:val="1"/>
      <w:numFmt w:val="decimal"/>
      <w:lvlText w:val="%4)"/>
      <w:lvlJc w:val="left"/>
      <w:pPr>
        <w:ind w:left="2880" w:hanging="360"/>
      </w:pPr>
      <w:rPr>
        <w:rFonts w:hint="default"/>
      </w:rPr>
    </w:lvl>
    <w:lvl w:ilvl="4" w:tplc="E8E8C50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DEE19B0"/>
    <w:multiLevelType w:val="hybridMultilevel"/>
    <w:tmpl w:val="36EEC28C"/>
    <w:lvl w:ilvl="0" w:tplc="18BC5666">
      <w:start w:val="1"/>
      <w:numFmt w:val="decimal"/>
      <w:lvlText w:val="%1."/>
      <w:lvlJc w:val="left"/>
      <w:pPr>
        <w:tabs>
          <w:tab w:val="num" w:pos="1440"/>
        </w:tabs>
        <w:ind w:left="1440" w:hanging="360"/>
      </w:pPr>
      <w:rPr>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0F892464"/>
    <w:multiLevelType w:val="multilevel"/>
    <w:tmpl w:val="6ED662F2"/>
    <w:lvl w:ilvl="0">
      <w:start w:val="1"/>
      <w:numFmt w:val="decimal"/>
      <w:lvlText w:val="%1."/>
      <w:lvlJc w:val="left"/>
      <w:pPr>
        <w:ind w:left="750" w:hanging="390"/>
      </w:pPr>
      <w:rPr>
        <w:rFonts w:hint="default"/>
        <w:b/>
        <w:bCs/>
      </w:rPr>
    </w:lvl>
    <w:lvl w:ilvl="1">
      <w:start w:val="1"/>
      <w:numFmt w:val="lowerLetter"/>
      <w:lvlText w:val="%2."/>
      <w:lvlJc w:val="left"/>
      <w:pPr>
        <w:ind w:left="1069" w:hanging="360"/>
      </w:pPr>
    </w:lvl>
    <w:lvl w:ilvl="2">
      <w:start w:val="1"/>
      <w:numFmt w:val="lowerLetter"/>
      <w:lvlText w:val="%3."/>
      <w:lvlJc w:val="left"/>
      <w:pPr>
        <w:ind w:left="1778" w:hanging="36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76" w15:restartNumberingAfterBreak="0">
    <w:nsid w:val="0F9452A1"/>
    <w:multiLevelType w:val="hybridMultilevel"/>
    <w:tmpl w:val="7BDE5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115F1E5B"/>
    <w:multiLevelType w:val="multilevel"/>
    <w:tmpl w:val="61381EAA"/>
    <w:lvl w:ilvl="0">
      <w:start w:val="1"/>
      <w:numFmt w:val="decimal"/>
      <w:lvlText w:val="%1."/>
      <w:lvlJc w:val="left"/>
      <w:pPr>
        <w:ind w:left="2629" w:hanging="360"/>
      </w:pPr>
      <w:rPr>
        <w:rFonts w:ascii="Calibri" w:hAnsi="Calibri" w:cs="Calibri"/>
        <w:b w:val="0"/>
        <w:bCs w:val="0"/>
        <w:i w:val="0"/>
        <w:iCs w:val="0"/>
        <w:color w:val="auto"/>
        <w:sz w:val="24"/>
        <w:szCs w:val="22"/>
      </w:rPr>
    </w:lvl>
    <w:lvl w:ilvl="1">
      <w:start w:val="1"/>
      <w:numFmt w:val="decimal"/>
      <w:lvlText w:val="%2)"/>
      <w:lvlJc w:val="left"/>
      <w:pPr>
        <w:ind w:left="3061" w:hanging="432"/>
      </w:p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79" w15:restartNumberingAfterBreak="0">
    <w:nsid w:val="1189659C"/>
    <w:multiLevelType w:val="multilevel"/>
    <w:tmpl w:val="DC72AF7E"/>
    <w:lvl w:ilvl="0">
      <w:start w:val="1"/>
      <w:numFmt w:val="decimal"/>
      <w:lvlText w:val="%1."/>
      <w:lvlJc w:val="left"/>
      <w:pPr>
        <w:ind w:left="360" w:hanging="360"/>
      </w:pPr>
      <w:rPr>
        <w:b w:val="0"/>
        <w:i w:val="0"/>
        <w:sz w:val="24"/>
        <w:szCs w:val="24"/>
      </w:rPr>
    </w:lvl>
    <w:lvl w:ilvl="1">
      <w:start w:val="1"/>
      <w:numFmt w:val="decimal"/>
      <w:lvlText w:val="15.%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123E0684"/>
    <w:multiLevelType w:val="hybridMultilevel"/>
    <w:tmpl w:val="582AB2D2"/>
    <w:lvl w:ilvl="0" w:tplc="7D9E96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2BE455A"/>
    <w:multiLevelType w:val="multilevel"/>
    <w:tmpl w:val="7FD812C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3B4193C"/>
    <w:multiLevelType w:val="multilevel"/>
    <w:tmpl w:val="7E7E23FA"/>
    <w:lvl w:ilvl="0">
      <w:start w:val="1"/>
      <w:numFmt w:val="decimal"/>
      <w:lvlText w:val="%1."/>
      <w:lvlJc w:val="left"/>
      <w:pPr>
        <w:ind w:left="750" w:hanging="390"/>
      </w:pPr>
      <w:rPr>
        <w:rFonts w:hint="default"/>
        <w:b/>
        <w:bCs/>
      </w:rPr>
    </w:lvl>
    <w:lvl w:ilvl="1">
      <w:start w:val="1"/>
      <w:numFmt w:val="decimal"/>
      <w:lvlText w:val="%2)"/>
      <w:lvlJc w:val="left"/>
      <w:pPr>
        <w:ind w:left="1069" w:hanging="360"/>
      </w:pPr>
    </w:lvl>
    <w:lvl w:ilvl="2">
      <w:start w:val="1"/>
      <w:numFmt w:val="decimal"/>
      <w:lvlText w:val="%1.%2.%3."/>
      <w:lvlJc w:val="left"/>
      <w:pPr>
        <w:ind w:left="2498" w:hanging="720"/>
      </w:pPr>
      <w:rPr>
        <w:rFonts w:hint="default"/>
        <w:b w:val="0"/>
        <w:bCs w:val="0"/>
        <w:i w:val="0"/>
        <w:iCs w:val="0"/>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83" w15:restartNumberingAfterBreak="0">
    <w:nsid w:val="13CD5314"/>
    <w:multiLevelType w:val="multilevel"/>
    <w:tmpl w:val="DE00250C"/>
    <w:lvl w:ilvl="0">
      <w:start w:val="1"/>
      <w:numFmt w:val="decimal"/>
      <w:lvlText w:val="%1)"/>
      <w:lvlJc w:val="left"/>
      <w:pPr>
        <w:ind w:left="2629" w:hanging="360"/>
      </w:pPr>
      <w:rPr>
        <w:b w:val="0"/>
        <w:bCs w:val="0"/>
        <w:i w:val="0"/>
        <w:iCs w:val="0"/>
        <w:color w:val="auto"/>
        <w:sz w:val="24"/>
        <w:szCs w:val="24"/>
      </w:rPr>
    </w:lvl>
    <w:lvl w:ilvl="1">
      <w:start w:val="1"/>
      <w:numFmt w:val="decimal"/>
      <w:lvlText w:val="%1.%2."/>
      <w:lvlJc w:val="left"/>
      <w:pPr>
        <w:ind w:left="3061" w:hanging="432"/>
      </w:pPr>
      <w:rPr>
        <w:rFonts w:ascii="Calibri" w:hAnsi="Calibri" w:cs="Calibri"/>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84"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7832305"/>
    <w:multiLevelType w:val="hybridMultilevel"/>
    <w:tmpl w:val="7A14B7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17E55FEC"/>
    <w:multiLevelType w:val="multilevel"/>
    <w:tmpl w:val="59BCFC60"/>
    <w:name w:val="WW8Num94"/>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189A093F"/>
    <w:multiLevelType w:val="hybridMultilevel"/>
    <w:tmpl w:val="A790EED8"/>
    <w:lvl w:ilvl="0" w:tplc="C4C69D52">
      <w:start w:val="1"/>
      <w:numFmt w:val="bullet"/>
      <w:lvlText w:val=""/>
      <w:lvlJc w:val="left"/>
      <w:pPr>
        <w:ind w:left="2384"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8F11BDB"/>
    <w:multiLevelType w:val="hybridMultilevel"/>
    <w:tmpl w:val="D39E04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92D7DA6"/>
    <w:multiLevelType w:val="multilevel"/>
    <w:tmpl w:val="DBA00278"/>
    <w:lvl w:ilvl="0">
      <w:start w:val="1"/>
      <w:numFmt w:val="decimal"/>
      <w:lvlText w:val="%1."/>
      <w:lvlJc w:val="left"/>
      <w:pPr>
        <w:ind w:left="2629" w:hanging="360"/>
      </w:pPr>
      <w:rPr>
        <w:rFonts w:ascii="Calibri" w:hAnsi="Calibri" w:cs="Calibr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hint="default"/>
      </w:rPr>
    </w:lvl>
    <w:lvl w:ilvl="3">
      <w:start w:val="1"/>
      <w:numFmt w:val="decimal"/>
      <w:lvlText w:val="%1.%2.%3.%4."/>
      <w:lvlJc w:val="left"/>
      <w:pPr>
        <w:ind w:left="3997" w:hanging="648"/>
      </w:pPr>
      <w:rPr>
        <w:rFonts w:ascii="Times New Roman" w:hAnsi="Times New Roman" w:cs="Times New Roman" w:hint="default"/>
      </w:rPr>
    </w:lvl>
    <w:lvl w:ilvl="4">
      <w:start w:val="1"/>
      <w:numFmt w:val="decimal"/>
      <w:lvlText w:val="%1.%2.%3.%4.%5."/>
      <w:lvlJc w:val="left"/>
      <w:pPr>
        <w:ind w:left="4501" w:hanging="792"/>
      </w:pPr>
      <w:rPr>
        <w:rFonts w:ascii="Times New Roman" w:hAnsi="Times New Roman" w:cs="Times New Roman" w:hint="default"/>
      </w:rPr>
    </w:lvl>
    <w:lvl w:ilvl="5">
      <w:start w:val="1"/>
      <w:numFmt w:val="decimal"/>
      <w:lvlText w:val="%1.%2.%3.%4.%5.%6."/>
      <w:lvlJc w:val="left"/>
      <w:pPr>
        <w:ind w:left="5005" w:hanging="936"/>
      </w:pPr>
      <w:rPr>
        <w:rFonts w:ascii="Times New Roman" w:hAnsi="Times New Roman" w:cs="Times New Roman" w:hint="default"/>
      </w:rPr>
    </w:lvl>
    <w:lvl w:ilvl="6">
      <w:start w:val="1"/>
      <w:numFmt w:val="decimal"/>
      <w:lvlText w:val="%1.%2.%3.%4.%5.%6.%7."/>
      <w:lvlJc w:val="left"/>
      <w:pPr>
        <w:ind w:left="5509" w:hanging="1080"/>
      </w:pPr>
      <w:rPr>
        <w:rFonts w:ascii="Times New Roman" w:hAnsi="Times New Roman" w:cs="Times New Roman" w:hint="default"/>
      </w:rPr>
    </w:lvl>
    <w:lvl w:ilvl="7">
      <w:start w:val="1"/>
      <w:numFmt w:val="decimal"/>
      <w:lvlText w:val="%1.%2.%3.%4.%5.%6.%7.%8."/>
      <w:lvlJc w:val="left"/>
      <w:pPr>
        <w:ind w:left="6013" w:hanging="1224"/>
      </w:pPr>
      <w:rPr>
        <w:rFonts w:ascii="Times New Roman" w:hAnsi="Times New Roman" w:cs="Times New Roman" w:hint="default"/>
      </w:rPr>
    </w:lvl>
    <w:lvl w:ilvl="8">
      <w:start w:val="1"/>
      <w:numFmt w:val="decimal"/>
      <w:lvlText w:val="%1.%2.%3.%4.%5.%6.%7.%8.%9."/>
      <w:lvlJc w:val="left"/>
      <w:pPr>
        <w:ind w:left="6589" w:hanging="1440"/>
      </w:pPr>
      <w:rPr>
        <w:rFonts w:ascii="Times New Roman" w:hAnsi="Times New Roman" w:cs="Times New Roman" w:hint="default"/>
      </w:rPr>
    </w:lvl>
  </w:abstractNum>
  <w:abstractNum w:abstractNumId="90" w15:restartNumberingAfterBreak="0">
    <w:nsid w:val="19557782"/>
    <w:multiLevelType w:val="hybridMultilevel"/>
    <w:tmpl w:val="F6C8D762"/>
    <w:lvl w:ilvl="0" w:tplc="423082B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20B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1A10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66C5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E692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E63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4B4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F42E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FE98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19A05608"/>
    <w:multiLevelType w:val="hybridMultilevel"/>
    <w:tmpl w:val="5ABA267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15:restartNumberingAfterBreak="0">
    <w:nsid w:val="19C723CB"/>
    <w:multiLevelType w:val="hybridMultilevel"/>
    <w:tmpl w:val="C156773E"/>
    <w:lvl w:ilvl="0" w:tplc="A2B80A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C3E1FCB"/>
    <w:multiLevelType w:val="multilevel"/>
    <w:tmpl w:val="F296F8CA"/>
    <w:lvl w:ilvl="0">
      <w:start w:val="5"/>
      <w:numFmt w:val="decimal"/>
      <w:lvlText w:val="%1"/>
      <w:lvlJc w:val="left"/>
      <w:pPr>
        <w:ind w:left="360" w:hanging="360"/>
      </w:pPr>
      <w:rPr>
        <w:rFonts w:hint="default"/>
        <w:i w:val="0"/>
      </w:rPr>
    </w:lvl>
    <w:lvl w:ilvl="1">
      <w:start w:val="1"/>
      <w:numFmt w:val="decimal"/>
      <w:lvlText w:val="%1.%2"/>
      <w:lvlJc w:val="left"/>
      <w:pPr>
        <w:ind w:left="1001" w:hanging="360"/>
      </w:pPr>
      <w:rPr>
        <w:rFonts w:hint="default"/>
        <w:i w:val="0"/>
      </w:rPr>
    </w:lvl>
    <w:lvl w:ilvl="2">
      <w:start w:val="1"/>
      <w:numFmt w:val="decimal"/>
      <w:lvlText w:val="%1.%2.%3"/>
      <w:lvlJc w:val="left"/>
      <w:pPr>
        <w:ind w:left="2002" w:hanging="720"/>
      </w:pPr>
      <w:rPr>
        <w:rFonts w:hint="default"/>
        <w:i w:val="0"/>
      </w:rPr>
    </w:lvl>
    <w:lvl w:ilvl="3">
      <w:start w:val="1"/>
      <w:numFmt w:val="decimal"/>
      <w:lvlText w:val="%1.%2.%3.%4"/>
      <w:lvlJc w:val="left"/>
      <w:pPr>
        <w:ind w:left="2643" w:hanging="720"/>
      </w:pPr>
      <w:rPr>
        <w:rFonts w:hint="default"/>
        <w:i w:val="0"/>
      </w:rPr>
    </w:lvl>
    <w:lvl w:ilvl="4">
      <w:start w:val="1"/>
      <w:numFmt w:val="decimal"/>
      <w:lvlText w:val="%1.%2.%3.%4.%5"/>
      <w:lvlJc w:val="left"/>
      <w:pPr>
        <w:ind w:left="3644" w:hanging="1080"/>
      </w:pPr>
      <w:rPr>
        <w:rFonts w:hint="default"/>
        <w:i w:val="0"/>
      </w:rPr>
    </w:lvl>
    <w:lvl w:ilvl="5">
      <w:start w:val="1"/>
      <w:numFmt w:val="decimal"/>
      <w:lvlText w:val="%1.%2.%3.%4.%5.%6"/>
      <w:lvlJc w:val="left"/>
      <w:pPr>
        <w:ind w:left="4285" w:hanging="1080"/>
      </w:pPr>
      <w:rPr>
        <w:rFonts w:hint="default"/>
        <w:i w:val="0"/>
      </w:rPr>
    </w:lvl>
    <w:lvl w:ilvl="6">
      <w:start w:val="1"/>
      <w:numFmt w:val="decimal"/>
      <w:lvlText w:val="%1.%2.%3.%4.%5.%6.%7"/>
      <w:lvlJc w:val="left"/>
      <w:pPr>
        <w:ind w:left="5286" w:hanging="1440"/>
      </w:pPr>
      <w:rPr>
        <w:rFonts w:hint="default"/>
        <w:i w:val="0"/>
      </w:rPr>
    </w:lvl>
    <w:lvl w:ilvl="7">
      <w:start w:val="1"/>
      <w:numFmt w:val="decimal"/>
      <w:lvlText w:val="%1.%2.%3.%4.%5.%6.%7.%8"/>
      <w:lvlJc w:val="left"/>
      <w:pPr>
        <w:ind w:left="5927" w:hanging="1440"/>
      </w:pPr>
      <w:rPr>
        <w:rFonts w:hint="default"/>
        <w:i w:val="0"/>
      </w:rPr>
    </w:lvl>
    <w:lvl w:ilvl="8">
      <w:start w:val="1"/>
      <w:numFmt w:val="decimal"/>
      <w:lvlText w:val="%1.%2.%3.%4.%5.%6.%7.%8.%9"/>
      <w:lvlJc w:val="left"/>
      <w:pPr>
        <w:ind w:left="6928" w:hanging="1800"/>
      </w:pPr>
      <w:rPr>
        <w:rFonts w:hint="default"/>
        <w:i w:val="0"/>
      </w:rPr>
    </w:lvl>
  </w:abstractNum>
  <w:abstractNum w:abstractNumId="94" w15:restartNumberingAfterBreak="0">
    <w:nsid w:val="1E270382"/>
    <w:multiLevelType w:val="multilevel"/>
    <w:tmpl w:val="A83C74AC"/>
    <w:lvl w:ilvl="0">
      <w:start w:val="1"/>
      <w:numFmt w:val="decimal"/>
      <w:lvlText w:val="%1."/>
      <w:lvlJc w:val="left"/>
      <w:pPr>
        <w:ind w:left="750" w:hanging="390"/>
      </w:pPr>
      <w:rPr>
        <w:rFonts w:hint="default"/>
        <w:b/>
        <w:bCs/>
      </w:rPr>
    </w:lvl>
    <w:lvl w:ilvl="1">
      <w:start w:val="1"/>
      <w:numFmt w:val="decimal"/>
      <w:lvlText w:val="%2)"/>
      <w:lvlJc w:val="left"/>
      <w:pPr>
        <w:ind w:left="1429" w:hanging="360"/>
      </w:pPr>
    </w:lvl>
    <w:lvl w:ilvl="2">
      <w:start w:val="1"/>
      <w:numFmt w:val="decimal"/>
      <w:lvlText w:val="%1.%2.%3."/>
      <w:lvlJc w:val="left"/>
      <w:pPr>
        <w:ind w:left="2498" w:hanging="720"/>
      </w:pPr>
      <w:rPr>
        <w:rFonts w:hint="default"/>
        <w:b w:val="0"/>
        <w:bCs w:val="0"/>
        <w:i w:val="0"/>
        <w:iCs w:val="0"/>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95" w15:restartNumberingAfterBreak="0">
    <w:nsid w:val="1F552BF9"/>
    <w:multiLevelType w:val="hybridMultilevel"/>
    <w:tmpl w:val="967218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1FF65175"/>
    <w:multiLevelType w:val="multilevel"/>
    <w:tmpl w:val="658AE28C"/>
    <w:lvl w:ilvl="0">
      <w:start w:val="1"/>
      <w:numFmt w:val="decimal"/>
      <w:lvlText w:val="%1."/>
      <w:lvlJc w:val="left"/>
      <w:pPr>
        <w:ind w:left="750" w:hanging="390"/>
      </w:pPr>
      <w:rPr>
        <w:rFonts w:hint="default"/>
        <w:b/>
        <w:bCs/>
      </w:rPr>
    </w:lvl>
    <w:lvl w:ilvl="1">
      <w:start w:val="1"/>
      <w:numFmt w:val="lowerLetter"/>
      <w:lvlText w:val="%2."/>
      <w:lvlJc w:val="left"/>
      <w:pPr>
        <w:ind w:left="1069" w:hanging="360"/>
      </w:pPr>
    </w:lvl>
    <w:lvl w:ilvl="2">
      <w:start w:val="1"/>
      <w:numFmt w:val="lowerLetter"/>
      <w:lvlText w:val="%3."/>
      <w:lvlJc w:val="left"/>
      <w:pPr>
        <w:ind w:left="1778" w:hanging="36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98" w15:restartNumberingAfterBreak="0">
    <w:nsid w:val="21852FBA"/>
    <w:multiLevelType w:val="hybridMultilevel"/>
    <w:tmpl w:val="45D8C766"/>
    <w:lvl w:ilvl="0" w:tplc="4AF4E676">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21DE7E8A"/>
    <w:multiLevelType w:val="hybridMultilevel"/>
    <w:tmpl w:val="6D745A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24C54C9B"/>
    <w:multiLevelType w:val="hybridMultilevel"/>
    <w:tmpl w:val="45923F4C"/>
    <w:lvl w:ilvl="0" w:tplc="FAD6791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5EC7E97"/>
    <w:multiLevelType w:val="hybridMultilevel"/>
    <w:tmpl w:val="7A685A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26694ACD"/>
    <w:multiLevelType w:val="multilevel"/>
    <w:tmpl w:val="A3824E18"/>
    <w:lvl w:ilvl="0">
      <w:start w:val="1"/>
      <w:numFmt w:val="decimal"/>
      <w:lvlText w:val="%1."/>
      <w:lvlJc w:val="left"/>
      <w:pPr>
        <w:ind w:left="720" w:hanging="360"/>
      </w:pPr>
    </w:lvl>
    <w:lvl w:ilvl="1">
      <w:start w:val="1"/>
      <w:numFmt w:val="decimal"/>
      <w:isLgl/>
      <w:lvlText w:val="%1.%2"/>
      <w:lvlJc w:val="left"/>
      <w:pPr>
        <w:ind w:left="1001" w:hanging="360"/>
      </w:pPr>
      <w:rPr>
        <w:rFonts w:hint="default"/>
        <w:b/>
        <w:bCs/>
      </w:rPr>
    </w:lvl>
    <w:lvl w:ilvl="2">
      <w:start w:val="1"/>
      <w:numFmt w:val="decimal"/>
      <w:isLgl/>
      <w:lvlText w:val="%1.%2.%3"/>
      <w:lvlJc w:val="left"/>
      <w:pPr>
        <w:ind w:left="1642" w:hanging="720"/>
      </w:pPr>
      <w:rPr>
        <w:rFonts w:hint="default"/>
      </w:rPr>
    </w:lvl>
    <w:lvl w:ilvl="3">
      <w:start w:val="1"/>
      <w:numFmt w:val="decimal"/>
      <w:isLgl/>
      <w:lvlText w:val="%1.%2.%3.%4"/>
      <w:lvlJc w:val="left"/>
      <w:pPr>
        <w:ind w:left="1923" w:hanging="72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2845" w:hanging="1080"/>
      </w:pPr>
      <w:rPr>
        <w:rFonts w:hint="default"/>
      </w:rPr>
    </w:lvl>
    <w:lvl w:ilvl="6">
      <w:start w:val="1"/>
      <w:numFmt w:val="decimal"/>
      <w:isLgl/>
      <w:lvlText w:val="%1.%2.%3.%4.%5.%6.%7"/>
      <w:lvlJc w:val="left"/>
      <w:pPr>
        <w:ind w:left="3486" w:hanging="1440"/>
      </w:pPr>
      <w:rPr>
        <w:rFonts w:hint="default"/>
      </w:rPr>
    </w:lvl>
    <w:lvl w:ilvl="7">
      <w:start w:val="1"/>
      <w:numFmt w:val="decimal"/>
      <w:isLgl/>
      <w:lvlText w:val="%1.%2.%3.%4.%5.%6.%7.%8"/>
      <w:lvlJc w:val="left"/>
      <w:pPr>
        <w:ind w:left="3767" w:hanging="1440"/>
      </w:pPr>
      <w:rPr>
        <w:rFonts w:hint="default"/>
      </w:rPr>
    </w:lvl>
    <w:lvl w:ilvl="8">
      <w:start w:val="1"/>
      <w:numFmt w:val="decimal"/>
      <w:isLgl/>
      <w:lvlText w:val="%1.%2.%3.%4.%5.%6.%7.%8.%9"/>
      <w:lvlJc w:val="left"/>
      <w:pPr>
        <w:ind w:left="4408" w:hanging="1800"/>
      </w:pPr>
      <w:rPr>
        <w:rFonts w:hint="default"/>
      </w:rPr>
    </w:lvl>
  </w:abstractNum>
  <w:abstractNum w:abstractNumId="105" w15:restartNumberingAfterBreak="0">
    <w:nsid w:val="27E07605"/>
    <w:multiLevelType w:val="multilevel"/>
    <w:tmpl w:val="0BC871C8"/>
    <w:lvl w:ilvl="0">
      <w:start w:val="10"/>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06" w15:restartNumberingAfterBreak="0">
    <w:nsid w:val="28626FE2"/>
    <w:multiLevelType w:val="multilevel"/>
    <w:tmpl w:val="E4A8858E"/>
    <w:lvl w:ilvl="0">
      <w:start w:val="4"/>
      <w:numFmt w:val="decimal"/>
      <w:lvlText w:val="%1"/>
      <w:lvlJc w:val="left"/>
      <w:pPr>
        <w:ind w:left="360" w:hanging="360"/>
      </w:pPr>
      <w:rPr>
        <w:rFonts w:hint="default"/>
      </w:rPr>
    </w:lvl>
    <w:lvl w:ilvl="1">
      <w:start w:val="1"/>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107" w15:restartNumberingAfterBreak="0">
    <w:nsid w:val="29950341"/>
    <w:multiLevelType w:val="hybridMultilevel"/>
    <w:tmpl w:val="078AB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9962B1F"/>
    <w:multiLevelType w:val="hybridMultilevel"/>
    <w:tmpl w:val="3A4830CE"/>
    <w:lvl w:ilvl="0" w:tplc="62F4A65A">
      <w:start w:val="1"/>
      <w:numFmt w:val="upperRoman"/>
      <w:pStyle w:val="Nagwek2"/>
      <w:lvlText w:val="%1."/>
      <w:lvlJc w:val="right"/>
      <w:pPr>
        <w:ind w:left="720" w:hanging="360"/>
      </w:pPr>
    </w:lvl>
    <w:lvl w:ilvl="1" w:tplc="A12CA3BA">
      <w:start w:val="2"/>
      <w:numFmt w:val="decimal"/>
      <w:lvlText w:val="%2."/>
      <w:lvlJc w:val="left"/>
      <w:pPr>
        <w:ind w:left="144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087A3B"/>
    <w:multiLevelType w:val="multilevel"/>
    <w:tmpl w:val="21728886"/>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10" w15:restartNumberingAfterBreak="0">
    <w:nsid w:val="2D1A0B7B"/>
    <w:multiLevelType w:val="multilevel"/>
    <w:tmpl w:val="6C22CFE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1" w15:restartNumberingAfterBreak="0">
    <w:nsid w:val="2D39198A"/>
    <w:multiLevelType w:val="hybridMultilevel"/>
    <w:tmpl w:val="F54646F6"/>
    <w:lvl w:ilvl="0" w:tplc="4DC86BB4">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086538D"/>
    <w:multiLevelType w:val="hybridMultilevel"/>
    <w:tmpl w:val="DD603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8C28F9"/>
    <w:multiLevelType w:val="hybridMultilevel"/>
    <w:tmpl w:val="A33E1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3B15BF5"/>
    <w:multiLevelType w:val="multilevel"/>
    <w:tmpl w:val="3EEC2E3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17" w15:restartNumberingAfterBreak="0">
    <w:nsid w:val="33F864EC"/>
    <w:multiLevelType w:val="hybridMultilevel"/>
    <w:tmpl w:val="647A064C"/>
    <w:lvl w:ilvl="0" w:tplc="D3C8511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120" w15:restartNumberingAfterBreak="0">
    <w:nsid w:val="34D16BAA"/>
    <w:multiLevelType w:val="multilevel"/>
    <w:tmpl w:val="53C406E8"/>
    <w:lvl w:ilvl="0">
      <w:start w:val="1"/>
      <w:numFmt w:val="decimal"/>
      <w:lvlText w:val="%1)"/>
      <w:lvlJc w:val="left"/>
      <w:pPr>
        <w:ind w:left="2629" w:hanging="360"/>
      </w:pPr>
      <w:rPr>
        <w:rFonts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hint="default"/>
      </w:rPr>
    </w:lvl>
    <w:lvl w:ilvl="3">
      <w:start w:val="1"/>
      <w:numFmt w:val="decimal"/>
      <w:lvlText w:val="%1.%2.%3.%4."/>
      <w:lvlJc w:val="left"/>
      <w:pPr>
        <w:ind w:left="3997" w:hanging="648"/>
      </w:pPr>
      <w:rPr>
        <w:rFonts w:ascii="Times New Roman" w:hAnsi="Times New Roman" w:cs="Times New Roman" w:hint="default"/>
      </w:rPr>
    </w:lvl>
    <w:lvl w:ilvl="4">
      <w:start w:val="1"/>
      <w:numFmt w:val="decimal"/>
      <w:lvlText w:val="%1.%2.%3.%4.%5."/>
      <w:lvlJc w:val="left"/>
      <w:pPr>
        <w:ind w:left="4501" w:hanging="792"/>
      </w:pPr>
      <w:rPr>
        <w:rFonts w:ascii="Times New Roman" w:hAnsi="Times New Roman" w:cs="Times New Roman" w:hint="default"/>
      </w:rPr>
    </w:lvl>
    <w:lvl w:ilvl="5">
      <w:start w:val="1"/>
      <w:numFmt w:val="decimal"/>
      <w:lvlText w:val="%1.%2.%3.%4.%5.%6."/>
      <w:lvlJc w:val="left"/>
      <w:pPr>
        <w:ind w:left="5005" w:hanging="936"/>
      </w:pPr>
      <w:rPr>
        <w:rFonts w:ascii="Times New Roman" w:hAnsi="Times New Roman" w:cs="Times New Roman" w:hint="default"/>
      </w:rPr>
    </w:lvl>
    <w:lvl w:ilvl="6">
      <w:start w:val="1"/>
      <w:numFmt w:val="decimal"/>
      <w:lvlText w:val="%1.%2.%3.%4.%5.%6.%7."/>
      <w:lvlJc w:val="left"/>
      <w:pPr>
        <w:ind w:left="5509" w:hanging="1080"/>
      </w:pPr>
      <w:rPr>
        <w:rFonts w:ascii="Times New Roman" w:hAnsi="Times New Roman" w:cs="Times New Roman" w:hint="default"/>
      </w:rPr>
    </w:lvl>
    <w:lvl w:ilvl="7">
      <w:start w:val="1"/>
      <w:numFmt w:val="decimal"/>
      <w:lvlText w:val="%1.%2.%3.%4.%5.%6.%7.%8."/>
      <w:lvlJc w:val="left"/>
      <w:pPr>
        <w:ind w:left="6013" w:hanging="1224"/>
      </w:pPr>
      <w:rPr>
        <w:rFonts w:ascii="Times New Roman" w:hAnsi="Times New Roman" w:cs="Times New Roman" w:hint="default"/>
      </w:rPr>
    </w:lvl>
    <w:lvl w:ilvl="8">
      <w:start w:val="1"/>
      <w:numFmt w:val="decimal"/>
      <w:lvlText w:val="%1.%2.%3.%4.%5.%6.%7.%8.%9."/>
      <w:lvlJc w:val="left"/>
      <w:pPr>
        <w:ind w:left="6589" w:hanging="1440"/>
      </w:pPr>
      <w:rPr>
        <w:rFonts w:ascii="Times New Roman" w:hAnsi="Times New Roman" w:cs="Times New Roman" w:hint="default"/>
      </w:rPr>
    </w:lvl>
  </w:abstractNum>
  <w:abstractNum w:abstractNumId="121" w15:restartNumberingAfterBreak="0">
    <w:nsid w:val="363A1D3E"/>
    <w:multiLevelType w:val="hybridMultilevel"/>
    <w:tmpl w:val="097E8330"/>
    <w:lvl w:ilvl="0" w:tplc="1B9ECF3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3661628C"/>
    <w:multiLevelType w:val="multilevel"/>
    <w:tmpl w:val="46A826EA"/>
    <w:lvl w:ilvl="0">
      <w:start w:val="3"/>
      <w:numFmt w:val="decimal"/>
      <w:lvlText w:val="%1."/>
      <w:lvlJc w:val="left"/>
      <w:pPr>
        <w:ind w:left="750" w:hanging="390"/>
      </w:pPr>
      <w:rPr>
        <w:rFonts w:hint="default"/>
        <w:b/>
        <w:bCs/>
      </w:rPr>
    </w:lvl>
    <w:lvl w:ilvl="1">
      <w:start w:val="1"/>
      <w:numFmt w:val="decimal"/>
      <w:lvlText w:val="%2)"/>
      <w:lvlJc w:val="left"/>
      <w:pPr>
        <w:ind w:left="1060" w:hanging="360"/>
      </w:pPr>
      <w:rPr>
        <w:rFonts w:hint="default"/>
      </w:rPr>
    </w:lvl>
    <w:lvl w:ilvl="2">
      <w:start w:val="1"/>
      <w:numFmt w:val="decimal"/>
      <w:lvlText w:val="%1.%2.%3."/>
      <w:lvlJc w:val="left"/>
      <w:pPr>
        <w:ind w:left="2498" w:hanging="720"/>
      </w:pPr>
      <w:rPr>
        <w:rFonts w:hint="default"/>
        <w:b/>
        <w:bCs/>
        <w:i/>
        <w:iCs/>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123"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24" w15:restartNumberingAfterBreak="0">
    <w:nsid w:val="375624F0"/>
    <w:multiLevelType w:val="hybridMultilevel"/>
    <w:tmpl w:val="66C4E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26"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3A1E4328"/>
    <w:multiLevelType w:val="multilevel"/>
    <w:tmpl w:val="CA582A5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3B03272C"/>
    <w:multiLevelType w:val="hybridMultilevel"/>
    <w:tmpl w:val="E8E89A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3BBB22F5"/>
    <w:multiLevelType w:val="multilevel"/>
    <w:tmpl w:val="F440E32C"/>
    <w:lvl w:ilvl="0">
      <w:start w:val="1"/>
      <w:numFmt w:val="decimal"/>
      <w:lvlText w:val="%1."/>
      <w:lvlJc w:val="left"/>
      <w:pPr>
        <w:ind w:left="360" w:hanging="360"/>
      </w:pPr>
      <w:rPr>
        <w:rFonts w:hint="default"/>
        <w:b w:val="0"/>
      </w:rPr>
    </w:lvl>
    <w:lvl w:ilvl="1">
      <w:start w:val="1"/>
      <w:numFmt w:val="decimal"/>
      <w:lvlText w:val="4.%2"/>
      <w:lvlJc w:val="left"/>
      <w:pPr>
        <w:ind w:left="720" w:hanging="360"/>
      </w:pPr>
      <w:rPr>
        <w:rFonts w:hint="default"/>
        <w:b/>
        <w:bCs/>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3C01341D"/>
    <w:multiLevelType w:val="hybridMultilevel"/>
    <w:tmpl w:val="D9E49AB4"/>
    <w:lvl w:ilvl="0" w:tplc="EFD07C9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D5B1298"/>
    <w:multiLevelType w:val="hybridMultilevel"/>
    <w:tmpl w:val="21A621DA"/>
    <w:lvl w:ilvl="0" w:tplc="E63AE83A">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34" w15:restartNumberingAfterBreak="0">
    <w:nsid w:val="3E3B1D52"/>
    <w:multiLevelType w:val="multilevel"/>
    <w:tmpl w:val="A810E642"/>
    <w:lvl w:ilvl="0">
      <w:start w:val="10"/>
      <w:numFmt w:val="decimal"/>
      <w:lvlText w:val="%1."/>
      <w:lvlJc w:val="left"/>
      <w:pPr>
        <w:ind w:left="360" w:hanging="360"/>
      </w:pPr>
      <w:rPr>
        <w:rFonts w:asciiTheme="minorHAnsi" w:hAnsiTheme="minorHAnsi" w:cstheme="minorHAnsi" w:hint="default"/>
      </w:rPr>
    </w:lvl>
    <w:lvl w:ilvl="1">
      <w:start w:val="1"/>
      <w:numFmt w:val="decimal"/>
      <w:lvlText w:val="5.%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35" w15:restartNumberingAfterBreak="0">
    <w:nsid w:val="3E5B7902"/>
    <w:multiLevelType w:val="hybridMultilevel"/>
    <w:tmpl w:val="4702930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6"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EDF385D"/>
    <w:multiLevelType w:val="hybridMultilevel"/>
    <w:tmpl w:val="EFCAE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03E531B"/>
    <w:multiLevelType w:val="multilevel"/>
    <w:tmpl w:val="91783D8C"/>
    <w:name w:val="WW8Num93"/>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408A2F1B"/>
    <w:multiLevelType w:val="multilevel"/>
    <w:tmpl w:val="A43AF320"/>
    <w:lvl w:ilvl="0">
      <w:start w:val="1"/>
      <w:numFmt w:val="decimal"/>
      <w:lvlText w:val="%1."/>
      <w:lvlJc w:val="left"/>
      <w:pPr>
        <w:ind w:left="360" w:hanging="360"/>
      </w:pPr>
      <w:rPr>
        <w:rFonts w:hint="default"/>
        <w:b w:val="0"/>
      </w:rPr>
    </w:lvl>
    <w:lvl w:ilvl="1">
      <w:start w:val="1"/>
      <w:numFmt w:val="decimal"/>
      <w:lvlText w:val="4.%2"/>
      <w:lvlJc w:val="left"/>
      <w:pPr>
        <w:ind w:left="720" w:hanging="360"/>
      </w:pPr>
      <w:rPr>
        <w:rFonts w:hint="default"/>
        <w:b/>
        <w:bCs/>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40E71241"/>
    <w:multiLevelType w:val="multilevel"/>
    <w:tmpl w:val="1B9223E6"/>
    <w:lvl w:ilvl="0">
      <w:start w:val="1"/>
      <w:numFmt w:val="decimal"/>
      <w:lvlText w:val="%1."/>
      <w:lvlJc w:val="left"/>
      <w:pPr>
        <w:ind w:left="-1407" w:hanging="360"/>
      </w:pPr>
    </w:lvl>
    <w:lvl w:ilvl="1">
      <w:start w:val="1"/>
      <w:numFmt w:val="lowerLetter"/>
      <w:lvlText w:val="%2."/>
      <w:lvlJc w:val="left"/>
      <w:pPr>
        <w:ind w:left="-687" w:hanging="360"/>
      </w:pPr>
    </w:lvl>
    <w:lvl w:ilvl="2">
      <w:start w:val="1"/>
      <w:numFmt w:val="lowerRoman"/>
      <w:lvlText w:val="%3."/>
      <w:lvlJc w:val="right"/>
      <w:pPr>
        <w:ind w:left="33" w:hanging="180"/>
      </w:pPr>
    </w:lvl>
    <w:lvl w:ilvl="3">
      <w:start w:val="1"/>
      <w:numFmt w:val="decimal"/>
      <w:lvlText w:val="%4."/>
      <w:lvlJc w:val="left"/>
      <w:pPr>
        <w:ind w:left="753" w:hanging="360"/>
      </w:pPr>
    </w:lvl>
    <w:lvl w:ilvl="4">
      <w:start w:val="1"/>
      <w:numFmt w:val="lowerLetter"/>
      <w:lvlText w:val="%5."/>
      <w:lvlJc w:val="left"/>
      <w:pPr>
        <w:ind w:left="1473" w:hanging="360"/>
      </w:pPr>
    </w:lvl>
    <w:lvl w:ilvl="5">
      <w:start w:val="1"/>
      <w:numFmt w:val="lowerRoman"/>
      <w:lvlText w:val="%6."/>
      <w:lvlJc w:val="right"/>
      <w:pPr>
        <w:ind w:left="2193" w:hanging="180"/>
      </w:pPr>
    </w:lvl>
    <w:lvl w:ilvl="6">
      <w:start w:val="1"/>
      <w:numFmt w:val="decimal"/>
      <w:lvlText w:val="%7."/>
      <w:lvlJc w:val="left"/>
      <w:pPr>
        <w:ind w:left="2913" w:hanging="360"/>
      </w:pPr>
    </w:lvl>
    <w:lvl w:ilvl="7">
      <w:start w:val="1"/>
      <w:numFmt w:val="lowerLetter"/>
      <w:lvlText w:val="%8."/>
      <w:lvlJc w:val="left"/>
      <w:pPr>
        <w:ind w:left="3633" w:hanging="360"/>
      </w:pPr>
    </w:lvl>
    <w:lvl w:ilvl="8">
      <w:start w:val="1"/>
      <w:numFmt w:val="lowerRoman"/>
      <w:lvlText w:val="%9."/>
      <w:lvlJc w:val="right"/>
      <w:pPr>
        <w:ind w:left="4353" w:hanging="180"/>
      </w:pPr>
    </w:lvl>
  </w:abstractNum>
  <w:abstractNum w:abstractNumId="1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2" w15:restartNumberingAfterBreak="0">
    <w:nsid w:val="4326398F"/>
    <w:multiLevelType w:val="multilevel"/>
    <w:tmpl w:val="CC985FE2"/>
    <w:lvl w:ilvl="0">
      <w:start w:val="1"/>
      <w:numFmt w:val="decimal"/>
      <w:lvlText w:val="%1."/>
      <w:lvlJc w:val="left"/>
      <w:pPr>
        <w:ind w:left="750" w:hanging="390"/>
      </w:pPr>
      <w:rPr>
        <w:rFonts w:hint="default"/>
        <w:b/>
        <w:bCs/>
      </w:rPr>
    </w:lvl>
    <w:lvl w:ilvl="1">
      <w:start w:val="1"/>
      <w:numFmt w:val="lowerLetter"/>
      <w:lvlText w:val="%2."/>
      <w:lvlJc w:val="left"/>
      <w:pPr>
        <w:ind w:left="1069" w:hanging="360"/>
      </w:pPr>
    </w:lvl>
    <w:lvl w:ilvl="2">
      <w:start w:val="1"/>
      <w:numFmt w:val="decimal"/>
      <w:lvlText w:val="%3)"/>
      <w:lvlJc w:val="left"/>
      <w:pPr>
        <w:ind w:left="1778" w:hanging="36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143"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442F71B6"/>
    <w:multiLevelType w:val="hybridMultilevel"/>
    <w:tmpl w:val="338A8A3A"/>
    <w:lvl w:ilvl="0" w:tplc="04150019">
      <w:start w:val="1"/>
      <w:numFmt w:val="lowerLetter"/>
      <w:lvlText w:val="%1."/>
      <w:lvlJc w:val="left"/>
      <w:pPr>
        <w:ind w:left="1778" w:hanging="360"/>
      </w:pPr>
      <w:rPr>
        <w:rFonts w:hint="default"/>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45"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5AB6209"/>
    <w:multiLevelType w:val="multilevel"/>
    <w:tmpl w:val="8E560B04"/>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47" w15:restartNumberingAfterBreak="0">
    <w:nsid w:val="463767FE"/>
    <w:multiLevelType w:val="multilevel"/>
    <w:tmpl w:val="A9DCDDA2"/>
    <w:lvl w:ilvl="0">
      <w:start w:val="1"/>
      <w:numFmt w:val="decimal"/>
      <w:lvlText w:val="%1."/>
      <w:lvlJc w:val="left"/>
      <w:pPr>
        <w:ind w:left="750" w:hanging="390"/>
      </w:pPr>
      <w:rPr>
        <w:rFonts w:hint="default"/>
        <w:b/>
        <w:bCs/>
      </w:rPr>
    </w:lvl>
    <w:lvl w:ilvl="1">
      <w:start w:val="1"/>
      <w:numFmt w:val="decimal"/>
      <w:lvlText w:val="%2)"/>
      <w:lvlJc w:val="left"/>
      <w:pPr>
        <w:ind w:left="1069" w:hanging="360"/>
      </w:pPr>
    </w:lvl>
    <w:lvl w:ilvl="2">
      <w:start w:val="1"/>
      <w:numFmt w:val="decimal"/>
      <w:lvlText w:val="%1.%2.%3."/>
      <w:lvlJc w:val="left"/>
      <w:pPr>
        <w:ind w:left="2498" w:hanging="720"/>
      </w:pPr>
      <w:rPr>
        <w:rFonts w:hint="default"/>
        <w:b w:val="0"/>
        <w:bCs w:val="0"/>
        <w:i w:val="0"/>
        <w:iCs w:val="0"/>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148" w15:restartNumberingAfterBreak="0">
    <w:nsid w:val="4959228C"/>
    <w:multiLevelType w:val="hybridMultilevel"/>
    <w:tmpl w:val="F4A270D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9"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4ACA601C"/>
    <w:multiLevelType w:val="multilevel"/>
    <w:tmpl w:val="EE1EB1EE"/>
    <w:lvl w:ilvl="0">
      <w:start w:val="1"/>
      <w:numFmt w:val="decimal"/>
      <w:lvlText w:val="%1."/>
      <w:lvlJc w:val="left"/>
      <w:pPr>
        <w:ind w:left="615" w:hanging="360"/>
      </w:pPr>
      <w:rPr>
        <w:rFonts w:hint="default"/>
      </w:rPr>
    </w:lvl>
    <w:lvl w:ilvl="1">
      <w:start w:val="1"/>
      <w:numFmt w:val="decimal"/>
      <w:lvlText w:val="11.%2"/>
      <w:lvlJc w:val="left"/>
      <w:pPr>
        <w:ind w:left="545" w:hanging="432"/>
      </w:pPr>
      <w:rPr>
        <w:rFonts w:hint="default"/>
      </w:rPr>
    </w:lvl>
    <w:lvl w:ilvl="2">
      <w:start w:val="1"/>
      <w:numFmt w:val="decimal"/>
      <w:lvlText w:val="%1.%2.%3."/>
      <w:lvlJc w:val="left"/>
      <w:pPr>
        <w:ind w:left="1195" w:hanging="504"/>
      </w:pPr>
      <w:rPr>
        <w:rFonts w:hint="default"/>
      </w:rPr>
    </w:lvl>
    <w:lvl w:ilvl="3">
      <w:start w:val="1"/>
      <w:numFmt w:val="decimal"/>
      <w:lvlText w:val="%1.%2.%3.%4."/>
      <w:lvlJc w:val="left"/>
      <w:pPr>
        <w:ind w:left="1699" w:hanging="648"/>
      </w:pPr>
      <w:rPr>
        <w:rFonts w:hint="default"/>
      </w:rPr>
    </w:lvl>
    <w:lvl w:ilvl="4">
      <w:start w:val="1"/>
      <w:numFmt w:val="decimal"/>
      <w:lvlText w:val="%1.%2.%3.%4.%5."/>
      <w:lvlJc w:val="left"/>
      <w:pPr>
        <w:ind w:left="2203" w:hanging="792"/>
      </w:pPr>
      <w:rPr>
        <w:rFonts w:hint="default"/>
      </w:rPr>
    </w:lvl>
    <w:lvl w:ilvl="5">
      <w:start w:val="1"/>
      <w:numFmt w:val="decimal"/>
      <w:lvlText w:val="%1.%2.%3.%4.%5.%6."/>
      <w:lvlJc w:val="left"/>
      <w:pPr>
        <w:ind w:left="2707" w:hanging="936"/>
      </w:pPr>
      <w:rPr>
        <w:rFonts w:hint="default"/>
      </w:rPr>
    </w:lvl>
    <w:lvl w:ilvl="6">
      <w:start w:val="1"/>
      <w:numFmt w:val="decimal"/>
      <w:lvlText w:val="%1.%2.%3.%4.%5.%6.%7."/>
      <w:lvlJc w:val="left"/>
      <w:pPr>
        <w:ind w:left="3211" w:hanging="1080"/>
      </w:pPr>
      <w:rPr>
        <w:rFonts w:hint="default"/>
      </w:rPr>
    </w:lvl>
    <w:lvl w:ilvl="7">
      <w:start w:val="1"/>
      <w:numFmt w:val="decimal"/>
      <w:lvlText w:val="%1.%2.%3.%4.%5.%6.%7.%8."/>
      <w:lvlJc w:val="left"/>
      <w:pPr>
        <w:ind w:left="3715" w:hanging="1224"/>
      </w:pPr>
      <w:rPr>
        <w:rFonts w:hint="default"/>
      </w:rPr>
    </w:lvl>
    <w:lvl w:ilvl="8">
      <w:start w:val="1"/>
      <w:numFmt w:val="decimal"/>
      <w:lvlText w:val="%1.%2.%3.%4.%5.%6.%7.%8.%9."/>
      <w:lvlJc w:val="left"/>
      <w:pPr>
        <w:ind w:left="4291" w:hanging="1440"/>
      </w:pPr>
      <w:rPr>
        <w:rFonts w:hint="default"/>
      </w:rPr>
    </w:lvl>
  </w:abstractNum>
  <w:abstractNum w:abstractNumId="151" w15:restartNumberingAfterBreak="0">
    <w:nsid w:val="4B5A05D8"/>
    <w:multiLevelType w:val="hybridMultilevel"/>
    <w:tmpl w:val="AF00FF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2" w15:restartNumberingAfterBreak="0">
    <w:nsid w:val="4B70531E"/>
    <w:multiLevelType w:val="hybridMultilevel"/>
    <w:tmpl w:val="861E9CF6"/>
    <w:lvl w:ilvl="0" w:tplc="BD1439F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4CC31D93"/>
    <w:multiLevelType w:val="multilevel"/>
    <w:tmpl w:val="8D48833A"/>
    <w:name w:val="WW8Num972"/>
    <w:lvl w:ilvl="0">
      <w:start w:val="1"/>
      <w:numFmt w:val="decimal"/>
      <w:lvlText w:val="%1."/>
      <w:lvlJc w:val="left"/>
      <w:pPr>
        <w:ind w:left="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4D807423"/>
    <w:multiLevelType w:val="multilevel"/>
    <w:tmpl w:val="4E7C3BD8"/>
    <w:lvl w:ilvl="0">
      <w:start w:val="3"/>
      <w:numFmt w:val="decimal"/>
      <w:lvlText w:val="%1."/>
      <w:lvlJc w:val="left"/>
      <w:pPr>
        <w:ind w:left="360" w:hanging="360"/>
      </w:pPr>
      <w:rPr>
        <w:rFonts w:hint="default"/>
        <w:b w:val="0"/>
        <w:i w:val="0"/>
        <w:sz w:val="24"/>
        <w:szCs w:val="24"/>
      </w:rPr>
    </w:lvl>
    <w:lvl w:ilvl="1">
      <w:start w:val="1"/>
      <w:numFmt w:val="decimal"/>
      <w:lvlText w:val="3.%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6" w15:restartNumberingAfterBreak="0">
    <w:nsid w:val="4FA241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50226B7F"/>
    <w:multiLevelType w:val="multilevel"/>
    <w:tmpl w:val="94D0788C"/>
    <w:lvl w:ilvl="0">
      <w:start w:val="3"/>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9" w15:restartNumberingAfterBreak="0">
    <w:nsid w:val="50760FB2"/>
    <w:multiLevelType w:val="multilevel"/>
    <w:tmpl w:val="ED240902"/>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60" w15:restartNumberingAfterBreak="0">
    <w:nsid w:val="51806FF3"/>
    <w:multiLevelType w:val="hybridMultilevel"/>
    <w:tmpl w:val="FD74DFFC"/>
    <w:lvl w:ilvl="0" w:tplc="1B9EC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31064D5"/>
    <w:multiLevelType w:val="multilevel"/>
    <w:tmpl w:val="6944F3B8"/>
    <w:name w:val="WW8Num92"/>
    <w:lvl w:ilvl="0">
      <w:start w:val="2"/>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2"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3"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64"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56D04201"/>
    <w:multiLevelType w:val="hybridMultilevel"/>
    <w:tmpl w:val="9EB29374"/>
    <w:lvl w:ilvl="0" w:tplc="C4C69D52">
      <w:start w:val="1"/>
      <w:numFmt w:val="bullet"/>
      <w:lvlText w:val=""/>
      <w:lvlJc w:val="left"/>
      <w:pPr>
        <w:ind w:left="2384"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67" w15:restartNumberingAfterBreak="0">
    <w:nsid w:val="572610C8"/>
    <w:multiLevelType w:val="multilevel"/>
    <w:tmpl w:val="57581D0C"/>
    <w:lvl w:ilvl="0">
      <w:start w:val="1"/>
      <w:numFmt w:val="decimal"/>
      <w:lvlText w:val="%1."/>
      <w:lvlJc w:val="left"/>
      <w:pPr>
        <w:ind w:left="750" w:hanging="390"/>
      </w:pPr>
      <w:rPr>
        <w:rFonts w:hint="default"/>
        <w:b/>
        <w:bCs/>
      </w:rPr>
    </w:lvl>
    <w:lvl w:ilvl="1">
      <w:start w:val="1"/>
      <w:numFmt w:val="decimal"/>
      <w:lvlText w:val="%2)"/>
      <w:lvlJc w:val="left"/>
      <w:pPr>
        <w:ind w:left="1060" w:hanging="360"/>
      </w:pPr>
      <w:rPr>
        <w:rFonts w:hint="default"/>
      </w:rPr>
    </w:lvl>
    <w:lvl w:ilvl="2">
      <w:start w:val="1"/>
      <w:numFmt w:val="decimal"/>
      <w:lvlText w:val="%1.%2.%3."/>
      <w:lvlJc w:val="left"/>
      <w:pPr>
        <w:ind w:left="2498" w:hanging="720"/>
      </w:pPr>
      <w:rPr>
        <w:rFonts w:hint="default"/>
        <w:b/>
        <w:bCs/>
        <w:i/>
        <w:iCs/>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168" w15:restartNumberingAfterBreak="0">
    <w:nsid w:val="58A505C4"/>
    <w:multiLevelType w:val="hybridMultilevel"/>
    <w:tmpl w:val="25BA9EB4"/>
    <w:lvl w:ilvl="0" w:tplc="04150017">
      <w:start w:val="1"/>
      <w:numFmt w:val="lowerLetter"/>
      <w:lvlText w:val="%1)"/>
      <w:lvlJc w:val="left"/>
      <w:pPr>
        <w:ind w:left="1069" w:hanging="360"/>
      </w:p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69" w15:restartNumberingAfterBreak="0">
    <w:nsid w:val="58E800FB"/>
    <w:multiLevelType w:val="multilevel"/>
    <w:tmpl w:val="DEE8E39A"/>
    <w:lvl w:ilvl="0">
      <w:start w:val="3"/>
      <w:numFmt w:val="decimal"/>
      <w:lvlText w:val="%1."/>
      <w:lvlJc w:val="left"/>
      <w:pPr>
        <w:ind w:left="360" w:hanging="360"/>
      </w:pPr>
      <w:rPr>
        <w:rFonts w:hint="default"/>
        <w:b w:val="0"/>
        <w:i w:val="0"/>
        <w:sz w:val="24"/>
        <w:szCs w:val="24"/>
      </w:rPr>
    </w:lvl>
    <w:lvl w:ilvl="1">
      <w:start w:val="1"/>
      <w:numFmt w:val="decimal"/>
      <w:lvlText w:val="3.%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59304E1F"/>
    <w:multiLevelType w:val="multilevel"/>
    <w:tmpl w:val="1CFE980E"/>
    <w:lvl w:ilvl="0">
      <w:start w:val="1"/>
      <w:numFmt w:val="upperRoman"/>
      <w:lvlText w:val="%1."/>
      <w:lvlJc w:val="right"/>
      <w:pPr>
        <w:ind w:left="720" w:hanging="360"/>
      </w:pPr>
      <w:rPr>
        <w:b/>
        <w:bCs/>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171" w15:restartNumberingAfterBreak="0">
    <w:nsid w:val="59E55C43"/>
    <w:multiLevelType w:val="multilevel"/>
    <w:tmpl w:val="6820F73C"/>
    <w:lvl w:ilvl="0">
      <w:start w:val="1"/>
      <w:numFmt w:val="decimal"/>
      <w:lvlText w:val="%1"/>
      <w:lvlJc w:val="left"/>
      <w:pPr>
        <w:ind w:left="360" w:hanging="360"/>
      </w:pPr>
      <w:rPr>
        <w:rFonts w:hint="default"/>
        <w:color w:val="auto"/>
      </w:rPr>
    </w:lvl>
    <w:lvl w:ilvl="1">
      <w:start w:val="1"/>
      <w:numFmt w:val="decimal"/>
      <w:lvlText w:val="%1.%2"/>
      <w:lvlJc w:val="left"/>
      <w:pPr>
        <w:ind w:left="1001" w:hanging="360"/>
      </w:pPr>
      <w:rPr>
        <w:rFonts w:hint="default"/>
        <w:color w:val="auto"/>
      </w:rPr>
    </w:lvl>
    <w:lvl w:ilvl="2">
      <w:start w:val="1"/>
      <w:numFmt w:val="decimal"/>
      <w:lvlText w:val="%1.%2.%3"/>
      <w:lvlJc w:val="left"/>
      <w:pPr>
        <w:ind w:left="2002" w:hanging="720"/>
      </w:pPr>
      <w:rPr>
        <w:rFonts w:hint="default"/>
        <w:color w:val="auto"/>
      </w:rPr>
    </w:lvl>
    <w:lvl w:ilvl="3">
      <w:start w:val="1"/>
      <w:numFmt w:val="decimal"/>
      <w:lvlText w:val="%1.%2.%3.%4"/>
      <w:lvlJc w:val="left"/>
      <w:pPr>
        <w:ind w:left="2643" w:hanging="720"/>
      </w:pPr>
      <w:rPr>
        <w:rFonts w:hint="default"/>
        <w:color w:val="auto"/>
      </w:rPr>
    </w:lvl>
    <w:lvl w:ilvl="4">
      <w:start w:val="1"/>
      <w:numFmt w:val="decimal"/>
      <w:lvlText w:val="%1.%2.%3.%4.%5"/>
      <w:lvlJc w:val="left"/>
      <w:pPr>
        <w:ind w:left="3644" w:hanging="1080"/>
      </w:pPr>
      <w:rPr>
        <w:rFonts w:hint="default"/>
        <w:color w:val="auto"/>
      </w:rPr>
    </w:lvl>
    <w:lvl w:ilvl="5">
      <w:start w:val="1"/>
      <w:numFmt w:val="decimal"/>
      <w:lvlText w:val="%1.%2.%3.%4.%5.%6"/>
      <w:lvlJc w:val="left"/>
      <w:pPr>
        <w:ind w:left="4285" w:hanging="1080"/>
      </w:pPr>
      <w:rPr>
        <w:rFonts w:hint="default"/>
        <w:color w:val="auto"/>
      </w:rPr>
    </w:lvl>
    <w:lvl w:ilvl="6">
      <w:start w:val="1"/>
      <w:numFmt w:val="decimal"/>
      <w:lvlText w:val="%1.%2.%3.%4.%5.%6.%7"/>
      <w:lvlJc w:val="left"/>
      <w:pPr>
        <w:ind w:left="5286" w:hanging="1440"/>
      </w:pPr>
      <w:rPr>
        <w:rFonts w:hint="default"/>
        <w:color w:val="auto"/>
      </w:rPr>
    </w:lvl>
    <w:lvl w:ilvl="7">
      <w:start w:val="1"/>
      <w:numFmt w:val="decimal"/>
      <w:lvlText w:val="%1.%2.%3.%4.%5.%6.%7.%8"/>
      <w:lvlJc w:val="left"/>
      <w:pPr>
        <w:ind w:left="5927" w:hanging="1440"/>
      </w:pPr>
      <w:rPr>
        <w:rFonts w:hint="default"/>
        <w:color w:val="auto"/>
      </w:rPr>
    </w:lvl>
    <w:lvl w:ilvl="8">
      <w:start w:val="1"/>
      <w:numFmt w:val="decimal"/>
      <w:lvlText w:val="%1.%2.%3.%4.%5.%6.%7.%8.%9"/>
      <w:lvlJc w:val="left"/>
      <w:pPr>
        <w:ind w:left="6928" w:hanging="1800"/>
      </w:pPr>
      <w:rPr>
        <w:rFonts w:hint="default"/>
        <w:color w:val="auto"/>
      </w:rPr>
    </w:lvl>
  </w:abstractNum>
  <w:abstractNum w:abstractNumId="172" w15:restartNumberingAfterBreak="0">
    <w:nsid w:val="59FC73D1"/>
    <w:multiLevelType w:val="hybridMultilevel"/>
    <w:tmpl w:val="AE86ED1E"/>
    <w:lvl w:ilvl="0" w:tplc="413620F6">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A0F27A0"/>
    <w:multiLevelType w:val="multilevel"/>
    <w:tmpl w:val="095C6EFA"/>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108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74" w15:restartNumberingAfterBreak="0">
    <w:nsid w:val="5B3D7864"/>
    <w:multiLevelType w:val="hybridMultilevel"/>
    <w:tmpl w:val="70C0F724"/>
    <w:lvl w:ilvl="0" w:tplc="EFD07C9C">
      <w:start w:val="1"/>
      <w:numFmt w:val="decimal"/>
      <w:lvlText w:val="1.%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75"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76"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7"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8"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79" w15:restartNumberingAfterBreak="0">
    <w:nsid w:val="5E7A3964"/>
    <w:multiLevelType w:val="hybridMultilevel"/>
    <w:tmpl w:val="EE0E147A"/>
    <w:lvl w:ilvl="0" w:tplc="A5D8EF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1" w15:restartNumberingAfterBreak="0">
    <w:nsid w:val="5EE07926"/>
    <w:multiLevelType w:val="multilevel"/>
    <w:tmpl w:val="1F64B9A0"/>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82" w15:restartNumberingAfterBreak="0">
    <w:nsid w:val="606B3EF2"/>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0E61C44"/>
    <w:multiLevelType w:val="multilevel"/>
    <w:tmpl w:val="090206BE"/>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84" w15:restartNumberingAfterBreak="0">
    <w:nsid w:val="62146169"/>
    <w:multiLevelType w:val="hybridMultilevel"/>
    <w:tmpl w:val="7DC67564"/>
    <w:lvl w:ilvl="0" w:tplc="04150019">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5" w15:restartNumberingAfterBreak="0">
    <w:nsid w:val="641B1F2C"/>
    <w:multiLevelType w:val="multilevel"/>
    <w:tmpl w:val="67D4A518"/>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86" w15:restartNumberingAfterBreak="0">
    <w:nsid w:val="6451514C"/>
    <w:multiLevelType w:val="multilevel"/>
    <w:tmpl w:val="46B2A90A"/>
    <w:lvl w:ilvl="0">
      <w:start w:val="1"/>
      <w:numFmt w:val="decimal"/>
      <w:lvlText w:val="%1."/>
      <w:lvlJc w:val="left"/>
      <w:pPr>
        <w:ind w:left="750" w:hanging="390"/>
      </w:pPr>
      <w:rPr>
        <w:rFonts w:hint="default"/>
        <w:b/>
        <w:bCs/>
      </w:rPr>
    </w:lvl>
    <w:lvl w:ilvl="1">
      <w:start w:val="1"/>
      <w:numFmt w:val="decimal"/>
      <w:lvlText w:val="%2)"/>
      <w:lvlJc w:val="left"/>
      <w:pPr>
        <w:ind w:left="1060" w:hanging="360"/>
      </w:pPr>
      <w:rPr>
        <w:rFonts w:hint="default"/>
      </w:rPr>
    </w:lvl>
    <w:lvl w:ilvl="2">
      <w:start w:val="1"/>
      <w:numFmt w:val="decimal"/>
      <w:lvlText w:val="%1.%2.%3."/>
      <w:lvlJc w:val="left"/>
      <w:pPr>
        <w:ind w:left="2498" w:hanging="720"/>
      </w:pPr>
      <w:rPr>
        <w:rFonts w:hint="default"/>
        <w:b/>
        <w:bCs/>
        <w:i/>
        <w:iCs/>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187" w15:restartNumberingAfterBreak="0">
    <w:nsid w:val="649F6FA9"/>
    <w:multiLevelType w:val="multilevel"/>
    <w:tmpl w:val="7C16C584"/>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88"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89" w15:restartNumberingAfterBreak="0">
    <w:nsid w:val="656467A7"/>
    <w:multiLevelType w:val="multilevel"/>
    <w:tmpl w:val="E4D8E7CC"/>
    <w:lvl w:ilvl="0">
      <w:start w:val="1"/>
      <w:numFmt w:val="decimal"/>
      <w:lvlText w:val="%1."/>
      <w:lvlJc w:val="left"/>
      <w:pPr>
        <w:ind w:left="360" w:hanging="360"/>
      </w:pPr>
      <w:rPr>
        <w:rFonts w:hint="default"/>
        <w:b w:val="0"/>
        <w:i w:val="0"/>
        <w:sz w:val="24"/>
        <w:szCs w:val="24"/>
      </w:rPr>
    </w:lvl>
    <w:lvl w:ilvl="1">
      <w:start w:val="1"/>
      <w:numFmt w:val="decimal"/>
      <w:lvlText w:val="6.%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65B77AF5"/>
    <w:multiLevelType w:val="hybridMultilevel"/>
    <w:tmpl w:val="BD528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65EF5394"/>
    <w:multiLevelType w:val="multilevel"/>
    <w:tmpl w:val="15FCBB62"/>
    <w:lvl w:ilvl="0">
      <w:start w:val="1"/>
      <w:numFmt w:val="decimal"/>
      <w:lvlText w:val="%1."/>
      <w:lvlJc w:val="left"/>
      <w:pPr>
        <w:ind w:left="750" w:hanging="390"/>
      </w:pPr>
      <w:rPr>
        <w:rFonts w:hint="default"/>
        <w:b/>
        <w:bCs/>
      </w:rPr>
    </w:lvl>
    <w:lvl w:ilvl="1">
      <w:start w:val="1"/>
      <w:numFmt w:val="decimal"/>
      <w:lvlText w:val="%2)"/>
      <w:lvlJc w:val="left"/>
      <w:pPr>
        <w:ind w:left="1069" w:hanging="360"/>
      </w:pPr>
    </w:lvl>
    <w:lvl w:ilvl="2">
      <w:start w:val="1"/>
      <w:numFmt w:val="decimal"/>
      <w:lvlText w:val="%1.%2.%3."/>
      <w:lvlJc w:val="left"/>
      <w:pPr>
        <w:ind w:left="2498" w:hanging="720"/>
      </w:pPr>
      <w:rPr>
        <w:rFonts w:hint="default"/>
        <w:b w:val="0"/>
        <w:bCs w:val="0"/>
        <w:i w:val="0"/>
        <w:iCs w:val="0"/>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192" w15:restartNumberingAfterBreak="0">
    <w:nsid w:val="67223DE3"/>
    <w:multiLevelType w:val="multilevel"/>
    <w:tmpl w:val="03AC3E42"/>
    <w:lvl w:ilvl="0">
      <w:start w:val="1"/>
      <w:numFmt w:val="decimal"/>
      <w:lvlText w:val="%1."/>
      <w:lvlJc w:val="left"/>
      <w:pPr>
        <w:ind w:left="2629" w:hanging="360"/>
      </w:pPr>
      <w:rPr>
        <w:rFonts w:ascii="Calibri" w:hAnsi="Calibri" w:cs="Calibr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hint="default"/>
      </w:rPr>
    </w:lvl>
    <w:lvl w:ilvl="3">
      <w:start w:val="1"/>
      <w:numFmt w:val="decimal"/>
      <w:lvlText w:val="%1.%2.%3.%4."/>
      <w:lvlJc w:val="left"/>
      <w:pPr>
        <w:ind w:left="3997" w:hanging="648"/>
      </w:pPr>
      <w:rPr>
        <w:rFonts w:ascii="Times New Roman" w:hAnsi="Times New Roman" w:cs="Times New Roman" w:hint="default"/>
      </w:rPr>
    </w:lvl>
    <w:lvl w:ilvl="4">
      <w:start w:val="1"/>
      <w:numFmt w:val="decimal"/>
      <w:lvlText w:val="%1.%2.%3.%4.%5."/>
      <w:lvlJc w:val="left"/>
      <w:pPr>
        <w:ind w:left="4501" w:hanging="792"/>
      </w:pPr>
      <w:rPr>
        <w:rFonts w:ascii="Times New Roman" w:hAnsi="Times New Roman" w:cs="Times New Roman" w:hint="default"/>
      </w:rPr>
    </w:lvl>
    <w:lvl w:ilvl="5">
      <w:start w:val="1"/>
      <w:numFmt w:val="decimal"/>
      <w:lvlText w:val="%1.%2.%3.%4.%5.%6."/>
      <w:lvlJc w:val="left"/>
      <w:pPr>
        <w:ind w:left="5005" w:hanging="936"/>
      </w:pPr>
      <w:rPr>
        <w:rFonts w:ascii="Times New Roman" w:hAnsi="Times New Roman" w:cs="Times New Roman" w:hint="default"/>
      </w:rPr>
    </w:lvl>
    <w:lvl w:ilvl="6">
      <w:start w:val="1"/>
      <w:numFmt w:val="decimal"/>
      <w:lvlText w:val="%1.%2.%3.%4.%5.%6.%7."/>
      <w:lvlJc w:val="left"/>
      <w:pPr>
        <w:ind w:left="5509" w:hanging="1080"/>
      </w:pPr>
      <w:rPr>
        <w:rFonts w:ascii="Times New Roman" w:hAnsi="Times New Roman" w:cs="Times New Roman" w:hint="default"/>
      </w:rPr>
    </w:lvl>
    <w:lvl w:ilvl="7">
      <w:start w:val="1"/>
      <w:numFmt w:val="decimal"/>
      <w:lvlText w:val="%1.%2.%3.%4.%5.%6.%7.%8."/>
      <w:lvlJc w:val="left"/>
      <w:pPr>
        <w:ind w:left="6013" w:hanging="1224"/>
      </w:pPr>
      <w:rPr>
        <w:rFonts w:ascii="Times New Roman" w:hAnsi="Times New Roman" w:cs="Times New Roman" w:hint="default"/>
      </w:rPr>
    </w:lvl>
    <w:lvl w:ilvl="8">
      <w:start w:val="1"/>
      <w:numFmt w:val="decimal"/>
      <w:lvlText w:val="%1.%2.%3.%4.%5.%6.%7.%8.%9."/>
      <w:lvlJc w:val="left"/>
      <w:pPr>
        <w:ind w:left="6589" w:hanging="1440"/>
      </w:pPr>
      <w:rPr>
        <w:rFonts w:ascii="Times New Roman" w:hAnsi="Times New Roman" w:cs="Times New Roman" w:hint="default"/>
      </w:rPr>
    </w:lvl>
  </w:abstractNum>
  <w:abstractNum w:abstractNumId="193" w15:restartNumberingAfterBreak="0">
    <w:nsid w:val="67480602"/>
    <w:multiLevelType w:val="hybridMultilevel"/>
    <w:tmpl w:val="6B40FE8A"/>
    <w:lvl w:ilvl="0" w:tplc="0415000F">
      <w:start w:val="1"/>
      <w:numFmt w:val="decimal"/>
      <w:lvlText w:val="%1."/>
      <w:lvlJc w:val="left"/>
      <w:pPr>
        <w:ind w:left="1440" w:hanging="360"/>
      </w:pPr>
    </w:lvl>
    <w:lvl w:ilvl="1" w:tplc="AF1E7DCC">
      <w:start w:val="1"/>
      <w:numFmt w:val="decimal"/>
      <w:lvlText w:val="2.%2"/>
      <w:lvlJc w:val="left"/>
      <w:pPr>
        <w:ind w:left="2160" w:hanging="360"/>
      </w:pPr>
      <w:rPr>
        <w:rFonts w:hint="default"/>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695B2867"/>
    <w:multiLevelType w:val="hybridMultilevel"/>
    <w:tmpl w:val="4CF4951E"/>
    <w:lvl w:ilvl="0" w:tplc="A0685A3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9D84D94"/>
    <w:multiLevelType w:val="multilevel"/>
    <w:tmpl w:val="13E0D2BE"/>
    <w:lvl w:ilvl="0">
      <w:start w:val="1"/>
      <w:numFmt w:val="decimal"/>
      <w:lvlText w:val="%1."/>
      <w:lvlJc w:val="left"/>
      <w:pPr>
        <w:ind w:left="615" w:hanging="360"/>
      </w:pPr>
      <w:rPr>
        <w:rFonts w:hint="default"/>
      </w:rPr>
    </w:lvl>
    <w:lvl w:ilvl="1">
      <w:start w:val="1"/>
      <w:numFmt w:val="decimal"/>
      <w:lvlText w:val="11.%2"/>
      <w:lvlJc w:val="left"/>
      <w:pPr>
        <w:ind w:left="545" w:hanging="432"/>
      </w:pPr>
      <w:rPr>
        <w:rFonts w:hint="default"/>
      </w:rPr>
    </w:lvl>
    <w:lvl w:ilvl="2">
      <w:start w:val="1"/>
      <w:numFmt w:val="decimal"/>
      <w:lvlText w:val="%1.%2.%3."/>
      <w:lvlJc w:val="left"/>
      <w:pPr>
        <w:ind w:left="1195" w:hanging="504"/>
      </w:pPr>
      <w:rPr>
        <w:rFonts w:hint="default"/>
      </w:rPr>
    </w:lvl>
    <w:lvl w:ilvl="3">
      <w:start w:val="1"/>
      <w:numFmt w:val="decimal"/>
      <w:lvlText w:val="%1.%2.%3.%4."/>
      <w:lvlJc w:val="left"/>
      <w:pPr>
        <w:ind w:left="1699" w:hanging="648"/>
      </w:pPr>
      <w:rPr>
        <w:rFonts w:hint="default"/>
      </w:rPr>
    </w:lvl>
    <w:lvl w:ilvl="4">
      <w:start w:val="1"/>
      <w:numFmt w:val="decimal"/>
      <w:lvlText w:val="%1.%2.%3.%4.%5."/>
      <w:lvlJc w:val="left"/>
      <w:pPr>
        <w:ind w:left="2203" w:hanging="792"/>
      </w:pPr>
      <w:rPr>
        <w:rFonts w:hint="default"/>
      </w:rPr>
    </w:lvl>
    <w:lvl w:ilvl="5">
      <w:start w:val="1"/>
      <w:numFmt w:val="decimal"/>
      <w:lvlText w:val="%1.%2.%3.%4.%5.%6."/>
      <w:lvlJc w:val="left"/>
      <w:pPr>
        <w:ind w:left="2707" w:hanging="936"/>
      </w:pPr>
      <w:rPr>
        <w:rFonts w:hint="default"/>
      </w:rPr>
    </w:lvl>
    <w:lvl w:ilvl="6">
      <w:start w:val="1"/>
      <w:numFmt w:val="decimal"/>
      <w:lvlText w:val="%1.%2.%3.%4.%5.%6.%7."/>
      <w:lvlJc w:val="left"/>
      <w:pPr>
        <w:ind w:left="3211" w:hanging="1080"/>
      </w:pPr>
      <w:rPr>
        <w:rFonts w:hint="default"/>
      </w:rPr>
    </w:lvl>
    <w:lvl w:ilvl="7">
      <w:start w:val="1"/>
      <w:numFmt w:val="decimal"/>
      <w:lvlText w:val="%1.%2.%3.%4.%5.%6.%7.%8."/>
      <w:lvlJc w:val="left"/>
      <w:pPr>
        <w:ind w:left="3715" w:hanging="1224"/>
      </w:pPr>
      <w:rPr>
        <w:rFonts w:hint="default"/>
      </w:rPr>
    </w:lvl>
    <w:lvl w:ilvl="8">
      <w:start w:val="1"/>
      <w:numFmt w:val="decimal"/>
      <w:lvlText w:val="%1.%2.%3.%4.%5.%6.%7.%8.%9."/>
      <w:lvlJc w:val="left"/>
      <w:pPr>
        <w:ind w:left="4291" w:hanging="1440"/>
      </w:pPr>
      <w:rPr>
        <w:rFonts w:hint="default"/>
      </w:rPr>
    </w:lvl>
  </w:abstractNum>
  <w:abstractNum w:abstractNumId="196" w15:restartNumberingAfterBreak="0">
    <w:nsid w:val="69DA0CFA"/>
    <w:multiLevelType w:val="multilevel"/>
    <w:tmpl w:val="23BAFE72"/>
    <w:lvl w:ilvl="0">
      <w:start w:val="2"/>
      <w:numFmt w:val="decimal"/>
      <w:lvlText w:val="%1"/>
      <w:lvlJc w:val="left"/>
      <w:pPr>
        <w:ind w:left="360" w:hanging="360"/>
      </w:pPr>
      <w:rPr>
        <w:rFonts w:hint="default"/>
      </w:rPr>
    </w:lvl>
    <w:lvl w:ilvl="1">
      <w:start w:val="1"/>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197"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6B532958"/>
    <w:multiLevelType w:val="multilevel"/>
    <w:tmpl w:val="88107654"/>
    <w:lvl w:ilvl="0">
      <w:start w:val="1"/>
      <w:numFmt w:val="decimal"/>
      <w:lvlText w:val="%1."/>
      <w:lvlJc w:val="left"/>
      <w:pPr>
        <w:ind w:left="750" w:hanging="390"/>
      </w:pPr>
      <w:rPr>
        <w:rFonts w:hint="default"/>
        <w:b/>
        <w:bCs/>
      </w:rPr>
    </w:lvl>
    <w:lvl w:ilvl="1">
      <w:start w:val="1"/>
      <w:numFmt w:val="lowerLetter"/>
      <w:lvlText w:val="%2."/>
      <w:lvlJc w:val="left"/>
      <w:pPr>
        <w:ind w:left="1069" w:hanging="360"/>
      </w:pPr>
    </w:lvl>
    <w:lvl w:ilvl="2">
      <w:start w:val="1"/>
      <w:numFmt w:val="decimal"/>
      <w:lvlText w:val="%3)"/>
      <w:lvlJc w:val="left"/>
      <w:pPr>
        <w:ind w:left="1778" w:hanging="360"/>
      </w:pPr>
      <w:rPr>
        <w:rFonts w:hint="default"/>
        <w:strike w:val="0"/>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199" w15:restartNumberingAfterBreak="0">
    <w:nsid w:val="6B72502A"/>
    <w:multiLevelType w:val="hybridMultilevel"/>
    <w:tmpl w:val="277AC676"/>
    <w:lvl w:ilvl="0" w:tplc="EFD07C9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DA115AC"/>
    <w:multiLevelType w:val="hybridMultilevel"/>
    <w:tmpl w:val="5D7CF444"/>
    <w:lvl w:ilvl="0" w:tplc="73422B5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4CA4B2">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16BC9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C205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94FE2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004B8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12A09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E20EB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F0B5A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70A8333E"/>
    <w:multiLevelType w:val="hybridMultilevel"/>
    <w:tmpl w:val="33A8072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2"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204"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206" w15:restartNumberingAfterBreak="0">
    <w:nsid w:val="73DA45BB"/>
    <w:multiLevelType w:val="hybridMultilevel"/>
    <w:tmpl w:val="9B1612BC"/>
    <w:lvl w:ilvl="0" w:tplc="04150019">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7" w15:restartNumberingAfterBreak="0">
    <w:nsid w:val="73EA1C4E"/>
    <w:multiLevelType w:val="multilevel"/>
    <w:tmpl w:val="79009856"/>
    <w:lvl w:ilvl="0">
      <w:start w:val="1"/>
      <w:numFmt w:val="decimal"/>
      <w:lvlText w:val="%1"/>
      <w:lvlJc w:val="left"/>
      <w:pPr>
        <w:ind w:left="360" w:hanging="360"/>
      </w:pPr>
      <w:rPr>
        <w:rFonts w:hint="default"/>
      </w:rPr>
    </w:lvl>
    <w:lvl w:ilvl="1">
      <w:start w:val="1"/>
      <w:numFmt w:val="decimal"/>
      <w:lvlText w:val="2.%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208" w15:restartNumberingAfterBreak="0">
    <w:nsid w:val="74623523"/>
    <w:multiLevelType w:val="hybridMultilevel"/>
    <w:tmpl w:val="5A04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0" w15:restartNumberingAfterBreak="0">
    <w:nsid w:val="7599384B"/>
    <w:multiLevelType w:val="multilevel"/>
    <w:tmpl w:val="79F06BFC"/>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1" w15:restartNumberingAfterBreak="0">
    <w:nsid w:val="762B31FD"/>
    <w:multiLevelType w:val="hybridMultilevel"/>
    <w:tmpl w:val="74A0B62C"/>
    <w:lvl w:ilvl="0" w:tplc="04150019">
      <w:start w:val="1"/>
      <w:numFmt w:val="lowerLetter"/>
      <w:lvlText w:val="%1."/>
      <w:lvlJc w:val="left"/>
      <w:pPr>
        <w:ind w:left="1778" w:hanging="360"/>
      </w:pPr>
      <w:rPr>
        <w:rFonts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212" w15:restartNumberingAfterBreak="0">
    <w:nsid w:val="76EC1819"/>
    <w:multiLevelType w:val="multilevel"/>
    <w:tmpl w:val="43128692"/>
    <w:lvl w:ilvl="0">
      <w:start w:val="4"/>
      <w:numFmt w:val="decimal"/>
      <w:lvlText w:val="%1"/>
      <w:lvlJc w:val="left"/>
      <w:pPr>
        <w:ind w:left="360" w:hanging="360"/>
      </w:pPr>
      <w:rPr>
        <w:rFonts w:hint="default"/>
      </w:rPr>
    </w:lvl>
    <w:lvl w:ilvl="1">
      <w:start w:val="1"/>
      <w:numFmt w:val="decimal"/>
      <w:lvlText w:val="5.%2"/>
      <w:lvlJc w:val="left"/>
      <w:pPr>
        <w:ind w:left="1420" w:hanging="360"/>
      </w:pPr>
      <w:rPr>
        <w:rFonts w:hint="default"/>
        <w:b w:val="0"/>
        <w:bCs w:val="0"/>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213"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214" w15:restartNumberingAfterBreak="0">
    <w:nsid w:val="7816263E"/>
    <w:multiLevelType w:val="multilevel"/>
    <w:tmpl w:val="BBB228E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5" w15:restartNumberingAfterBreak="0">
    <w:nsid w:val="79267675"/>
    <w:multiLevelType w:val="multilevel"/>
    <w:tmpl w:val="403222A8"/>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216"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7C854876"/>
    <w:multiLevelType w:val="multilevel"/>
    <w:tmpl w:val="9D4A86AE"/>
    <w:lvl w:ilvl="0">
      <w:start w:val="1"/>
      <w:numFmt w:val="decimal"/>
      <w:lvlText w:val="%1."/>
      <w:lvlJc w:val="left"/>
      <w:pPr>
        <w:ind w:left="360" w:hanging="360"/>
      </w:pPr>
      <w:rPr>
        <w:rFonts w:hint="default"/>
        <w:b w:val="0"/>
        <w:i w:val="0"/>
        <w:sz w:val="24"/>
        <w:szCs w:val="24"/>
      </w:rPr>
    </w:lvl>
    <w:lvl w:ilvl="1">
      <w:start w:val="1"/>
      <w:numFmt w:val="decimal"/>
      <w:lvlText w:val="15.%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8" w15:restartNumberingAfterBreak="0">
    <w:nsid w:val="7CA64A6B"/>
    <w:multiLevelType w:val="hybridMultilevel"/>
    <w:tmpl w:val="5F104D36"/>
    <w:lvl w:ilvl="0" w:tplc="C4C69D52">
      <w:start w:val="1"/>
      <w:numFmt w:val="bullet"/>
      <w:lvlText w:val=""/>
      <w:lvlJc w:val="left"/>
      <w:pPr>
        <w:ind w:left="2384" w:hanging="360"/>
      </w:pPr>
      <w:rPr>
        <w:rFonts w:ascii="Symbol" w:hAnsi="Symbol" w:hint="default"/>
        <w:color w:val="auto"/>
      </w:rPr>
    </w:lvl>
    <w:lvl w:ilvl="1" w:tplc="04150019" w:tentative="1">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19"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220" w15:restartNumberingAfterBreak="0">
    <w:nsid w:val="7CCA1A05"/>
    <w:multiLevelType w:val="hybridMultilevel"/>
    <w:tmpl w:val="CCE02E0C"/>
    <w:lvl w:ilvl="0" w:tplc="C4C69D52">
      <w:start w:val="1"/>
      <w:numFmt w:val="bullet"/>
      <w:lvlText w:val=""/>
      <w:lvlJc w:val="left"/>
      <w:pPr>
        <w:ind w:left="2384" w:hanging="360"/>
      </w:pPr>
      <w:rPr>
        <w:rFonts w:ascii="Symbol" w:hAnsi="Symbol" w:hint="default"/>
        <w:strike w:val="0"/>
        <w:color w:val="auto"/>
        <w:sz w:val="22"/>
        <w:szCs w:val="22"/>
      </w:rPr>
    </w:lvl>
    <w:lvl w:ilvl="1" w:tplc="04150019" w:tentative="1">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21" w15:restartNumberingAfterBreak="0">
    <w:nsid w:val="7E1843DB"/>
    <w:multiLevelType w:val="hybridMultilevel"/>
    <w:tmpl w:val="EBF0FEF8"/>
    <w:lvl w:ilvl="0" w:tplc="C4C69D52">
      <w:start w:val="1"/>
      <w:numFmt w:val="bullet"/>
      <w:lvlText w:val=""/>
      <w:lvlJc w:val="left"/>
      <w:pPr>
        <w:ind w:left="2384" w:hanging="360"/>
      </w:pPr>
      <w:rPr>
        <w:rFonts w:ascii="Symbol" w:hAnsi="Symbol" w:hint="default"/>
        <w:color w:val="auto"/>
      </w:rPr>
    </w:lvl>
    <w:lvl w:ilvl="1" w:tplc="04150019" w:tentative="1">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22" w15:restartNumberingAfterBreak="0">
    <w:nsid w:val="7E491AF5"/>
    <w:multiLevelType w:val="multilevel"/>
    <w:tmpl w:val="CC985FE2"/>
    <w:lvl w:ilvl="0">
      <w:start w:val="1"/>
      <w:numFmt w:val="decimal"/>
      <w:lvlText w:val="%1."/>
      <w:lvlJc w:val="left"/>
      <w:pPr>
        <w:ind w:left="750" w:hanging="390"/>
      </w:pPr>
      <w:rPr>
        <w:rFonts w:hint="default"/>
        <w:b/>
        <w:bCs/>
      </w:rPr>
    </w:lvl>
    <w:lvl w:ilvl="1">
      <w:start w:val="1"/>
      <w:numFmt w:val="lowerLetter"/>
      <w:lvlText w:val="%2."/>
      <w:lvlJc w:val="left"/>
      <w:pPr>
        <w:ind w:left="1069" w:hanging="360"/>
      </w:pPr>
    </w:lvl>
    <w:lvl w:ilvl="2">
      <w:start w:val="1"/>
      <w:numFmt w:val="decimal"/>
      <w:lvlText w:val="%3)"/>
      <w:lvlJc w:val="left"/>
      <w:pPr>
        <w:ind w:left="1778" w:hanging="36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3"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16cid:durableId="91514070">
    <w:abstractNumId w:val="3"/>
  </w:num>
  <w:num w:numId="2" w16cid:durableId="797992733">
    <w:abstractNumId w:val="5"/>
  </w:num>
  <w:num w:numId="3" w16cid:durableId="1821383728">
    <w:abstractNumId w:val="10"/>
  </w:num>
  <w:num w:numId="4" w16cid:durableId="607276060">
    <w:abstractNumId w:val="12"/>
  </w:num>
  <w:num w:numId="5" w16cid:durableId="197395629">
    <w:abstractNumId w:val="16"/>
  </w:num>
  <w:num w:numId="6" w16cid:durableId="1604144763">
    <w:abstractNumId w:val="18"/>
  </w:num>
  <w:num w:numId="7" w16cid:durableId="671907275">
    <w:abstractNumId w:val="19"/>
  </w:num>
  <w:num w:numId="8" w16cid:durableId="729185596">
    <w:abstractNumId w:val="20"/>
  </w:num>
  <w:num w:numId="9" w16cid:durableId="1112747654">
    <w:abstractNumId w:val="29"/>
  </w:num>
  <w:num w:numId="10" w16cid:durableId="1746103771">
    <w:abstractNumId w:val="33"/>
  </w:num>
  <w:num w:numId="11" w16cid:durableId="694118681">
    <w:abstractNumId w:val="36"/>
  </w:num>
  <w:num w:numId="12" w16cid:durableId="742333204">
    <w:abstractNumId w:val="37"/>
  </w:num>
  <w:num w:numId="13" w16cid:durableId="1716465399">
    <w:abstractNumId w:val="39"/>
  </w:num>
  <w:num w:numId="14" w16cid:durableId="897939363">
    <w:abstractNumId w:val="203"/>
  </w:num>
  <w:num w:numId="15" w16cid:durableId="1297758497">
    <w:abstractNumId w:val="175"/>
  </w:num>
  <w:num w:numId="16" w16cid:durableId="1321693839">
    <w:abstractNumId w:val="0"/>
  </w:num>
  <w:num w:numId="17" w16cid:durableId="1130392384">
    <w:abstractNumId w:val="4"/>
  </w:num>
  <w:num w:numId="18" w16cid:durableId="502164910">
    <w:abstractNumId w:val="164"/>
  </w:num>
  <w:num w:numId="19" w16cid:durableId="34934798">
    <w:abstractNumId w:val="223"/>
  </w:num>
  <w:num w:numId="20" w16cid:durableId="476724881">
    <w:abstractNumId w:val="178"/>
    <w:lvlOverride w:ilvl="0">
      <w:startOverride w:val="1"/>
    </w:lvlOverride>
  </w:num>
  <w:num w:numId="21" w16cid:durableId="1373264821">
    <w:abstractNumId w:val="141"/>
    <w:lvlOverride w:ilvl="0">
      <w:startOverride w:val="1"/>
    </w:lvlOverride>
  </w:num>
  <w:num w:numId="22" w16cid:durableId="1268732126">
    <w:abstractNumId w:val="101"/>
  </w:num>
  <w:num w:numId="23" w16cid:durableId="1415930774">
    <w:abstractNumId w:val="188"/>
  </w:num>
  <w:num w:numId="24" w16cid:durableId="370883141">
    <w:abstractNumId w:val="131"/>
  </w:num>
  <w:num w:numId="25" w16cid:durableId="660700016">
    <w:abstractNumId w:val="219"/>
  </w:num>
  <w:num w:numId="26" w16cid:durableId="498469714">
    <w:abstractNumId w:val="213"/>
    <w:lvlOverride w:ilvl="0">
      <w:startOverride w:val="1"/>
    </w:lvlOverride>
  </w:num>
  <w:num w:numId="27" w16cid:durableId="57099564">
    <w:abstractNumId w:val="133"/>
  </w:num>
  <w:num w:numId="28" w16cid:durableId="546070777">
    <w:abstractNumId w:val="202"/>
  </w:num>
  <w:num w:numId="29" w16cid:durableId="2512416">
    <w:abstractNumId w:val="136"/>
  </w:num>
  <w:num w:numId="30" w16cid:durableId="149756555">
    <w:abstractNumId w:val="157"/>
  </w:num>
  <w:num w:numId="31" w16cid:durableId="1657487213">
    <w:abstractNumId w:val="155"/>
  </w:num>
  <w:num w:numId="32" w16cid:durableId="1420326443">
    <w:abstractNumId w:val="197"/>
  </w:num>
  <w:num w:numId="33" w16cid:durableId="115413010">
    <w:abstractNumId w:val="73"/>
  </w:num>
  <w:num w:numId="34" w16cid:durableId="2143302079">
    <w:abstractNumId w:val="149"/>
  </w:num>
  <w:num w:numId="35" w16cid:durableId="1744912999">
    <w:abstractNumId w:val="99"/>
  </w:num>
  <w:num w:numId="36" w16cid:durableId="1063403948">
    <w:abstractNumId w:val="180"/>
  </w:num>
  <w:num w:numId="37" w16cid:durableId="1882671613">
    <w:abstractNumId w:val="166"/>
  </w:num>
  <w:num w:numId="38" w16cid:durableId="196743691">
    <w:abstractNumId w:val="178"/>
  </w:num>
  <w:num w:numId="39" w16cid:durableId="328294903">
    <w:abstractNumId w:val="59"/>
  </w:num>
  <w:num w:numId="40" w16cid:durableId="56830498">
    <w:abstractNumId w:val="187"/>
  </w:num>
  <w:num w:numId="41" w16cid:durableId="360474546">
    <w:abstractNumId w:val="115"/>
  </w:num>
  <w:num w:numId="42" w16cid:durableId="323364028">
    <w:abstractNumId w:val="214"/>
  </w:num>
  <w:num w:numId="43" w16cid:durableId="169298981">
    <w:abstractNumId w:val="173"/>
  </w:num>
  <w:num w:numId="44" w16cid:durableId="590313865">
    <w:abstractNumId w:val="110"/>
  </w:num>
  <w:num w:numId="45" w16cid:durableId="85467929">
    <w:abstractNumId w:val="176"/>
  </w:num>
  <w:num w:numId="46" w16cid:durableId="1428305694">
    <w:abstractNumId w:val="127"/>
  </w:num>
  <w:num w:numId="47" w16cid:durableId="1835292553">
    <w:abstractNumId w:val="145"/>
  </w:num>
  <w:num w:numId="48" w16cid:durableId="963467156">
    <w:abstractNumId w:val="104"/>
  </w:num>
  <w:num w:numId="49" w16cid:durableId="677733665">
    <w:abstractNumId w:val="163"/>
  </w:num>
  <w:num w:numId="50" w16cid:durableId="1775443589">
    <w:abstractNumId w:val="84"/>
  </w:num>
  <w:num w:numId="51" w16cid:durableId="1215850592">
    <w:abstractNumId w:val="209"/>
  </w:num>
  <w:num w:numId="52" w16cid:durableId="876048201">
    <w:abstractNumId w:val="210"/>
  </w:num>
  <w:num w:numId="53" w16cid:durableId="20729202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31077013">
    <w:abstractNumId w:val="114"/>
  </w:num>
  <w:num w:numId="55" w16cid:durableId="2058238835">
    <w:abstractNumId w:val="96"/>
  </w:num>
  <w:num w:numId="56" w16cid:durableId="744492322">
    <w:abstractNumId w:val="60"/>
  </w:num>
  <w:num w:numId="57" w16cid:durableId="1461848486">
    <w:abstractNumId w:val="216"/>
  </w:num>
  <w:num w:numId="58" w16cid:durableId="1970889305">
    <w:abstractNumId w:val="204"/>
  </w:num>
  <w:num w:numId="59" w16cid:durableId="1122384928">
    <w:abstractNumId w:val="1"/>
  </w:num>
  <w:num w:numId="60" w16cid:durableId="1374036511">
    <w:abstractNumId w:val="126"/>
  </w:num>
  <w:num w:numId="61" w16cid:durableId="2035034643">
    <w:abstractNumId w:val="143"/>
  </w:num>
  <w:num w:numId="62" w16cid:durableId="585916574">
    <w:abstractNumId w:val="119"/>
  </w:num>
  <w:num w:numId="63" w16cid:durableId="1771117761">
    <w:abstractNumId w:val="17"/>
  </w:num>
  <w:num w:numId="64" w16cid:durableId="925185728">
    <w:abstractNumId w:val="108"/>
  </w:num>
  <w:num w:numId="65" w16cid:durableId="6492228">
    <w:abstractNumId w:val="156"/>
  </w:num>
  <w:num w:numId="66" w16cid:durableId="2110000533">
    <w:abstractNumId w:val="49"/>
  </w:num>
  <w:num w:numId="67" w16cid:durableId="1549757297">
    <w:abstractNumId w:val="205"/>
  </w:num>
  <w:num w:numId="68" w16cid:durableId="1081951043">
    <w:abstractNumId w:val="67"/>
  </w:num>
  <w:num w:numId="69" w16cid:durableId="482819997">
    <w:abstractNumId w:val="77"/>
  </w:num>
  <w:num w:numId="70" w16cid:durableId="1125270041">
    <w:abstractNumId w:val="208"/>
  </w:num>
  <w:num w:numId="71" w16cid:durableId="474763118">
    <w:abstractNumId w:val="61"/>
  </w:num>
  <w:num w:numId="72" w16cid:durableId="65610897">
    <w:abstractNumId w:val="170"/>
  </w:num>
  <w:num w:numId="73" w16cid:durableId="881869968">
    <w:abstractNumId w:val="100"/>
  </w:num>
  <w:num w:numId="74" w16cid:durableId="108474299">
    <w:abstractNumId w:val="118"/>
  </w:num>
  <w:num w:numId="75" w16cid:durableId="1393306344">
    <w:abstractNumId w:val="182"/>
  </w:num>
  <w:num w:numId="76" w16cid:durableId="1305815116">
    <w:abstractNumId w:val="146"/>
  </w:num>
  <w:num w:numId="77" w16cid:durableId="1576931592">
    <w:abstractNumId w:val="68"/>
  </w:num>
  <w:num w:numId="78" w16cid:durableId="310796246">
    <w:abstractNumId w:val="105"/>
  </w:num>
  <w:num w:numId="79" w16cid:durableId="1420908329">
    <w:abstractNumId w:val="138"/>
  </w:num>
  <w:num w:numId="80" w16cid:durableId="1799176693">
    <w:abstractNumId w:val="124"/>
  </w:num>
  <w:num w:numId="81" w16cid:durableId="1166088946">
    <w:abstractNumId w:val="88"/>
  </w:num>
  <w:num w:numId="82" w16cid:durableId="1870336591">
    <w:abstractNumId w:val="107"/>
  </w:num>
  <w:num w:numId="83" w16cid:durableId="74399435">
    <w:abstractNumId w:val="76"/>
  </w:num>
  <w:num w:numId="84" w16cid:durableId="194007140">
    <w:abstractNumId w:val="137"/>
  </w:num>
  <w:num w:numId="85" w16cid:durableId="1827823365">
    <w:abstractNumId w:val="112"/>
  </w:num>
  <w:num w:numId="86" w16cid:durableId="685711860">
    <w:abstractNumId w:val="113"/>
  </w:num>
  <w:num w:numId="87" w16cid:durableId="1359696469">
    <w:abstractNumId w:val="95"/>
  </w:num>
  <w:num w:numId="88" w16cid:durableId="430590130">
    <w:abstractNumId w:val="168"/>
  </w:num>
  <w:num w:numId="89" w16cid:durableId="1010176717">
    <w:abstractNumId w:val="72"/>
  </w:num>
  <w:num w:numId="90" w16cid:durableId="654577803">
    <w:abstractNumId w:val="66"/>
  </w:num>
  <w:num w:numId="91" w16cid:durableId="69691992">
    <w:abstractNumId w:val="140"/>
  </w:num>
  <w:num w:numId="92" w16cid:durableId="1210997843">
    <w:abstractNumId w:val="50"/>
  </w:num>
  <w:num w:numId="93" w16cid:durableId="1660037608">
    <w:abstractNumId w:val="179"/>
  </w:num>
  <w:num w:numId="94" w16cid:durableId="1771048250">
    <w:abstractNumId w:val="152"/>
  </w:num>
  <w:num w:numId="95" w16cid:durableId="1852986100">
    <w:abstractNumId w:val="184"/>
  </w:num>
  <w:num w:numId="96" w16cid:durableId="1073626110">
    <w:abstractNumId w:val="92"/>
  </w:num>
  <w:num w:numId="97" w16cid:durableId="730466943">
    <w:abstractNumId w:val="135"/>
  </w:num>
  <w:num w:numId="98" w16cid:durableId="884876995">
    <w:abstractNumId w:val="74"/>
  </w:num>
  <w:num w:numId="99" w16cid:durableId="1006447290">
    <w:abstractNumId w:val="85"/>
  </w:num>
  <w:num w:numId="100" w16cid:durableId="1800102086">
    <w:abstractNumId w:val="80"/>
  </w:num>
  <w:num w:numId="101" w16cid:durableId="1080836242">
    <w:abstractNumId w:val="211"/>
  </w:num>
  <w:num w:numId="102" w16cid:durableId="282082999">
    <w:abstractNumId w:val="130"/>
  </w:num>
  <w:num w:numId="103" w16cid:durableId="1044451093">
    <w:abstractNumId w:val="196"/>
  </w:num>
  <w:num w:numId="104" w16cid:durableId="1332878568">
    <w:abstractNumId w:val="106"/>
  </w:num>
  <w:num w:numId="105" w16cid:durableId="1416242841">
    <w:abstractNumId w:val="93"/>
  </w:num>
  <w:num w:numId="106" w16cid:durableId="702829215">
    <w:abstractNumId w:val="171"/>
  </w:num>
  <w:num w:numId="107" w16cid:durableId="1715930791">
    <w:abstractNumId w:val="167"/>
  </w:num>
  <w:num w:numId="108" w16cid:durableId="4214715">
    <w:abstractNumId w:val="222"/>
  </w:num>
  <w:num w:numId="109" w16cid:durableId="1029642680">
    <w:abstractNumId w:val="65"/>
  </w:num>
  <w:num w:numId="110" w16cid:durableId="855385222">
    <w:abstractNumId w:val="207"/>
  </w:num>
  <w:num w:numId="111" w16cid:durableId="721945544">
    <w:abstractNumId w:val="186"/>
  </w:num>
  <w:num w:numId="112" w16cid:durableId="995766746">
    <w:abstractNumId w:val="81"/>
  </w:num>
  <w:num w:numId="113" w16cid:durableId="901328282">
    <w:abstractNumId w:val="91"/>
  </w:num>
  <w:num w:numId="114" w16cid:durableId="2043242079">
    <w:abstractNumId w:val="82"/>
  </w:num>
  <w:num w:numId="115" w16cid:durableId="1556693487">
    <w:abstractNumId w:val="94"/>
  </w:num>
  <w:num w:numId="116" w16cid:durableId="1038315430">
    <w:abstractNumId w:val="144"/>
  </w:num>
  <w:num w:numId="117" w16cid:durableId="641812041">
    <w:abstractNumId w:val="147"/>
  </w:num>
  <w:num w:numId="118" w16cid:durableId="9794531">
    <w:abstractNumId w:val="206"/>
  </w:num>
  <w:num w:numId="119" w16cid:durableId="1611357034">
    <w:abstractNumId w:val="191"/>
  </w:num>
  <w:num w:numId="120" w16cid:durableId="1877155394">
    <w:abstractNumId w:val="57"/>
  </w:num>
  <w:num w:numId="121" w16cid:durableId="306056360">
    <w:abstractNumId w:val="75"/>
  </w:num>
  <w:num w:numId="122" w16cid:durableId="2074545994">
    <w:abstractNumId w:val="218"/>
  </w:num>
  <w:num w:numId="123" w16cid:durableId="1544518012">
    <w:abstractNumId w:val="97"/>
  </w:num>
  <w:num w:numId="124" w16cid:durableId="1225020850">
    <w:abstractNumId w:val="220"/>
  </w:num>
  <w:num w:numId="125" w16cid:durableId="1038167364">
    <w:abstractNumId w:val="221"/>
  </w:num>
  <w:num w:numId="126" w16cid:durableId="395126057">
    <w:abstractNumId w:val="55"/>
  </w:num>
  <w:num w:numId="127" w16cid:durableId="810707173">
    <w:abstractNumId w:val="142"/>
  </w:num>
  <w:num w:numId="128" w16cid:durableId="516381881">
    <w:abstractNumId w:val="212"/>
  </w:num>
  <w:num w:numId="129" w16cid:durableId="812672727">
    <w:abstractNumId w:val="198"/>
  </w:num>
  <w:num w:numId="130" w16cid:durableId="716974386">
    <w:abstractNumId w:val="51"/>
  </w:num>
  <w:num w:numId="131" w16cid:durableId="2027555326">
    <w:abstractNumId w:val="165"/>
  </w:num>
  <w:num w:numId="132" w16cid:durableId="1324771877">
    <w:abstractNumId w:val="87"/>
  </w:num>
  <w:num w:numId="133" w16cid:durableId="994408672">
    <w:abstractNumId w:val="111"/>
  </w:num>
  <w:num w:numId="134" w16cid:durableId="1846162153">
    <w:abstractNumId w:val="122"/>
  </w:num>
  <w:num w:numId="135" w16cid:durableId="132065789">
    <w:abstractNumId w:val="139"/>
  </w:num>
  <w:num w:numId="136" w16cid:durableId="1901672979">
    <w:abstractNumId w:val="129"/>
  </w:num>
  <w:num w:numId="137" w16cid:durableId="133059355">
    <w:abstractNumId w:val="71"/>
  </w:num>
  <w:num w:numId="138" w16cid:durableId="1083530738">
    <w:abstractNumId w:val="160"/>
  </w:num>
  <w:num w:numId="139" w16cid:durableId="1322350059">
    <w:abstractNumId w:val="63"/>
  </w:num>
  <w:num w:numId="140" w16cid:durableId="229194291">
    <w:abstractNumId w:val="121"/>
  </w:num>
  <w:num w:numId="141" w16cid:durableId="1101217324">
    <w:abstractNumId w:val="69"/>
  </w:num>
  <w:num w:numId="142" w16cid:durableId="1082798025">
    <w:abstractNumId w:val="86"/>
  </w:num>
  <w:num w:numId="143" w16cid:durableId="1581989942">
    <w:abstractNumId w:val="123"/>
  </w:num>
  <w:num w:numId="144" w16cid:durableId="463278365">
    <w:abstractNumId w:val="44"/>
  </w:num>
  <w:num w:numId="145" w16cid:durableId="792210199">
    <w:abstractNumId w:val="128"/>
  </w:num>
  <w:num w:numId="146" w16cid:durableId="1500071894">
    <w:abstractNumId w:val="190"/>
  </w:num>
  <w:num w:numId="147" w16cid:durableId="619846594">
    <w:abstractNumId w:val="148"/>
  </w:num>
  <w:num w:numId="148" w16cid:durableId="422848059">
    <w:abstractNumId w:val="103"/>
  </w:num>
  <w:num w:numId="149" w16cid:durableId="1489591995">
    <w:abstractNumId w:val="151"/>
  </w:num>
  <w:num w:numId="150" w16cid:durableId="2115399273">
    <w:abstractNumId w:val="48"/>
  </w:num>
  <w:num w:numId="151" w16cid:durableId="5717385">
    <w:abstractNumId w:val="158"/>
  </w:num>
  <w:num w:numId="152" w16cid:durableId="1692102771">
    <w:abstractNumId w:val="78"/>
  </w:num>
  <w:num w:numId="153" w16cid:durableId="991450978">
    <w:abstractNumId w:val="83"/>
  </w:num>
  <w:num w:numId="154" w16cid:durableId="155612082">
    <w:abstractNumId w:val="58"/>
  </w:num>
  <w:num w:numId="155" w16cid:durableId="1461191516">
    <w:abstractNumId w:val="169"/>
  </w:num>
  <w:num w:numId="156" w16cid:durableId="345255848">
    <w:abstractNumId w:val="79"/>
  </w:num>
  <w:num w:numId="157" w16cid:durableId="151874410">
    <w:abstractNumId w:val="195"/>
  </w:num>
  <w:num w:numId="158" w16cid:durableId="2110348830">
    <w:abstractNumId w:val="201"/>
  </w:num>
  <w:num w:numId="159" w16cid:durableId="1887334719">
    <w:abstractNumId w:val="102"/>
  </w:num>
  <w:num w:numId="160" w16cid:durableId="1441991458">
    <w:abstractNumId w:val="159"/>
  </w:num>
  <w:num w:numId="161" w16cid:durableId="933365034">
    <w:abstractNumId w:val="70"/>
  </w:num>
  <w:num w:numId="162" w16cid:durableId="1133017347">
    <w:abstractNumId w:val="54"/>
  </w:num>
  <w:num w:numId="163" w16cid:durableId="1120218877">
    <w:abstractNumId w:val="47"/>
  </w:num>
  <w:num w:numId="164" w16cid:durableId="1686832090">
    <w:abstractNumId w:val="56"/>
  </w:num>
  <w:num w:numId="165" w16cid:durableId="1644575338">
    <w:abstractNumId w:val="183"/>
  </w:num>
  <w:num w:numId="166" w16cid:durableId="706688017">
    <w:abstractNumId w:val="46"/>
  </w:num>
  <w:num w:numId="167" w16cid:durableId="658922097">
    <w:abstractNumId w:val="64"/>
  </w:num>
  <w:num w:numId="168" w16cid:durableId="1528593297">
    <w:abstractNumId w:val="62"/>
  </w:num>
  <w:num w:numId="169" w16cid:durableId="1287077842">
    <w:abstractNumId w:val="90"/>
  </w:num>
  <w:num w:numId="170" w16cid:durableId="704989234">
    <w:abstractNumId w:val="194"/>
  </w:num>
  <w:num w:numId="171" w16cid:durableId="1654218957">
    <w:abstractNumId w:val="192"/>
  </w:num>
  <w:num w:numId="172" w16cid:durableId="1723403319">
    <w:abstractNumId w:val="199"/>
  </w:num>
  <w:num w:numId="173" w16cid:durableId="167853246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923375378">
    <w:abstractNumId w:val="200"/>
  </w:num>
  <w:num w:numId="175" w16cid:durableId="1291203294">
    <w:abstractNumId w:val="174"/>
  </w:num>
  <w:num w:numId="176" w16cid:durableId="874804528">
    <w:abstractNumId w:val="193"/>
  </w:num>
  <w:num w:numId="177" w16cid:durableId="1674331082">
    <w:abstractNumId w:val="172"/>
  </w:num>
  <w:num w:numId="178" w16cid:durableId="2026054068">
    <w:abstractNumId w:val="98"/>
  </w:num>
  <w:num w:numId="179" w16cid:durableId="1053192964">
    <w:abstractNumId w:val="132"/>
  </w:num>
  <w:num w:numId="180" w16cid:durableId="387536627">
    <w:abstractNumId w:val="185"/>
  </w:num>
  <w:num w:numId="181" w16cid:durableId="332341948">
    <w:abstractNumId w:val="134"/>
  </w:num>
  <w:num w:numId="182" w16cid:durableId="2006323176">
    <w:abstractNumId w:val="215"/>
  </w:num>
  <w:num w:numId="183" w16cid:durableId="1429958398">
    <w:abstractNumId w:val="181"/>
  </w:num>
  <w:num w:numId="184" w16cid:durableId="552235094">
    <w:abstractNumId w:val="189"/>
  </w:num>
  <w:num w:numId="185" w16cid:durableId="637078730">
    <w:abstractNumId w:val="154"/>
  </w:num>
  <w:num w:numId="186" w16cid:durableId="664936522">
    <w:abstractNumId w:val="217"/>
  </w:num>
  <w:num w:numId="187" w16cid:durableId="116997627">
    <w:abstractNumId w:val="89"/>
  </w:num>
  <w:num w:numId="188" w16cid:durableId="911038484">
    <w:abstractNumId w:val="120"/>
  </w:num>
  <w:num w:numId="189" w16cid:durableId="183399215">
    <w:abstractNumId w:val="109"/>
  </w:num>
  <w:num w:numId="190" w16cid:durableId="618991543">
    <w:abstractNumId w:val="52"/>
  </w:num>
  <w:num w:numId="191" w16cid:durableId="1619725805">
    <w:abstractNumId w:val="45"/>
  </w:num>
  <w:num w:numId="192" w16cid:durableId="1581990116">
    <w:abstractNumId w:val="117"/>
  </w:num>
  <w:num w:numId="193" w16cid:durableId="1251962171">
    <w:abstractNumId w:val="150"/>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139F"/>
    <w:rsid w:val="00002105"/>
    <w:rsid w:val="00003279"/>
    <w:rsid w:val="00003A8E"/>
    <w:rsid w:val="00004AFA"/>
    <w:rsid w:val="000069AA"/>
    <w:rsid w:val="000075B7"/>
    <w:rsid w:val="0001027B"/>
    <w:rsid w:val="00010C08"/>
    <w:rsid w:val="00010E63"/>
    <w:rsid w:val="00011636"/>
    <w:rsid w:val="00012F35"/>
    <w:rsid w:val="00012F60"/>
    <w:rsid w:val="000144EE"/>
    <w:rsid w:val="00014E22"/>
    <w:rsid w:val="000156E5"/>
    <w:rsid w:val="000173AC"/>
    <w:rsid w:val="00017F38"/>
    <w:rsid w:val="000202A1"/>
    <w:rsid w:val="0002068C"/>
    <w:rsid w:val="00022563"/>
    <w:rsid w:val="00024BCC"/>
    <w:rsid w:val="00024C27"/>
    <w:rsid w:val="00025592"/>
    <w:rsid w:val="00025A3B"/>
    <w:rsid w:val="000313BA"/>
    <w:rsid w:val="00032B33"/>
    <w:rsid w:val="0003468D"/>
    <w:rsid w:val="00035A94"/>
    <w:rsid w:val="0003683D"/>
    <w:rsid w:val="0004028D"/>
    <w:rsid w:val="00041886"/>
    <w:rsid w:val="00042329"/>
    <w:rsid w:val="00042F2C"/>
    <w:rsid w:val="00045C18"/>
    <w:rsid w:val="00045E17"/>
    <w:rsid w:val="0004679D"/>
    <w:rsid w:val="00046A5C"/>
    <w:rsid w:val="0004725D"/>
    <w:rsid w:val="00047846"/>
    <w:rsid w:val="00050CA9"/>
    <w:rsid w:val="000518FA"/>
    <w:rsid w:val="0005258E"/>
    <w:rsid w:val="00052A2A"/>
    <w:rsid w:val="000546C1"/>
    <w:rsid w:val="00054D2A"/>
    <w:rsid w:val="00055095"/>
    <w:rsid w:val="00055662"/>
    <w:rsid w:val="00056D22"/>
    <w:rsid w:val="00056DB4"/>
    <w:rsid w:val="00057059"/>
    <w:rsid w:val="00063A73"/>
    <w:rsid w:val="000649CB"/>
    <w:rsid w:val="0006548A"/>
    <w:rsid w:val="0006571E"/>
    <w:rsid w:val="00066478"/>
    <w:rsid w:val="00066B16"/>
    <w:rsid w:val="000672DA"/>
    <w:rsid w:val="0007259A"/>
    <w:rsid w:val="0007457F"/>
    <w:rsid w:val="0007715B"/>
    <w:rsid w:val="00080710"/>
    <w:rsid w:val="00083667"/>
    <w:rsid w:val="0008669C"/>
    <w:rsid w:val="00086D48"/>
    <w:rsid w:val="00091101"/>
    <w:rsid w:val="00092A67"/>
    <w:rsid w:val="00092F5F"/>
    <w:rsid w:val="00093368"/>
    <w:rsid w:val="000936C3"/>
    <w:rsid w:val="00093E98"/>
    <w:rsid w:val="0009558E"/>
    <w:rsid w:val="00097A68"/>
    <w:rsid w:val="000A0A4B"/>
    <w:rsid w:val="000A0D6E"/>
    <w:rsid w:val="000A2118"/>
    <w:rsid w:val="000A5EC5"/>
    <w:rsid w:val="000A725B"/>
    <w:rsid w:val="000B1842"/>
    <w:rsid w:val="000B1C36"/>
    <w:rsid w:val="000B21D6"/>
    <w:rsid w:val="000B26CE"/>
    <w:rsid w:val="000B2A05"/>
    <w:rsid w:val="000B2E64"/>
    <w:rsid w:val="000B37A7"/>
    <w:rsid w:val="000B7E83"/>
    <w:rsid w:val="000C25FE"/>
    <w:rsid w:val="000C26ED"/>
    <w:rsid w:val="000C45CD"/>
    <w:rsid w:val="000C699B"/>
    <w:rsid w:val="000C7B58"/>
    <w:rsid w:val="000C7E6D"/>
    <w:rsid w:val="000D0802"/>
    <w:rsid w:val="000D296E"/>
    <w:rsid w:val="000D2C3E"/>
    <w:rsid w:val="000D355D"/>
    <w:rsid w:val="000D44C7"/>
    <w:rsid w:val="000D502A"/>
    <w:rsid w:val="000D5D36"/>
    <w:rsid w:val="000D79D3"/>
    <w:rsid w:val="000E458C"/>
    <w:rsid w:val="000E5C25"/>
    <w:rsid w:val="000F00A4"/>
    <w:rsid w:val="000F0C20"/>
    <w:rsid w:val="000F1094"/>
    <w:rsid w:val="000F1B89"/>
    <w:rsid w:val="000F1EDE"/>
    <w:rsid w:val="000F25C2"/>
    <w:rsid w:val="000F326E"/>
    <w:rsid w:val="000F37FF"/>
    <w:rsid w:val="000F38E8"/>
    <w:rsid w:val="000F3940"/>
    <w:rsid w:val="000F51C5"/>
    <w:rsid w:val="00100823"/>
    <w:rsid w:val="00100AB0"/>
    <w:rsid w:val="00100D57"/>
    <w:rsid w:val="00101B25"/>
    <w:rsid w:val="00102C19"/>
    <w:rsid w:val="001031AE"/>
    <w:rsid w:val="00106822"/>
    <w:rsid w:val="001112C2"/>
    <w:rsid w:val="001125CA"/>
    <w:rsid w:val="001163DB"/>
    <w:rsid w:val="001166FE"/>
    <w:rsid w:val="00117759"/>
    <w:rsid w:val="00120AE6"/>
    <w:rsid w:val="00124552"/>
    <w:rsid w:val="00124889"/>
    <w:rsid w:val="0012512C"/>
    <w:rsid w:val="00127742"/>
    <w:rsid w:val="001300AB"/>
    <w:rsid w:val="00130812"/>
    <w:rsid w:val="001309CC"/>
    <w:rsid w:val="00132005"/>
    <w:rsid w:val="0013385B"/>
    <w:rsid w:val="00134169"/>
    <w:rsid w:val="001366DD"/>
    <w:rsid w:val="001370CC"/>
    <w:rsid w:val="001408D5"/>
    <w:rsid w:val="00143DE4"/>
    <w:rsid w:val="0014472A"/>
    <w:rsid w:val="00145360"/>
    <w:rsid w:val="00147C61"/>
    <w:rsid w:val="00150F50"/>
    <w:rsid w:val="0015316B"/>
    <w:rsid w:val="001539E8"/>
    <w:rsid w:val="0015522E"/>
    <w:rsid w:val="00155CD7"/>
    <w:rsid w:val="00155F3A"/>
    <w:rsid w:val="0015696F"/>
    <w:rsid w:val="00156E74"/>
    <w:rsid w:val="0015707E"/>
    <w:rsid w:val="001607AA"/>
    <w:rsid w:val="00161DB3"/>
    <w:rsid w:val="00161E12"/>
    <w:rsid w:val="00162723"/>
    <w:rsid w:val="00163AF1"/>
    <w:rsid w:val="00164970"/>
    <w:rsid w:val="001663D0"/>
    <w:rsid w:val="00170027"/>
    <w:rsid w:val="00170AF7"/>
    <w:rsid w:val="00171CD8"/>
    <w:rsid w:val="00173C96"/>
    <w:rsid w:val="00175C0D"/>
    <w:rsid w:val="0018182B"/>
    <w:rsid w:val="00181FD6"/>
    <w:rsid w:val="00182947"/>
    <w:rsid w:val="00183B7C"/>
    <w:rsid w:val="00184636"/>
    <w:rsid w:val="00186EFD"/>
    <w:rsid w:val="001876A9"/>
    <w:rsid w:val="00190015"/>
    <w:rsid w:val="0019291C"/>
    <w:rsid w:val="00193A3F"/>
    <w:rsid w:val="00194BAB"/>
    <w:rsid w:val="001953EB"/>
    <w:rsid w:val="00196E90"/>
    <w:rsid w:val="00197BB8"/>
    <w:rsid w:val="001A04CF"/>
    <w:rsid w:val="001A0AB6"/>
    <w:rsid w:val="001A4923"/>
    <w:rsid w:val="001A5C4A"/>
    <w:rsid w:val="001A5E4C"/>
    <w:rsid w:val="001A694E"/>
    <w:rsid w:val="001B0A20"/>
    <w:rsid w:val="001B1337"/>
    <w:rsid w:val="001B3710"/>
    <w:rsid w:val="001B3C24"/>
    <w:rsid w:val="001B4495"/>
    <w:rsid w:val="001B47C4"/>
    <w:rsid w:val="001B5FCB"/>
    <w:rsid w:val="001B75BC"/>
    <w:rsid w:val="001C1925"/>
    <w:rsid w:val="001C311B"/>
    <w:rsid w:val="001C4722"/>
    <w:rsid w:val="001C60BF"/>
    <w:rsid w:val="001C7AA1"/>
    <w:rsid w:val="001C7C5C"/>
    <w:rsid w:val="001D0A7C"/>
    <w:rsid w:val="001D0E73"/>
    <w:rsid w:val="001D1E82"/>
    <w:rsid w:val="001D2E5E"/>
    <w:rsid w:val="001D35BF"/>
    <w:rsid w:val="001D3C63"/>
    <w:rsid w:val="001D42B4"/>
    <w:rsid w:val="001D574D"/>
    <w:rsid w:val="001E0518"/>
    <w:rsid w:val="001E0C99"/>
    <w:rsid w:val="001E1854"/>
    <w:rsid w:val="001E2441"/>
    <w:rsid w:val="001E4AD2"/>
    <w:rsid w:val="001E658C"/>
    <w:rsid w:val="001E6E3F"/>
    <w:rsid w:val="001E6F2F"/>
    <w:rsid w:val="001F044D"/>
    <w:rsid w:val="001F143E"/>
    <w:rsid w:val="001F28A4"/>
    <w:rsid w:val="001F3948"/>
    <w:rsid w:val="001F5B1E"/>
    <w:rsid w:val="001F699E"/>
    <w:rsid w:val="001F6CCB"/>
    <w:rsid w:val="001F6FB1"/>
    <w:rsid w:val="00201637"/>
    <w:rsid w:val="00203CD9"/>
    <w:rsid w:val="002046A1"/>
    <w:rsid w:val="00204E8F"/>
    <w:rsid w:val="0020683F"/>
    <w:rsid w:val="00206923"/>
    <w:rsid w:val="002118D5"/>
    <w:rsid w:val="002120DC"/>
    <w:rsid w:val="00212660"/>
    <w:rsid w:val="00212979"/>
    <w:rsid w:val="002132CB"/>
    <w:rsid w:val="002147BC"/>
    <w:rsid w:val="002162E7"/>
    <w:rsid w:val="00217058"/>
    <w:rsid w:val="00220448"/>
    <w:rsid w:val="002214FB"/>
    <w:rsid w:val="00221A96"/>
    <w:rsid w:val="00223AA3"/>
    <w:rsid w:val="002303AE"/>
    <w:rsid w:val="00230F68"/>
    <w:rsid w:val="002336F1"/>
    <w:rsid w:val="00234575"/>
    <w:rsid w:val="00235355"/>
    <w:rsid w:val="0024041E"/>
    <w:rsid w:val="0024182C"/>
    <w:rsid w:val="002439DF"/>
    <w:rsid w:val="00244591"/>
    <w:rsid w:val="00247D50"/>
    <w:rsid w:val="0025051F"/>
    <w:rsid w:val="002506A4"/>
    <w:rsid w:val="00250FE2"/>
    <w:rsid w:val="00251181"/>
    <w:rsid w:val="002520F3"/>
    <w:rsid w:val="00252849"/>
    <w:rsid w:val="002540B6"/>
    <w:rsid w:val="00254283"/>
    <w:rsid w:val="00254880"/>
    <w:rsid w:val="00255B80"/>
    <w:rsid w:val="00256B14"/>
    <w:rsid w:val="00260C50"/>
    <w:rsid w:val="00261785"/>
    <w:rsid w:val="002617E1"/>
    <w:rsid w:val="0026198C"/>
    <w:rsid w:val="002626DA"/>
    <w:rsid w:val="00262C47"/>
    <w:rsid w:val="002656F9"/>
    <w:rsid w:val="00266497"/>
    <w:rsid w:val="00270B70"/>
    <w:rsid w:val="0027154D"/>
    <w:rsid w:val="00271DD5"/>
    <w:rsid w:val="002723AB"/>
    <w:rsid w:val="0027240D"/>
    <w:rsid w:val="00273053"/>
    <w:rsid w:val="00274364"/>
    <w:rsid w:val="00276F8C"/>
    <w:rsid w:val="00277239"/>
    <w:rsid w:val="00277F87"/>
    <w:rsid w:val="002827C3"/>
    <w:rsid w:val="00282A23"/>
    <w:rsid w:val="00283E28"/>
    <w:rsid w:val="00284759"/>
    <w:rsid w:val="0028495D"/>
    <w:rsid w:val="00285214"/>
    <w:rsid w:val="002863B3"/>
    <w:rsid w:val="00286EBE"/>
    <w:rsid w:val="00287AEF"/>
    <w:rsid w:val="00292D97"/>
    <w:rsid w:val="0029344C"/>
    <w:rsid w:val="0029353D"/>
    <w:rsid w:val="00294547"/>
    <w:rsid w:val="0029461D"/>
    <w:rsid w:val="00294951"/>
    <w:rsid w:val="002957FD"/>
    <w:rsid w:val="00296590"/>
    <w:rsid w:val="002A2662"/>
    <w:rsid w:val="002A27F5"/>
    <w:rsid w:val="002A3CF4"/>
    <w:rsid w:val="002A5F68"/>
    <w:rsid w:val="002B01EB"/>
    <w:rsid w:val="002B098C"/>
    <w:rsid w:val="002B1A36"/>
    <w:rsid w:val="002B4492"/>
    <w:rsid w:val="002C0750"/>
    <w:rsid w:val="002C1952"/>
    <w:rsid w:val="002C4E1D"/>
    <w:rsid w:val="002C5A83"/>
    <w:rsid w:val="002C6E0B"/>
    <w:rsid w:val="002C7D89"/>
    <w:rsid w:val="002D082B"/>
    <w:rsid w:val="002D0974"/>
    <w:rsid w:val="002D24C7"/>
    <w:rsid w:val="002D3A86"/>
    <w:rsid w:val="002D5426"/>
    <w:rsid w:val="002D688C"/>
    <w:rsid w:val="002D774A"/>
    <w:rsid w:val="002E315A"/>
    <w:rsid w:val="002E3A22"/>
    <w:rsid w:val="002E3F10"/>
    <w:rsid w:val="002F2342"/>
    <w:rsid w:val="002F4861"/>
    <w:rsid w:val="002F4CE6"/>
    <w:rsid w:val="002F6844"/>
    <w:rsid w:val="002F6F94"/>
    <w:rsid w:val="0030017D"/>
    <w:rsid w:val="00302378"/>
    <w:rsid w:val="003025D5"/>
    <w:rsid w:val="00304C44"/>
    <w:rsid w:val="0030532B"/>
    <w:rsid w:val="0030708D"/>
    <w:rsid w:val="00310828"/>
    <w:rsid w:val="00311688"/>
    <w:rsid w:val="00312748"/>
    <w:rsid w:val="00312D40"/>
    <w:rsid w:val="00313203"/>
    <w:rsid w:val="00313808"/>
    <w:rsid w:val="00314762"/>
    <w:rsid w:val="0031476C"/>
    <w:rsid w:val="0031631C"/>
    <w:rsid w:val="003178D5"/>
    <w:rsid w:val="003228BB"/>
    <w:rsid w:val="0032329C"/>
    <w:rsid w:val="00323FC0"/>
    <w:rsid w:val="003242DA"/>
    <w:rsid w:val="00325C53"/>
    <w:rsid w:val="00326E95"/>
    <w:rsid w:val="003300D5"/>
    <w:rsid w:val="0033160E"/>
    <w:rsid w:val="00332493"/>
    <w:rsid w:val="00335D48"/>
    <w:rsid w:val="0033629B"/>
    <w:rsid w:val="003374F9"/>
    <w:rsid w:val="00342310"/>
    <w:rsid w:val="003437CC"/>
    <w:rsid w:val="0034388F"/>
    <w:rsid w:val="00344EA9"/>
    <w:rsid w:val="00346172"/>
    <w:rsid w:val="003462CC"/>
    <w:rsid w:val="00346B53"/>
    <w:rsid w:val="0035018B"/>
    <w:rsid w:val="003517EC"/>
    <w:rsid w:val="00352447"/>
    <w:rsid w:val="003537D5"/>
    <w:rsid w:val="00353C5F"/>
    <w:rsid w:val="00355BBC"/>
    <w:rsid w:val="003575DA"/>
    <w:rsid w:val="00357E0D"/>
    <w:rsid w:val="00357E80"/>
    <w:rsid w:val="00361D01"/>
    <w:rsid w:val="00363229"/>
    <w:rsid w:val="00363EB0"/>
    <w:rsid w:val="00363F66"/>
    <w:rsid w:val="003643C1"/>
    <w:rsid w:val="003657FD"/>
    <w:rsid w:val="003663F3"/>
    <w:rsid w:val="0036783C"/>
    <w:rsid w:val="00370F63"/>
    <w:rsid w:val="0037172B"/>
    <w:rsid w:val="003721F0"/>
    <w:rsid w:val="0037318B"/>
    <w:rsid w:val="00374391"/>
    <w:rsid w:val="0037585E"/>
    <w:rsid w:val="003759AA"/>
    <w:rsid w:val="00375F58"/>
    <w:rsid w:val="00380FAF"/>
    <w:rsid w:val="00384152"/>
    <w:rsid w:val="003874CD"/>
    <w:rsid w:val="00387E30"/>
    <w:rsid w:val="00391AF3"/>
    <w:rsid w:val="0039300D"/>
    <w:rsid w:val="00393EBA"/>
    <w:rsid w:val="00394EAE"/>
    <w:rsid w:val="00394ECB"/>
    <w:rsid w:val="00396A98"/>
    <w:rsid w:val="00397EFF"/>
    <w:rsid w:val="003A2E72"/>
    <w:rsid w:val="003A32A1"/>
    <w:rsid w:val="003A46EB"/>
    <w:rsid w:val="003A4CEF"/>
    <w:rsid w:val="003A519A"/>
    <w:rsid w:val="003A6520"/>
    <w:rsid w:val="003A666F"/>
    <w:rsid w:val="003A6E6E"/>
    <w:rsid w:val="003B1A22"/>
    <w:rsid w:val="003B234F"/>
    <w:rsid w:val="003B3120"/>
    <w:rsid w:val="003B33F0"/>
    <w:rsid w:val="003B5924"/>
    <w:rsid w:val="003B6C21"/>
    <w:rsid w:val="003C35D8"/>
    <w:rsid w:val="003C36A2"/>
    <w:rsid w:val="003C5610"/>
    <w:rsid w:val="003C6919"/>
    <w:rsid w:val="003C7BB8"/>
    <w:rsid w:val="003C7F60"/>
    <w:rsid w:val="003D2F76"/>
    <w:rsid w:val="003D4506"/>
    <w:rsid w:val="003D55D4"/>
    <w:rsid w:val="003D5627"/>
    <w:rsid w:val="003E15AF"/>
    <w:rsid w:val="003E2284"/>
    <w:rsid w:val="003E2926"/>
    <w:rsid w:val="003E2D52"/>
    <w:rsid w:val="003E304C"/>
    <w:rsid w:val="003E47A1"/>
    <w:rsid w:val="003E4DCF"/>
    <w:rsid w:val="003E5763"/>
    <w:rsid w:val="003E7082"/>
    <w:rsid w:val="003E749F"/>
    <w:rsid w:val="003E77AA"/>
    <w:rsid w:val="003E7B9A"/>
    <w:rsid w:val="003F0315"/>
    <w:rsid w:val="003F160F"/>
    <w:rsid w:val="003F195F"/>
    <w:rsid w:val="003F1DBA"/>
    <w:rsid w:val="003F4113"/>
    <w:rsid w:val="003F5754"/>
    <w:rsid w:val="003F7C37"/>
    <w:rsid w:val="00400CCD"/>
    <w:rsid w:val="00400D07"/>
    <w:rsid w:val="004024C4"/>
    <w:rsid w:val="00405325"/>
    <w:rsid w:val="004073A5"/>
    <w:rsid w:val="00407B89"/>
    <w:rsid w:val="00410278"/>
    <w:rsid w:val="00410B9D"/>
    <w:rsid w:val="00413412"/>
    <w:rsid w:val="00413DB4"/>
    <w:rsid w:val="00414839"/>
    <w:rsid w:val="00416569"/>
    <w:rsid w:val="0041668A"/>
    <w:rsid w:val="00416D65"/>
    <w:rsid w:val="00416E50"/>
    <w:rsid w:val="00417175"/>
    <w:rsid w:val="0042012F"/>
    <w:rsid w:val="00420F69"/>
    <w:rsid w:val="004222F3"/>
    <w:rsid w:val="00423921"/>
    <w:rsid w:val="0042541E"/>
    <w:rsid w:val="004265EF"/>
    <w:rsid w:val="00427450"/>
    <w:rsid w:val="004319FB"/>
    <w:rsid w:val="00432F28"/>
    <w:rsid w:val="004343E9"/>
    <w:rsid w:val="00436442"/>
    <w:rsid w:val="00443949"/>
    <w:rsid w:val="00443AB3"/>
    <w:rsid w:val="00443C8D"/>
    <w:rsid w:val="004473C1"/>
    <w:rsid w:val="00450B08"/>
    <w:rsid w:val="00450BC0"/>
    <w:rsid w:val="004514C4"/>
    <w:rsid w:val="00453F65"/>
    <w:rsid w:val="004540F9"/>
    <w:rsid w:val="004557EE"/>
    <w:rsid w:val="004565F0"/>
    <w:rsid w:val="00457F0F"/>
    <w:rsid w:val="004601C4"/>
    <w:rsid w:val="00461060"/>
    <w:rsid w:val="00464384"/>
    <w:rsid w:val="0047101C"/>
    <w:rsid w:val="004719DA"/>
    <w:rsid w:val="00473D23"/>
    <w:rsid w:val="004748BC"/>
    <w:rsid w:val="0047710C"/>
    <w:rsid w:val="00477D9C"/>
    <w:rsid w:val="00477FC7"/>
    <w:rsid w:val="00482007"/>
    <w:rsid w:val="0048315F"/>
    <w:rsid w:val="00484C81"/>
    <w:rsid w:val="00484F1E"/>
    <w:rsid w:val="00487A3E"/>
    <w:rsid w:val="004955FE"/>
    <w:rsid w:val="004969AC"/>
    <w:rsid w:val="004A1DD4"/>
    <w:rsid w:val="004A2335"/>
    <w:rsid w:val="004A3549"/>
    <w:rsid w:val="004A3597"/>
    <w:rsid w:val="004A36CF"/>
    <w:rsid w:val="004A39F7"/>
    <w:rsid w:val="004A3F7D"/>
    <w:rsid w:val="004A4B25"/>
    <w:rsid w:val="004A5CB8"/>
    <w:rsid w:val="004A6DFC"/>
    <w:rsid w:val="004A6FA4"/>
    <w:rsid w:val="004A74F5"/>
    <w:rsid w:val="004A7D02"/>
    <w:rsid w:val="004B0BAC"/>
    <w:rsid w:val="004B2A8C"/>
    <w:rsid w:val="004B2DBB"/>
    <w:rsid w:val="004B3CBB"/>
    <w:rsid w:val="004B4719"/>
    <w:rsid w:val="004B6AC4"/>
    <w:rsid w:val="004C1A52"/>
    <w:rsid w:val="004D2DFD"/>
    <w:rsid w:val="004D3363"/>
    <w:rsid w:val="004D3AA0"/>
    <w:rsid w:val="004D6924"/>
    <w:rsid w:val="004D726F"/>
    <w:rsid w:val="004D72AE"/>
    <w:rsid w:val="004E20D4"/>
    <w:rsid w:val="004E3471"/>
    <w:rsid w:val="004E567D"/>
    <w:rsid w:val="004E5847"/>
    <w:rsid w:val="004E6B6C"/>
    <w:rsid w:val="004E6E02"/>
    <w:rsid w:val="004F0688"/>
    <w:rsid w:val="004F1078"/>
    <w:rsid w:val="004F2829"/>
    <w:rsid w:val="004F287D"/>
    <w:rsid w:val="004F290E"/>
    <w:rsid w:val="004F3140"/>
    <w:rsid w:val="004F4773"/>
    <w:rsid w:val="004F50FC"/>
    <w:rsid w:val="004F5F9F"/>
    <w:rsid w:val="004F6F3A"/>
    <w:rsid w:val="004F6F72"/>
    <w:rsid w:val="005005F5"/>
    <w:rsid w:val="00501538"/>
    <w:rsid w:val="00501B27"/>
    <w:rsid w:val="00503708"/>
    <w:rsid w:val="005045A8"/>
    <w:rsid w:val="00510A7B"/>
    <w:rsid w:val="0051162D"/>
    <w:rsid w:val="0051209F"/>
    <w:rsid w:val="005136A7"/>
    <w:rsid w:val="00517B82"/>
    <w:rsid w:val="00520435"/>
    <w:rsid w:val="00521648"/>
    <w:rsid w:val="005225C9"/>
    <w:rsid w:val="00523F1F"/>
    <w:rsid w:val="005254CE"/>
    <w:rsid w:val="00525E2C"/>
    <w:rsid w:val="00527C1C"/>
    <w:rsid w:val="00532B47"/>
    <w:rsid w:val="00533BC5"/>
    <w:rsid w:val="00534863"/>
    <w:rsid w:val="00535A46"/>
    <w:rsid w:val="005360EB"/>
    <w:rsid w:val="005368DF"/>
    <w:rsid w:val="00540156"/>
    <w:rsid w:val="0054327F"/>
    <w:rsid w:val="00544248"/>
    <w:rsid w:val="00544A3B"/>
    <w:rsid w:val="00545996"/>
    <w:rsid w:val="00547E8B"/>
    <w:rsid w:val="005524D0"/>
    <w:rsid w:val="00552793"/>
    <w:rsid w:val="00556A34"/>
    <w:rsid w:val="00556AFB"/>
    <w:rsid w:val="0056457A"/>
    <w:rsid w:val="005652D4"/>
    <w:rsid w:val="00565E83"/>
    <w:rsid w:val="00567904"/>
    <w:rsid w:val="00570B11"/>
    <w:rsid w:val="00571CDE"/>
    <w:rsid w:val="00573BA0"/>
    <w:rsid w:val="0057525C"/>
    <w:rsid w:val="00575665"/>
    <w:rsid w:val="00575E25"/>
    <w:rsid w:val="00576530"/>
    <w:rsid w:val="00577EB6"/>
    <w:rsid w:val="005814FD"/>
    <w:rsid w:val="005816AA"/>
    <w:rsid w:val="00581ADE"/>
    <w:rsid w:val="00582609"/>
    <w:rsid w:val="00582911"/>
    <w:rsid w:val="00582E51"/>
    <w:rsid w:val="005844DF"/>
    <w:rsid w:val="00586E7F"/>
    <w:rsid w:val="00590D89"/>
    <w:rsid w:val="00592387"/>
    <w:rsid w:val="005923F2"/>
    <w:rsid w:val="00595B8B"/>
    <w:rsid w:val="005962A3"/>
    <w:rsid w:val="005964B9"/>
    <w:rsid w:val="00596A78"/>
    <w:rsid w:val="00597AA6"/>
    <w:rsid w:val="005A0A8D"/>
    <w:rsid w:val="005A10E0"/>
    <w:rsid w:val="005A4308"/>
    <w:rsid w:val="005A484C"/>
    <w:rsid w:val="005A4DF5"/>
    <w:rsid w:val="005A5E44"/>
    <w:rsid w:val="005B01F1"/>
    <w:rsid w:val="005B0BC7"/>
    <w:rsid w:val="005B3F73"/>
    <w:rsid w:val="005B5AB7"/>
    <w:rsid w:val="005B6249"/>
    <w:rsid w:val="005B6F59"/>
    <w:rsid w:val="005C0806"/>
    <w:rsid w:val="005C0926"/>
    <w:rsid w:val="005C0D05"/>
    <w:rsid w:val="005C1081"/>
    <w:rsid w:val="005C1BDA"/>
    <w:rsid w:val="005C25C6"/>
    <w:rsid w:val="005C26BD"/>
    <w:rsid w:val="005C29DF"/>
    <w:rsid w:val="005C4302"/>
    <w:rsid w:val="005C4A7C"/>
    <w:rsid w:val="005C5C59"/>
    <w:rsid w:val="005C76FF"/>
    <w:rsid w:val="005D0774"/>
    <w:rsid w:val="005D0DC2"/>
    <w:rsid w:val="005D2F83"/>
    <w:rsid w:val="005D3C79"/>
    <w:rsid w:val="005D3F67"/>
    <w:rsid w:val="005D60D2"/>
    <w:rsid w:val="005D76D2"/>
    <w:rsid w:val="005E0319"/>
    <w:rsid w:val="005E0C43"/>
    <w:rsid w:val="005E1073"/>
    <w:rsid w:val="005E154A"/>
    <w:rsid w:val="005E1A16"/>
    <w:rsid w:val="005E280C"/>
    <w:rsid w:val="005E2829"/>
    <w:rsid w:val="005E6399"/>
    <w:rsid w:val="005E677D"/>
    <w:rsid w:val="005E6BB6"/>
    <w:rsid w:val="005E77A9"/>
    <w:rsid w:val="005F4F95"/>
    <w:rsid w:val="00603421"/>
    <w:rsid w:val="006056C4"/>
    <w:rsid w:val="0060599D"/>
    <w:rsid w:val="00606762"/>
    <w:rsid w:val="00606CD6"/>
    <w:rsid w:val="0060715F"/>
    <w:rsid w:val="00607951"/>
    <w:rsid w:val="00612169"/>
    <w:rsid w:val="00612398"/>
    <w:rsid w:val="00612A75"/>
    <w:rsid w:val="00612AC4"/>
    <w:rsid w:val="006130D0"/>
    <w:rsid w:val="0061375A"/>
    <w:rsid w:val="00615C5E"/>
    <w:rsid w:val="00616EFE"/>
    <w:rsid w:val="006176AE"/>
    <w:rsid w:val="00617F67"/>
    <w:rsid w:val="0062012D"/>
    <w:rsid w:val="00621140"/>
    <w:rsid w:val="0062182B"/>
    <w:rsid w:val="00621999"/>
    <w:rsid w:val="00623B88"/>
    <w:rsid w:val="0062458E"/>
    <w:rsid w:val="00624715"/>
    <w:rsid w:val="00624E42"/>
    <w:rsid w:val="00625A5D"/>
    <w:rsid w:val="00630DFA"/>
    <w:rsid w:val="006312A8"/>
    <w:rsid w:val="00631F14"/>
    <w:rsid w:val="0063437E"/>
    <w:rsid w:val="00640005"/>
    <w:rsid w:val="00640386"/>
    <w:rsid w:val="00640803"/>
    <w:rsid w:val="00640D04"/>
    <w:rsid w:val="00642EB1"/>
    <w:rsid w:val="00642F94"/>
    <w:rsid w:val="00642FFC"/>
    <w:rsid w:val="00643613"/>
    <w:rsid w:val="00644611"/>
    <w:rsid w:val="00644896"/>
    <w:rsid w:val="00644DF3"/>
    <w:rsid w:val="006472EF"/>
    <w:rsid w:val="00647646"/>
    <w:rsid w:val="00650671"/>
    <w:rsid w:val="00651602"/>
    <w:rsid w:val="0065165F"/>
    <w:rsid w:val="006520F1"/>
    <w:rsid w:val="00652AB1"/>
    <w:rsid w:val="00654058"/>
    <w:rsid w:val="00655027"/>
    <w:rsid w:val="00661A77"/>
    <w:rsid w:val="00663083"/>
    <w:rsid w:val="006638CC"/>
    <w:rsid w:val="00663C6B"/>
    <w:rsid w:val="00664FE0"/>
    <w:rsid w:val="0066575F"/>
    <w:rsid w:val="00666AA4"/>
    <w:rsid w:val="00666CB7"/>
    <w:rsid w:val="00676F34"/>
    <w:rsid w:val="00677BFB"/>
    <w:rsid w:val="00680765"/>
    <w:rsid w:val="006814F3"/>
    <w:rsid w:val="00682F03"/>
    <w:rsid w:val="00683216"/>
    <w:rsid w:val="00683C3A"/>
    <w:rsid w:val="00683D0C"/>
    <w:rsid w:val="006846B3"/>
    <w:rsid w:val="00686DE3"/>
    <w:rsid w:val="00686FB1"/>
    <w:rsid w:val="00687381"/>
    <w:rsid w:val="00693853"/>
    <w:rsid w:val="00694A0F"/>
    <w:rsid w:val="00696628"/>
    <w:rsid w:val="006977D0"/>
    <w:rsid w:val="00697814"/>
    <w:rsid w:val="006A3A43"/>
    <w:rsid w:val="006A4942"/>
    <w:rsid w:val="006A7963"/>
    <w:rsid w:val="006B0BAE"/>
    <w:rsid w:val="006B1590"/>
    <w:rsid w:val="006B56B2"/>
    <w:rsid w:val="006B6749"/>
    <w:rsid w:val="006B6FEB"/>
    <w:rsid w:val="006B771E"/>
    <w:rsid w:val="006C0726"/>
    <w:rsid w:val="006C0AD9"/>
    <w:rsid w:val="006C288F"/>
    <w:rsid w:val="006C2D44"/>
    <w:rsid w:val="006C2EFD"/>
    <w:rsid w:val="006C2F16"/>
    <w:rsid w:val="006C3774"/>
    <w:rsid w:val="006C4A81"/>
    <w:rsid w:val="006D0ECB"/>
    <w:rsid w:val="006D1012"/>
    <w:rsid w:val="006D15BF"/>
    <w:rsid w:val="006D1D88"/>
    <w:rsid w:val="006D6887"/>
    <w:rsid w:val="006D7C3D"/>
    <w:rsid w:val="006E0DF1"/>
    <w:rsid w:val="006E14A9"/>
    <w:rsid w:val="006E1B9B"/>
    <w:rsid w:val="006E21F2"/>
    <w:rsid w:val="006E3052"/>
    <w:rsid w:val="006E7521"/>
    <w:rsid w:val="006F1FEC"/>
    <w:rsid w:val="006F3212"/>
    <w:rsid w:val="006F4037"/>
    <w:rsid w:val="006F539B"/>
    <w:rsid w:val="006F7954"/>
    <w:rsid w:val="00703CCF"/>
    <w:rsid w:val="00703DE7"/>
    <w:rsid w:val="007047AE"/>
    <w:rsid w:val="0070500C"/>
    <w:rsid w:val="0070506B"/>
    <w:rsid w:val="007065E2"/>
    <w:rsid w:val="00711D79"/>
    <w:rsid w:val="00716314"/>
    <w:rsid w:val="00716B5C"/>
    <w:rsid w:val="00717844"/>
    <w:rsid w:val="00717FF9"/>
    <w:rsid w:val="00720619"/>
    <w:rsid w:val="00722D05"/>
    <w:rsid w:val="0072378A"/>
    <w:rsid w:val="00723A3B"/>
    <w:rsid w:val="0072522B"/>
    <w:rsid w:val="0072778F"/>
    <w:rsid w:val="00730B7E"/>
    <w:rsid w:val="007311B5"/>
    <w:rsid w:val="00731D5B"/>
    <w:rsid w:val="00731D8D"/>
    <w:rsid w:val="007323D0"/>
    <w:rsid w:val="0073405E"/>
    <w:rsid w:val="007370BA"/>
    <w:rsid w:val="00737494"/>
    <w:rsid w:val="007377A4"/>
    <w:rsid w:val="007404CE"/>
    <w:rsid w:val="007418F4"/>
    <w:rsid w:val="007422D3"/>
    <w:rsid w:val="00742458"/>
    <w:rsid w:val="00742855"/>
    <w:rsid w:val="007431EB"/>
    <w:rsid w:val="007442E9"/>
    <w:rsid w:val="0074492C"/>
    <w:rsid w:val="00746904"/>
    <w:rsid w:val="007479E6"/>
    <w:rsid w:val="00747CD6"/>
    <w:rsid w:val="00750900"/>
    <w:rsid w:val="00751273"/>
    <w:rsid w:val="00751C21"/>
    <w:rsid w:val="007618AB"/>
    <w:rsid w:val="00762811"/>
    <w:rsid w:val="007644D0"/>
    <w:rsid w:val="007662F7"/>
    <w:rsid w:val="00766CA7"/>
    <w:rsid w:val="0076766E"/>
    <w:rsid w:val="00770EFE"/>
    <w:rsid w:val="007714AB"/>
    <w:rsid w:val="00772AAF"/>
    <w:rsid w:val="00774A2B"/>
    <w:rsid w:val="00776479"/>
    <w:rsid w:val="0077725D"/>
    <w:rsid w:val="00780BCC"/>
    <w:rsid w:val="00780D97"/>
    <w:rsid w:val="007817A9"/>
    <w:rsid w:val="00784AA8"/>
    <w:rsid w:val="007860D1"/>
    <w:rsid w:val="00786F5B"/>
    <w:rsid w:val="007876E0"/>
    <w:rsid w:val="00787A5B"/>
    <w:rsid w:val="00791094"/>
    <w:rsid w:val="00792D62"/>
    <w:rsid w:val="00792EC6"/>
    <w:rsid w:val="007933F1"/>
    <w:rsid w:val="00793DD4"/>
    <w:rsid w:val="0079696B"/>
    <w:rsid w:val="00796E78"/>
    <w:rsid w:val="00797432"/>
    <w:rsid w:val="007974D5"/>
    <w:rsid w:val="007A0DEC"/>
    <w:rsid w:val="007A1953"/>
    <w:rsid w:val="007A1BAF"/>
    <w:rsid w:val="007A2149"/>
    <w:rsid w:val="007A2731"/>
    <w:rsid w:val="007A2E5F"/>
    <w:rsid w:val="007A2FBF"/>
    <w:rsid w:val="007A4998"/>
    <w:rsid w:val="007A5232"/>
    <w:rsid w:val="007A5B0F"/>
    <w:rsid w:val="007B2851"/>
    <w:rsid w:val="007B49BB"/>
    <w:rsid w:val="007B5661"/>
    <w:rsid w:val="007B587C"/>
    <w:rsid w:val="007B704C"/>
    <w:rsid w:val="007B78C0"/>
    <w:rsid w:val="007B78CC"/>
    <w:rsid w:val="007C024D"/>
    <w:rsid w:val="007C1936"/>
    <w:rsid w:val="007C25C3"/>
    <w:rsid w:val="007C5183"/>
    <w:rsid w:val="007C51CF"/>
    <w:rsid w:val="007C5DC7"/>
    <w:rsid w:val="007C6006"/>
    <w:rsid w:val="007C6AAC"/>
    <w:rsid w:val="007D04E3"/>
    <w:rsid w:val="007D567F"/>
    <w:rsid w:val="007D6F2A"/>
    <w:rsid w:val="007D704C"/>
    <w:rsid w:val="007E13EA"/>
    <w:rsid w:val="007E66C5"/>
    <w:rsid w:val="007F0980"/>
    <w:rsid w:val="007F0EAD"/>
    <w:rsid w:val="007F26CC"/>
    <w:rsid w:val="007F3CB3"/>
    <w:rsid w:val="007F4864"/>
    <w:rsid w:val="007F71B9"/>
    <w:rsid w:val="007F772A"/>
    <w:rsid w:val="007F7F85"/>
    <w:rsid w:val="008009D5"/>
    <w:rsid w:val="00802F41"/>
    <w:rsid w:val="00803F02"/>
    <w:rsid w:val="00804211"/>
    <w:rsid w:val="00804AC7"/>
    <w:rsid w:val="008057A9"/>
    <w:rsid w:val="00807EF0"/>
    <w:rsid w:val="008101E9"/>
    <w:rsid w:val="0081356A"/>
    <w:rsid w:val="00817393"/>
    <w:rsid w:val="00817496"/>
    <w:rsid w:val="0081787D"/>
    <w:rsid w:val="00820156"/>
    <w:rsid w:val="00820FC3"/>
    <w:rsid w:val="00823E0F"/>
    <w:rsid w:val="0082526C"/>
    <w:rsid w:val="0082527B"/>
    <w:rsid w:val="008268B0"/>
    <w:rsid w:val="00826D90"/>
    <w:rsid w:val="00830BEF"/>
    <w:rsid w:val="00831AF8"/>
    <w:rsid w:val="00835226"/>
    <w:rsid w:val="008361E1"/>
    <w:rsid w:val="00836F16"/>
    <w:rsid w:val="0083715E"/>
    <w:rsid w:val="00837476"/>
    <w:rsid w:val="008375AA"/>
    <w:rsid w:val="008402CD"/>
    <w:rsid w:val="00842B6A"/>
    <w:rsid w:val="0084311A"/>
    <w:rsid w:val="00844C91"/>
    <w:rsid w:val="00845C19"/>
    <w:rsid w:val="00846EFA"/>
    <w:rsid w:val="00847A5B"/>
    <w:rsid w:val="00850593"/>
    <w:rsid w:val="008517E4"/>
    <w:rsid w:val="00853219"/>
    <w:rsid w:val="00854764"/>
    <w:rsid w:val="008565D9"/>
    <w:rsid w:val="008649FD"/>
    <w:rsid w:val="00865382"/>
    <w:rsid w:val="00865688"/>
    <w:rsid w:val="0087044F"/>
    <w:rsid w:val="00872329"/>
    <w:rsid w:val="008736DD"/>
    <w:rsid w:val="0087623F"/>
    <w:rsid w:val="008763E9"/>
    <w:rsid w:val="00876D0B"/>
    <w:rsid w:val="00880215"/>
    <w:rsid w:val="008802A7"/>
    <w:rsid w:val="0088065F"/>
    <w:rsid w:val="008808E0"/>
    <w:rsid w:val="00880D3F"/>
    <w:rsid w:val="008814E4"/>
    <w:rsid w:val="008855BA"/>
    <w:rsid w:val="00886A10"/>
    <w:rsid w:val="00887288"/>
    <w:rsid w:val="008877AF"/>
    <w:rsid w:val="008907BF"/>
    <w:rsid w:val="00890AC4"/>
    <w:rsid w:val="00891985"/>
    <w:rsid w:val="008929F5"/>
    <w:rsid w:val="00895E8F"/>
    <w:rsid w:val="008A12A2"/>
    <w:rsid w:val="008A19E2"/>
    <w:rsid w:val="008A276B"/>
    <w:rsid w:val="008A3756"/>
    <w:rsid w:val="008A407A"/>
    <w:rsid w:val="008A40A8"/>
    <w:rsid w:val="008A4D4F"/>
    <w:rsid w:val="008A619C"/>
    <w:rsid w:val="008A6464"/>
    <w:rsid w:val="008B0ECF"/>
    <w:rsid w:val="008B2369"/>
    <w:rsid w:val="008B301E"/>
    <w:rsid w:val="008B3364"/>
    <w:rsid w:val="008B3CE6"/>
    <w:rsid w:val="008B4216"/>
    <w:rsid w:val="008B596A"/>
    <w:rsid w:val="008B7B72"/>
    <w:rsid w:val="008C3955"/>
    <w:rsid w:val="008C4178"/>
    <w:rsid w:val="008C4A6E"/>
    <w:rsid w:val="008C5006"/>
    <w:rsid w:val="008C76C3"/>
    <w:rsid w:val="008D046F"/>
    <w:rsid w:val="008D216A"/>
    <w:rsid w:val="008D27A6"/>
    <w:rsid w:val="008D2AAB"/>
    <w:rsid w:val="008D43E0"/>
    <w:rsid w:val="008D57EB"/>
    <w:rsid w:val="008D6663"/>
    <w:rsid w:val="008D6996"/>
    <w:rsid w:val="008E028D"/>
    <w:rsid w:val="008E16CC"/>
    <w:rsid w:val="008E1F8C"/>
    <w:rsid w:val="008E22C4"/>
    <w:rsid w:val="008E3095"/>
    <w:rsid w:val="008E4541"/>
    <w:rsid w:val="008E5667"/>
    <w:rsid w:val="008E5C88"/>
    <w:rsid w:val="008E71BD"/>
    <w:rsid w:val="008F099C"/>
    <w:rsid w:val="008F0F3A"/>
    <w:rsid w:val="008F19B4"/>
    <w:rsid w:val="008F2316"/>
    <w:rsid w:val="008F276B"/>
    <w:rsid w:val="008F4C5B"/>
    <w:rsid w:val="008F5484"/>
    <w:rsid w:val="008F707C"/>
    <w:rsid w:val="008F7374"/>
    <w:rsid w:val="00901CA1"/>
    <w:rsid w:val="009037C2"/>
    <w:rsid w:val="00904D49"/>
    <w:rsid w:val="00905832"/>
    <w:rsid w:val="00905E0C"/>
    <w:rsid w:val="00907B33"/>
    <w:rsid w:val="009122C4"/>
    <w:rsid w:val="009142BA"/>
    <w:rsid w:val="009144BB"/>
    <w:rsid w:val="00916948"/>
    <w:rsid w:val="0091780C"/>
    <w:rsid w:val="0092068A"/>
    <w:rsid w:val="00920AF7"/>
    <w:rsid w:val="009215EE"/>
    <w:rsid w:val="00921CF3"/>
    <w:rsid w:val="00921D6B"/>
    <w:rsid w:val="00922D3D"/>
    <w:rsid w:val="00922F09"/>
    <w:rsid w:val="009237E8"/>
    <w:rsid w:val="00923B4A"/>
    <w:rsid w:val="009241B2"/>
    <w:rsid w:val="00924212"/>
    <w:rsid w:val="00924C8E"/>
    <w:rsid w:val="00924DA9"/>
    <w:rsid w:val="009252C6"/>
    <w:rsid w:val="009277C4"/>
    <w:rsid w:val="009301B6"/>
    <w:rsid w:val="00931019"/>
    <w:rsid w:val="00931121"/>
    <w:rsid w:val="00932F8E"/>
    <w:rsid w:val="009365D1"/>
    <w:rsid w:val="00936676"/>
    <w:rsid w:val="0093766D"/>
    <w:rsid w:val="00937B25"/>
    <w:rsid w:val="00937F40"/>
    <w:rsid w:val="00941462"/>
    <w:rsid w:val="00941D7E"/>
    <w:rsid w:val="009428C7"/>
    <w:rsid w:val="0094478D"/>
    <w:rsid w:val="00944FAF"/>
    <w:rsid w:val="00945773"/>
    <w:rsid w:val="00946062"/>
    <w:rsid w:val="00946CA7"/>
    <w:rsid w:val="00950C70"/>
    <w:rsid w:val="00951698"/>
    <w:rsid w:val="009529AF"/>
    <w:rsid w:val="00952ACE"/>
    <w:rsid w:val="00952B3E"/>
    <w:rsid w:val="00953BCE"/>
    <w:rsid w:val="0095445B"/>
    <w:rsid w:val="00954F96"/>
    <w:rsid w:val="00955F9E"/>
    <w:rsid w:val="00956417"/>
    <w:rsid w:val="00957132"/>
    <w:rsid w:val="009577BC"/>
    <w:rsid w:val="00961C4F"/>
    <w:rsid w:val="00966568"/>
    <w:rsid w:val="00966FE4"/>
    <w:rsid w:val="009671BF"/>
    <w:rsid w:val="0096741E"/>
    <w:rsid w:val="00970F63"/>
    <w:rsid w:val="009752C0"/>
    <w:rsid w:val="0097559E"/>
    <w:rsid w:val="00977D40"/>
    <w:rsid w:val="00980606"/>
    <w:rsid w:val="00981065"/>
    <w:rsid w:val="00981D90"/>
    <w:rsid w:val="00984B31"/>
    <w:rsid w:val="009859AA"/>
    <w:rsid w:val="0098658E"/>
    <w:rsid w:val="009869C7"/>
    <w:rsid w:val="00986F16"/>
    <w:rsid w:val="00987938"/>
    <w:rsid w:val="00987944"/>
    <w:rsid w:val="00991230"/>
    <w:rsid w:val="009913A1"/>
    <w:rsid w:val="00992057"/>
    <w:rsid w:val="0099220D"/>
    <w:rsid w:val="009952DA"/>
    <w:rsid w:val="0099586F"/>
    <w:rsid w:val="00996457"/>
    <w:rsid w:val="00996D0B"/>
    <w:rsid w:val="00997300"/>
    <w:rsid w:val="009A02C4"/>
    <w:rsid w:val="009A0BD4"/>
    <w:rsid w:val="009A1519"/>
    <w:rsid w:val="009A24A9"/>
    <w:rsid w:val="009A485A"/>
    <w:rsid w:val="009A4906"/>
    <w:rsid w:val="009A4DF8"/>
    <w:rsid w:val="009A54BC"/>
    <w:rsid w:val="009A6977"/>
    <w:rsid w:val="009B1182"/>
    <w:rsid w:val="009B2295"/>
    <w:rsid w:val="009B5709"/>
    <w:rsid w:val="009B5C1B"/>
    <w:rsid w:val="009C04BB"/>
    <w:rsid w:val="009C2A45"/>
    <w:rsid w:val="009C4476"/>
    <w:rsid w:val="009C4591"/>
    <w:rsid w:val="009C5E7C"/>
    <w:rsid w:val="009C772A"/>
    <w:rsid w:val="009D112C"/>
    <w:rsid w:val="009D449F"/>
    <w:rsid w:val="009D47E1"/>
    <w:rsid w:val="009D514F"/>
    <w:rsid w:val="009D5D06"/>
    <w:rsid w:val="009D783C"/>
    <w:rsid w:val="009D7984"/>
    <w:rsid w:val="009D7CC1"/>
    <w:rsid w:val="009E06EA"/>
    <w:rsid w:val="009E13B7"/>
    <w:rsid w:val="009E1AE3"/>
    <w:rsid w:val="009E2326"/>
    <w:rsid w:val="009E2C53"/>
    <w:rsid w:val="009E2D90"/>
    <w:rsid w:val="009E2FCB"/>
    <w:rsid w:val="009E310A"/>
    <w:rsid w:val="009E39D2"/>
    <w:rsid w:val="009E39D4"/>
    <w:rsid w:val="009E790D"/>
    <w:rsid w:val="009E79AC"/>
    <w:rsid w:val="009E7B87"/>
    <w:rsid w:val="009E7CC7"/>
    <w:rsid w:val="009F1518"/>
    <w:rsid w:val="009F313E"/>
    <w:rsid w:val="009F3A7B"/>
    <w:rsid w:val="009F75E6"/>
    <w:rsid w:val="00A027F8"/>
    <w:rsid w:val="00A02971"/>
    <w:rsid w:val="00A0471A"/>
    <w:rsid w:val="00A04FE9"/>
    <w:rsid w:val="00A05835"/>
    <w:rsid w:val="00A05B53"/>
    <w:rsid w:val="00A05D4D"/>
    <w:rsid w:val="00A070B4"/>
    <w:rsid w:val="00A0733D"/>
    <w:rsid w:val="00A07699"/>
    <w:rsid w:val="00A13E17"/>
    <w:rsid w:val="00A13E89"/>
    <w:rsid w:val="00A13F44"/>
    <w:rsid w:val="00A143AB"/>
    <w:rsid w:val="00A14BD1"/>
    <w:rsid w:val="00A17930"/>
    <w:rsid w:val="00A17F8C"/>
    <w:rsid w:val="00A208EF"/>
    <w:rsid w:val="00A23B6A"/>
    <w:rsid w:val="00A240EC"/>
    <w:rsid w:val="00A25163"/>
    <w:rsid w:val="00A31007"/>
    <w:rsid w:val="00A316DE"/>
    <w:rsid w:val="00A31B0B"/>
    <w:rsid w:val="00A3245D"/>
    <w:rsid w:val="00A34652"/>
    <w:rsid w:val="00A35CD9"/>
    <w:rsid w:val="00A36771"/>
    <w:rsid w:val="00A37501"/>
    <w:rsid w:val="00A40943"/>
    <w:rsid w:val="00A41334"/>
    <w:rsid w:val="00A4207F"/>
    <w:rsid w:val="00A42D88"/>
    <w:rsid w:val="00A43119"/>
    <w:rsid w:val="00A43A80"/>
    <w:rsid w:val="00A43D7D"/>
    <w:rsid w:val="00A44E6F"/>
    <w:rsid w:val="00A45606"/>
    <w:rsid w:val="00A47A89"/>
    <w:rsid w:val="00A47AC6"/>
    <w:rsid w:val="00A50310"/>
    <w:rsid w:val="00A5036F"/>
    <w:rsid w:val="00A52880"/>
    <w:rsid w:val="00A53FE1"/>
    <w:rsid w:val="00A5479F"/>
    <w:rsid w:val="00A55B42"/>
    <w:rsid w:val="00A57FBD"/>
    <w:rsid w:val="00A60984"/>
    <w:rsid w:val="00A65A6F"/>
    <w:rsid w:val="00A66B87"/>
    <w:rsid w:val="00A66D99"/>
    <w:rsid w:val="00A66FED"/>
    <w:rsid w:val="00A70C90"/>
    <w:rsid w:val="00A71335"/>
    <w:rsid w:val="00A71AD8"/>
    <w:rsid w:val="00A721CF"/>
    <w:rsid w:val="00A74899"/>
    <w:rsid w:val="00A751EB"/>
    <w:rsid w:val="00A76EA1"/>
    <w:rsid w:val="00A772A0"/>
    <w:rsid w:val="00A7748A"/>
    <w:rsid w:val="00A77AEE"/>
    <w:rsid w:val="00A831BF"/>
    <w:rsid w:val="00A84C68"/>
    <w:rsid w:val="00A878A4"/>
    <w:rsid w:val="00A91D8D"/>
    <w:rsid w:val="00A93FCE"/>
    <w:rsid w:val="00A94A0C"/>
    <w:rsid w:val="00A94CD9"/>
    <w:rsid w:val="00A94D3E"/>
    <w:rsid w:val="00A96112"/>
    <w:rsid w:val="00A968C8"/>
    <w:rsid w:val="00AA01DD"/>
    <w:rsid w:val="00AA044D"/>
    <w:rsid w:val="00AA117C"/>
    <w:rsid w:val="00AA16B9"/>
    <w:rsid w:val="00AA1DC2"/>
    <w:rsid w:val="00AA45C8"/>
    <w:rsid w:val="00AA5225"/>
    <w:rsid w:val="00AA5A47"/>
    <w:rsid w:val="00AA7650"/>
    <w:rsid w:val="00AB662D"/>
    <w:rsid w:val="00AB6D90"/>
    <w:rsid w:val="00AB799E"/>
    <w:rsid w:val="00AC1054"/>
    <w:rsid w:val="00AC231B"/>
    <w:rsid w:val="00AC2A8C"/>
    <w:rsid w:val="00AC40E3"/>
    <w:rsid w:val="00AC6BF8"/>
    <w:rsid w:val="00AC7138"/>
    <w:rsid w:val="00AC75FF"/>
    <w:rsid w:val="00AD03A8"/>
    <w:rsid w:val="00AD10C7"/>
    <w:rsid w:val="00AD1231"/>
    <w:rsid w:val="00AD2F7E"/>
    <w:rsid w:val="00AD2FDC"/>
    <w:rsid w:val="00AD4036"/>
    <w:rsid w:val="00AD4FF3"/>
    <w:rsid w:val="00AD52AA"/>
    <w:rsid w:val="00AD71C8"/>
    <w:rsid w:val="00AD7463"/>
    <w:rsid w:val="00AE01C2"/>
    <w:rsid w:val="00AE1234"/>
    <w:rsid w:val="00AE164C"/>
    <w:rsid w:val="00AE1B5F"/>
    <w:rsid w:val="00AE6BCD"/>
    <w:rsid w:val="00AF4362"/>
    <w:rsid w:val="00AF51CA"/>
    <w:rsid w:val="00AF63E8"/>
    <w:rsid w:val="00AF662B"/>
    <w:rsid w:val="00AF7002"/>
    <w:rsid w:val="00B0149D"/>
    <w:rsid w:val="00B0229E"/>
    <w:rsid w:val="00B03402"/>
    <w:rsid w:val="00B03594"/>
    <w:rsid w:val="00B04928"/>
    <w:rsid w:val="00B04C11"/>
    <w:rsid w:val="00B058C5"/>
    <w:rsid w:val="00B05C83"/>
    <w:rsid w:val="00B07900"/>
    <w:rsid w:val="00B10209"/>
    <w:rsid w:val="00B15FBC"/>
    <w:rsid w:val="00B22E8F"/>
    <w:rsid w:val="00B242CA"/>
    <w:rsid w:val="00B25B23"/>
    <w:rsid w:val="00B307C3"/>
    <w:rsid w:val="00B3090F"/>
    <w:rsid w:val="00B323E6"/>
    <w:rsid w:val="00B325C1"/>
    <w:rsid w:val="00B326BE"/>
    <w:rsid w:val="00B3457A"/>
    <w:rsid w:val="00B3534C"/>
    <w:rsid w:val="00B35695"/>
    <w:rsid w:val="00B35839"/>
    <w:rsid w:val="00B35B06"/>
    <w:rsid w:val="00B35C78"/>
    <w:rsid w:val="00B36992"/>
    <w:rsid w:val="00B37B4F"/>
    <w:rsid w:val="00B40C5C"/>
    <w:rsid w:val="00B415AE"/>
    <w:rsid w:val="00B443D6"/>
    <w:rsid w:val="00B445EA"/>
    <w:rsid w:val="00B44AD3"/>
    <w:rsid w:val="00B45BF8"/>
    <w:rsid w:val="00B47411"/>
    <w:rsid w:val="00B5174F"/>
    <w:rsid w:val="00B51918"/>
    <w:rsid w:val="00B524F8"/>
    <w:rsid w:val="00B52D9D"/>
    <w:rsid w:val="00B56AE5"/>
    <w:rsid w:val="00B57B98"/>
    <w:rsid w:val="00B604B1"/>
    <w:rsid w:val="00B6173F"/>
    <w:rsid w:val="00B61D7D"/>
    <w:rsid w:val="00B6234F"/>
    <w:rsid w:val="00B62620"/>
    <w:rsid w:val="00B62BCD"/>
    <w:rsid w:val="00B632F2"/>
    <w:rsid w:val="00B6387D"/>
    <w:rsid w:val="00B63A33"/>
    <w:rsid w:val="00B64B99"/>
    <w:rsid w:val="00B65D86"/>
    <w:rsid w:val="00B66779"/>
    <w:rsid w:val="00B67297"/>
    <w:rsid w:val="00B67DF7"/>
    <w:rsid w:val="00B67E9A"/>
    <w:rsid w:val="00B71E23"/>
    <w:rsid w:val="00B721C7"/>
    <w:rsid w:val="00B738BA"/>
    <w:rsid w:val="00B739DD"/>
    <w:rsid w:val="00B7579E"/>
    <w:rsid w:val="00B767D9"/>
    <w:rsid w:val="00B773B8"/>
    <w:rsid w:val="00B80BEA"/>
    <w:rsid w:val="00B81E45"/>
    <w:rsid w:val="00B8215B"/>
    <w:rsid w:val="00B8272E"/>
    <w:rsid w:val="00B8475C"/>
    <w:rsid w:val="00B870CD"/>
    <w:rsid w:val="00B87FE8"/>
    <w:rsid w:val="00B90A97"/>
    <w:rsid w:val="00B911D1"/>
    <w:rsid w:val="00B91B23"/>
    <w:rsid w:val="00B93236"/>
    <w:rsid w:val="00B93ABA"/>
    <w:rsid w:val="00B941FF"/>
    <w:rsid w:val="00B950DB"/>
    <w:rsid w:val="00B977A3"/>
    <w:rsid w:val="00B9796A"/>
    <w:rsid w:val="00B97DB0"/>
    <w:rsid w:val="00BA0B57"/>
    <w:rsid w:val="00BA1462"/>
    <w:rsid w:val="00BA2145"/>
    <w:rsid w:val="00BA28F4"/>
    <w:rsid w:val="00BA3F2A"/>
    <w:rsid w:val="00BA40A3"/>
    <w:rsid w:val="00BA5163"/>
    <w:rsid w:val="00BA5361"/>
    <w:rsid w:val="00BA6C94"/>
    <w:rsid w:val="00BB17E7"/>
    <w:rsid w:val="00BB2D1A"/>
    <w:rsid w:val="00BB393C"/>
    <w:rsid w:val="00BB4982"/>
    <w:rsid w:val="00BB664B"/>
    <w:rsid w:val="00BB79F0"/>
    <w:rsid w:val="00BB7F27"/>
    <w:rsid w:val="00BC3E5B"/>
    <w:rsid w:val="00BC5C2F"/>
    <w:rsid w:val="00BC7EDF"/>
    <w:rsid w:val="00BD082F"/>
    <w:rsid w:val="00BD214C"/>
    <w:rsid w:val="00BD261A"/>
    <w:rsid w:val="00BD3C1F"/>
    <w:rsid w:val="00BD46E1"/>
    <w:rsid w:val="00BD5801"/>
    <w:rsid w:val="00BD6935"/>
    <w:rsid w:val="00BD7951"/>
    <w:rsid w:val="00BE09E9"/>
    <w:rsid w:val="00BE1ADD"/>
    <w:rsid w:val="00BE1DA6"/>
    <w:rsid w:val="00BE30FA"/>
    <w:rsid w:val="00BE49AA"/>
    <w:rsid w:val="00BE5152"/>
    <w:rsid w:val="00BE5181"/>
    <w:rsid w:val="00BE71E5"/>
    <w:rsid w:val="00BE7764"/>
    <w:rsid w:val="00BF1EE9"/>
    <w:rsid w:val="00BF2522"/>
    <w:rsid w:val="00BF3105"/>
    <w:rsid w:val="00BF569A"/>
    <w:rsid w:val="00BF5DA9"/>
    <w:rsid w:val="00BF6358"/>
    <w:rsid w:val="00BF673C"/>
    <w:rsid w:val="00BF759A"/>
    <w:rsid w:val="00BF7F04"/>
    <w:rsid w:val="00C03613"/>
    <w:rsid w:val="00C043C6"/>
    <w:rsid w:val="00C04DE5"/>
    <w:rsid w:val="00C0682E"/>
    <w:rsid w:val="00C068D7"/>
    <w:rsid w:val="00C12977"/>
    <w:rsid w:val="00C12FCC"/>
    <w:rsid w:val="00C1379B"/>
    <w:rsid w:val="00C1421B"/>
    <w:rsid w:val="00C1476E"/>
    <w:rsid w:val="00C14B2C"/>
    <w:rsid w:val="00C1688F"/>
    <w:rsid w:val="00C16898"/>
    <w:rsid w:val="00C168C0"/>
    <w:rsid w:val="00C16EF4"/>
    <w:rsid w:val="00C20C90"/>
    <w:rsid w:val="00C21464"/>
    <w:rsid w:val="00C21631"/>
    <w:rsid w:val="00C22478"/>
    <w:rsid w:val="00C234A3"/>
    <w:rsid w:val="00C23CB8"/>
    <w:rsid w:val="00C246EC"/>
    <w:rsid w:val="00C2488B"/>
    <w:rsid w:val="00C25066"/>
    <w:rsid w:val="00C257E6"/>
    <w:rsid w:val="00C32095"/>
    <w:rsid w:val="00C32A80"/>
    <w:rsid w:val="00C34060"/>
    <w:rsid w:val="00C34413"/>
    <w:rsid w:val="00C34A84"/>
    <w:rsid w:val="00C351DC"/>
    <w:rsid w:val="00C3640D"/>
    <w:rsid w:val="00C36A47"/>
    <w:rsid w:val="00C374F5"/>
    <w:rsid w:val="00C400B5"/>
    <w:rsid w:val="00C40948"/>
    <w:rsid w:val="00C40F2E"/>
    <w:rsid w:val="00C46D77"/>
    <w:rsid w:val="00C4758C"/>
    <w:rsid w:val="00C50C1B"/>
    <w:rsid w:val="00C524F8"/>
    <w:rsid w:val="00C52896"/>
    <w:rsid w:val="00C539CE"/>
    <w:rsid w:val="00C53AB7"/>
    <w:rsid w:val="00C5503A"/>
    <w:rsid w:val="00C56546"/>
    <w:rsid w:val="00C57028"/>
    <w:rsid w:val="00C6040A"/>
    <w:rsid w:val="00C60FDA"/>
    <w:rsid w:val="00C62649"/>
    <w:rsid w:val="00C701B3"/>
    <w:rsid w:val="00C7282B"/>
    <w:rsid w:val="00C7619D"/>
    <w:rsid w:val="00C76279"/>
    <w:rsid w:val="00C765FF"/>
    <w:rsid w:val="00C76D40"/>
    <w:rsid w:val="00C77988"/>
    <w:rsid w:val="00C77ADF"/>
    <w:rsid w:val="00C81596"/>
    <w:rsid w:val="00C83FBE"/>
    <w:rsid w:val="00C8563B"/>
    <w:rsid w:val="00C870B0"/>
    <w:rsid w:val="00C90738"/>
    <w:rsid w:val="00C92AAC"/>
    <w:rsid w:val="00C93241"/>
    <w:rsid w:val="00C93BF0"/>
    <w:rsid w:val="00C9607F"/>
    <w:rsid w:val="00CA08C1"/>
    <w:rsid w:val="00CA29C7"/>
    <w:rsid w:val="00CA4898"/>
    <w:rsid w:val="00CA519E"/>
    <w:rsid w:val="00CA5A04"/>
    <w:rsid w:val="00CA6823"/>
    <w:rsid w:val="00CA7141"/>
    <w:rsid w:val="00CA7B16"/>
    <w:rsid w:val="00CA7B8F"/>
    <w:rsid w:val="00CB06E8"/>
    <w:rsid w:val="00CB091D"/>
    <w:rsid w:val="00CB113D"/>
    <w:rsid w:val="00CB1A4D"/>
    <w:rsid w:val="00CB240C"/>
    <w:rsid w:val="00CB4CC5"/>
    <w:rsid w:val="00CB6ADF"/>
    <w:rsid w:val="00CB6C47"/>
    <w:rsid w:val="00CB7B1A"/>
    <w:rsid w:val="00CC0516"/>
    <w:rsid w:val="00CC0700"/>
    <w:rsid w:val="00CC0A99"/>
    <w:rsid w:val="00CC109D"/>
    <w:rsid w:val="00CC1581"/>
    <w:rsid w:val="00CC1A1A"/>
    <w:rsid w:val="00CC1DD2"/>
    <w:rsid w:val="00CC56E0"/>
    <w:rsid w:val="00CC5B76"/>
    <w:rsid w:val="00CC73AA"/>
    <w:rsid w:val="00CC7E15"/>
    <w:rsid w:val="00CD4642"/>
    <w:rsid w:val="00CD4DDE"/>
    <w:rsid w:val="00CD7101"/>
    <w:rsid w:val="00CD7169"/>
    <w:rsid w:val="00CE184E"/>
    <w:rsid w:val="00CE189F"/>
    <w:rsid w:val="00CE3135"/>
    <w:rsid w:val="00CE5580"/>
    <w:rsid w:val="00CE5B16"/>
    <w:rsid w:val="00CE5B5F"/>
    <w:rsid w:val="00CE5B66"/>
    <w:rsid w:val="00CF0827"/>
    <w:rsid w:val="00CF2385"/>
    <w:rsid w:val="00CF314F"/>
    <w:rsid w:val="00CF3A2F"/>
    <w:rsid w:val="00CF4638"/>
    <w:rsid w:val="00CF4A59"/>
    <w:rsid w:val="00CF602E"/>
    <w:rsid w:val="00CF6511"/>
    <w:rsid w:val="00CF670A"/>
    <w:rsid w:val="00D0054D"/>
    <w:rsid w:val="00D0073A"/>
    <w:rsid w:val="00D007F1"/>
    <w:rsid w:val="00D0096E"/>
    <w:rsid w:val="00D00F04"/>
    <w:rsid w:val="00D01967"/>
    <w:rsid w:val="00D01E89"/>
    <w:rsid w:val="00D032B0"/>
    <w:rsid w:val="00D04F25"/>
    <w:rsid w:val="00D05522"/>
    <w:rsid w:val="00D056C0"/>
    <w:rsid w:val="00D072CB"/>
    <w:rsid w:val="00D07A2F"/>
    <w:rsid w:val="00D105A0"/>
    <w:rsid w:val="00D10A85"/>
    <w:rsid w:val="00D1581F"/>
    <w:rsid w:val="00D17478"/>
    <w:rsid w:val="00D20AE2"/>
    <w:rsid w:val="00D21F58"/>
    <w:rsid w:val="00D23C46"/>
    <w:rsid w:val="00D2565B"/>
    <w:rsid w:val="00D25C62"/>
    <w:rsid w:val="00D278BA"/>
    <w:rsid w:val="00D30607"/>
    <w:rsid w:val="00D31048"/>
    <w:rsid w:val="00D3412C"/>
    <w:rsid w:val="00D3481E"/>
    <w:rsid w:val="00D3602C"/>
    <w:rsid w:val="00D401F8"/>
    <w:rsid w:val="00D40D89"/>
    <w:rsid w:val="00D41980"/>
    <w:rsid w:val="00D42854"/>
    <w:rsid w:val="00D42E22"/>
    <w:rsid w:val="00D437AA"/>
    <w:rsid w:val="00D43B6F"/>
    <w:rsid w:val="00D44454"/>
    <w:rsid w:val="00D451A9"/>
    <w:rsid w:val="00D45CBE"/>
    <w:rsid w:val="00D464A1"/>
    <w:rsid w:val="00D508C6"/>
    <w:rsid w:val="00D52309"/>
    <w:rsid w:val="00D55266"/>
    <w:rsid w:val="00D55491"/>
    <w:rsid w:val="00D56244"/>
    <w:rsid w:val="00D606B8"/>
    <w:rsid w:val="00D6090D"/>
    <w:rsid w:val="00D633C7"/>
    <w:rsid w:val="00D6413B"/>
    <w:rsid w:val="00D655E1"/>
    <w:rsid w:val="00D65DBC"/>
    <w:rsid w:val="00D661D7"/>
    <w:rsid w:val="00D663FF"/>
    <w:rsid w:val="00D709B4"/>
    <w:rsid w:val="00D71E8D"/>
    <w:rsid w:val="00D71FC9"/>
    <w:rsid w:val="00D73F7A"/>
    <w:rsid w:val="00D74001"/>
    <w:rsid w:val="00D762DB"/>
    <w:rsid w:val="00D76365"/>
    <w:rsid w:val="00D764E1"/>
    <w:rsid w:val="00D77B44"/>
    <w:rsid w:val="00D8034E"/>
    <w:rsid w:val="00D820C9"/>
    <w:rsid w:val="00D82B4E"/>
    <w:rsid w:val="00D844FA"/>
    <w:rsid w:val="00D8628C"/>
    <w:rsid w:val="00D86963"/>
    <w:rsid w:val="00D86F47"/>
    <w:rsid w:val="00D91319"/>
    <w:rsid w:val="00D91C30"/>
    <w:rsid w:val="00D91D7A"/>
    <w:rsid w:val="00D9379D"/>
    <w:rsid w:val="00D9509C"/>
    <w:rsid w:val="00D97727"/>
    <w:rsid w:val="00D97906"/>
    <w:rsid w:val="00DA6990"/>
    <w:rsid w:val="00DA6ACD"/>
    <w:rsid w:val="00DA77EF"/>
    <w:rsid w:val="00DB07CF"/>
    <w:rsid w:val="00DB1163"/>
    <w:rsid w:val="00DB4E5D"/>
    <w:rsid w:val="00DB576C"/>
    <w:rsid w:val="00DC0498"/>
    <w:rsid w:val="00DC0664"/>
    <w:rsid w:val="00DC0832"/>
    <w:rsid w:val="00DC0B6D"/>
    <w:rsid w:val="00DC198D"/>
    <w:rsid w:val="00DC208E"/>
    <w:rsid w:val="00DC33AC"/>
    <w:rsid w:val="00DC3D7A"/>
    <w:rsid w:val="00DC596A"/>
    <w:rsid w:val="00DC636A"/>
    <w:rsid w:val="00DC7B4C"/>
    <w:rsid w:val="00DD4B0C"/>
    <w:rsid w:val="00DD5616"/>
    <w:rsid w:val="00DD634C"/>
    <w:rsid w:val="00DD67D8"/>
    <w:rsid w:val="00DE0D7E"/>
    <w:rsid w:val="00DE2AEE"/>
    <w:rsid w:val="00DE4610"/>
    <w:rsid w:val="00DE4933"/>
    <w:rsid w:val="00DE6446"/>
    <w:rsid w:val="00DE6929"/>
    <w:rsid w:val="00DE794B"/>
    <w:rsid w:val="00DF6AF4"/>
    <w:rsid w:val="00E00A96"/>
    <w:rsid w:val="00E027D3"/>
    <w:rsid w:val="00E1015A"/>
    <w:rsid w:val="00E11D77"/>
    <w:rsid w:val="00E1237C"/>
    <w:rsid w:val="00E153E5"/>
    <w:rsid w:val="00E16D88"/>
    <w:rsid w:val="00E1785D"/>
    <w:rsid w:val="00E20182"/>
    <w:rsid w:val="00E21867"/>
    <w:rsid w:val="00E21CAC"/>
    <w:rsid w:val="00E23A9B"/>
    <w:rsid w:val="00E262AB"/>
    <w:rsid w:val="00E269A9"/>
    <w:rsid w:val="00E26E9B"/>
    <w:rsid w:val="00E3040D"/>
    <w:rsid w:val="00E30D1A"/>
    <w:rsid w:val="00E32538"/>
    <w:rsid w:val="00E33B22"/>
    <w:rsid w:val="00E34CDC"/>
    <w:rsid w:val="00E364E7"/>
    <w:rsid w:val="00E42111"/>
    <w:rsid w:val="00E429E0"/>
    <w:rsid w:val="00E4330B"/>
    <w:rsid w:val="00E43972"/>
    <w:rsid w:val="00E444B0"/>
    <w:rsid w:val="00E46029"/>
    <w:rsid w:val="00E4788C"/>
    <w:rsid w:val="00E508A7"/>
    <w:rsid w:val="00E51F55"/>
    <w:rsid w:val="00E54AF5"/>
    <w:rsid w:val="00E5652A"/>
    <w:rsid w:val="00E5681A"/>
    <w:rsid w:val="00E6055E"/>
    <w:rsid w:val="00E61B70"/>
    <w:rsid w:val="00E62F59"/>
    <w:rsid w:val="00E634A6"/>
    <w:rsid w:val="00E63916"/>
    <w:rsid w:val="00E63D42"/>
    <w:rsid w:val="00E6445F"/>
    <w:rsid w:val="00E66330"/>
    <w:rsid w:val="00E667AC"/>
    <w:rsid w:val="00E67C25"/>
    <w:rsid w:val="00E727C8"/>
    <w:rsid w:val="00E7313D"/>
    <w:rsid w:val="00E75008"/>
    <w:rsid w:val="00E80C5C"/>
    <w:rsid w:val="00E810C5"/>
    <w:rsid w:val="00E83F21"/>
    <w:rsid w:val="00E8430F"/>
    <w:rsid w:val="00E85410"/>
    <w:rsid w:val="00E85A67"/>
    <w:rsid w:val="00E86E96"/>
    <w:rsid w:val="00E873EA"/>
    <w:rsid w:val="00E91069"/>
    <w:rsid w:val="00E91C29"/>
    <w:rsid w:val="00E91E42"/>
    <w:rsid w:val="00E91E87"/>
    <w:rsid w:val="00E92709"/>
    <w:rsid w:val="00E93038"/>
    <w:rsid w:val="00E94D73"/>
    <w:rsid w:val="00E94E0B"/>
    <w:rsid w:val="00E963E0"/>
    <w:rsid w:val="00E966F7"/>
    <w:rsid w:val="00E977E8"/>
    <w:rsid w:val="00E97DB0"/>
    <w:rsid w:val="00EA1D95"/>
    <w:rsid w:val="00EA35F1"/>
    <w:rsid w:val="00EA620D"/>
    <w:rsid w:val="00EA64BA"/>
    <w:rsid w:val="00EA6A44"/>
    <w:rsid w:val="00EA77C7"/>
    <w:rsid w:val="00EB0624"/>
    <w:rsid w:val="00EB1B7B"/>
    <w:rsid w:val="00EB48EA"/>
    <w:rsid w:val="00EC0C40"/>
    <w:rsid w:val="00EC171D"/>
    <w:rsid w:val="00EC1F94"/>
    <w:rsid w:val="00EC268A"/>
    <w:rsid w:val="00EC36F7"/>
    <w:rsid w:val="00EC3B07"/>
    <w:rsid w:val="00EC7138"/>
    <w:rsid w:val="00ED012A"/>
    <w:rsid w:val="00ED3EEF"/>
    <w:rsid w:val="00ED4225"/>
    <w:rsid w:val="00ED42DC"/>
    <w:rsid w:val="00ED58BC"/>
    <w:rsid w:val="00ED5DDC"/>
    <w:rsid w:val="00ED6EEC"/>
    <w:rsid w:val="00ED6F88"/>
    <w:rsid w:val="00ED71A6"/>
    <w:rsid w:val="00EE08EC"/>
    <w:rsid w:val="00EE1681"/>
    <w:rsid w:val="00EE1A0E"/>
    <w:rsid w:val="00EE1C36"/>
    <w:rsid w:val="00EE2204"/>
    <w:rsid w:val="00EE2777"/>
    <w:rsid w:val="00EE311B"/>
    <w:rsid w:val="00EE3966"/>
    <w:rsid w:val="00EE3BFC"/>
    <w:rsid w:val="00EE4A95"/>
    <w:rsid w:val="00EE4B0E"/>
    <w:rsid w:val="00EE51A5"/>
    <w:rsid w:val="00EE59AC"/>
    <w:rsid w:val="00EE77D5"/>
    <w:rsid w:val="00EF10C4"/>
    <w:rsid w:val="00EF2560"/>
    <w:rsid w:val="00EF3454"/>
    <w:rsid w:val="00EF3D92"/>
    <w:rsid w:val="00F013D3"/>
    <w:rsid w:val="00F02A39"/>
    <w:rsid w:val="00F0520F"/>
    <w:rsid w:val="00F054A9"/>
    <w:rsid w:val="00F072E7"/>
    <w:rsid w:val="00F10393"/>
    <w:rsid w:val="00F103EF"/>
    <w:rsid w:val="00F10E93"/>
    <w:rsid w:val="00F115AC"/>
    <w:rsid w:val="00F1202E"/>
    <w:rsid w:val="00F12188"/>
    <w:rsid w:val="00F12D1F"/>
    <w:rsid w:val="00F14935"/>
    <w:rsid w:val="00F17919"/>
    <w:rsid w:val="00F17CDC"/>
    <w:rsid w:val="00F22AB9"/>
    <w:rsid w:val="00F235D1"/>
    <w:rsid w:val="00F23C14"/>
    <w:rsid w:val="00F244EA"/>
    <w:rsid w:val="00F24745"/>
    <w:rsid w:val="00F249EC"/>
    <w:rsid w:val="00F24BCC"/>
    <w:rsid w:val="00F24D12"/>
    <w:rsid w:val="00F27769"/>
    <w:rsid w:val="00F3224F"/>
    <w:rsid w:val="00F339B1"/>
    <w:rsid w:val="00F3415C"/>
    <w:rsid w:val="00F35CB9"/>
    <w:rsid w:val="00F37A16"/>
    <w:rsid w:val="00F41787"/>
    <w:rsid w:val="00F42464"/>
    <w:rsid w:val="00F43E92"/>
    <w:rsid w:val="00F46581"/>
    <w:rsid w:val="00F46DBD"/>
    <w:rsid w:val="00F46F2E"/>
    <w:rsid w:val="00F47004"/>
    <w:rsid w:val="00F47CB9"/>
    <w:rsid w:val="00F5003B"/>
    <w:rsid w:val="00F50F25"/>
    <w:rsid w:val="00F539EE"/>
    <w:rsid w:val="00F53CBA"/>
    <w:rsid w:val="00F54C02"/>
    <w:rsid w:val="00F56CFD"/>
    <w:rsid w:val="00F61886"/>
    <w:rsid w:val="00F62839"/>
    <w:rsid w:val="00F628CD"/>
    <w:rsid w:val="00F628EB"/>
    <w:rsid w:val="00F62ADC"/>
    <w:rsid w:val="00F63EB0"/>
    <w:rsid w:val="00F64F81"/>
    <w:rsid w:val="00F6716D"/>
    <w:rsid w:val="00F6780B"/>
    <w:rsid w:val="00F747DC"/>
    <w:rsid w:val="00F74A3C"/>
    <w:rsid w:val="00F77683"/>
    <w:rsid w:val="00F77FB1"/>
    <w:rsid w:val="00F80273"/>
    <w:rsid w:val="00F80329"/>
    <w:rsid w:val="00F81756"/>
    <w:rsid w:val="00F81B56"/>
    <w:rsid w:val="00F829E8"/>
    <w:rsid w:val="00F83423"/>
    <w:rsid w:val="00F848C5"/>
    <w:rsid w:val="00F85287"/>
    <w:rsid w:val="00F87D60"/>
    <w:rsid w:val="00F90600"/>
    <w:rsid w:val="00F911EF"/>
    <w:rsid w:val="00F9220A"/>
    <w:rsid w:val="00F9225C"/>
    <w:rsid w:val="00F9537C"/>
    <w:rsid w:val="00F95B7C"/>
    <w:rsid w:val="00F97CE9"/>
    <w:rsid w:val="00FA0D0D"/>
    <w:rsid w:val="00FA1001"/>
    <w:rsid w:val="00FA4C63"/>
    <w:rsid w:val="00FA540B"/>
    <w:rsid w:val="00FA591F"/>
    <w:rsid w:val="00FA6063"/>
    <w:rsid w:val="00FA7220"/>
    <w:rsid w:val="00FB11D7"/>
    <w:rsid w:val="00FB1E5B"/>
    <w:rsid w:val="00FB243F"/>
    <w:rsid w:val="00FB3F7C"/>
    <w:rsid w:val="00FB511C"/>
    <w:rsid w:val="00FB6662"/>
    <w:rsid w:val="00FB6DC1"/>
    <w:rsid w:val="00FC006B"/>
    <w:rsid w:val="00FC01D3"/>
    <w:rsid w:val="00FC1880"/>
    <w:rsid w:val="00FC2797"/>
    <w:rsid w:val="00FC3719"/>
    <w:rsid w:val="00FC3B0D"/>
    <w:rsid w:val="00FC4BCD"/>
    <w:rsid w:val="00FC68D0"/>
    <w:rsid w:val="00FC69A6"/>
    <w:rsid w:val="00FC70F5"/>
    <w:rsid w:val="00FC7727"/>
    <w:rsid w:val="00FD00B4"/>
    <w:rsid w:val="00FD09BA"/>
    <w:rsid w:val="00FD0F5D"/>
    <w:rsid w:val="00FD3296"/>
    <w:rsid w:val="00FD56A5"/>
    <w:rsid w:val="00FD6EE4"/>
    <w:rsid w:val="00FE1A44"/>
    <w:rsid w:val="00FE28E8"/>
    <w:rsid w:val="00FE31A2"/>
    <w:rsid w:val="00FE3DCC"/>
    <w:rsid w:val="00FE5E47"/>
    <w:rsid w:val="00FE7A6C"/>
    <w:rsid w:val="00FF0612"/>
    <w:rsid w:val="00FF0F88"/>
    <w:rsid w:val="00FF303C"/>
    <w:rsid w:val="00FF39D1"/>
    <w:rsid w:val="00FF4835"/>
    <w:rsid w:val="00FF4FF0"/>
    <w:rsid w:val="00FF6380"/>
    <w:rsid w:val="00FF67D2"/>
    <w:rsid w:val="00FF758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A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Level 1,rozdzial,1 ghost,g,- I,II,III"/>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5B5AB7"/>
    <w:pPr>
      <w:keepNext/>
      <w:numPr>
        <w:numId w:val="64"/>
      </w:numPr>
      <w:spacing w:before="240" w:line="276" w:lineRule="auto"/>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Level 1 Znak,rozdzial Znak,1 ghost Znak,g Znak,- I Znak,II Znak,III Znak"/>
    <w:basedOn w:val="Domylnaczcionkaakapitu"/>
    <w:link w:val="Nagwek1"/>
    <w:uiPriority w:val="9"/>
    <w:qFormat/>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5B5AB7"/>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9"/>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5"/>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6"/>
      </w:numPr>
      <w:contextualSpacing/>
    </w:pPr>
  </w:style>
  <w:style w:type="numbering" w:customStyle="1" w:styleId="Styl8">
    <w:name w:val="Styl8"/>
    <w:uiPriority w:val="99"/>
    <w:rsid w:val="00AC7138"/>
    <w:pPr>
      <w:numPr>
        <w:numId w:val="19"/>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0"/>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1"/>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2"/>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2"/>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2"/>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2"/>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5"/>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6"/>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7"/>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8"/>
      </w:numPr>
    </w:pPr>
  </w:style>
  <w:style w:type="numbering" w:customStyle="1" w:styleId="Styl6">
    <w:name w:val="Styl6"/>
    <w:uiPriority w:val="99"/>
    <w:rsid w:val="00AC7138"/>
    <w:pPr>
      <w:numPr>
        <w:numId w:val="29"/>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3"/>
      </w:numPr>
    </w:pPr>
  </w:style>
  <w:style w:type="numbering" w:customStyle="1" w:styleId="Styl4">
    <w:name w:val="Styl4"/>
    <w:uiPriority w:val="99"/>
    <w:rsid w:val="00AC7138"/>
    <w:pPr>
      <w:numPr>
        <w:numId w:val="30"/>
      </w:numPr>
    </w:pPr>
  </w:style>
  <w:style w:type="numbering" w:customStyle="1" w:styleId="Styl5">
    <w:name w:val="Styl5"/>
    <w:uiPriority w:val="99"/>
    <w:rsid w:val="00AC7138"/>
    <w:pPr>
      <w:numPr>
        <w:numId w:val="31"/>
      </w:numPr>
    </w:pPr>
  </w:style>
  <w:style w:type="numbering" w:customStyle="1" w:styleId="Styl61">
    <w:name w:val="Styl61"/>
    <w:uiPriority w:val="99"/>
    <w:rsid w:val="00AC7138"/>
    <w:pPr>
      <w:numPr>
        <w:numId w:val="24"/>
      </w:numPr>
    </w:pPr>
  </w:style>
  <w:style w:type="numbering" w:customStyle="1" w:styleId="Styl7">
    <w:name w:val="Styl7"/>
    <w:uiPriority w:val="99"/>
    <w:rsid w:val="00AC7138"/>
    <w:pPr>
      <w:numPr>
        <w:numId w:val="32"/>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2"/>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3"/>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8"/>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35"/>
      </w:numPr>
    </w:pPr>
  </w:style>
  <w:style w:type="numbering" w:customStyle="1" w:styleId="Styl10">
    <w:name w:val="Styl10"/>
    <w:uiPriority w:val="99"/>
    <w:rsid w:val="00AC7138"/>
    <w:pPr>
      <w:numPr>
        <w:numId w:val="36"/>
      </w:numPr>
    </w:pPr>
  </w:style>
  <w:style w:type="numbering" w:customStyle="1" w:styleId="Styl11">
    <w:name w:val="Styl11"/>
    <w:uiPriority w:val="99"/>
    <w:rsid w:val="00AC7138"/>
    <w:pPr>
      <w:numPr>
        <w:numId w:val="37"/>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49"/>
      </w:numPr>
    </w:pPr>
  </w:style>
  <w:style w:type="numbering" w:customStyle="1" w:styleId="Styl13">
    <w:name w:val="Styl13"/>
    <w:uiPriority w:val="99"/>
    <w:rsid w:val="00F072E7"/>
    <w:pPr>
      <w:numPr>
        <w:numId w:val="50"/>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59"/>
      </w:numPr>
    </w:pPr>
  </w:style>
  <w:style w:type="numbering" w:customStyle="1" w:styleId="Styl34">
    <w:name w:val="Styl34"/>
    <w:uiPriority w:val="99"/>
    <w:rsid w:val="00C068D7"/>
    <w:pPr>
      <w:numPr>
        <w:numId w:val="60"/>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62"/>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1"/>
      </w:numPr>
    </w:pPr>
  </w:style>
  <w:style w:type="character" w:styleId="Nierozpoznanawzmianka">
    <w:name w:val="Unresolved Mention"/>
    <w:basedOn w:val="Domylnaczcionkaakapitu"/>
    <w:uiPriority w:val="99"/>
    <w:semiHidden/>
    <w:unhideWhenUsed/>
    <w:rsid w:val="00B35695"/>
    <w:rPr>
      <w:color w:val="605E5C"/>
      <w:shd w:val="clear" w:color="auto" w:fill="E1DFDD"/>
    </w:rPr>
  </w:style>
  <w:style w:type="table" w:customStyle="1" w:styleId="Tabela-Siatka7">
    <w:name w:val="Tabela - Siatka7"/>
    <w:basedOn w:val="Standardowy"/>
    <w:next w:val="Tabela-Siatka"/>
    <w:uiPriority w:val="59"/>
    <w:rsid w:val="00A96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A96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0A2118"/>
    <w:pPr>
      <w:suppressAutoHyphens w:val="0"/>
      <w:spacing w:before="100" w:beforeAutospacing="1" w:after="100" w:afterAutospacing="1"/>
    </w:pPr>
    <w:rPr>
      <w:lang w:eastAsia="pl-PL"/>
    </w:rPr>
  </w:style>
  <w:style w:type="character" w:customStyle="1" w:styleId="cf01">
    <w:name w:val="cf01"/>
    <w:basedOn w:val="Domylnaczcionkaakapitu"/>
    <w:rsid w:val="000A2118"/>
    <w:rPr>
      <w:rFonts w:ascii="Segoe UI" w:hAnsi="Segoe UI" w:cs="Segoe UI" w:hint="default"/>
      <w:sz w:val="18"/>
      <w:szCs w:val="18"/>
    </w:rPr>
  </w:style>
  <w:style w:type="character" w:customStyle="1" w:styleId="cf11">
    <w:name w:val="cf11"/>
    <w:basedOn w:val="Domylnaczcionkaakapitu"/>
    <w:rsid w:val="000A2118"/>
    <w:rPr>
      <w:rFonts w:ascii="Segoe UI" w:hAnsi="Segoe UI" w:cs="Segoe UI" w:hint="default"/>
      <w:sz w:val="18"/>
      <w:szCs w:val="18"/>
    </w:rPr>
  </w:style>
  <w:style w:type="character" w:customStyle="1" w:styleId="markedcontent">
    <w:name w:val="markedcontent"/>
    <w:basedOn w:val="Domylnaczcionkaakapitu"/>
    <w:rsid w:val="0016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101">
      <w:bodyDiv w:val="1"/>
      <w:marLeft w:val="0"/>
      <w:marRight w:val="0"/>
      <w:marTop w:val="0"/>
      <w:marBottom w:val="0"/>
      <w:divBdr>
        <w:top w:val="none" w:sz="0" w:space="0" w:color="auto"/>
        <w:left w:val="none" w:sz="0" w:space="0" w:color="auto"/>
        <w:bottom w:val="none" w:sz="0" w:space="0" w:color="auto"/>
        <w:right w:val="none" w:sz="0" w:space="0" w:color="auto"/>
      </w:divBdr>
    </w:div>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282570736">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634600510">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proceedings" TargetMode="External"/><Relationship Id="rId18" Type="http://schemas.openxmlformats.org/officeDocument/2006/relationships/footer" Target="footer3.xml"/><Relationship Id="rId26" Type="http://schemas.openxmlformats.org/officeDocument/2006/relationships/hyperlink" Target="mailto:iod@pfron.org.pl"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footer" Target="footer2.xml"/><Relationship Id="rId25" Type="http://schemas.openxmlformats.org/officeDocument/2006/relationships/hyperlink" Target="mailto:sratajczyk@pfron.org.pl"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www.cpv.com.pl/kod,72510000-3%20.html" TargetMode="External"/><Relationship Id="rId23" Type="http://schemas.openxmlformats.org/officeDocument/2006/relationships/header" Target="header4.xml"/><Relationship Id="rId28" Type="http://schemas.openxmlformats.org/officeDocument/2006/relationships/hyperlink" Target="mailto:iod@pfron.org.p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alzp.pl/kody-cpv/szczegoly/uslugi-ubezpieczeniowe-7983" TargetMode="External"/><Relationship Id="rId22" Type="http://schemas.openxmlformats.org/officeDocument/2006/relationships/footer" Target="footer5.xml"/><Relationship Id="rId27" Type="http://schemas.openxmlformats.org/officeDocument/2006/relationships/hyperlink" Target="mailto:sratajczyk@pfron.org.pl" TargetMode="External"/><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5" ma:contentTypeDescription="Utwórz nowy dokument." ma:contentTypeScope="" ma:versionID="a288e2d80fce5ac7546692e2bf4746a8">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712e3010c245d5d963a18778065ea4e4"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84946-5E90-42BC-AA69-966FBF22EA80}">
  <ds:schemaRefs>
    <ds:schemaRef ds:uri="http://schemas.microsoft.com/office/2006/documentManagement/types"/>
    <ds:schemaRef ds:uri="dec3f4b3-2bae-4a5f-b510-e8e9ab5ed0fe"/>
    <ds:schemaRef ds:uri="http://purl.org/dc/terms/"/>
    <ds:schemaRef ds:uri="http://schemas.openxmlformats.org/package/2006/metadata/core-properties"/>
    <ds:schemaRef ds:uri="http://purl.org/dc/dcmitype/"/>
    <ds:schemaRef ds:uri="http://schemas.microsoft.com/office/infopath/2007/PartnerControls"/>
    <ds:schemaRef ds:uri="8aa5ce83-5901-405e-9901-c7af8406cfe0"/>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FFFB758-D96B-4D14-B8DE-FE4607E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977E9-D6E4-45D7-ADA9-E342A24C20F7}">
  <ds:schemaRefs>
    <ds:schemaRef ds:uri="http://schemas.openxmlformats.org/officeDocument/2006/bibliography"/>
  </ds:schemaRefs>
</ds:datastoreItem>
</file>

<file path=customXml/itemProps4.xml><?xml version="1.0" encoding="utf-8"?>
<ds:datastoreItem xmlns:ds="http://schemas.openxmlformats.org/officeDocument/2006/customXml" ds:itemID="{96FE5E01-B349-4B81-8629-00A13F485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129</Pages>
  <Words>40667</Words>
  <Characters>244005</Characters>
  <Application>Microsoft Office Word</Application>
  <DocSecurity>0</DocSecurity>
  <Lines>2033</Lines>
  <Paragraphs>568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Pawel_Zielinski@pfron.org.pl</dc:creator>
  <cp:keywords/>
  <dc:description/>
  <cp:lastModifiedBy>Zieliński Paweł</cp:lastModifiedBy>
  <cp:revision>36</cp:revision>
  <cp:lastPrinted>2023-09-12T10:57:00Z</cp:lastPrinted>
  <dcterms:created xsi:type="dcterms:W3CDTF">2023-09-07T07:37:00Z</dcterms:created>
  <dcterms:modified xsi:type="dcterms:W3CDTF">2023-09-12T15:42:00Z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