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86" w:rsidRPr="00461A86" w:rsidRDefault="00461A86" w:rsidP="001E5A51">
      <w:pPr>
        <w:spacing w:before="0" w:beforeAutospacing="0" w:line="360" w:lineRule="auto"/>
      </w:pPr>
      <w:bookmarkStart w:id="0" w:name="_GoBack"/>
      <w:bookmarkEnd w:id="0"/>
    </w:p>
    <w:p w:rsidR="001E5A51" w:rsidRPr="00461A86" w:rsidRDefault="001E5A51" w:rsidP="001E5A51">
      <w:pPr>
        <w:spacing w:before="0" w:beforeAutospacing="0" w:line="360" w:lineRule="auto"/>
        <w:rPr>
          <w:b/>
          <w:sz w:val="24"/>
          <w:szCs w:val="24"/>
        </w:rPr>
      </w:pPr>
      <w:r w:rsidRPr="00461A86">
        <w:rPr>
          <w:b/>
          <w:sz w:val="24"/>
          <w:szCs w:val="24"/>
        </w:rPr>
        <w:t>Zakres przeglądu agregatu HERCULES D/IA-80P</w:t>
      </w:r>
    </w:p>
    <w:p w:rsidR="001E5A51" w:rsidRPr="00461A86" w:rsidRDefault="001E5A51" w:rsidP="001E5A51">
      <w:pPr>
        <w:pStyle w:val="Akapitzlist"/>
        <w:spacing w:before="0" w:beforeAutospacing="0" w:line="360" w:lineRule="auto"/>
        <w:rPr>
          <w:sz w:val="24"/>
          <w:szCs w:val="24"/>
        </w:rPr>
      </w:pPr>
    </w:p>
    <w:p w:rsidR="001E5A51" w:rsidRPr="00461A86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461A86">
        <w:rPr>
          <w:sz w:val="24"/>
          <w:szCs w:val="24"/>
        </w:rPr>
        <w:t>Sprawdzenie układu paliwowego.</w:t>
      </w:r>
    </w:p>
    <w:p w:rsidR="001E5A51" w:rsidRPr="00461A86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461A86">
        <w:rPr>
          <w:sz w:val="24"/>
          <w:szCs w:val="24"/>
        </w:rPr>
        <w:t xml:space="preserve">Sprawdzenie układu </w:t>
      </w:r>
      <w:r w:rsidR="00721CD9" w:rsidRPr="00461A86">
        <w:rPr>
          <w:sz w:val="24"/>
          <w:szCs w:val="24"/>
        </w:rPr>
        <w:t>wydechowego wraz z przeprowadzeniem konserwacji</w:t>
      </w:r>
      <w:r w:rsidRPr="00461A86">
        <w:rPr>
          <w:sz w:val="24"/>
          <w:szCs w:val="24"/>
        </w:rPr>
        <w:t>.</w:t>
      </w:r>
    </w:p>
    <w:p w:rsidR="00BD2AA4" w:rsidRPr="000C7DCC" w:rsidRDefault="00BD2AA4" w:rsidP="00BD2AA4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chłodzenia</w:t>
      </w:r>
      <w:r>
        <w:rPr>
          <w:sz w:val="24"/>
          <w:szCs w:val="24"/>
        </w:rPr>
        <w:t xml:space="preserve"> – szczelności, oraz poziomu i właściwości płynu chłodzącego.</w:t>
      </w:r>
    </w:p>
    <w:p w:rsidR="001E5A51" w:rsidRPr="00461A86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461A86">
        <w:rPr>
          <w:sz w:val="24"/>
          <w:szCs w:val="24"/>
        </w:rPr>
        <w:t>Sprawdzenie układu podgrzewania silnika.</w:t>
      </w:r>
    </w:p>
    <w:p w:rsidR="001E5A51" w:rsidRPr="00461A86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461A86">
        <w:rPr>
          <w:sz w:val="24"/>
          <w:szCs w:val="24"/>
        </w:rPr>
        <w:t>Sprawdzenie turbosprężarki.</w:t>
      </w:r>
    </w:p>
    <w:p w:rsidR="001E5A51" w:rsidRPr="00461A86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461A86">
        <w:rPr>
          <w:sz w:val="24"/>
          <w:szCs w:val="24"/>
        </w:rPr>
        <w:t>Sprawdzenie układu elektrycznego, stanu prądnicy, akumulatorów, alternatora.</w:t>
      </w:r>
    </w:p>
    <w:p w:rsidR="001E5A51" w:rsidRPr="00461A86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461A86">
        <w:rPr>
          <w:sz w:val="24"/>
          <w:szCs w:val="24"/>
        </w:rPr>
        <w:t>Sprawdzenie ustawień sterownika.</w:t>
      </w:r>
    </w:p>
    <w:p w:rsidR="001E5A51" w:rsidRPr="00461A86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461A86">
        <w:rPr>
          <w:sz w:val="24"/>
          <w:szCs w:val="24"/>
        </w:rPr>
        <w:t>Sprawdzenie amortyzatorów.</w:t>
      </w:r>
    </w:p>
    <w:p w:rsidR="001E5A51" w:rsidRPr="00461A86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461A86">
        <w:rPr>
          <w:sz w:val="24"/>
          <w:szCs w:val="24"/>
        </w:rPr>
        <w:t>Sprawdzenie/regulacja pasków.</w:t>
      </w:r>
    </w:p>
    <w:p w:rsidR="001E5A51" w:rsidRPr="00461A86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461A86">
        <w:rPr>
          <w:sz w:val="24"/>
          <w:szCs w:val="24"/>
        </w:rPr>
        <w:t>Sprawdzenie połączenia silnik</w:t>
      </w:r>
      <w:r w:rsidR="00922AB1" w:rsidRPr="00461A86">
        <w:rPr>
          <w:sz w:val="24"/>
          <w:szCs w:val="24"/>
        </w:rPr>
        <w:t xml:space="preserve"> </w:t>
      </w:r>
      <w:r w:rsidRPr="00461A86">
        <w:rPr>
          <w:sz w:val="24"/>
          <w:szCs w:val="24"/>
        </w:rPr>
        <w:t>+</w:t>
      </w:r>
      <w:r w:rsidR="00922AB1" w:rsidRPr="00461A86">
        <w:rPr>
          <w:sz w:val="24"/>
          <w:szCs w:val="24"/>
        </w:rPr>
        <w:t xml:space="preserve"> </w:t>
      </w:r>
      <w:r w:rsidRPr="00461A86">
        <w:rPr>
          <w:sz w:val="24"/>
          <w:szCs w:val="24"/>
        </w:rPr>
        <w:t>prądnica.</w:t>
      </w:r>
    </w:p>
    <w:p w:rsidR="001E5A51" w:rsidRPr="00461A86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461A86">
        <w:rPr>
          <w:sz w:val="24"/>
          <w:szCs w:val="24"/>
        </w:rPr>
        <w:t>Wymiana oleju (zgodny z wymaganiami producenta agregatu) i filtra oleju.</w:t>
      </w:r>
    </w:p>
    <w:p w:rsidR="001E5A51" w:rsidRPr="00461A86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461A86">
        <w:rPr>
          <w:sz w:val="24"/>
          <w:szCs w:val="24"/>
        </w:rPr>
        <w:t>Wymiana filtra paliwa.</w:t>
      </w:r>
    </w:p>
    <w:p w:rsidR="001E5A51" w:rsidRPr="00461A86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461A86">
        <w:rPr>
          <w:sz w:val="24"/>
          <w:szCs w:val="24"/>
        </w:rPr>
        <w:t>Sprawdzenie i oczyszczenie filtra powietrza. W razie konieczności wymiana.</w:t>
      </w:r>
    </w:p>
    <w:p w:rsidR="001E5A51" w:rsidRPr="00461A86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461A86">
        <w:rPr>
          <w:sz w:val="24"/>
          <w:szCs w:val="24"/>
        </w:rPr>
        <w:t>Sprawdzenie/dokręcenie wszystkich złączy elektrycznych.</w:t>
      </w:r>
    </w:p>
    <w:p w:rsidR="001E5A51" w:rsidRPr="00461A86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461A86">
        <w:rPr>
          <w:sz w:val="24"/>
          <w:szCs w:val="24"/>
        </w:rPr>
        <w:t>Wykonanie pomiarów rezystancji izolacji prądnicy.</w:t>
      </w:r>
    </w:p>
    <w:p w:rsidR="001E5A51" w:rsidRPr="00461A86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461A86">
        <w:rPr>
          <w:sz w:val="24"/>
          <w:szCs w:val="24"/>
        </w:rPr>
        <w:t xml:space="preserve">W razie możliwości przeprowadzenie próby automatycznego rozruchu </w:t>
      </w:r>
      <w:r w:rsidR="00462AEA" w:rsidRPr="00461A86">
        <w:rPr>
          <w:sz w:val="24"/>
          <w:szCs w:val="24"/>
        </w:rPr>
        <w:br/>
      </w:r>
      <w:r w:rsidRPr="00461A86">
        <w:rPr>
          <w:sz w:val="24"/>
          <w:szCs w:val="24"/>
        </w:rPr>
        <w:t>i prawidłowości działania układu SZR. Próba pracy pod obciążeniem zasilając budynek.</w:t>
      </w:r>
    </w:p>
    <w:p w:rsidR="006C491E" w:rsidRPr="00461A86" w:rsidRDefault="006C491E"/>
    <w:sectPr w:rsidR="006C491E" w:rsidRPr="0046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6122"/>
    <w:multiLevelType w:val="hybridMultilevel"/>
    <w:tmpl w:val="CAC0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6422"/>
    <w:multiLevelType w:val="hybridMultilevel"/>
    <w:tmpl w:val="659A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51"/>
    <w:rsid w:val="001E5A51"/>
    <w:rsid w:val="003B06C0"/>
    <w:rsid w:val="00461A86"/>
    <w:rsid w:val="00462AEA"/>
    <w:rsid w:val="006C491E"/>
    <w:rsid w:val="00721CD9"/>
    <w:rsid w:val="00922AB1"/>
    <w:rsid w:val="00A40C58"/>
    <w:rsid w:val="00B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61F6"/>
  <w15:chartTrackingRefBased/>
  <w15:docId w15:val="{49A1E615-6AE8-479D-A42D-DDB4FD7A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5A51"/>
    <w:pPr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2022-11-15T08:26:00Z</dcterms:created>
  <dcterms:modified xsi:type="dcterms:W3CDTF">2022-11-15T08:26:00Z</dcterms:modified>
</cp:coreProperties>
</file>