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11" w:rsidRPr="008935B6" w:rsidRDefault="00B75C3C" w:rsidP="00B75C3C">
      <w:pPr>
        <w:jc w:val="right"/>
        <w:rPr>
          <w:rFonts w:ascii="Times New Roman" w:hAnsi="Times New Roman" w:cs="Times New Roman"/>
          <w:sz w:val="24"/>
          <w:szCs w:val="24"/>
        </w:rPr>
      </w:pPr>
      <w:r w:rsidRPr="008935B6">
        <w:rPr>
          <w:rFonts w:ascii="Times New Roman" w:hAnsi="Times New Roman" w:cs="Times New Roman"/>
          <w:sz w:val="24"/>
          <w:szCs w:val="24"/>
        </w:rPr>
        <w:t>Police, 0</w:t>
      </w:r>
      <w:r w:rsidR="004917E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8935B6">
        <w:rPr>
          <w:rFonts w:ascii="Times New Roman" w:hAnsi="Times New Roman" w:cs="Times New Roman"/>
          <w:sz w:val="24"/>
          <w:szCs w:val="24"/>
        </w:rPr>
        <w:t>.05.2021</w:t>
      </w:r>
    </w:p>
    <w:p w:rsidR="00B75C3C" w:rsidRPr="008935B6" w:rsidRDefault="00B75C3C" w:rsidP="00B7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5C3C" w:rsidRPr="008935B6" w:rsidRDefault="00B75C3C" w:rsidP="00B75C3C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935B6">
        <w:rPr>
          <w:rFonts w:ascii="Times New Roman" w:hAnsi="Times New Roman" w:cs="Times New Roman"/>
          <w:b/>
          <w:sz w:val="24"/>
          <w:szCs w:val="24"/>
        </w:rPr>
        <w:t>Dotyczy:</w:t>
      </w:r>
      <w:r w:rsidRPr="008935B6">
        <w:rPr>
          <w:rFonts w:ascii="Times New Roman" w:hAnsi="Times New Roman" w:cs="Times New Roman"/>
          <w:sz w:val="24"/>
          <w:szCs w:val="24"/>
        </w:rPr>
        <w:t xml:space="preserve"> ZP 03/2021 </w:t>
      </w:r>
      <w:r w:rsidR="008935B6" w:rsidRPr="008935B6">
        <w:rPr>
          <w:rFonts w:ascii="Times New Roman" w:hAnsi="Times New Roman" w:cs="Times New Roman"/>
          <w:sz w:val="24"/>
          <w:szCs w:val="24"/>
        </w:rPr>
        <w:t>zapytania</w:t>
      </w:r>
      <w:r w:rsidRPr="008935B6">
        <w:rPr>
          <w:rFonts w:ascii="Times New Roman" w:hAnsi="Times New Roman" w:cs="Times New Roman"/>
          <w:sz w:val="24"/>
          <w:szCs w:val="24"/>
        </w:rPr>
        <w:t xml:space="preserve"> ofertowego na sukcesywne dostawy chemii basenowej do SOSW nr 1 dla Dzieci Niepełnosprawnych Ruchowo w Policach.</w:t>
      </w:r>
    </w:p>
    <w:p w:rsidR="002F2128" w:rsidRPr="008935B6" w:rsidRDefault="002F2128" w:rsidP="00B75C3C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75C3C" w:rsidRPr="008935B6" w:rsidRDefault="008935B6" w:rsidP="00B75C3C">
      <w:pPr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5B6">
        <w:rPr>
          <w:rFonts w:ascii="Times New Roman" w:hAnsi="Times New Roman" w:cs="Times New Roman"/>
          <w:b/>
          <w:sz w:val="24"/>
          <w:szCs w:val="24"/>
        </w:rPr>
        <w:t>RANKING</w:t>
      </w:r>
      <w:r w:rsidR="00F232CE" w:rsidRPr="008935B6">
        <w:rPr>
          <w:rFonts w:ascii="Times New Roman" w:hAnsi="Times New Roman" w:cs="Times New Roman"/>
          <w:b/>
          <w:sz w:val="24"/>
          <w:szCs w:val="24"/>
        </w:rPr>
        <w:t xml:space="preserve"> OFERT</w:t>
      </w:r>
    </w:p>
    <w:p w:rsidR="00F232CE" w:rsidRPr="008935B6" w:rsidRDefault="00F232CE" w:rsidP="00F232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458"/>
        <w:gridCol w:w="3932"/>
      </w:tblGrid>
      <w:tr w:rsidR="00586034" w:rsidRPr="008935B6" w:rsidTr="00586034">
        <w:tc>
          <w:tcPr>
            <w:tcW w:w="675" w:type="dxa"/>
          </w:tcPr>
          <w:p w:rsidR="00586034" w:rsidRPr="008935B6" w:rsidRDefault="00586034" w:rsidP="00586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586034" w:rsidRPr="008935B6" w:rsidRDefault="00586034" w:rsidP="00586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4001" w:type="dxa"/>
          </w:tcPr>
          <w:p w:rsidR="00586034" w:rsidRPr="008935B6" w:rsidRDefault="00586034" w:rsidP="00586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b/>
                <w:sz w:val="24"/>
                <w:szCs w:val="24"/>
              </w:rPr>
              <w:t>Kryterium cena brutto</w:t>
            </w:r>
          </w:p>
        </w:tc>
      </w:tr>
      <w:tr w:rsidR="00586034" w:rsidRPr="008935B6" w:rsidTr="00586034">
        <w:tc>
          <w:tcPr>
            <w:tcW w:w="675" w:type="dxa"/>
            <w:vAlign w:val="center"/>
          </w:tcPr>
          <w:p w:rsidR="00586034" w:rsidRPr="008935B6" w:rsidRDefault="00586034" w:rsidP="0058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86034" w:rsidRPr="008935B6" w:rsidRDefault="00586034" w:rsidP="0074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Kontakt SC</w:t>
            </w:r>
          </w:p>
          <w:p w:rsidR="00586034" w:rsidRPr="008935B6" w:rsidRDefault="00586034" w:rsidP="0074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ul. Kasprowicza 4</w:t>
            </w:r>
          </w:p>
          <w:p w:rsidR="00586034" w:rsidRPr="008935B6" w:rsidRDefault="00586034" w:rsidP="0074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83 – 000 Pruszcz Gdański</w:t>
            </w:r>
          </w:p>
        </w:tc>
        <w:tc>
          <w:tcPr>
            <w:tcW w:w="4001" w:type="dxa"/>
            <w:vAlign w:val="center"/>
          </w:tcPr>
          <w:p w:rsidR="00586034" w:rsidRPr="008935B6" w:rsidRDefault="00586034" w:rsidP="0058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1 556,10 zł.</w:t>
            </w:r>
          </w:p>
        </w:tc>
      </w:tr>
      <w:tr w:rsidR="00586034" w:rsidRPr="008935B6" w:rsidTr="00586034">
        <w:tc>
          <w:tcPr>
            <w:tcW w:w="675" w:type="dxa"/>
            <w:vAlign w:val="center"/>
          </w:tcPr>
          <w:p w:rsidR="00586034" w:rsidRPr="008935B6" w:rsidRDefault="00586034" w:rsidP="0058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86034" w:rsidRPr="008935B6" w:rsidRDefault="00586034" w:rsidP="0074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Z.P.U. „Gotix W.H. Gotowicz” Waldemar Gotowicz</w:t>
            </w:r>
          </w:p>
          <w:p w:rsidR="00586034" w:rsidRPr="008935B6" w:rsidRDefault="00586034" w:rsidP="0074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Merlina 5 – Zamość</w:t>
            </w:r>
          </w:p>
          <w:p w:rsidR="00586034" w:rsidRPr="008935B6" w:rsidRDefault="00586034" w:rsidP="0074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89 – 200 Szubin</w:t>
            </w:r>
          </w:p>
        </w:tc>
        <w:tc>
          <w:tcPr>
            <w:tcW w:w="4001" w:type="dxa"/>
            <w:vAlign w:val="center"/>
          </w:tcPr>
          <w:p w:rsidR="00586034" w:rsidRPr="008935B6" w:rsidRDefault="002F2128" w:rsidP="0058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1 256,52 zł.</w:t>
            </w:r>
          </w:p>
        </w:tc>
      </w:tr>
      <w:tr w:rsidR="00586034" w:rsidRPr="008935B6" w:rsidTr="00586034">
        <w:tc>
          <w:tcPr>
            <w:tcW w:w="675" w:type="dxa"/>
            <w:vAlign w:val="center"/>
          </w:tcPr>
          <w:p w:rsidR="00586034" w:rsidRPr="008935B6" w:rsidRDefault="002F2128" w:rsidP="0058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86034" w:rsidRPr="008935B6" w:rsidRDefault="002F2128" w:rsidP="0074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APEX SP. Z OO</w:t>
            </w:r>
          </w:p>
          <w:p w:rsidR="002F2128" w:rsidRPr="008935B6" w:rsidRDefault="002F2128" w:rsidP="0074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ul. Tanowska 8</w:t>
            </w:r>
          </w:p>
          <w:p w:rsidR="002F2128" w:rsidRPr="008935B6" w:rsidRDefault="002F2128" w:rsidP="0074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72 – 010 Police</w:t>
            </w:r>
          </w:p>
        </w:tc>
        <w:tc>
          <w:tcPr>
            <w:tcW w:w="4001" w:type="dxa"/>
            <w:vAlign w:val="center"/>
          </w:tcPr>
          <w:p w:rsidR="00586034" w:rsidRPr="008935B6" w:rsidRDefault="002F2128" w:rsidP="0058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2 472,16 zł.</w:t>
            </w:r>
          </w:p>
        </w:tc>
      </w:tr>
    </w:tbl>
    <w:p w:rsidR="002F2128" w:rsidRDefault="002F2128" w:rsidP="002F212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F2128" w:rsidRDefault="002F2128" w:rsidP="002F212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F2128" w:rsidRDefault="002F2128" w:rsidP="002F212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128" w:rsidRPr="002F2128" w:rsidRDefault="002F2128" w:rsidP="002F212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128" w:rsidRPr="002F2128" w:rsidRDefault="002F2128" w:rsidP="002F21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F2128" w:rsidRPr="002F2128" w:rsidSect="000A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3C"/>
    <w:rsid w:val="000A7611"/>
    <w:rsid w:val="002F2128"/>
    <w:rsid w:val="0046020D"/>
    <w:rsid w:val="004917E7"/>
    <w:rsid w:val="00586034"/>
    <w:rsid w:val="007458DD"/>
    <w:rsid w:val="008935B6"/>
    <w:rsid w:val="009655FE"/>
    <w:rsid w:val="00B75C3C"/>
    <w:rsid w:val="00F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CC72"/>
  <w15:docId w15:val="{233C84E4-BC0D-4D76-9949-478BDF47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</dc:creator>
  <cp:lastModifiedBy>Małgorzata Worona</cp:lastModifiedBy>
  <cp:revision>3</cp:revision>
  <dcterms:created xsi:type="dcterms:W3CDTF">2021-05-07T07:52:00Z</dcterms:created>
  <dcterms:modified xsi:type="dcterms:W3CDTF">2021-05-07T07:52:00Z</dcterms:modified>
</cp:coreProperties>
</file>