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A952B" w14:textId="16319A91" w:rsidR="001571EF" w:rsidRPr="00932B4D" w:rsidRDefault="001571EF" w:rsidP="001571EF">
      <w:pPr>
        <w:spacing w:after="0" w:line="240" w:lineRule="auto"/>
        <w:jc w:val="right"/>
        <w:rPr>
          <w:rFonts w:cstheme="minorHAnsi"/>
        </w:rPr>
      </w:pPr>
      <w:r w:rsidRPr="00932B4D">
        <w:rPr>
          <w:rFonts w:cstheme="minorHAnsi"/>
        </w:rPr>
        <w:t xml:space="preserve">Gorzów Wlkp. dnia </w:t>
      </w:r>
      <w:r w:rsidR="00A64B51">
        <w:rPr>
          <w:rFonts w:cstheme="minorHAnsi"/>
        </w:rPr>
        <w:t>0</w:t>
      </w:r>
      <w:r w:rsidR="007F1C25">
        <w:rPr>
          <w:rFonts w:cstheme="minorHAnsi"/>
        </w:rPr>
        <w:t>7</w:t>
      </w:r>
      <w:r w:rsidRPr="00932B4D">
        <w:rPr>
          <w:rFonts w:cstheme="minorHAnsi"/>
        </w:rPr>
        <w:t>.</w:t>
      </w:r>
      <w:r w:rsidR="00F8746A">
        <w:rPr>
          <w:rFonts w:cstheme="minorHAnsi"/>
        </w:rPr>
        <w:t>12</w:t>
      </w:r>
      <w:r w:rsidRPr="00932B4D">
        <w:rPr>
          <w:rFonts w:cstheme="minorHAnsi"/>
        </w:rPr>
        <w:t>.202</w:t>
      </w:r>
      <w:r w:rsidR="00030F4F">
        <w:rPr>
          <w:rFonts w:cstheme="minorHAnsi"/>
        </w:rPr>
        <w:t>3</w:t>
      </w:r>
      <w:r w:rsidRPr="00932B4D">
        <w:rPr>
          <w:rFonts w:cstheme="minorHAnsi"/>
        </w:rPr>
        <w:t xml:space="preserve"> roku</w:t>
      </w:r>
    </w:p>
    <w:p w14:paraId="53198808" w14:textId="77777777" w:rsidR="001571EF" w:rsidRPr="00932B4D" w:rsidRDefault="001571EF" w:rsidP="001571EF">
      <w:pPr>
        <w:spacing w:after="0" w:line="240" w:lineRule="auto"/>
        <w:rPr>
          <w:rFonts w:cstheme="minorHAnsi"/>
        </w:rPr>
      </w:pPr>
    </w:p>
    <w:p w14:paraId="15848CF3" w14:textId="33DCA74E" w:rsidR="001571EF" w:rsidRPr="00932B4D" w:rsidRDefault="00F8746A" w:rsidP="001571EF">
      <w:pPr>
        <w:spacing w:after="0" w:line="240" w:lineRule="auto"/>
        <w:rPr>
          <w:rFonts w:cstheme="minorHAnsi"/>
        </w:rPr>
      </w:pPr>
      <w:r w:rsidRPr="00F8746A">
        <w:rPr>
          <w:rFonts w:cstheme="minorHAnsi"/>
        </w:rPr>
        <w:t>TZP-002/55/2023</w:t>
      </w:r>
    </w:p>
    <w:p w14:paraId="19200B4A" w14:textId="77777777" w:rsidR="001571EF" w:rsidRPr="00932B4D" w:rsidRDefault="001571EF" w:rsidP="001571EF">
      <w:pPr>
        <w:spacing w:after="0" w:line="240" w:lineRule="auto"/>
        <w:jc w:val="right"/>
        <w:rPr>
          <w:rFonts w:cstheme="minorHAnsi"/>
        </w:rPr>
      </w:pPr>
      <w:r w:rsidRPr="00932B4D">
        <w:rPr>
          <w:rFonts w:cstheme="minorHAnsi"/>
          <w:b/>
        </w:rPr>
        <w:t>Wykonawcy</w:t>
      </w:r>
      <w:r w:rsidRPr="00932B4D">
        <w:rPr>
          <w:rFonts w:cstheme="minorHAnsi"/>
        </w:rPr>
        <w:br/>
      </w:r>
    </w:p>
    <w:p w14:paraId="7D5DD485" w14:textId="77777777" w:rsidR="001571EF" w:rsidRPr="00932B4D" w:rsidRDefault="001571EF" w:rsidP="001571EF">
      <w:pPr>
        <w:spacing w:after="0" w:line="240" w:lineRule="auto"/>
        <w:rPr>
          <w:rFonts w:cstheme="minorHAnsi"/>
        </w:rPr>
      </w:pPr>
    </w:p>
    <w:p w14:paraId="13AEECD4" w14:textId="6A345F24" w:rsidR="001571EF" w:rsidRPr="00932B4D" w:rsidRDefault="001571EF" w:rsidP="001571EF">
      <w:pPr>
        <w:spacing w:after="0" w:line="240" w:lineRule="auto"/>
        <w:jc w:val="center"/>
        <w:rPr>
          <w:rFonts w:cstheme="minorHAnsi"/>
          <w:b/>
        </w:rPr>
      </w:pPr>
      <w:r w:rsidRPr="00932B4D">
        <w:rPr>
          <w:rFonts w:cstheme="minorHAnsi"/>
          <w:b/>
        </w:rPr>
        <w:t>ODPOWIEDZI NA PYTANIA DO TREŚCI SWZ</w:t>
      </w:r>
    </w:p>
    <w:p w14:paraId="38C033E5" w14:textId="77777777" w:rsidR="001571EF" w:rsidRPr="00932B4D" w:rsidRDefault="001571EF" w:rsidP="001571EF">
      <w:pPr>
        <w:spacing w:after="0" w:line="240" w:lineRule="auto"/>
        <w:rPr>
          <w:rStyle w:val="markedcontent"/>
          <w:rFonts w:cstheme="minorHAnsi"/>
          <w:sz w:val="28"/>
          <w:szCs w:val="28"/>
        </w:rPr>
      </w:pPr>
    </w:p>
    <w:p w14:paraId="4093987B" w14:textId="4F475292" w:rsidR="001571EF" w:rsidRPr="00932B4D" w:rsidRDefault="001571EF" w:rsidP="001571EF">
      <w:pPr>
        <w:spacing w:after="0" w:line="240" w:lineRule="auto"/>
        <w:jc w:val="both"/>
        <w:rPr>
          <w:rStyle w:val="markedcontent"/>
          <w:rFonts w:cstheme="minorHAnsi"/>
        </w:rPr>
      </w:pPr>
      <w:r w:rsidRPr="00140E42">
        <w:rPr>
          <w:rStyle w:val="markedcontent"/>
          <w:rFonts w:cstheme="minorHAnsi"/>
        </w:rPr>
        <w:t>Zamawiając</w:t>
      </w:r>
      <w:r w:rsidR="00140E42" w:rsidRPr="00140E42">
        <w:rPr>
          <w:rStyle w:val="markedcontent"/>
          <w:rFonts w:cstheme="minorHAnsi"/>
        </w:rPr>
        <w:t>y</w:t>
      </w:r>
      <w:r w:rsidRPr="00140E42">
        <w:rPr>
          <w:rStyle w:val="markedcontent"/>
          <w:rFonts w:cstheme="minorHAnsi"/>
        </w:rPr>
        <w:t xml:space="preserve"> informuje</w:t>
      </w:r>
      <w:r w:rsidRPr="00932B4D">
        <w:rPr>
          <w:rStyle w:val="markedcontent"/>
          <w:rFonts w:cstheme="minorHAnsi"/>
        </w:rPr>
        <w:t>, że w terminie określonym zgodnie z art. 284 ust. 2 ustawy z 11 września 2019 r. –Prawo zamówień publicznych (Dz.U. z 2019 poz. 2019 z późń. zm), wykonawcy zwrócili się do Zamawiającego z wnioskiem o wyjaśnienie treści SWZ. W związku z powyższym, Zamawiający udziela następujących wyjaśnień i odpowiedzi.</w:t>
      </w:r>
    </w:p>
    <w:p w14:paraId="794D7AAD" w14:textId="77777777" w:rsidR="001571EF" w:rsidRPr="00932B4D" w:rsidRDefault="001571EF" w:rsidP="001571EF">
      <w:pPr>
        <w:spacing w:after="0" w:line="240" w:lineRule="auto"/>
        <w:rPr>
          <w:rStyle w:val="markedcontent"/>
          <w:rFonts w:cstheme="minorHAnsi"/>
          <w:sz w:val="28"/>
          <w:szCs w:val="28"/>
        </w:rPr>
      </w:pPr>
    </w:p>
    <w:p w14:paraId="2C683071" w14:textId="4C26FE3F" w:rsidR="001571EF" w:rsidRPr="00932B4D" w:rsidRDefault="001571EF" w:rsidP="001571EF">
      <w:pPr>
        <w:spacing w:after="0" w:line="240" w:lineRule="auto"/>
        <w:rPr>
          <w:rFonts w:cstheme="minorHAnsi"/>
          <w:b/>
          <w:bCs/>
        </w:rPr>
      </w:pPr>
      <w:bookmarkStart w:id="0" w:name="_Hlk141439576"/>
      <w:r w:rsidRPr="00932B4D">
        <w:rPr>
          <w:rFonts w:cstheme="minorHAnsi"/>
          <w:b/>
          <w:bCs/>
        </w:rPr>
        <w:t xml:space="preserve">Oferent nr </w:t>
      </w:r>
      <w:r w:rsidR="007F1C25">
        <w:rPr>
          <w:rFonts w:cstheme="minorHAnsi"/>
          <w:b/>
          <w:bCs/>
        </w:rPr>
        <w:t>4</w:t>
      </w:r>
    </w:p>
    <w:p w14:paraId="3417209D" w14:textId="560530E4" w:rsidR="001571EF" w:rsidRPr="00932B4D" w:rsidRDefault="001571EF" w:rsidP="001571EF">
      <w:pPr>
        <w:spacing w:after="0" w:line="240" w:lineRule="auto"/>
        <w:rPr>
          <w:rFonts w:cstheme="minorHAnsi"/>
          <w:b/>
          <w:bCs/>
        </w:rPr>
      </w:pPr>
      <w:r w:rsidRPr="00932B4D">
        <w:rPr>
          <w:rFonts w:cstheme="minorHAnsi"/>
          <w:b/>
          <w:bCs/>
        </w:rPr>
        <w:t xml:space="preserve">Pismo z dnia </w:t>
      </w:r>
      <w:r w:rsidR="00F8746A">
        <w:rPr>
          <w:rFonts w:cstheme="minorHAnsi"/>
          <w:b/>
          <w:bCs/>
        </w:rPr>
        <w:t>0</w:t>
      </w:r>
      <w:r w:rsidR="007F1C25">
        <w:rPr>
          <w:rFonts w:cstheme="minorHAnsi"/>
          <w:b/>
          <w:bCs/>
        </w:rPr>
        <w:t>6</w:t>
      </w:r>
      <w:r w:rsidRPr="00932B4D">
        <w:rPr>
          <w:rFonts w:cstheme="minorHAnsi"/>
          <w:b/>
          <w:bCs/>
        </w:rPr>
        <w:t>.</w:t>
      </w:r>
      <w:r w:rsidR="00F8746A">
        <w:rPr>
          <w:rFonts w:cstheme="minorHAnsi"/>
          <w:b/>
          <w:bCs/>
        </w:rPr>
        <w:t>12</w:t>
      </w:r>
      <w:r w:rsidRPr="00932B4D">
        <w:rPr>
          <w:rFonts w:cstheme="minorHAnsi"/>
          <w:b/>
          <w:bCs/>
        </w:rPr>
        <w:t>.202</w:t>
      </w:r>
      <w:r w:rsidR="00030F4F">
        <w:rPr>
          <w:rFonts w:cstheme="minorHAnsi"/>
          <w:b/>
          <w:bCs/>
        </w:rPr>
        <w:t>3</w:t>
      </w:r>
    </w:p>
    <w:bookmarkEnd w:id="0"/>
    <w:p w14:paraId="051B28D2" w14:textId="77777777" w:rsidR="00AD60AA" w:rsidRPr="00932B4D" w:rsidRDefault="00AD60AA" w:rsidP="001571EF">
      <w:pPr>
        <w:spacing w:after="0" w:line="240" w:lineRule="auto"/>
        <w:rPr>
          <w:rFonts w:cstheme="minorHAnsi"/>
          <w:b/>
          <w:bCs/>
        </w:rPr>
      </w:pPr>
    </w:p>
    <w:p w14:paraId="04CC1B11" w14:textId="77777777" w:rsidR="00807149" w:rsidRDefault="00807149" w:rsidP="007F1C25">
      <w:pPr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bookmarkStart w:id="1" w:name="_Hlk516837619"/>
      <w:bookmarkStart w:id="2" w:name="_Hlk120012139"/>
    </w:p>
    <w:bookmarkEnd w:id="1"/>
    <w:bookmarkEnd w:id="2"/>
    <w:p w14:paraId="4F286DDD" w14:textId="77777777" w:rsidR="007F1C25" w:rsidRDefault="007F1C25" w:rsidP="007F1C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bookmarkStart w:id="3" w:name="_Hlk152832798"/>
      <w:r>
        <w:rPr>
          <w:rFonts w:ascii="Calibri" w:hAnsi="Calibri" w:cs="Calibri"/>
        </w:rPr>
        <w:t>W par.13 ust. 3 Załącznika:</w:t>
      </w:r>
      <w:bookmarkEnd w:id="3"/>
    </w:p>
    <w:p w14:paraId="5D0B85E2" w14:textId="77777777" w:rsidR="007F1C25" w:rsidRDefault="007F1C25" w:rsidP="007F1C25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</w:rPr>
      </w:pPr>
      <w:r>
        <w:rPr>
          <w:rFonts w:ascii="Calibri" w:hAnsi="Calibri" w:cs="Calibri"/>
        </w:rPr>
        <w:t xml:space="preserve">Jest: </w:t>
      </w:r>
      <w:bookmarkStart w:id="4" w:name="_Hlk152832812"/>
      <w:r>
        <w:rPr>
          <w:rFonts w:ascii="Calibri" w:hAnsi="Calibri" w:cs="Calibri"/>
        </w:rPr>
        <w:t>„</w:t>
      </w:r>
      <w:r>
        <w:rPr>
          <w:rFonts w:ascii="Calibri,Italic" w:hAnsi="Calibri,Italic" w:cs="Calibri,Italic"/>
          <w:i/>
          <w:iCs/>
        </w:rPr>
        <w:t>3. W trakcie realizacji zamówienia na każde wezwanie Ubezpieczającego w</w:t>
      </w:r>
    </w:p>
    <w:p w14:paraId="1E1C1DB3" w14:textId="77777777" w:rsidR="007F1C25" w:rsidRDefault="007F1C25" w:rsidP="007F1C25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wyznaczonym w tym wezwaniu terminie Ubezpieczyciel (nie krótszym niż 3 dni robocze)</w:t>
      </w:r>
    </w:p>
    <w:p w14:paraId="37AC1366" w14:textId="77777777" w:rsidR="007F1C25" w:rsidRDefault="007F1C25" w:rsidP="007F1C25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przedłoży Ubezpieczającemu wskazane poniżej dowody w celu potwierdzenia spełnienia</w:t>
      </w:r>
    </w:p>
    <w:p w14:paraId="5F7112CF" w14:textId="77777777" w:rsidR="007F1C25" w:rsidRDefault="007F1C25" w:rsidP="007F1C25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wymogu zatrudnienia na podstawie umowy o pracę przez Ubezpieczyciela osób wykonujących</w:t>
      </w:r>
    </w:p>
    <w:p w14:paraId="0FEB787A" w14:textId="77777777" w:rsidR="007F1C25" w:rsidRDefault="007F1C25" w:rsidP="007F1C25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wskazane w ust. 1 czynności w trakcie realizacji zamówienia”</w:t>
      </w:r>
    </w:p>
    <w:bookmarkEnd w:id="4"/>
    <w:p w14:paraId="57799BAA" w14:textId="77777777" w:rsidR="007F1C25" w:rsidRDefault="007F1C25" w:rsidP="007F1C25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</w:rPr>
      </w:pPr>
      <w:r>
        <w:rPr>
          <w:rFonts w:ascii="Calibri" w:hAnsi="Calibri" w:cs="Calibri"/>
        </w:rPr>
        <w:t xml:space="preserve">Prosimy o zmianę terminu na </w:t>
      </w:r>
      <w:bookmarkStart w:id="5" w:name="_Hlk152832767"/>
      <w:r>
        <w:rPr>
          <w:rFonts w:ascii="Calibri" w:hAnsi="Calibri" w:cs="Calibri"/>
        </w:rPr>
        <w:t>„</w:t>
      </w:r>
      <w:r>
        <w:rPr>
          <w:rFonts w:ascii="Calibri,Italic" w:hAnsi="Calibri,Italic" w:cs="Calibri,Italic"/>
          <w:i/>
          <w:iCs/>
        </w:rPr>
        <w:t>nie krótszym nim 7 dni roboczych”.</w:t>
      </w:r>
      <w:bookmarkEnd w:id="5"/>
    </w:p>
    <w:p w14:paraId="1BA130CA" w14:textId="77777777" w:rsidR="00A6096D" w:rsidRDefault="00A6096D" w:rsidP="007F1C25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</w:rPr>
      </w:pPr>
    </w:p>
    <w:p w14:paraId="02E38F0A" w14:textId="77777777" w:rsidR="00A6096D" w:rsidRDefault="00A6096D" w:rsidP="00A6096D">
      <w:pPr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bookmarkStart w:id="6" w:name="_Hlk152745325"/>
      <w:r w:rsidRPr="00D44124">
        <w:rPr>
          <w:rFonts w:eastAsia="Times New Roman" w:cstheme="minorHAnsi"/>
          <w:color w:val="0070C0"/>
          <w:lang w:eastAsia="pl-PL"/>
        </w:rPr>
        <w:t>Na które udziela się następującej odpowiedzi:</w:t>
      </w:r>
    </w:p>
    <w:p w14:paraId="34948743" w14:textId="77777777" w:rsidR="00362AFA" w:rsidRPr="00362AFA" w:rsidRDefault="00A6096D" w:rsidP="00362AF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color w:val="0070C0"/>
          <w:lang w:eastAsia="pl-PL"/>
        </w:rPr>
      </w:pPr>
      <w:r>
        <w:rPr>
          <w:rFonts w:eastAsia="Times New Roman" w:cstheme="minorHAnsi"/>
          <w:color w:val="0070C0"/>
          <w:lang w:eastAsia="pl-PL"/>
        </w:rPr>
        <w:t>Zamawiający informuje, że</w:t>
      </w:r>
      <w:bookmarkEnd w:id="6"/>
      <w:r>
        <w:rPr>
          <w:rFonts w:eastAsia="Times New Roman" w:cstheme="minorHAnsi"/>
          <w:color w:val="0070C0"/>
          <w:lang w:eastAsia="pl-PL"/>
        </w:rPr>
        <w:t xml:space="preserve"> wyraża zgodę </w:t>
      </w:r>
      <w:r w:rsidR="00362AFA" w:rsidRPr="00362AFA">
        <w:rPr>
          <w:rFonts w:ascii="Calibri,Italic" w:eastAsiaTheme="minorEastAsia" w:hAnsi="Calibri,Italic" w:cs="Calibri,Italic"/>
          <w:color w:val="0070C0"/>
          <w:lang w:eastAsia="pl-PL"/>
        </w:rPr>
        <w:t xml:space="preserve">zmianę terminu z 3 na 7 dni. W związku z powyższym zmianie ulega zapis </w:t>
      </w:r>
      <w:r w:rsidR="00362AFA" w:rsidRPr="00362AFA">
        <w:rPr>
          <w:rFonts w:ascii="Calibri" w:eastAsiaTheme="minorEastAsia" w:hAnsi="Calibri" w:cs="Calibri"/>
          <w:color w:val="0070C0"/>
          <w:lang w:eastAsia="pl-PL"/>
        </w:rPr>
        <w:t>par.13 ust. 3 Załącznika na:</w:t>
      </w:r>
    </w:p>
    <w:p w14:paraId="0BA120C3" w14:textId="77777777" w:rsidR="00A6096D" w:rsidRPr="00A6096D" w:rsidRDefault="00A6096D" w:rsidP="00C377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 w:rsidRPr="00A6096D">
        <w:rPr>
          <w:rFonts w:eastAsia="Times New Roman" w:cstheme="minorHAnsi"/>
          <w:color w:val="0070C0"/>
          <w:lang w:eastAsia="pl-PL"/>
        </w:rPr>
        <w:t>„3. W trakcie realizacji zamówienia na każde wezwanie Ubezpieczającego w</w:t>
      </w:r>
    </w:p>
    <w:p w14:paraId="3F72983B" w14:textId="2107C5FD" w:rsidR="00A6096D" w:rsidRPr="00A6096D" w:rsidRDefault="00A6096D" w:rsidP="00C377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 w:rsidRPr="00A6096D">
        <w:rPr>
          <w:rFonts w:eastAsia="Times New Roman" w:cstheme="minorHAnsi"/>
          <w:color w:val="0070C0"/>
          <w:lang w:eastAsia="pl-PL"/>
        </w:rPr>
        <w:t xml:space="preserve">wyznaczonym w tym wezwaniu terminie Ubezpieczyciel (nie krótszym niż </w:t>
      </w:r>
      <w:r>
        <w:rPr>
          <w:rFonts w:eastAsia="Times New Roman" w:cstheme="minorHAnsi"/>
          <w:color w:val="0070C0"/>
          <w:lang w:eastAsia="pl-PL"/>
        </w:rPr>
        <w:t>7</w:t>
      </w:r>
      <w:r w:rsidRPr="00A6096D">
        <w:rPr>
          <w:rFonts w:eastAsia="Times New Roman" w:cstheme="minorHAnsi"/>
          <w:color w:val="0070C0"/>
          <w:lang w:eastAsia="pl-PL"/>
        </w:rPr>
        <w:t xml:space="preserve"> dni robocze)</w:t>
      </w:r>
    </w:p>
    <w:p w14:paraId="2A46DC89" w14:textId="77777777" w:rsidR="00A6096D" w:rsidRPr="00A6096D" w:rsidRDefault="00A6096D" w:rsidP="00C377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 w:rsidRPr="00A6096D">
        <w:rPr>
          <w:rFonts w:eastAsia="Times New Roman" w:cstheme="minorHAnsi"/>
          <w:color w:val="0070C0"/>
          <w:lang w:eastAsia="pl-PL"/>
        </w:rPr>
        <w:t>przedłoży Ubezpieczającemu wskazane poniżej dowody w celu potwierdzenia spełnienia</w:t>
      </w:r>
    </w:p>
    <w:p w14:paraId="7B874A15" w14:textId="77777777" w:rsidR="00A6096D" w:rsidRPr="00A6096D" w:rsidRDefault="00A6096D" w:rsidP="00C377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 w:rsidRPr="00A6096D">
        <w:rPr>
          <w:rFonts w:eastAsia="Times New Roman" w:cstheme="minorHAnsi"/>
          <w:color w:val="0070C0"/>
          <w:lang w:eastAsia="pl-PL"/>
        </w:rPr>
        <w:t>wymogu zatrudnienia na podstawie umowy o pracę przez Ubezpieczyciela osób wykonujących</w:t>
      </w:r>
    </w:p>
    <w:p w14:paraId="461BAEB8" w14:textId="1032116D" w:rsidR="00A6096D" w:rsidRDefault="00A6096D" w:rsidP="00C377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 w:rsidRPr="00A6096D">
        <w:rPr>
          <w:rFonts w:eastAsia="Times New Roman" w:cstheme="minorHAnsi"/>
          <w:color w:val="0070C0"/>
          <w:lang w:eastAsia="pl-PL"/>
        </w:rPr>
        <w:t>wskazane w ust. 1 czynności w trakcie realizacji zamówienia”</w:t>
      </w:r>
    </w:p>
    <w:p w14:paraId="0BA1C9B4" w14:textId="51FF55E2" w:rsidR="007F1C25" w:rsidRPr="00455BC7" w:rsidRDefault="00455BC7" w:rsidP="007F1C25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</w:rPr>
      </w:pPr>
      <w:bookmarkStart w:id="7" w:name="_Hlk152837219"/>
      <w:r>
        <w:rPr>
          <w:rFonts w:eastAsia="Times New Roman" w:cstheme="minorHAnsi"/>
          <w:color w:val="0070C0"/>
          <w:lang w:eastAsia="pl-PL"/>
        </w:rPr>
        <w:t xml:space="preserve">Korekta danych znajduje się w pliku </w:t>
      </w:r>
      <w:r w:rsidRPr="00C80CD5">
        <w:rPr>
          <w:rFonts w:eastAsia="Times New Roman" w:cstheme="minorHAnsi"/>
          <w:color w:val="0070C0"/>
          <w:lang w:eastAsia="pl-PL"/>
        </w:rPr>
        <w:t xml:space="preserve">Załącznik nr </w:t>
      </w:r>
      <w:r>
        <w:rPr>
          <w:rFonts w:eastAsia="Times New Roman" w:cstheme="minorHAnsi"/>
          <w:color w:val="0070C0"/>
          <w:lang w:eastAsia="pl-PL"/>
        </w:rPr>
        <w:t>5 do SWZ</w:t>
      </w:r>
      <w:r w:rsidRPr="00C80CD5">
        <w:rPr>
          <w:rFonts w:eastAsia="Times New Roman" w:cstheme="minorHAnsi"/>
          <w:color w:val="0070C0"/>
          <w:lang w:eastAsia="pl-PL"/>
        </w:rPr>
        <w:t xml:space="preserve"> do odpowiedzi na pytania z dnia 06-12-2023</w:t>
      </w:r>
      <w:r w:rsidR="00DF1A9C">
        <w:rPr>
          <w:rFonts w:eastAsia="Times New Roman" w:cstheme="minorHAnsi"/>
          <w:color w:val="0070C0"/>
          <w:lang w:eastAsia="pl-PL"/>
        </w:rPr>
        <w:t>.</w:t>
      </w:r>
    </w:p>
    <w:bookmarkEnd w:id="7"/>
    <w:p w14:paraId="74173499" w14:textId="77777777" w:rsidR="00455BC7" w:rsidRDefault="00455BC7" w:rsidP="007F1C25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</w:rPr>
      </w:pPr>
    </w:p>
    <w:p w14:paraId="6F559D33" w14:textId="77777777" w:rsidR="007F1C25" w:rsidRDefault="007F1C25" w:rsidP="007F1C25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</w:rPr>
      </w:pPr>
      <w:r>
        <w:rPr>
          <w:rFonts w:ascii="Calibri" w:hAnsi="Calibri" w:cs="Calibri"/>
        </w:rPr>
        <w:t xml:space="preserve">2. W par. 13 ust. 6 Załącznika, tj. </w:t>
      </w:r>
      <w:r>
        <w:rPr>
          <w:rFonts w:ascii="Calibri,Italic" w:hAnsi="Calibri,Italic" w:cs="Calibri,Italic"/>
          <w:i/>
          <w:iCs/>
        </w:rPr>
        <w:t>„…kary umownej w wysokości kwot minimalnego wynagrodzenia</w:t>
      </w:r>
    </w:p>
    <w:p w14:paraId="427CA291" w14:textId="77777777" w:rsidR="007F1C25" w:rsidRDefault="007F1C25" w:rsidP="007F1C25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za pracę (obowiązującego w chwili stwierdzenia przez Ubezpieczającego niedopełnienia przez</w:t>
      </w:r>
    </w:p>
    <w:p w14:paraId="42756406" w14:textId="77777777" w:rsidR="007F1C25" w:rsidRDefault="007F1C25" w:rsidP="007F1C25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Ubezpieczyciela wymogu zatrudnienia ww osób na podstawie umowy o pracę w rozumieniu</w:t>
      </w:r>
    </w:p>
    <w:p w14:paraId="2C8B21BB" w14:textId="77777777" w:rsidR="007F1C25" w:rsidRDefault="007F1C25" w:rsidP="007F1C25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Kodeksu Pracy) oraz liczby miesięcy (rozpoczętych) w okresie realizacji umowy, w których nie</w:t>
      </w:r>
    </w:p>
    <w:p w14:paraId="7099DDD2" w14:textId="77777777" w:rsidR="007F1C25" w:rsidRDefault="007F1C25" w:rsidP="007F1C25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dopełniono przedmiotowego wymogu – za każdą osobę.”</w:t>
      </w:r>
    </w:p>
    <w:p w14:paraId="59DFA7CA" w14:textId="77777777" w:rsidR="007F1C25" w:rsidRDefault="007F1C25" w:rsidP="007F1C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prosimy w zmianę wysokości kar umownych do poziomu 500 zł za każdy stwierdzony</w:t>
      </w:r>
    </w:p>
    <w:p w14:paraId="7434DCCD" w14:textId="77777777" w:rsidR="007F1C25" w:rsidRDefault="007F1C25" w:rsidP="007F1C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przypadek.</w:t>
      </w:r>
    </w:p>
    <w:p w14:paraId="24E729DC" w14:textId="77777777" w:rsidR="00C3772E" w:rsidRDefault="00C3772E" w:rsidP="007F1C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24E1E70" w14:textId="77777777" w:rsidR="00C3772E" w:rsidRDefault="00C3772E" w:rsidP="00C3772E">
      <w:pPr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bookmarkStart w:id="8" w:name="_Hlk152832963"/>
      <w:r w:rsidRPr="00D44124">
        <w:rPr>
          <w:rFonts w:eastAsia="Times New Roman" w:cstheme="minorHAnsi"/>
          <w:color w:val="0070C0"/>
          <w:lang w:eastAsia="pl-PL"/>
        </w:rPr>
        <w:t>Na które udziela się następującej odpowiedzi:</w:t>
      </w:r>
    </w:p>
    <w:p w14:paraId="30D141E3" w14:textId="24A240C9" w:rsidR="00362AFA" w:rsidRPr="00362AFA" w:rsidRDefault="00C3772E" w:rsidP="00362AFA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eastAsiaTheme="minorEastAsia" w:hAnsi="Calibri,Italic" w:cs="Calibri,Italic"/>
          <w:color w:val="0070C0"/>
          <w:lang w:eastAsia="pl-PL"/>
        </w:rPr>
      </w:pPr>
      <w:r>
        <w:rPr>
          <w:rFonts w:eastAsia="Times New Roman" w:cstheme="minorHAnsi"/>
          <w:color w:val="0070C0"/>
          <w:lang w:eastAsia="pl-PL"/>
        </w:rPr>
        <w:t xml:space="preserve">Zamawiający informuje, że </w:t>
      </w:r>
      <w:r w:rsidR="00362AFA" w:rsidRPr="00362AFA">
        <w:rPr>
          <w:rFonts w:ascii="Calibri,Italic" w:eastAsiaTheme="minorEastAsia" w:hAnsi="Calibri,Italic" w:cs="Calibri,Italic"/>
          <w:color w:val="0070C0"/>
          <w:lang w:eastAsia="pl-PL"/>
        </w:rPr>
        <w:t xml:space="preserve">nie wyraża zgody na zmianę wysokości kar do poziomu 500zł za każdy stwierdzony przypadek. Jednocześnie Zamawiający informuje, </w:t>
      </w:r>
      <w:r w:rsidR="00362AFA">
        <w:rPr>
          <w:rFonts w:ascii="Calibri,Italic" w:eastAsiaTheme="minorEastAsia" w:hAnsi="Calibri,Italic" w:cs="Calibri,Italic"/>
          <w:color w:val="0070C0"/>
          <w:lang w:eastAsia="pl-PL"/>
        </w:rPr>
        <w:t>ż</w:t>
      </w:r>
      <w:r w:rsidR="00362AFA" w:rsidRPr="00362AFA">
        <w:rPr>
          <w:rFonts w:ascii="Calibri,Italic" w:eastAsiaTheme="minorEastAsia" w:hAnsi="Calibri,Italic" w:cs="Calibri,Italic"/>
          <w:color w:val="0070C0"/>
          <w:lang w:eastAsia="pl-PL"/>
        </w:rPr>
        <w:t>e wyraża zgodę na zmianę zapisu dotyczącego wysokości kar do 2.000zł za każdy stwierdzony przypadek.</w:t>
      </w:r>
    </w:p>
    <w:p w14:paraId="66D96AAB" w14:textId="77777777" w:rsidR="00362AFA" w:rsidRPr="00362AFA" w:rsidRDefault="00362AFA" w:rsidP="00362AFA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eastAsiaTheme="minorEastAsia" w:hAnsi="Calibri,Italic" w:cs="Calibri,Italic"/>
          <w:color w:val="0070C0"/>
          <w:lang w:eastAsia="pl-PL"/>
        </w:rPr>
      </w:pPr>
    </w:p>
    <w:p w14:paraId="3DDE0DB8" w14:textId="77777777" w:rsidR="00362AFA" w:rsidRPr="00362AFA" w:rsidRDefault="00362AFA" w:rsidP="00362AF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color w:val="0070C0"/>
          <w:lang w:eastAsia="pl-PL"/>
        </w:rPr>
      </w:pPr>
      <w:r w:rsidRPr="00362AFA">
        <w:rPr>
          <w:rFonts w:ascii="Calibri,Italic" w:eastAsiaTheme="minorEastAsia" w:hAnsi="Calibri,Italic" w:cs="Calibri,Italic"/>
          <w:color w:val="0070C0"/>
          <w:lang w:eastAsia="pl-PL"/>
        </w:rPr>
        <w:t xml:space="preserve">W związku z powyższym zmianie ulega zapis </w:t>
      </w:r>
      <w:r w:rsidRPr="00362AFA">
        <w:rPr>
          <w:rFonts w:ascii="Calibri" w:eastAsiaTheme="minorEastAsia" w:hAnsi="Calibri" w:cs="Calibri"/>
          <w:color w:val="0070C0"/>
          <w:lang w:eastAsia="pl-PL"/>
        </w:rPr>
        <w:t>par.13 ust. Załącznika na:</w:t>
      </w:r>
    </w:p>
    <w:p w14:paraId="0AC11F64" w14:textId="77777777" w:rsidR="00362AFA" w:rsidRDefault="00362AFA" w:rsidP="00362AFA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eastAsiaTheme="minorEastAsia" w:hAnsi="Calibri,Italic" w:cs="Calibri,Italic"/>
          <w:i/>
          <w:iCs/>
          <w:color w:val="0070C0"/>
          <w:lang w:eastAsia="pl-PL"/>
        </w:rPr>
      </w:pPr>
      <w:bookmarkStart w:id="9" w:name="_Hlk152834939"/>
      <w:r w:rsidRPr="00362AFA">
        <w:rPr>
          <w:rFonts w:ascii="Calibri" w:eastAsiaTheme="minorEastAsia" w:hAnsi="Calibri" w:cs="Calibri"/>
          <w:color w:val="0070C0"/>
          <w:lang w:eastAsia="pl-PL"/>
        </w:rPr>
        <w:t xml:space="preserve">. </w:t>
      </w:r>
      <w:r w:rsidRPr="00362AFA">
        <w:rPr>
          <w:rFonts w:ascii="Calibri,Italic" w:eastAsiaTheme="minorEastAsia" w:hAnsi="Calibri,Italic" w:cs="Calibri,Italic"/>
          <w:i/>
          <w:iCs/>
          <w:color w:val="0070C0"/>
          <w:lang w:eastAsia="pl-PL"/>
        </w:rPr>
        <w:t>„…kary umownej w wysokości kwoty 2.000zł w okresie realizacji umowy, w których nie dopełniono przedmiotowego wymogu – za każdą osobę.”</w:t>
      </w:r>
    </w:p>
    <w:p w14:paraId="6E15A9AF" w14:textId="015C6E47" w:rsidR="00455BC7" w:rsidRPr="00455BC7" w:rsidRDefault="00455BC7" w:rsidP="00455BC7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</w:rPr>
      </w:pPr>
      <w:r>
        <w:rPr>
          <w:rFonts w:eastAsia="Times New Roman" w:cstheme="minorHAnsi"/>
          <w:color w:val="0070C0"/>
          <w:lang w:eastAsia="pl-PL"/>
        </w:rPr>
        <w:lastRenderedPageBreak/>
        <w:t xml:space="preserve">Korekta danych znajduje się w pliku </w:t>
      </w:r>
      <w:r w:rsidRPr="00C80CD5">
        <w:rPr>
          <w:rFonts w:eastAsia="Times New Roman" w:cstheme="minorHAnsi"/>
          <w:color w:val="0070C0"/>
          <w:lang w:eastAsia="pl-PL"/>
        </w:rPr>
        <w:t xml:space="preserve">Załącznik nr </w:t>
      </w:r>
      <w:r>
        <w:rPr>
          <w:rFonts w:eastAsia="Times New Roman" w:cstheme="minorHAnsi"/>
          <w:color w:val="0070C0"/>
          <w:lang w:eastAsia="pl-PL"/>
        </w:rPr>
        <w:t>5 do SWZ</w:t>
      </w:r>
      <w:r w:rsidRPr="00C80CD5">
        <w:rPr>
          <w:rFonts w:eastAsia="Times New Roman" w:cstheme="minorHAnsi"/>
          <w:color w:val="0070C0"/>
          <w:lang w:eastAsia="pl-PL"/>
        </w:rPr>
        <w:t xml:space="preserve"> do odpowiedzi na pytania z dnia 06-12-2023</w:t>
      </w:r>
      <w:r w:rsidR="00DF1A9C">
        <w:rPr>
          <w:rFonts w:eastAsia="Times New Roman" w:cstheme="minorHAnsi"/>
          <w:color w:val="0070C0"/>
          <w:lang w:eastAsia="pl-PL"/>
        </w:rPr>
        <w:t>.</w:t>
      </w:r>
    </w:p>
    <w:bookmarkEnd w:id="9"/>
    <w:bookmarkEnd w:id="8"/>
    <w:p w14:paraId="44244ECE" w14:textId="77777777" w:rsidR="00EA7733" w:rsidRDefault="00EA7733" w:rsidP="007F1C25">
      <w:pPr>
        <w:spacing w:after="0" w:line="240" w:lineRule="auto"/>
        <w:jc w:val="both"/>
        <w:rPr>
          <w:rFonts w:ascii="Calibri" w:hAnsi="Calibri" w:cs="Calibri"/>
        </w:rPr>
      </w:pPr>
    </w:p>
    <w:p w14:paraId="039D87C5" w14:textId="299494FC" w:rsidR="007F1C25" w:rsidRPr="007F1C25" w:rsidRDefault="007F1C25" w:rsidP="007F1C25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Prosimy o określenie maksymalnej </w:t>
      </w:r>
      <w:r w:rsidRPr="007F1C25">
        <w:rPr>
          <w:rFonts w:ascii="Calibri" w:hAnsi="Calibri" w:cs="Calibri"/>
        </w:rPr>
        <w:t>łącznej wysokości kar umownych, o których mowa w par.</w:t>
      </w:r>
    </w:p>
    <w:p w14:paraId="43B72E04" w14:textId="4D6E3C66" w:rsidR="00165B2F" w:rsidRDefault="007F1C25" w:rsidP="007F1C25">
      <w:pPr>
        <w:spacing w:after="0" w:line="240" w:lineRule="auto"/>
        <w:jc w:val="both"/>
        <w:rPr>
          <w:rFonts w:ascii="Calibri" w:hAnsi="Calibri" w:cs="Calibri"/>
        </w:rPr>
      </w:pPr>
      <w:r w:rsidRPr="007F1C25">
        <w:rPr>
          <w:rFonts w:ascii="Calibri" w:hAnsi="Calibri" w:cs="Calibri"/>
        </w:rPr>
        <w:t>13 ust. 6 Załącznika.</w:t>
      </w:r>
    </w:p>
    <w:p w14:paraId="0FE1DDD8" w14:textId="77777777" w:rsidR="00C3772E" w:rsidRDefault="00C3772E" w:rsidP="007F1C25">
      <w:pPr>
        <w:spacing w:after="0" w:line="240" w:lineRule="auto"/>
        <w:jc w:val="both"/>
        <w:rPr>
          <w:rFonts w:ascii="Calibri" w:hAnsi="Calibri" w:cs="Calibri"/>
        </w:rPr>
      </w:pPr>
    </w:p>
    <w:p w14:paraId="38EF83F8" w14:textId="77777777" w:rsidR="00C3772E" w:rsidRDefault="00C3772E" w:rsidP="00C3772E">
      <w:pPr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 w:rsidRPr="00D44124">
        <w:rPr>
          <w:rFonts w:eastAsia="Times New Roman" w:cstheme="minorHAnsi"/>
          <w:color w:val="0070C0"/>
          <w:lang w:eastAsia="pl-PL"/>
        </w:rPr>
        <w:t>Na które udziela się następującej odpowiedzi:</w:t>
      </w:r>
    </w:p>
    <w:p w14:paraId="22D5ACF2" w14:textId="77777777" w:rsidR="00362AFA" w:rsidRPr="00362AFA" w:rsidRDefault="00C3772E" w:rsidP="00362A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>
        <w:rPr>
          <w:rFonts w:eastAsia="Times New Roman" w:cstheme="minorHAnsi"/>
          <w:color w:val="0070C0"/>
          <w:lang w:eastAsia="pl-PL"/>
        </w:rPr>
        <w:t xml:space="preserve">Zamawiający informuje, że </w:t>
      </w:r>
      <w:r w:rsidR="00362AFA" w:rsidRPr="00362AFA">
        <w:rPr>
          <w:rFonts w:eastAsia="Times New Roman" w:cstheme="minorHAnsi"/>
          <w:color w:val="0070C0"/>
          <w:lang w:eastAsia="pl-PL"/>
        </w:rPr>
        <w:t>określa maksymalną wysokość kar umownych, o których mowa w 13 ust. 6 Załącznika w następujący sposób:</w:t>
      </w:r>
    </w:p>
    <w:p w14:paraId="7A58824C" w14:textId="77777777" w:rsidR="00362AFA" w:rsidRPr="00362AFA" w:rsidRDefault="00362AFA" w:rsidP="00362A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 w:rsidRPr="00362AFA">
        <w:rPr>
          <w:rFonts w:eastAsia="Times New Roman" w:cstheme="minorHAnsi"/>
          <w:color w:val="0070C0"/>
          <w:lang w:eastAsia="pl-PL"/>
        </w:rPr>
        <w:t>Do umowy wprowadza się dodatkowy (13 ust. 10 Załącznika) zapis w treści:</w:t>
      </w:r>
    </w:p>
    <w:p w14:paraId="308B9B44" w14:textId="77777777" w:rsidR="00362AFA" w:rsidRPr="00362AFA" w:rsidRDefault="00362AFA" w:rsidP="00362A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 w:rsidRPr="00362AFA">
        <w:rPr>
          <w:rFonts w:eastAsia="Times New Roman" w:cstheme="minorHAnsi"/>
          <w:color w:val="0070C0"/>
          <w:lang w:eastAsia="pl-PL"/>
        </w:rPr>
        <w:t>„Łączna wysokość kar umownych, o których mowa w ustępie 6 nie może przekroczyć 10% łącznej wysokości wynagrodzenia należnego Wykonawcy”</w:t>
      </w:r>
    </w:p>
    <w:p w14:paraId="780AE20B" w14:textId="548EB256" w:rsidR="00DF1A9C" w:rsidRPr="00455BC7" w:rsidRDefault="00DF1A9C" w:rsidP="00DF1A9C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</w:rPr>
      </w:pPr>
      <w:r>
        <w:rPr>
          <w:rFonts w:eastAsia="Times New Roman" w:cstheme="minorHAnsi"/>
          <w:color w:val="0070C0"/>
          <w:lang w:eastAsia="pl-PL"/>
        </w:rPr>
        <w:t xml:space="preserve">Korekta danych znajduje się w pliku </w:t>
      </w:r>
      <w:r w:rsidRPr="00C80CD5">
        <w:rPr>
          <w:rFonts w:eastAsia="Times New Roman" w:cstheme="minorHAnsi"/>
          <w:color w:val="0070C0"/>
          <w:lang w:eastAsia="pl-PL"/>
        </w:rPr>
        <w:t xml:space="preserve">Załącznik nr </w:t>
      </w:r>
      <w:r>
        <w:rPr>
          <w:rFonts w:eastAsia="Times New Roman" w:cstheme="minorHAnsi"/>
          <w:color w:val="0070C0"/>
          <w:lang w:eastAsia="pl-PL"/>
        </w:rPr>
        <w:t>5 do SWZ</w:t>
      </w:r>
      <w:r w:rsidRPr="00C80CD5">
        <w:rPr>
          <w:rFonts w:eastAsia="Times New Roman" w:cstheme="minorHAnsi"/>
          <w:color w:val="0070C0"/>
          <w:lang w:eastAsia="pl-PL"/>
        </w:rPr>
        <w:t xml:space="preserve"> do odpowiedzi na pytania z dnia 06-12-2023</w:t>
      </w:r>
      <w:r>
        <w:rPr>
          <w:rFonts w:eastAsia="Times New Roman" w:cstheme="minorHAnsi"/>
          <w:color w:val="0070C0"/>
          <w:lang w:eastAsia="pl-PL"/>
        </w:rPr>
        <w:t>.</w:t>
      </w:r>
    </w:p>
    <w:p w14:paraId="57A682E1" w14:textId="76D04AB4" w:rsidR="00C3772E" w:rsidRDefault="00C3772E" w:rsidP="00C377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5D8101F" w14:textId="77777777" w:rsidR="00C3772E" w:rsidRPr="00AA04C3" w:rsidRDefault="00C3772E" w:rsidP="007F1C25">
      <w:pPr>
        <w:spacing w:after="0" w:line="240" w:lineRule="auto"/>
        <w:jc w:val="both"/>
        <w:rPr>
          <w:rFonts w:cstheme="minorHAnsi"/>
        </w:rPr>
      </w:pPr>
    </w:p>
    <w:sectPr w:rsidR="00C3772E" w:rsidRPr="00AA0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127E9" w14:textId="77777777" w:rsidR="00D65637" w:rsidRDefault="00D65637" w:rsidP="006F0AD8">
      <w:pPr>
        <w:spacing w:after="0" w:line="240" w:lineRule="auto"/>
      </w:pPr>
      <w:r>
        <w:separator/>
      </w:r>
    </w:p>
  </w:endnote>
  <w:endnote w:type="continuationSeparator" w:id="0">
    <w:p w14:paraId="2484BC40" w14:textId="77777777" w:rsidR="00D65637" w:rsidRDefault="00D65637" w:rsidP="006F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82155" w14:textId="77777777" w:rsidR="00D65637" w:rsidRDefault="00D65637" w:rsidP="006F0AD8">
      <w:pPr>
        <w:spacing w:after="0" w:line="240" w:lineRule="auto"/>
      </w:pPr>
      <w:r>
        <w:separator/>
      </w:r>
    </w:p>
  </w:footnote>
  <w:footnote w:type="continuationSeparator" w:id="0">
    <w:p w14:paraId="3D9DAF86" w14:textId="77777777" w:rsidR="00D65637" w:rsidRDefault="00D65637" w:rsidP="006F0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1434"/>
    <w:multiLevelType w:val="hybridMultilevel"/>
    <w:tmpl w:val="A5263D84"/>
    <w:lvl w:ilvl="0" w:tplc="14A0BA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D1C2ADE"/>
    <w:multiLevelType w:val="hybridMultilevel"/>
    <w:tmpl w:val="CBAE4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9712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13E70FC">
      <w:start w:val="1"/>
      <w:numFmt w:val="lowerLetter"/>
      <w:lvlText w:val="%2)"/>
      <w:lvlJc w:val="left"/>
      <w:pPr>
        <w:ind w:left="2011" w:hanging="1291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7BF352F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052C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34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9A6F9C2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842D55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FA5622"/>
    <w:multiLevelType w:val="hybridMultilevel"/>
    <w:tmpl w:val="3EF0C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973E9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34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0F031E6">
      <w:start w:val="14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F9586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937198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54D250F"/>
    <w:multiLevelType w:val="hybridMultilevel"/>
    <w:tmpl w:val="FFFFFFFF"/>
    <w:lvl w:ilvl="0" w:tplc="81D0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25275"/>
    <w:multiLevelType w:val="hybridMultilevel"/>
    <w:tmpl w:val="FFFFFFFF"/>
    <w:lvl w:ilvl="0" w:tplc="1EAC3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6BF2599"/>
    <w:multiLevelType w:val="hybridMultilevel"/>
    <w:tmpl w:val="105AB2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860866"/>
    <w:multiLevelType w:val="hybridMultilevel"/>
    <w:tmpl w:val="AB624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36721"/>
    <w:multiLevelType w:val="hybridMultilevel"/>
    <w:tmpl w:val="FFFFFFFF"/>
    <w:lvl w:ilvl="0" w:tplc="AE4A03B8">
      <w:start w:val="4"/>
      <w:numFmt w:val="decimal"/>
      <w:lvlText w:val="%1."/>
      <w:lvlJc w:val="left"/>
      <w:pPr>
        <w:ind w:left="560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3B5002"/>
    <w:multiLevelType w:val="hybridMultilevel"/>
    <w:tmpl w:val="06E85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55539"/>
    <w:multiLevelType w:val="hybridMultilevel"/>
    <w:tmpl w:val="F13408B4"/>
    <w:lvl w:ilvl="0" w:tplc="575A74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66E04"/>
    <w:multiLevelType w:val="hybridMultilevel"/>
    <w:tmpl w:val="91A62E8C"/>
    <w:lvl w:ilvl="0" w:tplc="D1A2E5A8">
      <w:start w:val="1"/>
      <w:numFmt w:val="lowerLetter"/>
      <w:lvlText w:val="%1)"/>
      <w:lvlJc w:val="left"/>
      <w:pPr>
        <w:ind w:left="720" w:hanging="360"/>
      </w:pPr>
      <w:rPr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B628D"/>
    <w:multiLevelType w:val="hybridMultilevel"/>
    <w:tmpl w:val="FFFFFFFF"/>
    <w:lvl w:ilvl="0" w:tplc="ADE2666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44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5751229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34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3864352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8304E7"/>
    <w:multiLevelType w:val="hybridMultilevel"/>
    <w:tmpl w:val="CA860C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5148B"/>
    <w:multiLevelType w:val="hybridMultilevel"/>
    <w:tmpl w:val="890645B4"/>
    <w:lvl w:ilvl="0" w:tplc="7B9ED47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0677BB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F5C6841"/>
    <w:multiLevelType w:val="hybridMultilevel"/>
    <w:tmpl w:val="8F86B4C4"/>
    <w:lvl w:ilvl="0" w:tplc="A4282448">
      <w:start w:val="1"/>
      <w:numFmt w:val="decimal"/>
      <w:lvlText w:val="%1."/>
      <w:lvlJc w:val="left"/>
      <w:pPr>
        <w:ind w:left="3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A3604"/>
    <w:multiLevelType w:val="hybridMultilevel"/>
    <w:tmpl w:val="099AD9E6"/>
    <w:lvl w:ilvl="0" w:tplc="3C62DB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B77DB"/>
    <w:multiLevelType w:val="hybridMultilevel"/>
    <w:tmpl w:val="ACA6E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DF60B9"/>
    <w:multiLevelType w:val="hybridMultilevel"/>
    <w:tmpl w:val="FFFFFFFF"/>
    <w:lvl w:ilvl="0" w:tplc="81D070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8506912"/>
    <w:multiLevelType w:val="hybridMultilevel"/>
    <w:tmpl w:val="060EA3B2"/>
    <w:lvl w:ilvl="0" w:tplc="CDD87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7433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E7CB8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29" w15:restartNumberingAfterBreak="0">
    <w:nsid w:val="4B3E3E1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 w15:restartNumberingAfterBreak="0">
    <w:nsid w:val="4B5A7260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4CB03C8E"/>
    <w:multiLevelType w:val="hybridMultilevel"/>
    <w:tmpl w:val="BEE878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CB1778"/>
    <w:multiLevelType w:val="hybridMultilevel"/>
    <w:tmpl w:val="FFFFFFFF"/>
    <w:lvl w:ilvl="0" w:tplc="81D0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836591"/>
    <w:multiLevelType w:val="hybridMultilevel"/>
    <w:tmpl w:val="FFFFFFFF"/>
    <w:lvl w:ilvl="0" w:tplc="81D070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08B225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34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9A68B4A">
      <w:start w:val="15"/>
      <w:numFmt w:val="decimal"/>
      <w:lvlText w:val="%4."/>
      <w:lvlJc w:val="left"/>
      <w:pPr>
        <w:ind w:left="36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5BC5CD8"/>
    <w:multiLevelType w:val="hybridMultilevel"/>
    <w:tmpl w:val="FFFFFFFF"/>
    <w:lvl w:ilvl="0" w:tplc="81D070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6065D4"/>
    <w:multiLevelType w:val="hybridMultilevel"/>
    <w:tmpl w:val="9708B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0E6B1D"/>
    <w:multiLevelType w:val="hybridMultilevel"/>
    <w:tmpl w:val="B31857E2"/>
    <w:lvl w:ilvl="0" w:tplc="A022CA4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B1448E"/>
    <w:multiLevelType w:val="hybridMultilevel"/>
    <w:tmpl w:val="FFFFFFFF"/>
    <w:lvl w:ilvl="0" w:tplc="1EAC3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34D4416"/>
    <w:multiLevelType w:val="hybridMultilevel"/>
    <w:tmpl w:val="CBAE4F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E90F41"/>
    <w:multiLevelType w:val="hybridMultilevel"/>
    <w:tmpl w:val="FFFFFFFF"/>
    <w:lvl w:ilvl="0" w:tplc="1EAC37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6C61177"/>
    <w:multiLevelType w:val="hybridMultilevel"/>
    <w:tmpl w:val="E23C9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B175F"/>
    <w:multiLevelType w:val="hybridMultilevel"/>
    <w:tmpl w:val="FFFFFFFF"/>
    <w:lvl w:ilvl="0" w:tplc="94EA5A68">
      <w:start w:val="1"/>
      <w:numFmt w:val="decimal"/>
      <w:lvlText w:val="%1."/>
      <w:lvlJc w:val="left"/>
      <w:pPr>
        <w:ind w:left="3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070945"/>
    <w:multiLevelType w:val="hybridMultilevel"/>
    <w:tmpl w:val="FFFFFFFF"/>
    <w:lvl w:ilvl="0" w:tplc="1EAC37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BBA6FF4"/>
    <w:multiLevelType w:val="hybridMultilevel"/>
    <w:tmpl w:val="FFFFFFFF"/>
    <w:lvl w:ilvl="0" w:tplc="3852EE26">
      <w:start w:val="1"/>
      <w:numFmt w:val="lowerLetter"/>
      <w:lvlText w:val="(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E695342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704521965">
    <w:abstractNumId w:val="27"/>
  </w:num>
  <w:num w:numId="2" w16cid:durableId="1914390751">
    <w:abstractNumId w:val="17"/>
  </w:num>
  <w:num w:numId="3" w16cid:durableId="201407083">
    <w:abstractNumId w:val="18"/>
  </w:num>
  <w:num w:numId="4" w16cid:durableId="1245605931">
    <w:abstractNumId w:val="29"/>
  </w:num>
  <w:num w:numId="5" w16cid:durableId="1763606517">
    <w:abstractNumId w:val="9"/>
  </w:num>
  <w:num w:numId="6" w16cid:durableId="500856348">
    <w:abstractNumId w:val="43"/>
  </w:num>
  <w:num w:numId="7" w16cid:durableId="1654526007">
    <w:abstractNumId w:val="40"/>
  </w:num>
  <w:num w:numId="8" w16cid:durableId="1228803377">
    <w:abstractNumId w:val="38"/>
  </w:num>
  <w:num w:numId="9" w16cid:durableId="1136605301">
    <w:abstractNumId w:val="11"/>
  </w:num>
  <w:num w:numId="10" w16cid:durableId="452476941">
    <w:abstractNumId w:val="2"/>
  </w:num>
  <w:num w:numId="11" w16cid:durableId="47193021">
    <w:abstractNumId w:val="45"/>
  </w:num>
  <w:num w:numId="12" w16cid:durableId="1792674414">
    <w:abstractNumId w:val="5"/>
  </w:num>
  <w:num w:numId="13" w16cid:durableId="1209610973">
    <w:abstractNumId w:val="22"/>
  </w:num>
  <w:num w:numId="14" w16cid:durableId="2069720627">
    <w:abstractNumId w:val="33"/>
  </w:num>
  <w:num w:numId="15" w16cid:durableId="1806047043">
    <w:abstractNumId w:val="35"/>
  </w:num>
  <w:num w:numId="16" w16cid:durableId="743841143">
    <w:abstractNumId w:val="42"/>
  </w:num>
  <w:num w:numId="17" w16cid:durableId="584268371">
    <w:abstractNumId w:val="28"/>
  </w:num>
  <w:num w:numId="18" w16cid:durableId="1239638123">
    <w:abstractNumId w:val="44"/>
  </w:num>
  <w:num w:numId="19" w16cid:durableId="874927237">
    <w:abstractNumId w:val="26"/>
  </w:num>
  <w:num w:numId="20" w16cid:durableId="9876350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12092537">
    <w:abstractNumId w:val="10"/>
  </w:num>
  <w:num w:numId="22" w16cid:durableId="1069226990">
    <w:abstractNumId w:val="4"/>
  </w:num>
  <w:num w:numId="23" w16cid:durableId="586428502">
    <w:abstractNumId w:val="7"/>
  </w:num>
  <w:num w:numId="24" w16cid:durableId="227113270">
    <w:abstractNumId w:val="34"/>
  </w:num>
  <w:num w:numId="25" w16cid:durableId="1730495992">
    <w:abstractNumId w:val="19"/>
  </w:num>
  <w:num w:numId="26" w16cid:durableId="233202170">
    <w:abstractNumId w:val="0"/>
  </w:num>
  <w:num w:numId="27" w16cid:durableId="205527760">
    <w:abstractNumId w:val="14"/>
  </w:num>
  <w:num w:numId="28" w16cid:durableId="1181814830">
    <w:abstractNumId w:val="8"/>
  </w:num>
  <w:num w:numId="29" w16cid:durableId="1422528175">
    <w:abstractNumId w:val="3"/>
  </w:num>
  <w:num w:numId="30" w16cid:durableId="111826291">
    <w:abstractNumId w:val="21"/>
  </w:num>
  <w:num w:numId="31" w16cid:durableId="1390152419">
    <w:abstractNumId w:val="32"/>
  </w:num>
  <w:num w:numId="32" w16cid:durableId="1443112438">
    <w:abstractNumId w:val="23"/>
  </w:num>
  <w:num w:numId="33" w16cid:durableId="922955837">
    <w:abstractNumId w:val="15"/>
  </w:num>
  <w:num w:numId="34" w16cid:durableId="1433623181">
    <w:abstractNumId w:val="12"/>
  </w:num>
  <w:num w:numId="35" w16cid:durableId="1235628205">
    <w:abstractNumId w:val="6"/>
  </w:num>
  <w:num w:numId="36" w16cid:durableId="445777940">
    <w:abstractNumId w:val="1"/>
  </w:num>
  <w:num w:numId="37" w16cid:durableId="1878737078">
    <w:abstractNumId w:val="25"/>
  </w:num>
  <w:num w:numId="38" w16cid:durableId="1623077014">
    <w:abstractNumId w:val="13"/>
  </w:num>
  <w:num w:numId="39" w16cid:durableId="1405178517">
    <w:abstractNumId w:val="20"/>
  </w:num>
  <w:num w:numId="40" w16cid:durableId="1066760681">
    <w:abstractNumId w:val="39"/>
  </w:num>
  <w:num w:numId="41" w16cid:durableId="1487555641">
    <w:abstractNumId w:val="41"/>
  </w:num>
  <w:num w:numId="42" w16cid:durableId="730617573">
    <w:abstractNumId w:val="37"/>
  </w:num>
  <w:num w:numId="43" w16cid:durableId="1861045084">
    <w:abstractNumId w:val="36"/>
  </w:num>
  <w:num w:numId="44" w16cid:durableId="1540435495">
    <w:abstractNumId w:val="31"/>
  </w:num>
  <w:num w:numId="45" w16cid:durableId="266617207">
    <w:abstractNumId w:val="16"/>
  </w:num>
  <w:num w:numId="46" w16cid:durableId="16821255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EF"/>
    <w:rsid w:val="000025F9"/>
    <w:rsid w:val="00005736"/>
    <w:rsid w:val="00010625"/>
    <w:rsid w:val="000179F8"/>
    <w:rsid w:val="000232F4"/>
    <w:rsid w:val="00023E3D"/>
    <w:rsid w:val="0002504B"/>
    <w:rsid w:val="00025CB0"/>
    <w:rsid w:val="00030F4F"/>
    <w:rsid w:val="00041929"/>
    <w:rsid w:val="00051DB8"/>
    <w:rsid w:val="000532C4"/>
    <w:rsid w:val="000558C4"/>
    <w:rsid w:val="00057135"/>
    <w:rsid w:val="00074CEA"/>
    <w:rsid w:val="00082486"/>
    <w:rsid w:val="00082796"/>
    <w:rsid w:val="00087920"/>
    <w:rsid w:val="00095E14"/>
    <w:rsid w:val="000964A8"/>
    <w:rsid w:val="000A2902"/>
    <w:rsid w:val="000B034B"/>
    <w:rsid w:val="000B57A5"/>
    <w:rsid w:val="000B6594"/>
    <w:rsid w:val="000B6C72"/>
    <w:rsid w:val="000C27AF"/>
    <w:rsid w:val="000D54A5"/>
    <w:rsid w:val="000D5E69"/>
    <w:rsid w:val="000F0BE3"/>
    <w:rsid w:val="000F5C61"/>
    <w:rsid w:val="00104088"/>
    <w:rsid w:val="0011325D"/>
    <w:rsid w:val="00116F8C"/>
    <w:rsid w:val="00120AA0"/>
    <w:rsid w:val="00123ED5"/>
    <w:rsid w:val="001248E5"/>
    <w:rsid w:val="00140E42"/>
    <w:rsid w:val="00144037"/>
    <w:rsid w:val="00152A81"/>
    <w:rsid w:val="0015513E"/>
    <w:rsid w:val="001571EF"/>
    <w:rsid w:val="0015736A"/>
    <w:rsid w:val="0016059F"/>
    <w:rsid w:val="00162C3C"/>
    <w:rsid w:val="00165B2F"/>
    <w:rsid w:val="00171727"/>
    <w:rsid w:val="00187E85"/>
    <w:rsid w:val="001A2558"/>
    <w:rsid w:val="001A7786"/>
    <w:rsid w:val="001D1AC0"/>
    <w:rsid w:val="001D755D"/>
    <w:rsid w:val="001E2CC2"/>
    <w:rsid w:val="001E7913"/>
    <w:rsid w:val="002024A8"/>
    <w:rsid w:val="00204C6C"/>
    <w:rsid w:val="002052EB"/>
    <w:rsid w:val="0021071A"/>
    <w:rsid w:val="00220C48"/>
    <w:rsid w:val="00225491"/>
    <w:rsid w:val="00241BAA"/>
    <w:rsid w:val="002526A1"/>
    <w:rsid w:val="00263E8C"/>
    <w:rsid w:val="0026743E"/>
    <w:rsid w:val="00274D67"/>
    <w:rsid w:val="002910C1"/>
    <w:rsid w:val="00295488"/>
    <w:rsid w:val="00297007"/>
    <w:rsid w:val="002A3F01"/>
    <w:rsid w:val="002A5A93"/>
    <w:rsid w:val="002C35E6"/>
    <w:rsid w:val="002D23CE"/>
    <w:rsid w:val="002D2E57"/>
    <w:rsid w:val="002D660A"/>
    <w:rsid w:val="002E4CB3"/>
    <w:rsid w:val="002E79E9"/>
    <w:rsid w:val="002F5261"/>
    <w:rsid w:val="00311A7C"/>
    <w:rsid w:val="003145F7"/>
    <w:rsid w:val="00322E54"/>
    <w:rsid w:val="00327625"/>
    <w:rsid w:val="003321AB"/>
    <w:rsid w:val="00334058"/>
    <w:rsid w:val="00334081"/>
    <w:rsid w:val="003417EB"/>
    <w:rsid w:val="00341AAC"/>
    <w:rsid w:val="00342FB4"/>
    <w:rsid w:val="003444D4"/>
    <w:rsid w:val="00346DA3"/>
    <w:rsid w:val="003506AA"/>
    <w:rsid w:val="00350724"/>
    <w:rsid w:val="00351C36"/>
    <w:rsid w:val="003520AA"/>
    <w:rsid w:val="00354F05"/>
    <w:rsid w:val="003627E0"/>
    <w:rsid w:val="00362AFA"/>
    <w:rsid w:val="0037143D"/>
    <w:rsid w:val="003743E1"/>
    <w:rsid w:val="00375CDA"/>
    <w:rsid w:val="00377B38"/>
    <w:rsid w:val="003834E9"/>
    <w:rsid w:val="003937DB"/>
    <w:rsid w:val="003A0734"/>
    <w:rsid w:val="003A4FB7"/>
    <w:rsid w:val="003C344F"/>
    <w:rsid w:val="003C6C61"/>
    <w:rsid w:val="003D0CBD"/>
    <w:rsid w:val="003D3841"/>
    <w:rsid w:val="003E160B"/>
    <w:rsid w:val="003E25EF"/>
    <w:rsid w:val="003E645D"/>
    <w:rsid w:val="00404AD9"/>
    <w:rsid w:val="004111CE"/>
    <w:rsid w:val="004140B2"/>
    <w:rsid w:val="00422C1D"/>
    <w:rsid w:val="004248E7"/>
    <w:rsid w:val="004308AF"/>
    <w:rsid w:val="004333B6"/>
    <w:rsid w:val="0044642E"/>
    <w:rsid w:val="00447335"/>
    <w:rsid w:val="0045299B"/>
    <w:rsid w:val="0045400E"/>
    <w:rsid w:val="00455BC7"/>
    <w:rsid w:val="00456F89"/>
    <w:rsid w:val="004609A0"/>
    <w:rsid w:val="00461B22"/>
    <w:rsid w:val="004630CA"/>
    <w:rsid w:val="0046672C"/>
    <w:rsid w:val="00473740"/>
    <w:rsid w:val="00474A24"/>
    <w:rsid w:val="004767BD"/>
    <w:rsid w:val="00484704"/>
    <w:rsid w:val="0048603D"/>
    <w:rsid w:val="00493EE9"/>
    <w:rsid w:val="00497116"/>
    <w:rsid w:val="004A54A5"/>
    <w:rsid w:val="004B1533"/>
    <w:rsid w:val="004B51F7"/>
    <w:rsid w:val="004B62B9"/>
    <w:rsid w:val="004C552A"/>
    <w:rsid w:val="004C73A3"/>
    <w:rsid w:val="004D27FD"/>
    <w:rsid w:val="004E01DF"/>
    <w:rsid w:val="004E5046"/>
    <w:rsid w:val="004E567F"/>
    <w:rsid w:val="004F22AC"/>
    <w:rsid w:val="004F65B6"/>
    <w:rsid w:val="004F7F6B"/>
    <w:rsid w:val="005017D1"/>
    <w:rsid w:val="00502A5D"/>
    <w:rsid w:val="00504E5A"/>
    <w:rsid w:val="00520FDE"/>
    <w:rsid w:val="00522BE0"/>
    <w:rsid w:val="005230B6"/>
    <w:rsid w:val="00525D26"/>
    <w:rsid w:val="00532E70"/>
    <w:rsid w:val="00536D14"/>
    <w:rsid w:val="005465BB"/>
    <w:rsid w:val="00552240"/>
    <w:rsid w:val="005635E1"/>
    <w:rsid w:val="00571045"/>
    <w:rsid w:val="005722BB"/>
    <w:rsid w:val="005757AC"/>
    <w:rsid w:val="005775DF"/>
    <w:rsid w:val="005900D6"/>
    <w:rsid w:val="00590982"/>
    <w:rsid w:val="00595636"/>
    <w:rsid w:val="005A2B1B"/>
    <w:rsid w:val="005C0719"/>
    <w:rsid w:val="005C6452"/>
    <w:rsid w:val="005C7459"/>
    <w:rsid w:val="005D5BA2"/>
    <w:rsid w:val="005D70CB"/>
    <w:rsid w:val="005E2AE7"/>
    <w:rsid w:val="005E4542"/>
    <w:rsid w:val="005E470F"/>
    <w:rsid w:val="005F264F"/>
    <w:rsid w:val="0060063E"/>
    <w:rsid w:val="00602B7B"/>
    <w:rsid w:val="00610131"/>
    <w:rsid w:val="00611D38"/>
    <w:rsid w:val="00612B5F"/>
    <w:rsid w:val="00612C14"/>
    <w:rsid w:val="0062261E"/>
    <w:rsid w:val="00623FD2"/>
    <w:rsid w:val="00632F80"/>
    <w:rsid w:val="006342E0"/>
    <w:rsid w:val="0064263A"/>
    <w:rsid w:val="00651861"/>
    <w:rsid w:val="00667C58"/>
    <w:rsid w:val="00667D89"/>
    <w:rsid w:val="00685B43"/>
    <w:rsid w:val="00690370"/>
    <w:rsid w:val="006911EB"/>
    <w:rsid w:val="006B2ABE"/>
    <w:rsid w:val="006B6ED8"/>
    <w:rsid w:val="006E0008"/>
    <w:rsid w:val="006F0AD8"/>
    <w:rsid w:val="00700A15"/>
    <w:rsid w:val="00707B0B"/>
    <w:rsid w:val="0072380B"/>
    <w:rsid w:val="00723F9D"/>
    <w:rsid w:val="00727AD0"/>
    <w:rsid w:val="00737073"/>
    <w:rsid w:val="0074030D"/>
    <w:rsid w:val="00742E27"/>
    <w:rsid w:val="007450C0"/>
    <w:rsid w:val="00755C0B"/>
    <w:rsid w:val="00763941"/>
    <w:rsid w:val="00794161"/>
    <w:rsid w:val="007A1799"/>
    <w:rsid w:val="007A64F1"/>
    <w:rsid w:val="007B2506"/>
    <w:rsid w:val="007B6446"/>
    <w:rsid w:val="007C4446"/>
    <w:rsid w:val="007D4B9A"/>
    <w:rsid w:val="007E4988"/>
    <w:rsid w:val="007E66B8"/>
    <w:rsid w:val="007F1C25"/>
    <w:rsid w:val="007F5045"/>
    <w:rsid w:val="0080162B"/>
    <w:rsid w:val="008029E7"/>
    <w:rsid w:val="00807149"/>
    <w:rsid w:val="00823F0E"/>
    <w:rsid w:val="00831050"/>
    <w:rsid w:val="0083307C"/>
    <w:rsid w:val="00847125"/>
    <w:rsid w:val="00847DEE"/>
    <w:rsid w:val="00852CEF"/>
    <w:rsid w:val="00853CF7"/>
    <w:rsid w:val="00861D89"/>
    <w:rsid w:val="00862781"/>
    <w:rsid w:val="00862A91"/>
    <w:rsid w:val="00865A56"/>
    <w:rsid w:val="00866269"/>
    <w:rsid w:val="00866746"/>
    <w:rsid w:val="0087655D"/>
    <w:rsid w:val="008803C3"/>
    <w:rsid w:val="00880B77"/>
    <w:rsid w:val="008823CB"/>
    <w:rsid w:val="00896790"/>
    <w:rsid w:val="008A04D0"/>
    <w:rsid w:val="008A3B88"/>
    <w:rsid w:val="008A490F"/>
    <w:rsid w:val="008B13A2"/>
    <w:rsid w:val="008B1752"/>
    <w:rsid w:val="008B211B"/>
    <w:rsid w:val="008B622D"/>
    <w:rsid w:val="008C41AA"/>
    <w:rsid w:val="008C4FB0"/>
    <w:rsid w:val="008E3198"/>
    <w:rsid w:val="008E61E7"/>
    <w:rsid w:val="008E65CA"/>
    <w:rsid w:val="008E71BE"/>
    <w:rsid w:val="008F4952"/>
    <w:rsid w:val="00904AF6"/>
    <w:rsid w:val="009109EE"/>
    <w:rsid w:val="00911034"/>
    <w:rsid w:val="0091158D"/>
    <w:rsid w:val="00913382"/>
    <w:rsid w:val="009169D2"/>
    <w:rsid w:val="009237F4"/>
    <w:rsid w:val="00923F27"/>
    <w:rsid w:val="00932100"/>
    <w:rsid w:val="00932B4D"/>
    <w:rsid w:val="009336EB"/>
    <w:rsid w:val="00934852"/>
    <w:rsid w:val="00936A71"/>
    <w:rsid w:val="00941BAB"/>
    <w:rsid w:val="009461F9"/>
    <w:rsid w:val="009559DB"/>
    <w:rsid w:val="00957858"/>
    <w:rsid w:val="009626C6"/>
    <w:rsid w:val="0096316D"/>
    <w:rsid w:val="009640E6"/>
    <w:rsid w:val="00965164"/>
    <w:rsid w:val="00965836"/>
    <w:rsid w:val="00990C71"/>
    <w:rsid w:val="009951BC"/>
    <w:rsid w:val="009957ED"/>
    <w:rsid w:val="0099583B"/>
    <w:rsid w:val="00995849"/>
    <w:rsid w:val="009B24D6"/>
    <w:rsid w:val="009B71ED"/>
    <w:rsid w:val="009C2224"/>
    <w:rsid w:val="009C3CEF"/>
    <w:rsid w:val="009C5513"/>
    <w:rsid w:val="009D486D"/>
    <w:rsid w:val="009E009B"/>
    <w:rsid w:val="009F530E"/>
    <w:rsid w:val="00A01EA3"/>
    <w:rsid w:val="00A132EC"/>
    <w:rsid w:val="00A205A3"/>
    <w:rsid w:val="00A238E1"/>
    <w:rsid w:val="00A26EF8"/>
    <w:rsid w:val="00A27161"/>
    <w:rsid w:val="00A36C59"/>
    <w:rsid w:val="00A44BD3"/>
    <w:rsid w:val="00A60161"/>
    <w:rsid w:val="00A6096D"/>
    <w:rsid w:val="00A63F27"/>
    <w:rsid w:val="00A644C4"/>
    <w:rsid w:val="00A64B51"/>
    <w:rsid w:val="00A7109F"/>
    <w:rsid w:val="00A72076"/>
    <w:rsid w:val="00A80D25"/>
    <w:rsid w:val="00A81C2A"/>
    <w:rsid w:val="00A81D3F"/>
    <w:rsid w:val="00A831B1"/>
    <w:rsid w:val="00A92EB8"/>
    <w:rsid w:val="00A94B77"/>
    <w:rsid w:val="00A959E6"/>
    <w:rsid w:val="00A9709D"/>
    <w:rsid w:val="00AA04C3"/>
    <w:rsid w:val="00AA1619"/>
    <w:rsid w:val="00AA38EC"/>
    <w:rsid w:val="00AB0064"/>
    <w:rsid w:val="00AB013E"/>
    <w:rsid w:val="00AB4046"/>
    <w:rsid w:val="00AB4078"/>
    <w:rsid w:val="00AD24D1"/>
    <w:rsid w:val="00AD2AE4"/>
    <w:rsid w:val="00AD3891"/>
    <w:rsid w:val="00AD60AA"/>
    <w:rsid w:val="00AD631A"/>
    <w:rsid w:val="00AE237E"/>
    <w:rsid w:val="00AE487E"/>
    <w:rsid w:val="00AF154B"/>
    <w:rsid w:val="00AF1CE3"/>
    <w:rsid w:val="00AF1E84"/>
    <w:rsid w:val="00AF74D8"/>
    <w:rsid w:val="00B00690"/>
    <w:rsid w:val="00B1211F"/>
    <w:rsid w:val="00B1215D"/>
    <w:rsid w:val="00B12E28"/>
    <w:rsid w:val="00B20C09"/>
    <w:rsid w:val="00B23D66"/>
    <w:rsid w:val="00B33496"/>
    <w:rsid w:val="00B350BD"/>
    <w:rsid w:val="00B5429A"/>
    <w:rsid w:val="00B54AB8"/>
    <w:rsid w:val="00B562F5"/>
    <w:rsid w:val="00B5649F"/>
    <w:rsid w:val="00B57D7F"/>
    <w:rsid w:val="00B608F0"/>
    <w:rsid w:val="00B643DF"/>
    <w:rsid w:val="00B6466A"/>
    <w:rsid w:val="00B674C5"/>
    <w:rsid w:val="00B71765"/>
    <w:rsid w:val="00B962B6"/>
    <w:rsid w:val="00B962FD"/>
    <w:rsid w:val="00BA2632"/>
    <w:rsid w:val="00BC2A1A"/>
    <w:rsid w:val="00BC6651"/>
    <w:rsid w:val="00BD4C43"/>
    <w:rsid w:val="00BD5237"/>
    <w:rsid w:val="00BE13FC"/>
    <w:rsid w:val="00BE344F"/>
    <w:rsid w:val="00BE7C72"/>
    <w:rsid w:val="00BF6DF2"/>
    <w:rsid w:val="00BF7F68"/>
    <w:rsid w:val="00C07458"/>
    <w:rsid w:val="00C169D4"/>
    <w:rsid w:val="00C340F4"/>
    <w:rsid w:val="00C349D8"/>
    <w:rsid w:val="00C3772E"/>
    <w:rsid w:val="00C4579C"/>
    <w:rsid w:val="00C45D90"/>
    <w:rsid w:val="00C5312B"/>
    <w:rsid w:val="00C532B6"/>
    <w:rsid w:val="00C56101"/>
    <w:rsid w:val="00C5699B"/>
    <w:rsid w:val="00C60297"/>
    <w:rsid w:val="00C61E9D"/>
    <w:rsid w:val="00C626F5"/>
    <w:rsid w:val="00C67EB6"/>
    <w:rsid w:val="00C7010E"/>
    <w:rsid w:val="00C73DFB"/>
    <w:rsid w:val="00C75432"/>
    <w:rsid w:val="00C80CD5"/>
    <w:rsid w:val="00C93600"/>
    <w:rsid w:val="00C96447"/>
    <w:rsid w:val="00CA3078"/>
    <w:rsid w:val="00CA432B"/>
    <w:rsid w:val="00CA567D"/>
    <w:rsid w:val="00CA73DC"/>
    <w:rsid w:val="00CB2667"/>
    <w:rsid w:val="00CB364F"/>
    <w:rsid w:val="00CC7EA2"/>
    <w:rsid w:val="00CD2DEF"/>
    <w:rsid w:val="00CD3A12"/>
    <w:rsid w:val="00CE369C"/>
    <w:rsid w:val="00CF0C36"/>
    <w:rsid w:val="00CF0E54"/>
    <w:rsid w:val="00CF447A"/>
    <w:rsid w:val="00D14406"/>
    <w:rsid w:val="00D14B4E"/>
    <w:rsid w:val="00D1530D"/>
    <w:rsid w:val="00D15F33"/>
    <w:rsid w:val="00D16705"/>
    <w:rsid w:val="00D26245"/>
    <w:rsid w:val="00D26B82"/>
    <w:rsid w:val="00D31DEC"/>
    <w:rsid w:val="00D31E9F"/>
    <w:rsid w:val="00D33DBD"/>
    <w:rsid w:val="00D370EA"/>
    <w:rsid w:val="00D40D02"/>
    <w:rsid w:val="00D43EB5"/>
    <w:rsid w:val="00D44124"/>
    <w:rsid w:val="00D507DC"/>
    <w:rsid w:val="00D51E7C"/>
    <w:rsid w:val="00D53BAD"/>
    <w:rsid w:val="00D53DFA"/>
    <w:rsid w:val="00D57B05"/>
    <w:rsid w:val="00D57EE6"/>
    <w:rsid w:val="00D64891"/>
    <w:rsid w:val="00D65045"/>
    <w:rsid w:val="00D65637"/>
    <w:rsid w:val="00D665C4"/>
    <w:rsid w:val="00D722B0"/>
    <w:rsid w:val="00D73151"/>
    <w:rsid w:val="00D740EB"/>
    <w:rsid w:val="00D93997"/>
    <w:rsid w:val="00D97180"/>
    <w:rsid w:val="00DA1AEC"/>
    <w:rsid w:val="00DA3E13"/>
    <w:rsid w:val="00DA73C4"/>
    <w:rsid w:val="00DA75E6"/>
    <w:rsid w:val="00DB7EC7"/>
    <w:rsid w:val="00DC0A6A"/>
    <w:rsid w:val="00DC164A"/>
    <w:rsid w:val="00DC35F0"/>
    <w:rsid w:val="00DC74A7"/>
    <w:rsid w:val="00DD09A4"/>
    <w:rsid w:val="00DD363F"/>
    <w:rsid w:val="00DD6437"/>
    <w:rsid w:val="00DE4C15"/>
    <w:rsid w:val="00DE5FB9"/>
    <w:rsid w:val="00DE7F9A"/>
    <w:rsid w:val="00DF1A9C"/>
    <w:rsid w:val="00DF5520"/>
    <w:rsid w:val="00DF73F6"/>
    <w:rsid w:val="00DF7E66"/>
    <w:rsid w:val="00E03F4E"/>
    <w:rsid w:val="00E06ADE"/>
    <w:rsid w:val="00E267D1"/>
    <w:rsid w:val="00E27A28"/>
    <w:rsid w:val="00E328CE"/>
    <w:rsid w:val="00E42137"/>
    <w:rsid w:val="00E4635F"/>
    <w:rsid w:val="00E468DC"/>
    <w:rsid w:val="00E53248"/>
    <w:rsid w:val="00E55306"/>
    <w:rsid w:val="00E77AD1"/>
    <w:rsid w:val="00E8549B"/>
    <w:rsid w:val="00E938A4"/>
    <w:rsid w:val="00E9578B"/>
    <w:rsid w:val="00EA3966"/>
    <w:rsid w:val="00EA7733"/>
    <w:rsid w:val="00EC12C4"/>
    <w:rsid w:val="00EC14BB"/>
    <w:rsid w:val="00EC418B"/>
    <w:rsid w:val="00ED2124"/>
    <w:rsid w:val="00ED51FD"/>
    <w:rsid w:val="00EE4DE8"/>
    <w:rsid w:val="00EE517A"/>
    <w:rsid w:val="00EE6125"/>
    <w:rsid w:val="00EF15AF"/>
    <w:rsid w:val="00EF21F8"/>
    <w:rsid w:val="00EF4A03"/>
    <w:rsid w:val="00EF78B4"/>
    <w:rsid w:val="00EF7D47"/>
    <w:rsid w:val="00F00313"/>
    <w:rsid w:val="00F00BB8"/>
    <w:rsid w:val="00F07D90"/>
    <w:rsid w:val="00F10C67"/>
    <w:rsid w:val="00F11FCD"/>
    <w:rsid w:val="00F24A72"/>
    <w:rsid w:val="00F2703E"/>
    <w:rsid w:val="00F31335"/>
    <w:rsid w:val="00F32669"/>
    <w:rsid w:val="00F346C4"/>
    <w:rsid w:val="00F35ACC"/>
    <w:rsid w:val="00F440A7"/>
    <w:rsid w:val="00F5296E"/>
    <w:rsid w:val="00F549C3"/>
    <w:rsid w:val="00F56E30"/>
    <w:rsid w:val="00F60045"/>
    <w:rsid w:val="00F6335A"/>
    <w:rsid w:val="00F6602A"/>
    <w:rsid w:val="00F81C33"/>
    <w:rsid w:val="00F8246C"/>
    <w:rsid w:val="00F8746A"/>
    <w:rsid w:val="00F94BDF"/>
    <w:rsid w:val="00FA1542"/>
    <w:rsid w:val="00FA79AD"/>
    <w:rsid w:val="00FB1042"/>
    <w:rsid w:val="00FB451C"/>
    <w:rsid w:val="00FB469B"/>
    <w:rsid w:val="00FD35DC"/>
    <w:rsid w:val="00FD35F8"/>
    <w:rsid w:val="00FD507E"/>
    <w:rsid w:val="00FE0B88"/>
    <w:rsid w:val="00FE664C"/>
    <w:rsid w:val="00FF021F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9C7D"/>
  <w15:chartTrackingRefBased/>
  <w15:docId w15:val="{DAA214FE-2058-413A-82F7-89659D77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571EF"/>
  </w:style>
  <w:style w:type="paragraph" w:styleId="Akapitzlist">
    <w:name w:val="List Paragraph"/>
    <w:basedOn w:val="Normalny"/>
    <w:link w:val="AkapitzlistZnak"/>
    <w:uiPriority w:val="34"/>
    <w:qFormat/>
    <w:rsid w:val="00853CF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53CF7"/>
  </w:style>
  <w:style w:type="character" w:styleId="Odwoaniedokomentarza">
    <w:name w:val="annotation reference"/>
    <w:basedOn w:val="Domylnaczcionkaakapitu"/>
    <w:uiPriority w:val="99"/>
    <w:semiHidden/>
    <w:unhideWhenUsed/>
    <w:rsid w:val="00A238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38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38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8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8E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A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0A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0AD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B00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0064"/>
    <w:rPr>
      <w:color w:val="605E5C"/>
      <w:shd w:val="clear" w:color="auto" w:fill="E1DFDD"/>
    </w:rPr>
  </w:style>
  <w:style w:type="paragraph" w:customStyle="1" w:styleId="Default">
    <w:name w:val="Default"/>
    <w:rsid w:val="00AA04C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E00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Drożdżewska Iwona</dc:creator>
  <cp:keywords/>
  <dc:description/>
  <cp:lastModifiedBy>Drożdżewska Iwona</cp:lastModifiedBy>
  <cp:revision>160</cp:revision>
  <cp:lastPrinted>2023-12-05T12:14:00Z</cp:lastPrinted>
  <dcterms:created xsi:type="dcterms:W3CDTF">2023-07-31T12:17:00Z</dcterms:created>
  <dcterms:modified xsi:type="dcterms:W3CDTF">2023-12-07T09:27:00Z</dcterms:modified>
</cp:coreProperties>
</file>