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>Załącznik nr 1A</w:t>
      </w:r>
      <w:r w:rsidR="006706CB">
        <w:rPr>
          <w:rFonts w:eastAsia="Times New Roman" w:cstheme="minorHAnsi"/>
          <w:color w:val="000000"/>
          <w:lang w:eastAsia="pl-PL"/>
        </w:rPr>
        <w:t xml:space="preserve"> do SWZ</w:t>
      </w:r>
    </w:p>
    <w:p w:rsidR="00B51466" w:rsidRPr="00C06073" w:rsidRDefault="000D2D9C" w:rsidP="00B51466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</w:rPr>
        <w:br w:type="textWrapping" w:clear="all"/>
      </w:r>
      <w:r w:rsidR="00B51466" w:rsidRPr="00C06073">
        <w:rPr>
          <w:rFonts w:cstheme="minorHAnsi"/>
          <w:b/>
        </w:rPr>
        <w:t>Dostawa komputerów w ramach programu:</w:t>
      </w:r>
      <w:r w:rsidR="00B51466" w:rsidRPr="00C06073">
        <w:rPr>
          <w:rFonts w:cstheme="minorHAnsi"/>
          <w:b/>
        </w:rPr>
        <w:br/>
        <w:t xml:space="preserve"> Grant PPGR – Wsparcie dzieci i wnuków byłych pracowników PGR</w:t>
      </w:r>
      <w:r w:rsidR="00B51466" w:rsidRPr="00C06073">
        <w:rPr>
          <w:rFonts w:cstheme="minorHAnsi"/>
          <w:b/>
        </w:rPr>
        <w:br/>
        <w:t xml:space="preserve"> w rozwoju cyfrowym</w:t>
      </w:r>
    </w:p>
    <w:p w:rsidR="001B2F04" w:rsidRPr="00247B0F" w:rsidRDefault="00B51466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247B0F">
        <w:rPr>
          <w:rFonts w:cstheme="minorHAnsi"/>
          <w:b/>
          <w:sz w:val="28"/>
          <w:szCs w:val="28"/>
        </w:rPr>
        <w:t>SPECYFIKACJA PRODUKTÓW</w:t>
      </w:r>
    </w:p>
    <w:p w:rsidR="00A92969" w:rsidRPr="00BC5F1A" w:rsidRDefault="00452CF2" w:rsidP="00A92969">
      <w:pPr>
        <w:spacing w:line="23" w:lineRule="atLeast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Wersja 3, aktualna od 15</w:t>
      </w:r>
      <w:r w:rsidR="00A92969">
        <w:rPr>
          <w:rFonts w:cstheme="minorHAnsi"/>
          <w:b/>
          <w:color w:val="FF0000"/>
          <w:sz w:val="28"/>
          <w:szCs w:val="28"/>
        </w:rPr>
        <w:t>.06.2022</w:t>
      </w:r>
    </w:p>
    <w:p w:rsidR="00247B0F" w:rsidRDefault="00247B0F" w:rsidP="00247B0F">
      <w:pPr>
        <w:spacing w:line="23" w:lineRule="atLeast"/>
        <w:rPr>
          <w:rFonts w:cstheme="minorHAnsi"/>
          <w:b/>
        </w:rPr>
      </w:pPr>
    </w:p>
    <w:p w:rsidR="00526007" w:rsidRPr="00526007" w:rsidRDefault="005B07D0" w:rsidP="00526007">
      <w:pPr>
        <w:pStyle w:val="Akapitzlist"/>
        <w:numPr>
          <w:ilvl w:val="0"/>
          <w:numId w:val="11"/>
        </w:numPr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Oferuję dostawę 91 szt. komputerów przenośnych</w:t>
      </w:r>
      <w:r w:rsidR="00526007" w:rsidRPr="00526007">
        <w:rPr>
          <w:rFonts w:cstheme="minorHAnsi"/>
          <w:b/>
        </w:rPr>
        <w:t>: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</w:p>
    <w:p w:rsidR="00F46A5A" w:rsidRPr="00526007" w:rsidRDefault="005B07D0" w:rsidP="00526007">
      <w:pPr>
        <w:pStyle w:val="Akapitzlist"/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 poniższych parametrach technicznych</w:t>
      </w:r>
      <w:r w:rsidR="00F46A5A" w:rsidRPr="00526007">
        <w:rPr>
          <w:rFonts w:cstheme="minorHAnsi"/>
          <w:b/>
        </w:rPr>
        <w:t xml:space="preserve"> 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237" w:type="dxa"/>
          </w:tcPr>
          <w:p w:rsidR="00247B0F" w:rsidRPr="00C06073" w:rsidRDefault="00247B0F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przenośny typu notebook z ekranem 15,6" o roz</w:t>
            </w:r>
            <w:r w:rsidR="00A65B28">
              <w:rPr>
                <w:rFonts w:asciiTheme="minorHAnsi" w:hAnsiTheme="minorHAnsi" w:cstheme="minorHAnsi"/>
                <w:sz w:val="22"/>
                <w:szCs w:val="22"/>
              </w:rPr>
              <w:t xml:space="preserve">dzielczości FHD (1920x1080)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technologii LED przeciwodblaskowy,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237" w:type="dxa"/>
          </w:tcPr>
          <w:p w:rsidR="00247B0F" w:rsidRPr="00AB4BFD" w:rsidRDefault="00247B0F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247B0F" w:rsidRPr="00C06073" w:rsidRDefault="00247B0F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237" w:type="dxa"/>
          </w:tcPr>
          <w:p w:rsidR="00247B0F" w:rsidRPr="00C06073" w:rsidRDefault="00247B0F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preinstalowanym systemie operacyjnym.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wyłączenia/włączenia: wirtualizacji, z poziomu BIOS bez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  <w:tc>
          <w:tcPr>
            <w:tcW w:w="5953" w:type="dxa"/>
          </w:tcPr>
          <w:p w:rsidR="00247B0F" w:rsidRPr="00247B0F" w:rsidRDefault="00247B0F" w:rsidP="00247B0F">
            <w:pPr>
              <w:rPr>
                <w:rFonts w:cstheme="minorHAnsi"/>
                <w:bCs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237" w:type="dxa"/>
          </w:tcPr>
          <w:p w:rsidR="00247B0F" w:rsidRPr="00C06073" w:rsidRDefault="003367B4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47B0F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237" w:type="dxa"/>
          </w:tcPr>
          <w:p w:rsidR="00F93050" w:rsidRPr="00860E84" w:rsidRDefault="00F93050" w:rsidP="00F9305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Wbudowane porty i złącza: 1 x HDMI 1.4b, </w:t>
            </w:r>
            <w:r>
              <w:rPr>
                <w:rFonts w:cstheme="minorHAnsi"/>
              </w:rPr>
              <w:t>3</w:t>
            </w: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 szt USB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860E84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  <w:tc>
          <w:tcPr>
            <w:tcW w:w="5953" w:type="dxa"/>
          </w:tcPr>
          <w:p w:rsidR="00247B0F" w:rsidRPr="00860E84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247B0F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11 szt. komputerów stacjonarnych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247B0F" w:rsidRPr="00800F8B" w:rsidRDefault="00247B0F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237" w:type="dxa"/>
          </w:tcPr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minimum 4 złącza SATA III 6.0 Gb/s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237" w:type="dxa"/>
          </w:tcPr>
          <w:p w:rsidR="00247B0F" w:rsidRPr="00C06073" w:rsidRDefault="00247B0F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237" w:type="dxa"/>
          </w:tcPr>
          <w:p w:rsidR="00247B0F" w:rsidRPr="00C06073" w:rsidRDefault="00247B0F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Minimalna ilość złącz nie może być osiągnięta przy pomocy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237" w:type="dxa"/>
          </w:tcPr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237" w:type="dxa"/>
          </w:tcPr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247B0F" w:rsidRPr="00AB4BFD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w architekturze 64-bitowej w wersji profesjonalnej w języku polskim z obsługą usługi Active Directory. Umieszczony na obudowie Certyfikat Autentyczności w postaci specjalnej naklejki zabezpieczającej lub załączone potwierdzenie producenta komputera o legalności dostarczonego oprogramowania systemowego.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</w:t>
            </w:r>
            <w:r w:rsidR="003367B4">
              <w:rPr>
                <w:rFonts w:asciiTheme="minorHAnsi" w:hAnsiTheme="minorHAnsi" w:cstheme="minorHAnsi"/>
                <w:sz w:val="22"/>
                <w:szCs w:val="22"/>
              </w:rPr>
              <w:t>technicznego producenta wynosi 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C06073" w:rsidRDefault="00247B0F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Przez słowo „licencja” Zamawiający rozumie prawo do legalnego korzystania z oprogramowania na warunkach wskazanych przez 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247B0F" w:rsidRPr="00C06073" w:rsidRDefault="00247B0F" w:rsidP="00F55889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F558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F55889" w:rsidRPr="00C06073" w:rsidRDefault="00F55889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F55889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4 szt. tabletów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F55889" w:rsidRPr="00800F8B" w:rsidRDefault="00F55889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  <w:r w:rsidR="00800F8B">
        <w:rPr>
          <w:rFonts w:cstheme="minorHAnsi"/>
          <w:b/>
        </w:rPr>
        <w:t>:</w:t>
      </w: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237" w:type="dxa"/>
          </w:tcPr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F55889" w:rsidRPr="00C06073" w:rsidRDefault="00F55889" w:rsidP="00987FC7">
            <w:pPr>
              <w:tabs>
                <w:tab w:val="left" w:pos="1755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Format odtwarzania audio: MP3, M4A, 3GA, AAC, OGG, OGA, WAV, AMR, AWB, FLAC, MID, MIDI, XMF, MXMF, IMY, RTTTL, RTX,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OTA</w:t>
            </w:r>
          </w:p>
          <w:p w:rsidR="00F55889" w:rsidRPr="00C06073" w:rsidRDefault="00F55889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1055DB" w:rsidRDefault="001055DB" w:rsidP="00CA485C">
      <w:pPr>
        <w:pStyle w:val="Akapitzlist"/>
        <w:ind w:left="0"/>
        <w:jc w:val="both"/>
        <w:rPr>
          <w:rFonts w:cstheme="minorHAnsi"/>
        </w:rPr>
      </w:pPr>
    </w:p>
    <w:p w:rsidR="00CA485C" w:rsidRPr="00CA485C" w:rsidRDefault="00CA485C" w:rsidP="00CA485C">
      <w:pPr>
        <w:pStyle w:val="Akapitzlist"/>
        <w:ind w:left="0"/>
        <w:jc w:val="both"/>
        <w:rPr>
          <w:rFonts w:cstheme="minorHAnsi"/>
        </w:rPr>
      </w:pPr>
      <w:r w:rsidRPr="00CA485C">
        <w:rPr>
          <w:rFonts w:cstheme="minorHAnsi"/>
        </w:rPr>
        <w:t>Jeżeli Wykonawca przewiduje zastosowanie materiałów, produktów i rozwiązań równoważnych zobowiązany jest dołączyć ich opis oraz dokumenty na potwierdzenie równoważności zastosowanych materiałów, produktów i rozwiązań (jeżeli są konieczne do wykazania równoważności).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CA485C" w:rsidRPr="00514A99" w:rsidRDefault="00CA485C" w:rsidP="00CA485C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 przypadku braku dokumentów udowadniających równoważność, Zamawiający przyjmuje, że oferta nie spełnia wymagań SWZ i zostanie odrzucona.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247B0F">
      <w:headerReference w:type="even" r:id="rId8"/>
      <w:headerReference w:type="default" r:id="rId9"/>
      <w:footerReference w:type="default" r:id="rId10"/>
      <w:pgSz w:w="16837" w:h="11905" w:orient="landscape"/>
      <w:pgMar w:top="1440" w:right="709" w:bottom="1415" w:left="851" w:header="708" w:footer="38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1F" w:rsidRDefault="00164A1F" w:rsidP="004D755B">
      <w:pPr>
        <w:spacing w:after="0" w:line="240" w:lineRule="auto"/>
      </w:pPr>
      <w:r>
        <w:separator/>
      </w:r>
    </w:p>
  </w:endnote>
  <w:endnote w:type="continuationSeparator" w:id="1">
    <w:p w:rsidR="00164A1F" w:rsidRDefault="00164A1F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572A66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572A66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93050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572A66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572A66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572A66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93050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572A66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1F" w:rsidRDefault="00164A1F" w:rsidP="004D755B">
      <w:pPr>
        <w:spacing w:after="0" w:line="240" w:lineRule="auto"/>
      </w:pPr>
      <w:r>
        <w:separator/>
      </w:r>
    </w:p>
  </w:footnote>
  <w:footnote w:type="continuationSeparator" w:id="1">
    <w:p w:rsidR="00164A1F" w:rsidRDefault="00164A1F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7C7"/>
    <w:multiLevelType w:val="hybridMultilevel"/>
    <w:tmpl w:val="A42A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D9C"/>
    <w:rsid w:val="000D6D0E"/>
    <w:rsid w:val="000E02F4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0B83"/>
    <w:rsid w:val="00131CF4"/>
    <w:rsid w:val="001321EC"/>
    <w:rsid w:val="001340A8"/>
    <w:rsid w:val="0013441D"/>
    <w:rsid w:val="00143459"/>
    <w:rsid w:val="0014430D"/>
    <w:rsid w:val="00144DF1"/>
    <w:rsid w:val="0014698E"/>
    <w:rsid w:val="001602E6"/>
    <w:rsid w:val="00160CC1"/>
    <w:rsid w:val="00161BFF"/>
    <w:rsid w:val="00164A1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E83"/>
    <w:rsid w:val="0022059B"/>
    <w:rsid w:val="0022137C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47B0F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367B4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5B0A"/>
    <w:rsid w:val="003863F3"/>
    <w:rsid w:val="0039053C"/>
    <w:rsid w:val="00392F42"/>
    <w:rsid w:val="00396132"/>
    <w:rsid w:val="00397C15"/>
    <w:rsid w:val="003A19E9"/>
    <w:rsid w:val="003A25D1"/>
    <w:rsid w:val="003B5489"/>
    <w:rsid w:val="003B69FB"/>
    <w:rsid w:val="003B77E2"/>
    <w:rsid w:val="003C5081"/>
    <w:rsid w:val="003D2066"/>
    <w:rsid w:val="003D30F5"/>
    <w:rsid w:val="003D349F"/>
    <w:rsid w:val="003D6A1A"/>
    <w:rsid w:val="003F32C2"/>
    <w:rsid w:val="003F420C"/>
    <w:rsid w:val="003F5480"/>
    <w:rsid w:val="003F6525"/>
    <w:rsid w:val="00401955"/>
    <w:rsid w:val="00401A24"/>
    <w:rsid w:val="00404596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3936"/>
    <w:rsid w:val="00436B9B"/>
    <w:rsid w:val="004479CA"/>
    <w:rsid w:val="004479D3"/>
    <w:rsid w:val="00447D64"/>
    <w:rsid w:val="00452348"/>
    <w:rsid w:val="00452CF2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82D08"/>
    <w:rsid w:val="0048411C"/>
    <w:rsid w:val="00486A09"/>
    <w:rsid w:val="0049232E"/>
    <w:rsid w:val="00494B4A"/>
    <w:rsid w:val="004A012D"/>
    <w:rsid w:val="004B262B"/>
    <w:rsid w:val="004B7DEB"/>
    <w:rsid w:val="004C0E4F"/>
    <w:rsid w:val="004C40FB"/>
    <w:rsid w:val="004C5E03"/>
    <w:rsid w:val="004C6407"/>
    <w:rsid w:val="004C7C13"/>
    <w:rsid w:val="004D1FE8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A99"/>
    <w:rsid w:val="00516BBB"/>
    <w:rsid w:val="00517405"/>
    <w:rsid w:val="00524DEF"/>
    <w:rsid w:val="00526007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2A66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07D0"/>
    <w:rsid w:val="005B1504"/>
    <w:rsid w:val="005C189B"/>
    <w:rsid w:val="005C59EF"/>
    <w:rsid w:val="005D001A"/>
    <w:rsid w:val="005D0589"/>
    <w:rsid w:val="005D2037"/>
    <w:rsid w:val="005D3616"/>
    <w:rsid w:val="005D5310"/>
    <w:rsid w:val="005D6D24"/>
    <w:rsid w:val="005E07F3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3A53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248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00F8B"/>
    <w:rsid w:val="008105F5"/>
    <w:rsid w:val="008107C9"/>
    <w:rsid w:val="0081090A"/>
    <w:rsid w:val="00814B5E"/>
    <w:rsid w:val="008175F9"/>
    <w:rsid w:val="0081786F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5ADC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57A8C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87FC7"/>
    <w:rsid w:val="0099501A"/>
    <w:rsid w:val="009955DC"/>
    <w:rsid w:val="009965FB"/>
    <w:rsid w:val="009A05E2"/>
    <w:rsid w:val="009A0872"/>
    <w:rsid w:val="009A3D2F"/>
    <w:rsid w:val="009A6096"/>
    <w:rsid w:val="009B141D"/>
    <w:rsid w:val="009B1990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65B28"/>
    <w:rsid w:val="00A71A1D"/>
    <w:rsid w:val="00A71E3A"/>
    <w:rsid w:val="00A72657"/>
    <w:rsid w:val="00A765B8"/>
    <w:rsid w:val="00A77EA0"/>
    <w:rsid w:val="00A806D4"/>
    <w:rsid w:val="00A84D99"/>
    <w:rsid w:val="00A9296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1466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08BD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A485C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CF72D8"/>
    <w:rsid w:val="00D02C5E"/>
    <w:rsid w:val="00D05A41"/>
    <w:rsid w:val="00D06CA8"/>
    <w:rsid w:val="00D12D31"/>
    <w:rsid w:val="00D142B3"/>
    <w:rsid w:val="00D1793F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18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A1C"/>
    <w:rsid w:val="00DB53A2"/>
    <w:rsid w:val="00DC17F9"/>
    <w:rsid w:val="00DC48A3"/>
    <w:rsid w:val="00DC5CE7"/>
    <w:rsid w:val="00DD51B5"/>
    <w:rsid w:val="00DE49DA"/>
    <w:rsid w:val="00DE64E0"/>
    <w:rsid w:val="00DE6D74"/>
    <w:rsid w:val="00DE77AD"/>
    <w:rsid w:val="00DF0EA0"/>
    <w:rsid w:val="00DF303A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0BF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4BE2"/>
    <w:rsid w:val="00F17DBD"/>
    <w:rsid w:val="00F210D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2646"/>
    <w:rsid w:val="00F5265A"/>
    <w:rsid w:val="00F533BE"/>
    <w:rsid w:val="00F542E3"/>
    <w:rsid w:val="00F55889"/>
    <w:rsid w:val="00F62879"/>
    <w:rsid w:val="00F64F75"/>
    <w:rsid w:val="00F66F00"/>
    <w:rsid w:val="00F72940"/>
    <w:rsid w:val="00F76B21"/>
    <w:rsid w:val="00F811EE"/>
    <w:rsid w:val="00F832BA"/>
    <w:rsid w:val="00F93050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35FE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54</cp:revision>
  <cp:lastPrinted>2022-05-30T11:49:00Z</cp:lastPrinted>
  <dcterms:created xsi:type="dcterms:W3CDTF">2022-05-17T11:26:00Z</dcterms:created>
  <dcterms:modified xsi:type="dcterms:W3CDTF">2022-06-15T12:06:00Z</dcterms:modified>
</cp:coreProperties>
</file>