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EAFE" w14:textId="095ED102" w:rsidR="00FB0986" w:rsidRDefault="00DC1D4C" w:rsidP="00390584">
      <w:pPr>
        <w:keepNext/>
        <w:tabs>
          <w:tab w:val="left" w:pos="4820"/>
        </w:tabs>
        <w:spacing w:before="240" w:after="60" w:line="276" w:lineRule="auto"/>
        <w:ind w:hanging="2"/>
        <w:outlineLvl w:val="0"/>
      </w:pPr>
      <w:r>
        <w:rPr>
          <w:szCs w:val="24"/>
        </w:rPr>
        <w:t xml:space="preserve">znak </w:t>
      </w:r>
      <w:r w:rsidRPr="0010270C">
        <w:rPr>
          <w:szCs w:val="24"/>
        </w:rPr>
        <w:t>pisma: DPR.4142</w:t>
      </w:r>
      <w:r w:rsidR="00944278">
        <w:rPr>
          <w:szCs w:val="24"/>
        </w:rPr>
        <w:t>.3385</w:t>
      </w:r>
      <w:r w:rsidR="00A14FFD">
        <w:rPr>
          <w:szCs w:val="24"/>
        </w:rPr>
        <w:t>.</w:t>
      </w:r>
      <w:r w:rsidRPr="0010270C">
        <w:rPr>
          <w:szCs w:val="24"/>
        </w:rPr>
        <w:t>MB.2023</w:t>
      </w:r>
      <w:r>
        <w:rPr>
          <w:rFonts w:eastAsia="Times New Roman"/>
          <w:szCs w:val="24"/>
          <w:lang w:eastAsia="pl-PL"/>
        </w:rPr>
        <w:t xml:space="preserve">             </w:t>
      </w:r>
      <w:r>
        <w:rPr>
          <w:rFonts w:eastAsia="Times New Roman"/>
          <w:szCs w:val="24"/>
          <w:lang w:eastAsia="pl-PL"/>
        </w:rPr>
        <w:tab/>
        <w:t xml:space="preserve">             </w:t>
      </w:r>
      <w:r>
        <w:rPr>
          <w:rFonts w:eastAsia="Times New Roman"/>
          <w:szCs w:val="24"/>
          <w:lang w:eastAsia="pl-PL"/>
        </w:rPr>
        <w:tab/>
        <w:t xml:space="preserve">Warszawa, dnia </w:t>
      </w:r>
      <w:r w:rsidR="00BB0879">
        <w:rPr>
          <w:rFonts w:eastAsia="Times New Roman"/>
          <w:szCs w:val="24"/>
          <w:lang w:eastAsia="pl-PL"/>
        </w:rPr>
        <w:t>29.</w:t>
      </w:r>
      <w:r>
        <w:rPr>
          <w:rFonts w:eastAsia="Times New Roman"/>
          <w:szCs w:val="24"/>
          <w:lang w:eastAsia="pl-PL"/>
        </w:rPr>
        <w:t>05.2023 r</w:t>
      </w:r>
    </w:p>
    <w:p w14:paraId="4828C96C" w14:textId="040773B3" w:rsidR="00FB0986" w:rsidRDefault="00DC1D4C">
      <w:pPr>
        <w:keepNext/>
        <w:keepLines/>
        <w:spacing w:before="240" w:after="0" w:line="276" w:lineRule="auto"/>
        <w:jc w:val="center"/>
        <w:outlineLvl w:val="0"/>
        <w:rPr>
          <w:rFonts w:eastAsia="Times New Roman"/>
          <w:b/>
          <w:color w:val="1F3864"/>
          <w:sz w:val="28"/>
          <w:szCs w:val="32"/>
        </w:rPr>
      </w:pPr>
      <w:bookmarkStart w:id="0" w:name="_Hlk82507004"/>
      <w:r>
        <w:rPr>
          <w:rFonts w:eastAsia="Times New Roman"/>
          <w:b/>
          <w:color w:val="1F3864"/>
          <w:sz w:val="28"/>
          <w:szCs w:val="32"/>
        </w:rPr>
        <w:t xml:space="preserve">Wyjaśnienia </w:t>
      </w:r>
      <w:r>
        <w:rPr>
          <w:rFonts w:eastAsia="Times New Roman"/>
          <w:b/>
          <w:color w:val="1F3864"/>
          <w:sz w:val="28"/>
          <w:szCs w:val="32"/>
        </w:rPr>
        <w:br/>
        <w:t>treści Specyfikacji Warunków Zamówienia</w:t>
      </w:r>
    </w:p>
    <w:p w14:paraId="5FC40215" w14:textId="77777777" w:rsidR="00FB0986" w:rsidRDefault="00DC1D4C">
      <w:pPr>
        <w:keepNext/>
        <w:keepLines/>
        <w:spacing w:before="240" w:after="326" w:line="276" w:lineRule="auto"/>
        <w:outlineLvl w:val="1"/>
        <w:rPr>
          <w:rFonts w:eastAsia="Times New Roman"/>
          <w:b/>
          <w:bCs/>
          <w:color w:val="000000"/>
          <w:sz w:val="26"/>
          <w:szCs w:val="19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19"/>
          <w:lang w:eastAsia="pl-PL"/>
        </w:rPr>
        <w:t>Dotyczy: postępowania o udzielenie zamówienia publicznego prowadzonego w trybie podstawowym na usługi organizacji kampanii promocyjno-informacyjnej w ramach Projektu iPFRON+ (nr postępowania ZP/12/23).</w:t>
      </w:r>
    </w:p>
    <w:p w14:paraId="7D90D543" w14:textId="3CFE313C" w:rsidR="00FB0986" w:rsidRDefault="00DC1D4C">
      <w:pPr>
        <w:spacing w:before="360"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Zamawiający informuje, że w przedmiotowym postępowaniu wpłyn</w:t>
      </w:r>
      <w:r w:rsidR="00711696">
        <w:rPr>
          <w:rFonts w:cs="Calibri"/>
          <w:szCs w:val="24"/>
        </w:rPr>
        <w:t>ął</w:t>
      </w:r>
      <w:r>
        <w:rPr>
          <w:rFonts w:cs="Calibri"/>
          <w:szCs w:val="24"/>
        </w:rPr>
        <w:t xml:space="preserve"> wnio</w:t>
      </w:r>
      <w:r w:rsidR="00711696">
        <w:rPr>
          <w:rFonts w:cs="Calibri"/>
          <w:szCs w:val="24"/>
        </w:rPr>
        <w:t xml:space="preserve">sek </w:t>
      </w:r>
      <w:r>
        <w:rPr>
          <w:rFonts w:cs="Calibri"/>
          <w:szCs w:val="24"/>
        </w:rPr>
        <w:t>o wyjaśnienie treści Specyfikacji Warunków Zamówienia (dalej jako „SWZ”). Zamawiający przekazuje treść pyta</w:t>
      </w:r>
      <w:r w:rsidR="00711696">
        <w:rPr>
          <w:rFonts w:cs="Calibri"/>
          <w:szCs w:val="24"/>
        </w:rPr>
        <w:t>nia</w:t>
      </w:r>
      <w:r>
        <w:rPr>
          <w:rFonts w:cs="Calibri"/>
          <w:szCs w:val="24"/>
        </w:rPr>
        <w:t xml:space="preserve"> wraz z wyjaśnieniami:  </w:t>
      </w:r>
    </w:p>
    <w:p w14:paraId="4DF7399A" w14:textId="3D6681DC" w:rsidR="00FB0986" w:rsidRDefault="00DC1D4C">
      <w:pPr>
        <w:spacing w:before="240" w:after="0" w:line="276" w:lineRule="auto"/>
        <w:jc w:val="both"/>
        <w:rPr>
          <w:rFonts w:eastAsia="Palatino Linotype" w:cs="Calibri"/>
          <w:b/>
          <w:szCs w:val="24"/>
        </w:rPr>
      </w:pPr>
      <w:r>
        <w:rPr>
          <w:rFonts w:eastAsia="Palatino Linotype" w:cs="Calibri"/>
          <w:b/>
          <w:szCs w:val="24"/>
        </w:rPr>
        <w:t>Pytanie 1:</w:t>
      </w:r>
    </w:p>
    <w:p w14:paraId="2090BB34" w14:textId="47896DC5" w:rsidR="0078326C" w:rsidRDefault="0078326C" w:rsidP="0078326C">
      <w:pPr>
        <w:spacing w:before="240" w:after="0" w:line="276" w:lineRule="auto"/>
        <w:jc w:val="both"/>
        <w:rPr>
          <w:rFonts w:eastAsia="Palatino Linotype" w:cs="Calibri"/>
          <w:b/>
          <w:szCs w:val="24"/>
        </w:rPr>
      </w:pPr>
      <w:r w:rsidRPr="0078326C">
        <w:rPr>
          <w:rFonts w:eastAsia="Palatino Linotype" w:cs="Calibri"/>
          <w:b/>
          <w:szCs w:val="24"/>
        </w:rPr>
        <w:t>W załączniku nr 1C do SWZ 4.2.3 Wyposażenie sali konferencyjnej: Niezbędne wyposażenie Sali</w:t>
      </w:r>
      <w:r>
        <w:rPr>
          <w:rFonts w:eastAsia="Palatino Linotype" w:cs="Calibri"/>
          <w:b/>
          <w:szCs w:val="24"/>
        </w:rPr>
        <w:t xml:space="preserve"> </w:t>
      </w:r>
      <w:r w:rsidRPr="0078326C">
        <w:rPr>
          <w:rFonts w:eastAsia="Palatino Linotype" w:cs="Calibri"/>
          <w:b/>
          <w:szCs w:val="24"/>
        </w:rPr>
        <w:t>konferencyjnej: a) ekran projekcyjny diodowy minimum 5m x 3m z podglądem dla prowadzącego i</w:t>
      </w:r>
      <w:r>
        <w:rPr>
          <w:rFonts w:eastAsia="Palatino Linotype" w:cs="Calibri"/>
          <w:b/>
          <w:szCs w:val="24"/>
        </w:rPr>
        <w:t xml:space="preserve"> </w:t>
      </w:r>
      <w:r w:rsidRPr="0078326C">
        <w:rPr>
          <w:rFonts w:eastAsia="Palatino Linotype" w:cs="Calibri"/>
          <w:b/>
          <w:szCs w:val="24"/>
        </w:rPr>
        <w:t xml:space="preserve">prelegenta; Czy podane wymiary są prawidłowe w kontekście rozmiarów </w:t>
      </w:r>
      <w:r>
        <w:rPr>
          <w:rFonts w:eastAsia="Palatino Linotype" w:cs="Calibri"/>
          <w:b/>
          <w:szCs w:val="24"/>
        </w:rPr>
        <w:t>s</w:t>
      </w:r>
      <w:r w:rsidRPr="0078326C">
        <w:rPr>
          <w:rFonts w:eastAsia="Palatino Linotype" w:cs="Calibri"/>
          <w:b/>
          <w:szCs w:val="24"/>
        </w:rPr>
        <w:t>al konferencyjnych?</w:t>
      </w:r>
    </w:p>
    <w:bookmarkEnd w:id="0"/>
    <w:p w14:paraId="54F3A80C" w14:textId="6DF64893" w:rsidR="00B111E9" w:rsidRDefault="008F4666" w:rsidP="00B111E9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>Odpowiedź:</w:t>
      </w:r>
    </w:p>
    <w:p w14:paraId="3206A4C1" w14:textId="6973A6A4" w:rsidR="008C4B68" w:rsidRDefault="0078326C" w:rsidP="0078326C">
      <w:r>
        <w:t xml:space="preserve">Zamawiający potwierdza, iż określone w OPZ wymiary </w:t>
      </w:r>
      <w:r w:rsidRPr="0078326C">
        <w:t>ekranu</w:t>
      </w:r>
      <w:r>
        <w:t xml:space="preserve"> są prawidłowe. Ekran o tej wielkości jest </w:t>
      </w:r>
      <w:r w:rsidRPr="0078326C">
        <w:t>niezbędn</w:t>
      </w:r>
      <w:r>
        <w:t>y</w:t>
      </w:r>
      <w:r w:rsidRPr="0078326C">
        <w:t xml:space="preserve"> </w:t>
      </w:r>
      <w:r>
        <w:t xml:space="preserve">z uwagi </w:t>
      </w:r>
      <w:r w:rsidR="008C4B68">
        <w:t xml:space="preserve">planowaną podczas konferencji </w:t>
      </w:r>
      <w:r w:rsidR="008C4B68" w:rsidRPr="008C4B68">
        <w:t xml:space="preserve"> </w:t>
      </w:r>
      <w:r w:rsidR="008C4B68">
        <w:t>prezentację</w:t>
      </w:r>
      <w:r w:rsidR="008C4B68" w:rsidRPr="008C4B68">
        <w:t xml:space="preserve"> procesu składania wniosku w Systemie iPFRON+ (patrz pkt 4.7.3 OPZ dla Części 3 zamówienia).</w:t>
      </w:r>
    </w:p>
    <w:p w14:paraId="0FD79829" w14:textId="15478454" w:rsidR="0078326C" w:rsidRPr="0078326C" w:rsidRDefault="0078326C" w:rsidP="0078326C">
      <w:r>
        <w:t xml:space="preserve">Jednocześnie </w:t>
      </w:r>
      <w:r w:rsidRPr="0078326C">
        <w:t xml:space="preserve">Zamawiający </w:t>
      </w:r>
      <w:r>
        <w:t xml:space="preserve">informuje, iż OPZ </w:t>
      </w:r>
      <w:r w:rsidRPr="0078326C">
        <w:t xml:space="preserve">nie precyzuje, czy ekran </w:t>
      </w:r>
      <w:r>
        <w:t>ma</w:t>
      </w:r>
      <w:r w:rsidRPr="0078326C">
        <w:t xml:space="preserve"> być stałym wyposażeniem sali konferencyjnej, czy będzie dostarczony przez Wykonawcę na czas trwania konferencji. </w:t>
      </w:r>
    </w:p>
    <w:p w14:paraId="33F5AE4F" w14:textId="77777777" w:rsidR="00FB0986" w:rsidRDefault="00DC1D4C">
      <w:pPr>
        <w:pStyle w:val="Akapitzlist"/>
        <w:spacing w:before="360"/>
        <w:ind w:left="5528"/>
      </w:pPr>
      <w:r>
        <w:t>Z poważaniem</w:t>
      </w:r>
    </w:p>
    <w:p w14:paraId="2DF4F20E" w14:textId="77777777" w:rsidR="00DC41EB" w:rsidRPr="00087113" w:rsidRDefault="00DC41EB" w:rsidP="00DC41EB">
      <w:pPr>
        <w:suppressAutoHyphens w:val="0"/>
        <w:spacing w:after="0" w:line="252" w:lineRule="auto"/>
        <w:ind w:left="5529"/>
        <w:textAlignment w:val="auto"/>
        <w:rPr>
          <w:szCs w:val="24"/>
          <w:lang w:eastAsia="pl-PL"/>
        </w:rPr>
      </w:pPr>
      <w:r w:rsidRPr="00087113">
        <w:rPr>
          <w:szCs w:val="24"/>
          <w:lang w:eastAsia="pl-PL"/>
        </w:rPr>
        <w:t xml:space="preserve">Elektronicznie podpisany przez </w:t>
      </w:r>
    </w:p>
    <w:p w14:paraId="28F6E0E6" w14:textId="77777777" w:rsidR="00DC41EB" w:rsidRPr="00087113" w:rsidRDefault="00DC41EB" w:rsidP="00DC41EB">
      <w:pPr>
        <w:suppressAutoHyphens w:val="0"/>
        <w:spacing w:after="0" w:line="252" w:lineRule="auto"/>
        <w:ind w:left="5529"/>
        <w:textAlignment w:val="auto"/>
        <w:rPr>
          <w:szCs w:val="24"/>
          <w:lang w:eastAsia="pl-PL"/>
        </w:rPr>
      </w:pPr>
      <w:r w:rsidRPr="00087113">
        <w:rPr>
          <w:szCs w:val="24"/>
          <w:lang w:eastAsia="pl-PL"/>
        </w:rPr>
        <w:t xml:space="preserve">Dyrektora Generalnego Funduszu </w:t>
      </w:r>
    </w:p>
    <w:p w14:paraId="221E9AEB" w14:textId="77777777" w:rsidR="00DC41EB" w:rsidRPr="00087113" w:rsidRDefault="00DC41EB" w:rsidP="00DC41EB">
      <w:pPr>
        <w:suppressAutoHyphens w:val="0"/>
        <w:spacing w:after="0" w:line="252" w:lineRule="auto"/>
        <w:ind w:left="5529"/>
        <w:textAlignment w:val="auto"/>
        <w:rPr>
          <w:szCs w:val="24"/>
          <w:lang w:eastAsia="pl-PL"/>
        </w:rPr>
      </w:pPr>
      <w:r w:rsidRPr="00087113">
        <w:rPr>
          <w:szCs w:val="24"/>
          <w:lang w:eastAsia="pl-PL"/>
        </w:rPr>
        <w:t>Sebastian Maksymilian Szymonik</w:t>
      </w:r>
    </w:p>
    <w:p w14:paraId="0B29E82A" w14:textId="5DDBF393" w:rsidR="00DC41EB" w:rsidRPr="00087113" w:rsidRDefault="00DC41EB" w:rsidP="00DC41EB">
      <w:pPr>
        <w:suppressAutoHyphens w:val="0"/>
        <w:spacing w:after="0" w:line="252" w:lineRule="auto"/>
        <w:ind w:left="5529"/>
        <w:textAlignment w:val="auto"/>
        <w:rPr>
          <w:szCs w:val="24"/>
          <w:lang w:eastAsia="pl-PL"/>
        </w:rPr>
      </w:pPr>
      <w:r w:rsidRPr="00087113">
        <w:rPr>
          <w:szCs w:val="24"/>
          <w:lang w:eastAsia="pl-PL"/>
        </w:rPr>
        <w:t>Data: 2023.05.</w:t>
      </w:r>
      <w:r>
        <w:rPr>
          <w:szCs w:val="24"/>
          <w:lang w:eastAsia="pl-PL"/>
        </w:rPr>
        <w:t>2</w:t>
      </w:r>
      <w:r>
        <w:rPr>
          <w:szCs w:val="24"/>
          <w:lang w:eastAsia="pl-PL"/>
        </w:rPr>
        <w:t>9</w:t>
      </w:r>
    </w:p>
    <w:p w14:paraId="1B251E5C" w14:textId="77777777" w:rsidR="00FB0986" w:rsidRDefault="00FB0986">
      <w:pPr>
        <w:pStyle w:val="Akapitzlist"/>
        <w:spacing w:before="360"/>
        <w:ind w:left="5528"/>
      </w:pPr>
    </w:p>
    <w:sectPr w:rsidR="00FB098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0FAD" w14:textId="77777777" w:rsidR="00C515CC" w:rsidRDefault="00C515CC">
      <w:pPr>
        <w:spacing w:after="0" w:line="240" w:lineRule="auto"/>
      </w:pPr>
      <w:r>
        <w:separator/>
      </w:r>
    </w:p>
  </w:endnote>
  <w:endnote w:type="continuationSeparator" w:id="0">
    <w:p w14:paraId="28363443" w14:textId="77777777" w:rsidR="00C515CC" w:rsidRDefault="00C515CC">
      <w:pPr>
        <w:spacing w:after="0" w:line="240" w:lineRule="auto"/>
      </w:pPr>
      <w:r>
        <w:continuationSeparator/>
      </w:r>
    </w:p>
  </w:endnote>
  <w:endnote w:type="continuationNotice" w:id="1">
    <w:p w14:paraId="3AA84476" w14:textId="77777777" w:rsidR="00C515CC" w:rsidRDefault="00C51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F76B" w14:textId="77777777" w:rsidR="00C515CC" w:rsidRDefault="00C51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FCF337" w14:textId="77777777" w:rsidR="00C515CC" w:rsidRDefault="00C515CC">
      <w:pPr>
        <w:spacing w:after="0" w:line="240" w:lineRule="auto"/>
      </w:pPr>
      <w:r>
        <w:continuationSeparator/>
      </w:r>
    </w:p>
  </w:footnote>
  <w:footnote w:type="continuationNotice" w:id="1">
    <w:p w14:paraId="39D56572" w14:textId="77777777" w:rsidR="00C515CC" w:rsidRDefault="00C51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541B" w14:textId="77777777" w:rsidR="004C1F2C" w:rsidRDefault="00DC1D4C">
    <w:pPr>
      <w:pStyle w:val="Nagwek"/>
    </w:pPr>
    <w:r>
      <w:rPr>
        <w:noProof/>
        <w:sz w:val="22"/>
        <w:lang w:eastAsia="pl-PL"/>
      </w:rPr>
      <w:drawing>
        <wp:inline distT="0" distB="0" distL="0" distR="0" wp14:anchorId="105ED79A" wp14:editId="2181DA08">
          <wp:extent cx="5753093" cy="800100"/>
          <wp:effectExtent l="0" t="0" r="7" b="0"/>
          <wp:docPr id="2" name="Picture 2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207"/>
    <w:multiLevelType w:val="multilevel"/>
    <w:tmpl w:val="C8C26E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AB7"/>
    <w:multiLevelType w:val="multilevel"/>
    <w:tmpl w:val="587C19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426B5C"/>
    <w:multiLevelType w:val="multilevel"/>
    <w:tmpl w:val="0F103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86"/>
    <w:rsid w:val="0000425A"/>
    <w:rsid w:val="000322FF"/>
    <w:rsid w:val="00032CEB"/>
    <w:rsid w:val="0004161F"/>
    <w:rsid w:val="00042E11"/>
    <w:rsid w:val="000A095A"/>
    <w:rsid w:val="000A7BCC"/>
    <w:rsid w:val="000B57ED"/>
    <w:rsid w:val="000C3708"/>
    <w:rsid w:val="000D5A32"/>
    <w:rsid w:val="000F2FD3"/>
    <w:rsid w:val="0010270C"/>
    <w:rsid w:val="001112AA"/>
    <w:rsid w:val="00130F95"/>
    <w:rsid w:val="00172189"/>
    <w:rsid w:val="0019623D"/>
    <w:rsid w:val="001A414B"/>
    <w:rsid w:val="001B3888"/>
    <w:rsid w:val="001C5E47"/>
    <w:rsid w:val="001F776E"/>
    <w:rsid w:val="00212476"/>
    <w:rsid w:val="002167E2"/>
    <w:rsid w:val="002469E3"/>
    <w:rsid w:val="0026091A"/>
    <w:rsid w:val="00260D0D"/>
    <w:rsid w:val="002662EC"/>
    <w:rsid w:val="002741E4"/>
    <w:rsid w:val="00284951"/>
    <w:rsid w:val="002B031D"/>
    <w:rsid w:val="002B516D"/>
    <w:rsid w:val="002D6D16"/>
    <w:rsid w:val="002E7DFB"/>
    <w:rsid w:val="00304878"/>
    <w:rsid w:val="0031742B"/>
    <w:rsid w:val="00320447"/>
    <w:rsid w:val="0032797B"/>
    <w:rsid w:val="00331AD8"/>
    <w:rsid w:val="00334F4C"/>
    <w:rsid w:val="0035085E"/>
    <w:rsid w:val="003570D4"/>
    <w:rsid w:val="00357310"/>
    <w:rsid w:val="003578EC"/>
    <w:rsid w:val="00390584"/>
    <w:rsid w:val="003A5A90"/>
    <w:rsid w:val="003C60F7"/>
    <w:rsid w:val="003D0E5D"/>
    <w:rsid w:val="003D7BD8"/>
    <w:rsid w:val="003E01E2"/>
    <w:rsid w:val="003E2650"/>
    <w:rsid w:val="003E52EE"/>
    <w:rsid w:val="003F270A"/>
    <w:rsid w:val="00432C2C"/>
    <w:rsid w:val="00447290"/>
    <w:rsid w:val="00460E6B"/>
    <w:rsid w:val="00484A88"/>
    <w:rsid w:val="004A2144"/>
    <w:rsid w:val="004B5A2E"/>
    <w:rsid w:val="004C1F2C"/>
    <w:rsid w:val="004C38FC"/>
    <w:rsid w:val="005128C1"/>
    <w:rsid w:val="00513185"/>
    <w:rsid w:val="005229FE"/>
    <w:rsid w:val="00525B0A"/>
    <w:rsid w:val="00540909"/>
    <w:rsid w:val="005411DD"/>
    <w:rsid w:val="00552566"/>
    <w:rsid w:val="00565FA4"/>
    <w:rsid w:val="00580BC5"/>
    <w:rsid w:val="005B4873"/>
    <w:rsid w:val="005F43E6"/>
    <w:rsid w:val="005F4BE5"/>
    <w:rsid w:val="00614765"/>
    <w:rsid w:val="00681330"/>
    <w:rsid w:val="00690A8C"/>
    <w:rsid w:val="00696353"/>
    <w:rsid w:val="006A473A"/>
    <w:rsid w:val="006D2008"/>
    <w:rsid w:val="006D467A"/>
    <w:rsid w:val="006E3255"/>
    <w:rsid w:val="00704C0F"/>
    <w:rsid w:val="00705F38"/>
    <w:rsid w:val="00711696"/>
    <w:rsid w:val="00712BEA"/>
    <w:rsid w:val="00712CD6"/>
    <w:rsid w:val="00745B02"/>
    <w:rsid w:val="007631B1"/>
    <w:rsid w:val="0078326C"/>
    <w:rsid w:val="007B525E"/>
    <w:rsid w:val="007D7830"/>
    <w:rsid w:val="007E5AB0"/>
    <w:rsid w:val="007F1AAA"/>
    <w:rsid w:val="0082325A"/>
    <w:rsid w:val="00824861"/>
    <w:rsid w:val="008275E2"/>
    <w:rsid w:val="00833B39"/>
    <w:rsid w:val="00833EEB"/>
    <w:rsid w:val="00841240"/>
    <w:rsid w:val="00841681"/>
    <w:rsid w:val="00847D01"/>
    <w:rsid w:val="00860E16"/>
    <w:rsid w:val="008666A4"/>
    <w:rsid w:val="008A0A4D"/>
    <w:rsid w:val="008A768F"/>
    <w:rsid w:val="008C4B68"/>
    <w:rsid w:val="008D4A57"/>
    <w:rsid w:val="008E59B3"/>
    <w:rsid w:val="008F4666"/>
    <w:rsid w:val="008F68CD"/>
    <w:rsid w:val="00920A51"/>
    <w:rsid w:val="00921AD8"/>
    <w:rsid w:val="00940CCC"/>
    <w:rsid w:val="00944278"/>
    <w:rsid w:val="00953E82"/>
    <w:rsid w:val="009777F7"/>
    <w:rsid w:val="0099611E"/>
    <w:rsid w:val="009B4CEB"/>
    <w:rsid w:val="009B4F34"/>
    <w:rsid w:val="009F67CC"/>
    <w:rsid w:val="00A01B56"/>
    <w:rsid w:val="00A10910"/>
    <w:rsid w:val="00A11844"/>
    <w:rsid w:val="00A14293"/>
    <w:rsid w:val="00A14FFD"/>
    <w:rsid w:val="00A6272C"/>
    <w:rsid w:val="00A63813"/>
    <w:rsid w:val="00A65CB3"/>
    <w:rsid w:val="00A93C25"/>
    <w:rsid w:val="00A95C7F"/>
    <w:rsid w:val="00AC1D2A"/>
    <w:rsid w:val="00AF62FA"/>
    <w:rsid w:val="00B00D81"/>
    <w:rsid w:val="00B111E9"/>
    <w:rsid w:val="00B53100"/>
    <w:rsid w:val="00B71575"/>
    <w:rsid w:val="00B76E60"/>
    <w:rsid w:val="00B80B2E"/>
    <w:rsid w:val="00B82776"/>
    <w:rsid w:val="00B8631F"/>
    <w:rsid w:val="00B91EA0"/>
    <w:rsid w:val="00BB0879"/>
    <w:rsid w:val="00BC4644"/>
    <w:rsid w:val="00BC6D01"/>
    <w:rsid w:val="00BD2CA6"/>
    <w:rsid w:val="00BD6F0E"/>
    <w:rsid w:val="00BF78F4"/>
    <w:rsid w:val="00C14782"/>
    <w:rsid w:val="00C15150"/>
    <w:rsid w:val="00C157BF"/>
    <w:rsid w:val="00C31AA7"/>
    <w:rsid w:val="00C515CC"/>
    <w:rsid w:val="00C62C8D"/>
    <w:rsid w:val="00CC6C97"/>
    <w:rsid w:val="00CD38A9"/>
    <w:rsid w:val="00CD54F6"/>
    <w:rsid w:val="00CE3888"/>
    <w:rsid w:val="00D07577"/>
    <w:rsid w:val="00D36976"/>
    <w:rsid w:val="00D72F5F"/>
    <w:rsid w:val="00D95536"/>
    <w:rsid w:val="00D976C1"/>
    <w:rsid w:val="00DB0DDE"/>
    <w:rsid w:val="00DB404F"/>
    <w:rsid w:val="00DB78A6"/>
    <w:rsid w:val="00DC1D4C"/>
    <w:rsid w:val="00DC239B"/>
    <w:rsid w:val="00DC41EB"/>
    <w:rsid w:val="00E026A5"/>
    <w:rsid w:val="00E301D9"/>
    <w:rsid w:val="00E30D84"/>
    <w:rsid w:val="00E33E6D"/>
    <w:rsid w:val="00E55042"/>
    <w:rsid w:val="00E632F5"/>
    <w:rsid w:val="00E66C81"/>
    <w:rsid w:val="00E76B43"/>
    <w:rsid w:val="00E95CC5"/>
    <w:rsid w:val="00E9743E"/>
    <w:rsid w:val="00EA796E"/>
    <w:rsid w:val="00EC0FD4"/>
    <w:rsid w:val="00ED407E"/>
    <w:rsid w:val="00ED4CA7"/>
    <w:rsid w:val="00EE0954"/>
    <w:rsid w:val="00F011C7"/>
    <w:rsid w:val="00F028FB"/>
    <w:rsid w:val="00F20B06"/>
    <w:rsid w:val="00F35DFF"/>
    <w:rsid w:val="00F44102"/>
    <w:rsid w:val="00F64A8A"/>
    <w:rsid w:val="00F81960"/>
    <w:rsid w:val="00FB0986"/>
    <w:rsid w:val="00FD412C"/>
    <w:rsid w:val="00FD797F"/>
    <w:rsid w:val="00FE1E29"/>
    <w:rsid w:val="00FF423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BEA"/>
  <w15:docId w15:val="{E30284A3-F7C2-48AB-8A55-2B7E4A1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Times New Roman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b/>
      <w:color w:val="1F3864"/>
      <w:sz w:val="28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eastAsia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color w:val="1F3864"/>
      <w:sz w:val="28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hAnsi="Calibri" w:cs="Times New Roman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hAnsi="Calibri" w:cs="Times New Roman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CD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4" ma:contentTypeDescription="Utwórz nowy dokument." ma:contentTypeScope="" ma:versionID="2f36abcc5a7c62b84a0ed7beaa4dab16">
  <xsd:schema xmlns:xsd="http://www.w3.org/2001/XMLSchema" xmlns:xs="http://www.w3.org/2001/XMLSchema" xmlns:p="http://schemas.microsoft.com/office/2006/metadata/properties" xmlns:ns2="d90bc86d-aec3-47cf-bb4e-b7cf27a686c9" xmlns:ns3="44f698a9-e0f9-4491-874b-bf33e2b8bf5c" targetNamespace="http://schemas.microsoft.com/office/2006/metadata/properties" ma:root="true" ma:fieldsID="b38b5d2ff9e82b2e8f219e286be27fd3" ns2:_="" ns3:_="">
    <xsd:import namespace="d90bc86d-aec3-47cf-bb4e-b7cf27a686c9"/>
    <xsd:import namespace="44f698a9-e0f9-4491-874b-bf33e2b8b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98a9-e0f9-4491-874b-bf33e2b8b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9E641-9268-4C35-A001-A81D3AA2E2AF}">
  <ds:schemaRefs>
    <ds:schemaRef ds:uri="http://schemas.microsoft.com/office/2006/metadata/properties"/>
    <ds:schemaRef ds:uri="http://purl.org/dc/terms/"/>
    <ds:schemaRef ds:uri="44f698a9-e0f9-4491-874b-bf33e2b8bf5c"/>
    <ds:schemaRef ds:uri="http://schemas.microsoft.com/office/2006/documentManagement/types"/>
    <ds:schemaRef ds:uri="d90bc86d-aec3-47cf-bb4e-b7cf27a686c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C739B-49C0-4ACC-B179-9D46F0DB9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1343D-62BD-45F7-AC4F-98D4CF95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44f698a9-e0f9-4491-874b-bf33e2b8b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9</cp:revision>
  <cp:lastPrinted>2023-05-29T10:22:00Z</cp:lastPrinted>
  <dcterms:created xsi:type="dcterms:W3CDTF">2023-05-25T09:49:00Z</dcterms:created>
  <dcterms:modified xsi:type="dcterms:W3CDTF">2023-05-29T13:48:00Z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