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A4" w:rsidRDefault="000928A4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</w:p>
    <w:p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</w:p>
    <w:p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A9590B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</w:p>
    <w:p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D53A08" w:rsidRDefault="00EF45B6" w:rsidP="00D53A08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102988261"/>
      <w:r w:rsidRPr="00D53A08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5F7046" w:rsidRPr="005F7046">
        <w:rPr>
          <w:rFonts w:ascii="Arial" w:eastAsia="Times New Roman" w:hAnsi="Arial" w:cs="Arial"/>
          <w:b/>
          <w:bCs/>
          <w:sz w:val="24"/>
          <w:szCs w:val="24"/>
        </w:rPr>
        <w:t>Zakup wyposażenia dla  nowo utworzonych miejsc przedszkolnych w Oddziałach Wychowania Przedszkolnego w Skrzeszewie i w Miszewie</w:t>
      </w:r>
      <w:r w:rsidR="00453172" w:rsidRPr="005F7046">
        <w:rPr>
          <w:rFonts w:ascii="Arial" w:hAnsi="Arial" w:cs="Arial"/>
          <w:sz w:val="24"/>
          <w:szCs w:val="24"/>
        </w:rPr>
        <w:t xml:space="preserve">, </w:t>
      </w:r>
      <w:r w:rsidRPr="00D53A08">
        <w:rPr>
          <w:rFonts w:ascii="Arial" w:hAnsi="Arial" w:cs="Arial"/>
          <w:sz w:val="24"/>
          <w:szCs w:val="24"/>
        </w:rPr>
        <w:t xml:space="preserve">prowadzonego przez </w:t>
      </w:r>
      <w:r w:rsidR="00453172" w:rsidRPr="00D53A08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D53A08">
        <w:rPr>
          <w:rFonts w:ascii="Arial" w:hAnsi="Arial" w:cs="Arial"/>
          <w:sz w:val="24"/>
          <w:szCs w:val="24"/>
        </w:rPr>
        <w:t xml:space="preserve">, </w:t>
      </w:r>
      <w:r w:rsidRPr="00D53A08">
        <w:rPr>
          <w:rFonts w:ascii="Arial" w:hAnsi="Arial" w:cs="Arial"/>
          <w:sz w:val="24"/>
          <w:szCs w:val="24"/>
        </w:rPr>
        <w:t>oświadczam, co następuje:</w:t>
      </w:r>
    </w:p>
    <w:bookmarkEnd w:id="2"/>
    <w:p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OŚWIADCZENIA DOTYCZĄCE WYKONAWCY:</w:t>
      </w:r>
    </w:p>
    <w:p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</w:t>
      </w:r>
      <w:r w:rsidR="00D53A08">
        <w:rPr>
          <w:rFonts w:ascii="Arial" w:hAnsi="Arial"/>
          <w:sz w:val="24"/>
          <w:szCs w:val="24"/>
        </w:rPr>
        <w:t xml:space="preserve">pkt 1, pkt 2, pkt 3, pkt 4, pkt 5, pkt 6 </w:t>
      </w:r>
      <w:r w:rsidR="0022446F" w:rsidRPr="009445D7">
        <w:rPr>
          <w:rFonts w:ascii="Arial" w:hAnsi="Arial"/>
          <w:sz w:val="24"/>
          <w:szCs w:val="24"/>
        </w:rPr>
        <w:t xml:space="preserve">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1809C3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1809C3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         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F655E1">
        <w:rPr>
          <w:rFonts w:ascii="Arial" w:hAnsi="Arial"/>
          <w:i/>
          <w:iCs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B657E">
        <w:rPr>
          <w:rFonts w:ascii="Arial" w:hAnsi="Arial"/>
          <w:i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B657E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B657E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54"/>
      </w:tblGrid>
      <w:tr w:rsidR="0022446F" w:rsidRPr="009445D7" w:rsidTr="00A82BFA">
        <w:tc>
          <w:tcPr>
            <w:tcW w:w="9244" w:type="dxa"/>
            <w:shd w:val="clear" w:color="auto" w:fill="auto"/>
          </w:tcPr>
          <w:p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:rsidR="0022446F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:rsidR="005F7046" w:rsidRDefault="005F7046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:rsidR="005F7046" w:rsidRPr="009445D7" w:rsidRDefault="005F7046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:rsidR="0084509A" w:rsidRPr="001809C3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2B657E">
        <w:rPr>
          <w:rFonts w:ascii="Arial" w:hAnsi="Arial" w:cs="Arial"/>
          <w:color w:val="222222"/>
        </w:rPr>
        <w:t xml:space="preserve"> </w:t>
      </w:r>
      <w:r w:rsidRPr="00567DDD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1809C3">
        <w:rPr>
          <w:rFonts w:ascii="Arial" w:hAnsi="Arial" w:cs="Arial"/>
          <w:i/>
          <w:iCs/>
        </w:rPr>
        <w:t>narodowego</w:t>
      </w:r>
      <w:r w:rsidR="001809C3" w:rsidRPr="001809C3">
        <w:rPr>
          <w:rFonts w:ascii="Arial" w:hAnsi="Arial" w:cs="Arial"/>
          <w:i/>
          <w:iCs/>
        </w:rPr>
        <w:t xml:space="preserve"> </w:t>
      </w:r>
      <w:r w:rsidR="00520931" w:rsidRPr="001809C3">
        <w:rPr>
          <w:rFonts w:ascii="Arial" w:hAnsi="Arial" w:cs="Arial"/>
        </w:rPr>
        <w:t>(</w:t>
      </w:r>
      <w:r w:rsidR="001809C3" w:rsidRPr="001809C3">
        <w:rPr>
          <w:rFonts w:ascii="Arial" w:hAnsi="Arial" w:cs="Arial"/>
        </w:rPr>
        <w:t xml:space="preserve">tekst jednolity - </w:t>
      </w:r>
      <w:r w:rsidR="00520931" w:rsidRPr="001809C3">
        <w:rPr>
          <w:rFonts w:ascii="Arial" w:hAnsi="Arial" w:cs="Arial"/>
        </w:rPr>
        <w:t xml:space="preserve">Dz. U. </w:t>
      </w:r>
      <w:r w:rsidR="001809C3" w:rsidRPr="001809C3">
        <w:rPr>
          <w:rFonts w:ascii="Arial" w:hAnsi="Arial" w:cs="Arial"/>
        </w:rPr>
        <w:t>z 202</w:t>
      </w:r>
      <w:r w:rsidR="005F7046">
        <w:rPr>
          <w:rFonts w:ascii="Arial" w:hAnsi="Arial" w:cs="Arial"/>
        </w:rPr>
        <w:t xml:space="preserve">4 </w:t>
      </w:r>
      <w:r w:rsidR="001809C3" w:rsidRPr="001809C3">
        <w:rPr>
          <w:rFonts w:ascii="Arial" w:hAnsi="Arial" w:cs="Arial"/>
        </w:rPr>
        <w:t xml:space="preserve">r., </w:t>
      </w:r>
      <w:r w:rsidR="00520931" w:rsidRPr="001809C3">
        <w:rPr>
          <w:rFonts w:ascii="Arial" w:hAnsi="Arial" w:cs="Arial"/>
        </w:rPr>
        <w:t xml:space="preserve">poz. </w:t>
      </w:r>
      <w:r w:rsidR="005F7046">
        <w:rPr>
          <w:rFonts w:ascii="Arial" w:hAnsi="Arial" w:cs="Arial"/>
        </w:rPr>
        <w:t>507</w:t>
      </w:r>
      <w:r w:rsidR="00520931" w:rsidRPr="001809C3">
        <w:rPr>
          <w:rFonts w:ascii="Arial" w:hAnsi="Arial" w:cs="Arial"/>
        </w:rPr>
        <w:t>)</w:t>
      </w:r>
      <w:r w:rsidRPr="001809C3">
        <w:rPr>
          <w:rFonts w:ascii="Arial" w:hAnsi="Arial" w:cs="Arial"/>
          <w:i/>
          <w:iCs/>
        </w:rPr>
        <w:t>.</w:t>
      </w:r>
      <w:r w:rsidR="00DD39BE" w:rsidRPr="001809C3">
        <w:rPr>
          <w:rStyle w:val="Odwoanieprzypisudolnego"/>
          <w:rFonts w:ascii="Arial" w:hAnsi="Arial" w:cs="Arial"/>
        </w:rPr>
        <w:footnoteReference w:id="2"/>
      </w:r>
    </w:p>
    <w:p w:rsidR="00EF45B6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:rsidR="005F7046" w:rsidRPr="00A30EDF" w:rsidRDefault="005F704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OŚWIADCZENIE DOTYCZĄCE PODANYCH INFORMACJI:</w:t>
      </w:r>
    </w:p>
    <w:p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F7046" w:rsidRDefault="005F704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INFORMACJA DOTYCZĄCA DOSTĘPU DO PODMIOTOWYCH ŚRODKÓW DOWODOWYCH:</w:t>
      </w:r>
    </w:p>
    <w:p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0B20B9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="000B20B9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F7046" w:rsidRDefault="005F704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93"/>
        <w:gridCol w:w="5395"/>
      </w:tblGrid>
      <w:tr w:rsidR="000E3C1A" w:rsidRPr="003D4672" w:rsidTr="006875B9">
        <w:tc>
          <w:tcPr>
            <w:tcW w:w="4077" w:type="dxa"/>
            <w:shd w:val="clear" w:color="auto" w:fill="auto"/>
          </w:tcPr>
          <w:p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lastRenderedPageBreak/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:rsidTr="006875B9">
        <w:tc>
          <w:tcPr>
            <w:tcW w:w="4077" w:type="dxa"/>
            <w:shd w:val="clear" w:color="auto" w:fill="auto"/>
          </w:tcPr>
          <w:p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:rsidR="005F7046" w:rsidRDefault="005F7046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5F7046" w:rsidRDefault="005F7046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5F7046" w:rsidRDefault="005F7046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 w:rsidR="0057215B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5C4B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4E5" w:rsidRDefault="003D64E5" w:rsidP="00EF45B6">
      <w:pPr>
        <w:spacing w:after="0" w:line="240" w:lineRule="auto"/>
      </w:pPr>
      <w:r>
        <w:separator/>
      </w:r>
    </w:p>
  </w:endnote>
  <w:endnote w:type="continuationSeparator" w:id="1">
    <w:p w:rsidR="003D64E5" w:rsidRDefault="003D64E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809770"/>
      <w:docPartObj>
        <w:docPartGallery w:val="Page Numbers (Bottom of Page)"/>
        <w:docPartUnique/>
      </w:docPartObj>
    </w:sdtPr>
    <w:sdtContent>
      <w:p w:rsidR="00C56BE6" w:rsidRDefault="0063419A">
        <w:pPr>
          <w:pStyle w:val="Stopka"/>
          <w:jc w:val="right"/>
        </w:pPr>
        <w:r>
          <w:fldChar w:fldCharType="begin"/>
        </w:r>
        <w:r w:rsidR="00C56BE6">
          <w:instrText>PAGE   \* MERGEFORMAT</w:instrText>
        </w:r>
        <w:r>
          <w:fldChar w:fldCharType="separate"/>
        </w:r>
        <w:r w:rsidR="00F655E1">
          <w:rPr>
            <w:noProof/>
          </w:rPr>
          <w:t>3</w:t>
        </w:r>
        <w:r>
          <w:fldChar w:fldCharType="end"/>
        </w:r>
      </w:p>
    </w:sdtContent>
  </w:sdt>
  <w:p w:rsidR="00C56BE6" w:rsidRDefault="00C56B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4E5" w:rsidRDefault="003D64E5" w:rsidP="00EF45B6">
      <w:pPr>
        <w:spacing w:after="0" w:line="240" w:lineRule="auto"/>
      </w:pPr>
      <w:r>
        <w:separator/>
      </w:r>
    </w:p>
  </w:footnote>
  <w:footnote w:type="continuationSeparator" w:id="1">
    <w:p w:rsidR="003D64E5" w:rsidRDefault="003D64E5" w:rsidP="00EF45B6">
      <w:pPr>
        <w:spacing w:after="0" w:line="240" w:lineRule="auto"/>
      </w:pPr>
      <w:r>
        <w:continuationSeparator/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1809C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-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1809C3"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o rachunkowości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-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</w:t>
      </w:r>
      <w:r w:rsidR="001809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A4" w:rsidRDefault="000928A4" w:rsidP="000928A4">
    <w:pPr>
      <w:pStyle w:val="Nagwek"/>
    </w:pPr>
    <w:bookmarkStart w:id="11" w:name="_Hlk64489316"/>
    <w:r>
      <w:rPr>
        <w:noProof/>
        <w:lang w:val="en-US"/>
      </w:rPr>
      <w:drawing>
        <wp:inline distT="0" distB="0" distL="0" distR="0">
          <wp:extent cx="5760720" cy="594360"/>
          <wp:effectExtent l="19050" t="0" r="0" b="0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28A4" w:rsidRDefault="000928A4" w:rsidP="000928A4">
    <w:pPr>
      <w:pStyle w:val="Nagwek"/>
    </w:pPr>
  </w:p>
  <w:p w:rsidR="000928A4" w:rsidRDefault="000928A4" w:rsidP="000928A4">
    <w:pPr>
      <w:tabs>
        <w:tab w:val="center" w:pos="4536"/>
        <w:tab w:val="right" w:pos="9072"/>
      </w:tabs>
      <w:jc w:val="center"/>
      <w:rPr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</w:t>
    </w:r>
    <w:r>
      <w:rPr>
        <w:rFonts w:ascii="Arial" w:hAnsi="Arial" w:cs="Arial"/>
        <w:b/>
        <w:bCs/>
        <w:sz w:val="16"/>
        <w:szCs w:val="16"/>
      </w:rPr>
      <w:t>pn. „Wsparcie edukacji przedszkolnej w gminie Żukowo” n</w:t>
    </w:r>
    <w:r>
      <w:rPr>
        <w:rFonts w:ascii="Arial" w:hAnsi="Arial" w:cs="Arial"/>
        <w:sz w:val="16"/>
        <w:szCs w:val="16"/>
      </w:rPr>
      <w:t xml:space="preserve">r </w:t>
    </w:r>
    <w:r>
      <w:rPr>
        <w:rFonts w:ascii="Arial" w:hAnsi="Arial" w:cs="Arial"/>
        <w:b/>
        <w:bCs/>
        <w:sz w:val="16"/>
        <w:szCs w:val="16"/>
      </w:rPr>
      <w:t xml:space="preserve">FEPM.05.07-IZ.00-0074/23 </w:t>
    </w:r>
    <w:r>
      <w:rPr>
        <w:rFonts w:ascii="Arial" w:hAnsi="Arial" w:cs="Arial"/>
        <w:sz w:val="16"/>
        <w:szCs w:val="16"/>
      </w:rPr>
      <w:t xml:space="preserve">współfinansowany ze środków Europejskiego Funduszu Społecznego Plus (EFS+), Priorytetu 5 Fundusze europejskie dla silnego społecznie Pomorza EFS+, Działania 5.7. Edukacja przedszkolna w ramach programu Fundusze Europejskie dla Pomorza 2021-2027 (FEP 2021-2027) </w:t>
    </w:r>
  </w:p>
  <w:p w:rsidR="00A9590B" w:rsidRPr="000928A4" w:rsidRDefault="00A9590B" w:rsidP="000928A4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Postępowanie  nr  ZP.271.</w:t>
    </w:r>
    <w:r w:rsidR="00D21B41">
      <w:rPr>
        <w:b/>
        <w:bCs/>
        <w:i/>
        <w:iCs/>
        <w:sz w:val="20"/>
        <w:szCs w:val="20"/>
      </w:rPr>
      <w:t>14</w:t>
    </w:r>
    <w:r>
      <w:rPr>
        <w:b/>
        <w:bCs/>
        <w:i/>
        <w:iCs/>
        <w:sz w:val="20"/>
        <w:szCs w:val="20"/>
      </w:rPr>
      <w:t>.202</w:t>
    </w:r>
    <w:bookmarkEnd w:id="11"/>
    <w:r w:rsidR="00D21B41">
      <w:rPr>
        <w:b/>
        <w:bCs/>
        <w:i/>
        <w:iCs/>
        <w:sz w:val="20"/>
        <w:szCs w:val="20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D2586"/>
    <w:multiLevelType w:val="hybridMultilevel"/>
    <w:tmpl w:val="4C244EC8"/>
    <w:lvl w:ilvl="0" w:tplc="9D9615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421BD"/>
    <w:rsid w:val="0006703D"/>
    <w:rsid w:val="00074793"/>
    <w:rsid w:val="0008372E"/>
    <w:rsid w:val="00091AA3"/>
    <w:rsid w:val="000928A4"/>
    <w:rsid w:val="00093D55"/>
    <w:rsid w:val="000944FB"/>
    <w:rsid w:val="000B07BD"/>
    <w:rsid w:val="000B1DB3"/>
    <w:rsid w:val="000B20B9"/>
    <w:rsid w:val="000B2E89"/>
    <w:rsid w:val="000D0A1F"/>
    <w:rsid w:val="000E3C1A"/>
    <w:rsid w:val="000F1021"/>
    <w:rsid w:val="00101E83"/>
    <w:rsid w:val="00115977"/>
    <w:rsid w:val="00115DED"/>
    <w:rsid w:val="001321E5"/>
    <w:rsid w:val="00133494"/>
    <w:rsid w:val="00136328"/>
    <w:rsid w:val="00155DB0"/>
    <w:rsid w:val="00163825"/>
    <w:rsid w:val="00164500"/>
    <w:rsid w:val="001809C3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83C41"/>
    <w:rsid w:val="002B39C8"/>
    <w:rsid w:val="002B657E"/>
    <w:rsid w:val="002C4F89"/>
    <w:rsid w:val="002E308D"/>
    <w:rsid w:val="002E6985"/>
    <w:rsid w:val="003043E4"/>
    <w:rsid w:val="0031511B"/>
    <w:rsid w:val="00325FD5"/>
    <w:rsid w:val="00326360"/>
    <w:rsid w:val="00346FDC"/>
    <w:rsid w:val="00353215"/>
    <w:rsid w:val="00360EBA"/>
    <w:rsid w:val="00363404"/>
    <w:rsid w:val="00363B7D"/>
    <w:rsid w:val="0037577A"/>
    <w:rsid w:val="003964F0"/>
    <w:rsid w:val="003A0825"/>
    <w:rsid w:val="003A1B2A"/>
    <w:rsid w:val="003B20E0"/>
    <w:rsid w:val="003B41EA"/>
    <w:rsid w:val="003C6294"/>
    <w:rsid w:val="003D64E5"/>
    <w:rsid w:val="003F554E"/>
    <w:rsid w:val="00401083"/>
    <w:rsid w:val="004337E3"/>
    <w:rsid w:val="00441814"/>
    <w:rsid w:val="0044633B"/>
    <w:rsid w:val="0045071B"/>
    <w:rsid w:val="004511DC"/>
    <w:rsid w:val="00453172"/>
    <w:rsid w:val="00462D24"/>
    <w:rsid w:val="00462D74"/>
    <w:rsid w:val="004709E7"/>
    <w:rsid w:val="00473DE0"/>
    <w:rsid w:val="004E30CE"/>
    <w:rsid w:val="004E4476"/>
    <w:rsid w:val="00506021"/>
    <w:rsid w:val="00515797"/>
    <w:rsid w:val="00520931"/>
    <w:rsid w:val="0053177A"/>
    <w:rsid w:val="0056280F"/>
    <w:rsid w:val="00567DDD"/>
    <w:rsid w:val="0057215B"/>
    <w:rsid w:val="00575189"/>
    <w:rsid w:val="005773E6"/>
    <w:rsid w:val="0058563A"/>
    <w:rsid w:val="00595A93"/>
    <w:rsid w:val="005A6EAD"/>
    <w:rsid w:val="005B775F"/>
    <w:rsid w:val="005C4A49"/>
    <w:rsid w:val="005C4BB4"/>
    <w:rsid w:val="005D27CB"/>
    <w:rsid w:val="005D53C6"/>
    <w:rsid w:val="005D6FD6"/>
    <w:rsid w:val="005E5605"/>
    <w:rsid w:val="005F269B"/>
    <w:rsid w:val="005F7046"/>
    <w:rsid w:val="00624208"/>
    <w:rsid w:val="0063419A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85C9C"/>
    <w:rsid w:val="007A3CD9"/>
    <w:rsid w:val="007B483A"/>
    <w:rsid w:val="007C14BC"/>
    <w:rsid w:val="007C686D"/>
    <w:rsid w:val="007F3CFE"/>
    <w:rsid w:val="007F4003"/>
    <w:rsid w:val="007F55B7"/>
    <w:rsid w:val="00810303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332C0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406D1"/>
    <w:rsid w:val="00B81D52"/>
    <w:rsid w:val="00B875B0"/>
    <w:rsid w:val="00BA3DC6"/>
    <w:rsid w:val="00BA798A"/>
    <w:rsid w:val="00BC6D96"/>
    <w:rsid w:val="00BF516A"/>
    <w:rsid w:val="00C10A51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21B41"/>
    <w:rsid w:val="00D37BC3"/>
    <w:rsid w:val="00D430CE"/>
    <w:rsid w:val="00D4742B"/>
    <w:rsid w:val="00D53A08"/>
    <w:rsid w:val="00D556E3"/>
    <w:rsid w:val="00D6317D"/>
    <w:rsid w:val="00D91691"/>
    <w:rsid w:val="00D92243"/>
    <w:rsid w:val="00D9619E"/>
    <w:rsid w:val="00DD39BE"/>
    <w:rsid w:val="00DE2D90"/>
    <w:rsid w:val="00DE78F1"/>
    <w:rsid w:val="00DF4767"/>
    <w:rsid w:val="00E10B15"/>
    <w:rsid w:val="00E22985"/>
    <w:rsid w:val="00E34D47"/>
    <w:rsid w:val="00E6634A"/>
    <w:rsid w:val="00EA55C3"/>
    <w:rsid w:val="00EC2F27"/>
    <w:rsid w:val="00EC5C90"/>
    <w:rsid w:val="00EF45B6"/>
    <w:rsid w:val="00EF5027"/>
    <w:rsid w:val="00EF6E8A"/>
    <w:rsid w:val="00EF7F7F"/>
    <w:rsid w:val="00F02660"/>
    <w:rsid w:val="00F105CA"/>
    <w:rsid w:val="00F14423"/>
    <w:rsid w:val="00F179DF"/>
    <w:rsid w:val="00F3511F"/>
    <w:rsid w:val="00F57485"/>
    <w:rsid w:val="00F655E1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2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</cp:lastModifiedBy>
  <cp:revision>44</cp:revision>
  <dcterms:created xsi:type="dcterms:W3CDTF">2022-05-06T13:13:00Z</dcterms:created>
  <dcterms:modified xsi:type="dcterms:W3CDTF">2024-06-20T13:11:00Z</dcterms:modified>
</cp:coreProperties>
</file>