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EED" w:rsidRDefault="001D6B3D">
      <w:pPr>
        <w:pStyle w:val="Zwykytekst"/>
        <w:tabs>
          <w:tab w:val="center" w:pos="4536"/>
          <w:tab w:val="right" w:pos="9046"/>
        </w:tabs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Wzór – załącznik nr 2</w:t>
      </w:r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UMOWA nr DIiIB.383. …  2021 </w:t>
      </w:r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jc w:val="center"/>
      </w:pPr>
      <w:r>
        <w:rPr>
          <w:rFonts w:ascii="Arial" w:hAnsi="Arial"/>
          <w:i/>
          <w:iCs/>
          <w:sz w:val="18"/>
          <w:szCs w:val="18"/>
        </w:rPr>
        <w:t>(Umowa zawarta zgodnie z postanowieniami art. 2 ust. 1 pkt.1 ustawy z dnia 11.09.2019 r. Prawo zamówień publicznych)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Katowicach (Polska) pomiędzy: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tabs>
          <w:tab w:val="left" w:pos="6804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Uniwersytetem Śląskim w Katowicach</w:t>
      </w:r>
      <w:r>
        <w:rPr>
          <w:rFonts w:ascii="Arial" w:hAnsi="Arial"/>
          <w:sz w:val="18"/>
          <w:szCs w:val="18"/>
        </w:rPr>
        <w:t>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 siedzibą w Katowicach; adres: 40-007 Katowice, ul. Bankowa 12,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NIP: 634-019-71-34,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>Zamawiającym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który reprezentuje: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mgr Agnieszka Maj - Zastępca Kanclerza ds. Inwestycji i Zarządzania Logistycznego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 xml:space="preserve">Wykonawcą, </w:t>
      </w:r>
    </w:p>
    <w:p w:rsidR="00040EED" w:rsidRDefault="00040EE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 następującej treści: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Przedmiot umowy</w:t>
      </w:r>
    </w:p>
    <w:p w:rsidR="00040EED" w:rsidRDefault="00040EED">
      <w:pPr>
        <w:pStyle w:val="Zwykytekst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Gill Sans MT" w:eastAsia="Gill Sans MT" w:hAnsi="Gill Sans MT" w:cs="Gill Sans MT"/>
          <w:b/>
          <w:bCs/>
          <w:color w:val="FF0000"/>
          <w:sz w:val="18"/>
          <w:szCs w:val="18"/>
        </w:rPr>
      </w:pPr>
      <w:r>
        <w:rPr>
          <w:rFonts w:ascii="Arial" w:eastAsia="Gill Sans MT" w:hAnsi="Arial" w:cs="Gill Sans MT"/>
          <w:sz w:val="18"/>
          <w:szCs w:val="18"/>
        </w:rPr>
        <w:t xml:space="preserve">W oparciu o dokumentację przygotowaną dla przeprowadzonego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Zamawiającego</w:t>
      </w:r>
      <w:r>
        <w:rPr>
          <w:rFonts w:ascii="Arial" w:eastAsia="Gill Sans MT" w:hAnsi="Arial" w:cs="Gill Sans MT"/>
          <w:sz w:val="18"/>
          <w:szCs w:val="18"/>
        </w:rPr>
        <w:t xml:space="preserve"> postępowania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eastAsia="Gill Sans MT" w:hAnsi="Arial" w:cs="Gill Sans MT"/>
          <w:sz w:val="18"/>
          <w:szCs w:val="18"/>
        </w:rPr>
        <w:t xml:space="preserve">nr </w:t>
      </w:r>
      <w:r w:rsidR="00D25A56">
        <w:rPr>
          <w:rFonts w:ascii="Arial" w:eastAsia="Gill Sans MT" w:hAnsi="Arial" w:cs="Gill Sans MT"/>
          <w:b/>
          <w:bCs/>
          <w:sz w:val="18"/>
          <w:szCs w:val="18"/>
        </w:rPr>
        <w:t>DIiIB.2231.7.3.1.2</w:t>
      </w:r>
      <w:r>
        <w:rPr>
          <w:rFonts w:ascii="Arial" w:eastAsia="Gill Sans MT" w:hAnsi="Arial" w:cs="Gill Sans MT"/>
          <w:b/>
          <w:bCs/>
          <w:sz w:val="18"/>
          <w:szCs w:val="18"/>
        </w:rPr>
        <w:t>.2021</w:t>
      </w:r>
      <w:r>
        <w:rPr>
          <w:rFonts w:ascii="Arial" w:eastAsia="Gill Sans MT" w:hAnsi="Arial" w:cs="Gill Sans MT"/>
          <w:sz w:val="18"/>
          <w:szCs w:val="18"/>
        </w:rPr>
        <w:t xml:space="preserve">, w szczególności: przedmiar robót, specyfikację techniczną wykonania i odbioru robót budowlanych, ogłoszenie o zamiarze udzielenia zamówienia oraz ofertę przedstawioną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Fonts w:ascii="Arial" w:eastAsia="Gill Sans MT" w:hAnsi="Arial" w:cs="Gill Sans MT"/>
          <w:sz w:val="18"/>
          <w:szCs w:val="18"/>
        </w:rPr>
        <w:t xml:space="preserve"> w tym postępowaniu – stanowiące integralną część niniejszej umowy, </w:t>
      </w:r>
      <w:r>
        <w:rPr>
          <w:rFonts w:ascii="Arial" w:eastAsia="Gill Sans MT" w:hAnsi="Arial" w:cs="Gill Sans MT"/>
          <w:i/>
          <w:iCs/>
          <w:sz w:val="18"/>
          <w:szCs w:val="18"/>
        </w:rPr>
        <w:t xml:space="preserve">Zamawiający </w:t>
      </w:r>
      <w:r>
        <w:rPr>
          <w:rFonts w:ascii="Arial" w:eastAsia="Gill Sans MT" w:hAnsi="Arial" w:cs="Gill Sans MT"/>
          <w:sz w:val="18"/>
          <w:szCs w:val="18"/>
        </w:rPr>
        <w:t>zamawia, a 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Wykonawca</w:t>
      </w:r>
      <w:r>
        <w:rPr>
          <w:rFonts w:ascii="Arial" w:eastAsia="Gill Sans MT" w:hAnsi="Arial" w:cs="Gill Sans MT"/>
          <w:sz w:val="18"/>
          <w:szCs w:val="18"/>
        </w:rPr>
        <w:t xml:space="preserve"> przyjmuje do wykonania roboty budowlane obejmujące: „</w:t>
      </w:r>
      <w:r>
        <w:rPr>
          <w:rFonts w:ascii="Arial" w:eastAsia="Gill Sans MT" w:hAnsi="Arial" w:cs="Gill Sans MT"/>
          <w:b/>
          <w:bCs/>
          <w:sz w:val="18"/>
          <w:szCs w:val="18"/>
        </w:rPr>
        <w:t>Remont instalacji elektrycznej oświetleniowej korytarza III, II, I piętra i parteru DS. UŚKA przy ul. Bielskiej 66 w Cieszynie”.</w:t>
      </w:r>
      <w:r>
        <w:rPr>
          <w:rFonts w:ascii="Gill Sans MT" w:eastAsia="Gill Sans MT" w:hAnsi="Gill Sans MT" w:cs="Gill Sans MT"/>
          <w:b/>
          <w:bCs/>
          <w:color w:val="FF0000"/>
          <w:u w:color="FF0000"/>
        </w:rPr>
        <w:t xml:space="preserve"> </w:t>
      </w:r>
    </w:p>
    <w:p w:rsidR="00040EED" w:rsidRDefault="001D6B3D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zobowiązuje się do przekazania </w:t>
      </w:r>
      <w:r>
        <w:rPr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>przedmiotu umowy wykonanego zgodnie z: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1) dokumentacją, o której mowa w ust. 1,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2) warunkami określonymi w niniejszej umowie,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3) warunkami wynikającymi z postanowień właściwych przepisów prawa,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4) wymaganiami wynikającymi z obowiązujących Polskich Norm i aprobat technicznych,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5) zasadami rzetelnej wiedzy technicznej i ustalonymi zwyczajami.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3.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zapewnia prawidłową realizację przedmiotu umowy, gwarantuje sprawne i efektywne koordynowanie wszystkich działań związanych z realizacją zamówienia oraz dokona niezbędnych uzgodnień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w zakresie przedmiotu umowy. 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zobowiązuje się do spełnienia warunków określonych w niniejszej umowie, w szczególności odebrania przedmiotu umowy i zapłaty należnego wynagrodzenia.  </w:t>
      </w:r>
    </w:p>
    <w:p w:rsidR="00040EED" w:rsidRDefault="00040EE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2</w:t>
      </w:r>
    </w:p>
    <w:p w:rsidR="00040EED" w:rsidRDefault="001D6B3D">
      <w:pPr>
        <w:pStyle w:val="Zwykytekst"/>
        <w:ind w:left="360" w:hanging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Podwykonawcy</w:t>
      </w:r>
    </w:p>
    <w:p w:rsidR="00040EED" w:rsidRDefault="00040EED">
      <w:pPr>
        <w:pStyle w:val="Zwykytek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"/>
        </w:numPr>
        <w:spacing w:after="11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ma prawo powierzyć wykonanie przedmiotu umowy lub jego części podwykonawcy/om na zasadach określonych w przepisie art. 647</w:t>
      </w:r>
      <w:r>
        <w:rPr>
          <w:rFonts w:ascii="Arial" w:hAnsi="Arial"/>
          <w:sz w:val="18"/>
          <w:szCs w:val="18"/>
          <w:vertAlign w:val="superscript"/>
        </w:rPr>
        <w:t>1</w:t>
      </w:r>
      <w:r>
        <w:rPr>
          <w:rFonts w:ascii="Arial" w:hAnsi="Arial"/>
          <w:sz w:val="18"/>
          <w:szCs w:val="18"/>
        </w:rPr>
        <w:t xml:space="preserve"> ustawy z dnia 23 kwietnia 1964 r. – Kodeks cywilny oraz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postanowieniach niniejszej umowy. Do zawarcia przez podwykonawcę/ów umowy z dalszymi podwykonawcami jest wymagana zgoda </w:t>
      </w:r>
      <w:r>
        <w:rPr>
          <w:rFonts w:ascii="Arial" w:hAnsi="Arial"/>
          <w:i/>
          <w:iCs/>
          <w:sz w:val="18"/>
          <w:szCs w:val="18"/>
        </w:rPr>
        <w:t>Zamawiającego.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, niezależnie od warunków umowy z </w:t>
      </w:r>
      <w:r>
        <w:rPr>
          <w:rFonts w:ascii="Arial" w:hAnsi="Arial"/>
          <w:i/>
          <w:iCs/>
          <w:sz w:val="18"/>
          <w:szCs w:val="18"/>
        </w:rPr>
        <w:t>Podwykonawcą</w:t>
      </w:r>
      <w:r>
        <w:rPr>
          <w:rFonts w:ascii="Arial" w:hAnsi="Arial"/>
          <w:sz w:val="18"/>
          <w:szCs w:val="18"/>
        </w:rPr>
        <w:t xml:space="preserve"> odpowiada wobec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 działanie lub zaniechanie podwykonawców tak jak za własne działanie lub zaniechanie. </w:t>
      </w:r>
    </w:p>
    <w:p w:rsidR="00040EED" w:rsidRDefault="00040EED">
      <w:pPr>
        <w:pStyle w:val="Akapitzlist"/>
        <w:ind w:left="426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3</w:t>
      </w: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Realizacja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przekaże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protokolarnie teren budowy </w:t>
      </w:r>
      <w:r>
        <w:rPr>
          <w:rFonts w:ascii="Arial" w:hAnsi="Arial"/>
          <w:b/>
          <w:bCs/>
          <w:sz w:val="18"/>
          <w:szCs w:val="18"/>
        </w:rPr>
        <w:t>do 3 dni roboczych od daty zawarcia umowy.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Wskazanie terminu przekazania terenu budowy jest uprawnieniem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zobowiązany jest do utrzymania gotowości do przejęcia terenu budowy.</w:t>
      </w:r>
    </w:p>
    <w:p w:rsidR="00040EED" w:rsidRDefault="001D6B3D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od chwili przejęcia terenu budowy aż do chwili jego oddania ponosi odpowiedzialność na zasadach ogólnych za szkody wynikłe na tym terenie oraz terenie przyległym – graniczącym w związku z prowadzonymi robotami,  w szczególności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musi: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zabezpieczyć, wygrodzić  i oznakować teren budowy,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wykonać przedmiot umowy zgodnie z warunkami określonymi w niniejszej umowie oraz dokumentacji,   o której mowa w § 1 ust. 1,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strzec mienia znajdującego się na przekazanym mu terenie oraz zapewnić odpowiednie warunki bezpieczeństwa dla ludzi i środowiska,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prowadzić prace w taki sposób, aby możliwe było ciągłe funkcjonowanie obiektów zlokalizowanych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rejonie prowadzenia prac, 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uzgodnić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 miejsce składowania materiałów i sprzętu,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trakcie realizacji przedmiotu umowy usuwać zbędne materiały, odpady oraz niepotrzebne urządzenia tymczasowe,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uporządkować teren budowy oraz teren przyległy i przekazać go </w:t>
      </w:r>
      <w:r>
        <w:rPr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w terminie ustalonym na końcowy odbiór robót,</w:t>
      </w:r>
    </w:p>
    <w:p w:rsidR="00040EED" w:rsidRDefault="001D6B3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do wykonania prac przygotowawczych lub robót budowlanych niezbędne będzie wejście na teren sąsiedniej nieruchomości, </w:t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obowiązany jest przed rozpoczęciem robót uzyskać zgodę właściciela sąsiedniej nieruchomości, na wejście oraz uzgodnić z nim przewidywany sposób, zakres i terminy korzystania z niej, a także ewentualną rekompensatę z tego tytułu. Wykonawca, po zakończeniu robót, jest obowiązany naprawić szkody powstałe w wyniku korzystania z sąsiedniej nieruchomości - na zasadach określonych w ustawie Kodeks cywilny.</w:t>
      </w:r>
    </w:p>
    <w:p w:rsidR="00040EED" w:rsidRDefault="001D6B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Koszt czynności, o których mowa w ust. 2 pkt 1) – 8) obciąża </w:t>
      </w:r>
      <w:r>
        <w:rPr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. </w:t>
      </w:r>
    </w:p>
    <w:p w:rsidR="00040EED" w:rsidRDefault="001D6B3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nie zapewnia, poza terenem budowy, terenu na czasowy odkład lub składowanie mas ziemnych oraz materiałów z rozbiórek i demontażu, jak również pomieszczeń i terenu na cele magazynowo - socjalne.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Gospodarowanie odpadami powstałymi w związku z realizacją przedmiotu umowy należy do obowiązków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Materiały konieczne do wykonania przedmiotu umowy dostarczy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oświadcza, że wyroby budowlane użyte przez niego do wykonania przedmiotu umowy dopuszczone są do stosowania w budownictwie w rozumieniu obowiązujących przepisów prawa, zgodnie z art.10 ustawy Prawo Budowlane, (t. j. Dz. U. 2020 r. poz. 1333</w:t>
      </w:r>
      <w:r w:rsidR="00C4120A">
        <w:rPr>
          <w:rFonts w:ascii="Arial" w:hAnsi="Arial"/>
          <w:sz w:val="18"/>
          <w:szCs w:val="18"/>
        </w:rPr>
        <w:t xml:space="preserve"> </w:t>
      </w:r>
      <w:r w:rsidR="00C4120A" w:rsidRPr="00C4120A">
        <w:rPr>
          <w:rFonts w:ascii="Arial" w:hAnsi="Arial"/>
          <w:sz w:val="18"/>
          <w:szCs w:val="18"/>
        </w:rPr>
        <w:t>z późn. zm.)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żądanie </w:t>
      </w:r>
      <w:r>
        <w:rPr>
          <w:rFonts w:ascii="Arial" w:hAnsi="Arial"/>
          <w:i/>
          <w:iCs/>
          <w:sz w:val="18"/>
          <w:szCs w:val="18"/>
        </w:rPr>
        <w:t>Zamawiającego Wykonawca</w:t>
      </w:r>
      <w:r>
        <w:rPr>
          <w:rFonts w:ascii="Arial" w:hAnsi="Arial"/>
          <w:sz w:val="18"/>
          <w:szCs w:val="18"/>
        </w:rPr>
        <w:t xml:space="preserve"> zobowiązany jest okazać w stosunku do materiałów wskazanych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ust. 7 certyfikat na znak bezpieczeństwa bądź certyfikat zgodności lub deklarację zgodności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Polską Normą czy też aprobatą techniczną,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Obowiązkiem Wykonawcy jest prowadzenie robót budowlanych w taki sposób, aby nie wystąpiły uszkodzenia w obiekcie, w tym w szczególności jego części nie podlegającej robotom oraz uszkodzenia infrastruktury technicznej zlokalizowanej na terenie budowy lub na terenie przyległym. W przypadku spowodowania uszkodzeń budynku lub jego części lub infrastruktury, Wykonawca zobowiązany jest do naprawy uszkodzeń lub ich odtworzenia do stanu pierwotnego na własny koszt.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ponosi wszelkie koszty związane z utrzymaniem dróg dojazdowych do terenu budowy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należytym stanie. </w:t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zapewnia dostęp do mediów dla potrzeb realizacji przedmiotu umowy (woda, prąd).</w:t>
      </w: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4</w:t>
      </w:r>
    </w:p>
    <w:p w:rsidR="00040EED" w:rsidRDefault="001D6B3D">
      <w:pPr>
        <w:pStyle w:val="Akapitzlist"/>
        <w:tabs>
          <w:tab w:val="left" w:pos="426"/>
        </w:tabs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Osoby uczestniczące w wykonaniu przedmiotu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 Umowy winien być realizowany przez osoby posiadające właściwą wiedzę, doświadczenie oraz uprawnienia.</w:t>
      </w: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na swój koszt i odpowiedzialność ustanawia Kierownika robót …………………………………</w:t>
      </w:r>
    </w:p>
    <w:p w:rsidR="00040EED" w:rsidRDefault="001D6B3D" w:rsidP="00E352BD">
      <w:pPr>
        <w:pStyle w:val="Default"/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Ze strony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jako osoby upoważnione do kontaktów w sprawie realizacji przedmiotu umowy i nadzorowania jej wykonania wyznacza się: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D6B3D">
        <w:rPr>
          <w:rFonts w:ascii="Arial" w:hAnsi="Arial"/>
          <w:sz w:val="18"/>
          <w:szCs w:val="18"/>
        </w:rPr>
        <w:t xml:space="preserve">Jan Botor, starszy inspektor nadzoru inwestorskiego DIiIB, tel. 509 859 916, e - mail: </w:t>
      </w:r>
      <w:hyperlink r:id="rId8" w:history="1">
        <w:r w:rsidR="001D6B3D">
          <w:rPr>
            <w:rStyle w:val="Hyperlink0"/>
            <w:rFonts w:ascii="Arial" w:hAnsi="Arial"/>
            <w:sz w:val="18"/>
            <w:szCs w:val="18"/>
          </w:rPr>
          <w:t>jan.botor@us.edu.pl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- osoba uprawniona do kontaktowania się z Wykonawcami, udzielania wyjaśnień w sprawach technicznych oraz nadzoru i odbioru robót, w tym w zakresie zgodności z umową i pozostałymi wymaganiami Zamawiającego,</w:t>
      </w:r>
    </w:p>
    <w:p w:rsidR="00040EED" w:rsidRDefault="000A7F49" w:rsidP="00E352BD">
      <w:pPr>
        <w:pStyle w:val="Default"/>
        <w:numPr>
          <w:ilvl w:val="1"/>
          <w:numId w:val="1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1D6B3D">
        <w:rPr>
          <w:rStyle w:val="Brak"/>
          <w:rFonts w:ascii="Arial" w:hAnsi="Arial"/>
          <w:sz w:val="18"/>
          <w:szCs w:val="18"/>
        </w:rPr>
        <w:t xml:space="preserve">Kasandra Milios-Szczepanik, inspektor nadzoru inwestorskiego DIiIB, tel. 506 212 890, e - mail: </w:t>
      </w:r>
      <w:r w:rsidR="001D6B3D">
        <w:rPr>
          <w:rStyle w:val="Brak"/>
        </w:rPr>
        <w:t xml:space="preserve"> </w:t>
      </w:r>
      <w:hyperlink r:id="rId9" w:history="1">
        <w:r w:rsidR="001D6B3D">
          <w:rPr>
            <w:rStyle w:val="Hyperlink0"/>
            <w:rFonts w:ascii="Arial" w:hAnsi="Arial"/>
            <w:sz w:val="18"/>
            <w:szCs w:val="18"/>
          </w:rPr>
          <w:t>kasandra.milios-szczepanik@us.edu.pl</w:t>
        </w:r>
      </w:hyperlink>
      <w:r w:rsidR="001D6B3D">
        <w:rPr>
          <w:rFonts w:ascii="Arial" w:hAnsi="Arial"/>
          <w:sz w:val="18"/>
          <w:szCs w:val="18"/>
        </w:rPr>
        <w:t xml:space="preserve"> </w:t>
      </w:r>
      <w:r w:rsidR="001D6B3D">
        <w:rPr>
          <w:rStyle w:val="Brak"/>
          <w:rFonts w:ascii="Arial" w:hAnsi="Arial"/>
          <w:sz w:val="18"/>
          <w:szCs w:val="18"/>
        </w:rPr>
        <w:t>- osoba uprawniona do kontaktowania się z Wykonawcami, udzielania wyjaśnień w sprawach technicznych oraz nadzoru i odbioru robót, w tym w zakresie zgodności z umową i pozostałymi wymaganiami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1D6B3D">
        <w:rPr>
          <w:rStyle w:val="Brak"/>
          <w:rFonts w:ascii="Arial" w:hAnsi="Arial"/>
          <w:sz w:val="18"/>
          <w:szCs w:val="18"/>
        </w:rPr>
        <w:t xml:space="preserve">Monika Komarek, referent  DIiIB, tel. 32 359 21 21, e - mail: </w:t>
      </w:r>
      <w:hyperlink r:id="rId10" w:history="1">
        <w:r w:rsidR="001D6B3D">
          <w:rPr>
            <w:rStyle w:val="Hyperlink0"/>
            <w:rFonts w:ascii="Arial" w:hAnsi="Arial"/>
            <w:sz w:val="18"/>
            <w:szCs w:val="18"/>
          </w:rPr>
          <w:t>monika.komarek@us.edu.pl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 – osoba uprawniona do kontaktowania się z Wykonawcami w zakresie spraw formalno-administracyjnych</w:t>
      </w:r>
      <w:r w:rsidR="001D6B3D">
        <w:rPr>
          <w:rStyle w:val="Brak"/>
          <w:rFonts w:ascii="Arial Unicode MS" w:hAnsi="Arial Unicode MS"/>
          <w:sz w:val="18"/>
          <w:szCs w:val="18"/>
        </w:rPr>
        <w:br/>
      </w:r>
      <w:r w:rsidR="001D6B3D">
        <w:rPr>
          <w:rStyle w:val="Brak"/>
          <w:rFonts w:ascii="Arial" w:hAnsi="Arial"/>
          <w:sz w:val="18"/>
          <w:szCs w:val="18"/>
        </w:rPr>
        <w:t>i finansowych,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1D6B3D">
        <w:rPr>
          <w:rStyle w:val="Brak"/>
          <w:rFonts w:ascii="Arial" w:hAnsi="Arial"/>
          <w:sz w:val="18"/>
          <w:szCs w:val="18"/>
        </w:rPr>
        <w:t xml:space="preserve">Wiesław Kluz, kierownik Osiedla Akademickiego w Cieszynie, tel. 33 854 61 30, e – mail: </w:t>
      </w:r>
      <w:hyperlink r:id="rId11" w:history="1">
        <w:r w:rsidR="001D6B3D">
          <w:rPr>
            <w:rStyle w:val="Hyperlink0"/>
            <w:rFonts w:ascii="Arial" w:hAnsi="Arial"/>
            <w:sz w:val="18"/>
            <w:szCs w:val="18"/>
          </w:rPr>
          <w:t>wieslaw.kluz@us.edu.pl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– osoba uprawniona do zgłaszania Wykonawcy wad w okresie gwarancji i rękojmi.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2016r. w sprawie ochrony osób fizycznych w związku z przetwarzaniem danych osobowych i w sprawie swobodnego przepływu takich danych oraz uchylenia dyrektywy 95/46/WE (ogólne rozporządzenie o ochronie danych) (Dz. Urz. UE L 119, s. 1), dalej RODO.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oświadczają, że przekazały osobom, o których mowa w ust. 4, informacje określone w art. 14 RODO, w związku z czym na podstawie art. 14 ust. 5 lit. a RODO zwalniają się wzajemnie z obowiązków informacyjnych względem tych osób.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Wykonawca,</w:t>
      </w:r>
      <w:r>
        <w:rPr>
          <w:rFonts w:ascii="Arial" w:hAnsi="Arial"/>
          <w:sz w:val="18"/>
          <w:szCs w:val="18"/>
        </w:rPr>
        <w:t xml:space="preserve"> na każde żądanie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zobowiązany jest, w terminie przez niego określonym, do udostępnienia do wglądu dokumentów, potwierdzających posiadanie przez osoby wskazane w ust. 2  wymaganych uprawnień oraz prawa wykonywania zawodu, pod rygorem niedopuszczenia tych osób do wykonywania funkcji.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Ewentualna zmiana osób, o których mowa w ust. 2 następować będzie na podstawie pisemnego przedstawienia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propozycji zmiany osoby posiadającej kwalifikacje zawodowe, doświadczenie i wykształcenie, wymagane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a określone w dokumentacji postępowania poprzedzającego zawarcie niniejszej umowy. Zmiana osoby nastąpi po pisemnej akceptacji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propozycji </w:t>
      </w:r>
      <w:r>
        <w:rPr>
          <w:rStyle w:val="Brak"/>
          <w:rFonts w:ascii="Arial" w:hAnsi="Arial"/>
          <w:i/>
          <w:iCs/>
          <w:sz w:val="18"/>
          <w:szCs w:val="18"/>
        </w:rPr>
        <w:t>Wykonawcy. Zamawiający</w:t>
      </w:r>
      <w:r>
        <w:rPr>
          <w:rFonts w:ascii="Arial" w:hAnsi="Arial"/>
          <w:sz w:val="18"/>
          <w:szCs w:val="18"/>
        </w:rPr>
        <w:t xml:space="preserve"> nie wyrazi zgody na zmianę, jeżeli osoba wprowadzona w miejsce dotychczasowej nie posiada kwalifikacji zawodowych, doświadczenia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i wykształcenia, wymaganych wcześniej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Brak pisemnej zgody powoduje nieważność wprowadzonej zmiany.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Zmiana osób, o których mowa w ust. 3 wymaga pisemnej notyfikacji Strony dokonującej zmiany.</w:t>
      </w:r>
    </w:p>
    <w:p w:rsidR="00040EED" w:rsidRDefault="00040EED">
      <w:pPr>
        <w:pStyle w:val="Akapitzlist"/>
        <w:ind w:left="0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5</w:t>
      </w:r>
    </w:p>
    <w:p w:rsidR="00040EED" w:rsidRDefault="001D6B3D">
      <w:pPr>
        <w:pStyle w:val="Akapitzlist"/>
        <w:tabs>
          <w:tab w:val="left" w:pos="426"/>
        </w:tabs>
        <w:spacing w:line="480" w:lineRule="auto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realizacji umowy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zrealizuje przedmiot umowy w terminie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do 30 dni od daty przekazania terenu budowy.  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Przedmiotem odbioru końcowego będzie przedmiot umowy wykonany zgodnie z warunkami określonymi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§ 1 ust. 2 niniejszej umowy.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skład Komisji odbiorowej wchodzą osoby wymienione w § 4 ust. 2 oraz oddelegowani do prac Komisji odbiorowej pracownicy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zobowiązany jest do pisemnego zgłoszenia Z</w:t>
      </w:r>
      <w:r>
        <w:rPr>
          <w:rStyle w:val="Brak"/>
          <w:rFonts w:ascii="Arial" w:hAnsi="Arial"/>
          <w:i/>
          <w:iCs/>
          <w:sz w:val="18"/>
          <w:szCs w:val="18"/>
        </w:rPr>
        <w:t>amawiającemu</w:t>
      </w:r>
      <w:r>
        <w:rPr>
          <w:rFonts w:ascii="Arial" w:hAnsi="Arial"/>
          <w:sz w:val="18"/>
          <w:szCs w:val="18"/>
        </w:rPr>
        <w:t xml:space="preserve"> gotowości do odbioru końcowego przedmiotu umowy.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wraz ze zgłoszeniem gotowości do odbioru końcowego przedłoży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następujące dokumenty: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oświadczenie Kierownika robót, że roboty budowlane zostały wykonane zgodnie z obowiązującymi przepisami prawa oraz że teren budowy / droga / ulica / sąsiednia nieruchomość / budynek / lokal doprowadzono do należytego stanu i porządku i zagospodarowane w sposób właściwy,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oświadczenie Kierownika robót, że wyroby budowlane zastosowane w obiekcie budowlanym w sposób trwały, zostały wprowadzone do obrotu lub udostępnione na rynku krajowym zgodnie z przepisami i z zamierzonym zastosowaniem, w szczególności  zgodnie z art. 10 ustawy Prawo budowlane wraz z usystematyzowanym zbiorem kopii potwierdzonych za zgodność z oryginałem aktualnych dokumentów potwierdzających powyższe (deklaracje zgodności, atesty lub certyfikaty zgodności wbudowanych materiałów, certyfikaty na znak bezpieczeństwa wyrobów itp.), 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deklaracje zgodności, atesty lub certyfikaty zgodności wbudowanych materiałów, certyfikaty na znak bezpieczeństwa, 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pomiary natężenia oświetlenia,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sprawdzenie ciągłości żył przewodów,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sprawdzenie poprawności połączeń,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pomiar rezystancji izolacji przewodów,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karty przekazania odpadów;</w:t>
      </w:r>
    </w:p>
    <w:p w:rsidR="00040EED" w:rsidRDefault="001D6B3D">
      <w:pPr>
        <w:pStyle w:val="Akapitzlist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całość w 2 egz. w wersji papierowej (pisemnej).</w:t>
      </w:r>
    </w:p>
    <w:p w:rsidR="00040EED" w:rsidRDefault="001D6B3D">
      <w:pPr>
        <w:numPr>
          <w:ilvl w:val="0"/>
          <w:numId w:val="22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Niedopełnienie łącznie czynności określonych w ust. 4 i 5 niniejszego paragrafu, jest równoznaczne z brakiem gotowości do odbioru końcowego.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color w:val="FF0000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przystąpi do odbioru końcowego w ciągu 5 dni roboczych od pisemnego zgłoszenia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Style w:val="Brak"/>
          <w:rFonts w:ascii="Arial" w:hAnsi="Arial"/>
          <w:sz w:val="18"/>
          <w:szCs w:val="18"/>
        </w:rPr>
        <w:t xml:space="preserve"> zakończenia realizacji przedmiotu umowy. Wskazanie terminu odbioru końcowego jest uprawnieniem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do utrzymania gotowości do odbioru robót budowlanych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>.</w:t>
      </w:r>
    </w:p>
    <w:p w:rsidR="00040EED" w:rsidRDefault="001D6B3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Style w:val="Brak"/>
          <w:rFonts w:ascii="Arial" w:eastAsia="Gill Sans MT" w:hAnsi="Arial" w:cs="Gill Sans MT"/>
          <w:sz w:val="18"/>
          <w:szCs w:val="18"/>
        </w:rPr>
        <w:t xml:space="preserve">W przypadku realizacji części przedmiotu umowy przez podwykonawcę lub dalszego podwykonawcę, warunkiem przystąpienia do odbioru końcowego przez Zamawiającego, jest wcześniejsze przekazanie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Zamawiającemu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przez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1</w:t>
      </w:r>
      <w:r>
        <w:rPr>
          <w:rStyle w:val="Brak"/>
          <w:rFonts w:ascii="Arial" w:eastAsia="Gill Sans MT" w:hAnsi="Arial" w:cs="Gill Sans MT"/>
        </w:rPr>
        <w:t xml:space="preserve"> </w:t>
      </w:r>
      <w:r>
        <w:rPr>
          <w:rStyle w:val="Brak"/>
          <w:rFonts w:ascii="Arial" w:eastAsia="Gill Sans MT" w:hAnsi="Arial" w:cs="Gill Sans MT"/>
          <w:sz w:val="18"/>
          <w:szCs w:val="18"/>
        </w:rPr>
        <w:t>egzemplarza oryginału odpowiedniego protokołu z</w:t>
      </w:r>
      <w:r>
        <w:rPr>
          <w:rFonts w:ascii="Gill Sans MT" w:eastAsia="Gill Sans MT" w:hAnsi="Gill Sans MT" w:cs="Gill Sans MT"/>
        </w:rPr>
        <w:t> </w:t>
      </w:r>
      <w:r>
        <w:rPr>
          <w:rStyle w:val="Brak"/>
          <w:rFonts w:ascii="Arial" w:eastAsia="Gill Sans MT" w:hAnsi="Arial" w:cs="Gill Sans MT"/>
          <w:sz w:val="18"/>
          <w:szCs w:val="18"/>
        </w:rPr>
        <w:t>uprzedniego odbioru tych samych robót/usług, przeprowadzonego pomiędzy Wykonawcą lub podwykonawcą oraz podwykonawcami i dalszymi podwykonawcami.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 czynności odbioru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spiszą protokół, w którym zawarte zostaną w szczególności: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informacje o jakości wykonanych robót,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ewentualny wykaz wszystkich wad ujawnionych w trakcie odbioru wraz z terminami ich usunięcia lub oświadczeniem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odpowiedzialności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za wady ujawnione przy odbiorze.</w:t>
      </w:r>
    </w:p>
    <w:p w:rsidR="00040EED" w:rsidRDefault="001D6B3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Protokół odbioru końcowego zatwierdzony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>, stanowi podstawę do wystawienia przez  W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ykonawcę </w:t>
      </w:r>
      <w:r>
        <w:rPr>
          <w:rFonts w:ascii="Arial" w:hAnsi="Arial"/>
          <w:sz w:val="18"/>
          <w:szCs w:val="18"/>
        </w:rPr>
        <w:t>faktury. Wzór Protokołu Odbioru Końcowego stanowi załącznik nr 1 do niniejszej umowy.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Obowiązkiem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jest bezzwłoczne zawiadamianie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o każdorazowym wstrzymaniu realizacji robót budowlanych lub przerwie w ich wykonywaniu dłuższej niż 7 (dni), niezależnie od przyczyny wstrzymania lub przerwy.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należy natychmiastowe informowanie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Fonts w:ascii="Arial" w:hAnsi="Arial"/>
          <w:sz w:val="18"/>
          <w:szCs w:val="18"/>
        </w:rPr>
        <w:t>- pisemnie - o wszystkich możliwych zagrożeniach w terminowym wykonywaniu przedmiotu umowy z podaniem ich przypuszczalnych konsekwencji.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należy zachowanie należytej staranności w czasie prowadzenia robót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sąsiedztwie elementów już wykonanych oraz bieżące zabezpieczanie wykonywanych robót w sposób uniemożliwiający zniszczenie ich efektów. W razie niewykonania tego zobowiązania,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sam wykonać powyższe na koszt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Odbiór przed upływem okresu gwarancji 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polega na każdorazowej ocenie jakościowej wykonanych robót związanych z usunięciem wad i/lub usterek, które ujawnią się w okresie rękojmi i gwarancji. Ponadto </w:t>
      </w:r>
      <w:r>
        <w:rPr>
          <w:rStyle w:val="Brak"/>
          <w:rFonts w:ascii="Arial" w:hAnsi="Arial"/>
          <w:i/>
          <w:iCs/>
          <w:spacing w:val="-4"/>
          <w:sz w:val="18"/>
          <w:szCs w:val="18"/>
        </w:rPr>
        <w:t>Wykonawca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 zobowiązany jest do udziału w odbiorze na miesiąc przed upływem okresu gwarancji.</w:t>
      </w:r>
    </w:p>
    <w:p w:rsidR="00040EED" w:rsidRDefault="00040EED">
      <w:pPr>
        <w:pStyle w:val="Akapitzlist"/>
        <w:spacing w:line="360" w:lineRule="auto"/>
        <w:ind w:left="360"/>
        <w:jc w:val="both"/>
        <w:rPr>
          <w:rStyle w:val="Brak"/>
          <w:rFonts w:ascii="Arial" w:eastAsia="Arial" w:hAnsi="Arial" w:cs="Arial"/>
          <w:spacing w:val="-4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6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Wynagrodzenie i sposób płatności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wykonanie przedmiotu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otrzyma wynagrodzenie ryczałtowe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>w wysokości: ………………. PLN, (słownie: …………………………………………….. ) wraz z podatkiem VAT.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Wynagrodzenie, określone w ust. 1 zawiera wszelkie koszty jakie ponosi Wykonawca w celu należytego zrealizowania wszystkich obowiązków objętych umową, jak i tych których nie można było przewidzieć, w tym w szczególności: koszty wykonania robót budowlanych, wszelkich robót przygotowawczych, porządkowych, organizacji miejsca pracy wraz z jego późniejszą likwidacją, koszt związany z odbiorem, koszty wykonania dokumentacji powykonawczej, oraz inne w tym wynagrodzenie pracowników, ubezpieczenia, koszty usunięcia wad w okresie rękojmi i gwarancji, koszty dojazdów, wszelkie podatki (także należny podatek VAT) oraz zysk Wykonawcy, inne opłaty, które mogą wystąpić przy realizacji przedmiotu umowy oraz inne koszty wynikające z niniejszej umowy, bez których nie jest możliwe prawidłowe wykonanie jej przedmiotu.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Wynagrodzenie, o którym mowa w ust. 1 wypłacone będzie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jednorazowo po zrealizowaniu przedmiotu umowy z zastrzeżeniem zapisu § 5 ust. 10.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Zapłata wynagrodzenia nastąpi przelewem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wskazany na fakturze, w ciągu 21 dni od daty przyjęcia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prawidłowo sporządzonej faktury VAT wraz z protokołem odbioru końcowego zatwierdzonym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datę dokonania zapłaty przyjmuje się datę obciążenia rachunku bankowego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że jest czynnym podatnikiem podatku od towarów i usług.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iż wskazany przez niego w ust. 4 rachunek bankowy, na który ma być dokonywana płatność jest rachunkiem rozliczeniowym, o którym mowa w art. 49 ust. 1 pkt 1 ustawy z dnia 29 sierpnia 1997 r. – Prawo bankowe i został zgłoszony do właściwego urzędu skarbowego.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zobowiązuje się powiadomić w ciągu 24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godzin </w:t>
      </w:r>
      <w:r w:rsidR="00C4120A" w:rsidRPr="00C4120A">
        <w:rPr>
          <w:rFonts w:ascii="Arial" w:hAnsi="Arial"/>
          <w:sz w:val="18"/>
          <w:szCs w:val="18"/>
        </w:rPr>
        <w:t>od chwili wykreślenia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rachunek bankowy nie został uwidoczniony w wykazie, o którym mowa w ust. 8,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o zapłatę odsetek za opóźnienie w płatności  lub kar umownych na rzecz Wykonawcy.</w:t>
      </w:r>
    </w:p>
    <w:p w:rsidR="00040EED" w:rsidRDefault="001D6B3D">
      <w:pPr>
        <w:pStyle w:val="Stopka"/>
        <w:numPr>
          <w:ilvl w:val="0"/>
          <w:numId w:val="26"/>
        </w:numPr>
        <w:suppressAutoHyphens/>
        <w:spacing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 przy dokonywaniu płatności ma prawo zastosować mechanizm podzielonej płatności, o którym mowa w ustawie z dnia 11 marca 2004 r. o podatku od towarów i usług (</w:t>
      </w:r>
      <w:r w:rsidRPr="001D6B3D">
        <w:rPr>
          <w:rStyle w:val="Brak"/>
          <w:rFonts w:ascii="Arial" w:hAnsi="Arial"/>
          <w:sz w:val="18"/>
          <w:szCs w:val="18"/>
        </w:rPr>
        <w:t>t.j. Dz. U. z 2021 r. poz. 685 z późn. zm.)</w:t>
      </w:r>
      <w:r>
        <w:rPr>
          <w:rStyle w:val="Brak"/>
          <w:rFonts w:ascii="Arial" w:hAnsi="Arial"/>
          <w:sz w:val="18"/>
          <w:szCs w:val="18"/>
          <w:vertAlign w:val="superscript"/>
        </w:rPr>
        <w:t xml:space="preserve"> </w:t>
      </w: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erence w:id="2"/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ma prawo żądać od Zamawiającego ustawowych odsetek w razie opóźnienia w płatności,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zastrzeżeniem ust. 9.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7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Rękojmia za wady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jest odpowiedzialny względem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 wady fizyczne lub prawne przedmiotu umowy  na zasadach określonych w ustawie Kodeks cywilny z zastrzeżeniem postanowień niniejszej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Uprawnienia z tytułu rękojmi za wady fizyczne przedmiotu umowy przysługują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 xml:space="preserve">niezależnie od uprawnień wynikających z gwarancji – wszelkie postanowienia zawarte w dokumencie gwarancji lub ofercie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Wykonawcy, </w:t>
      </w:r>
      <w:r>
        <w:rPr>
          <w:rFonts w:ascii="Arial" w:hAnsi="Arial"/>
          <w:sz w:val="18"/>
          <w:szCs w:val="18"/>
        </w:rPr>
        <w:t>a sprzeczne z powyższym, uważa się za bezskuteczne wobec Stron.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rękojmi wynosi 5 lat</w:t>
      </w:r>
      <w:r>
        <w:rPr>
          <w:rFonts w:ascii="Arial" w:hAnsi="Arial"/>
          <w:sz w:val="18"/>
          <w:szCs w:val="18"/>
        </w:rPr>
        <w:t xml:space="preserve">. Bieg terminu rozpoczyna się w 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Protokołu Odbioru Końcowego przedmiotu umowy.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Roszczenie </w:t>
      </w:r>
      <w:r>
        <w:rPr>
          <w:rFonts w:ascii="Arial" w:hAnsi="Arial"/>
          <w:sz w:val="18"/>
          <w:szCs w:val="18"/>
        </w:rPr>
        <w:t>o usunięcie wady przedawnia się z upływem roku licząc od dnia stwierdzenia wady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zawiadomi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o wadzie telefonicznie (nr ……………………..…….), e-mailem (…………………) lub pisemnie na adres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terminie określonym w ust. 4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Zamawiający </w:t>
      </w:r>
      <w:r>
        <w:rPr>
          <w:rFonts w:ascii="Arial" w:hAnsi="Arial"/>
          <w:sz w:val="18"/>
          <w:szCs w:val="18"/>
        </w:rPr>
        <w:t xml:space="preserve">może złożyć oświadczenie o odstąpieniu od umowy albo obniżeniu ceny z powodu wady przedmiotu umowy lub jego części. Jeżeli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zażądał wymianę przedmiotu umowy na wolny od wad lub usunięcia wady, bieg terminu do złożenia oświadczenia o odstąpieniu od umowy albo obniżeniu ceny rozpoczyna się z chwilą bezskutecznego upływu terminu do wymiany przedmiotu umowy lub jego części lub usunięcia wady.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razie dochodzenia przed sądem albo sądem polubownym jednego z uprawnień z tytułu rękojmi termin do wykonania innych uprawnień, przysługujący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z tego tytułu, ulega zawieszeniu do czasu prawomocnego zakończenia postępowania.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wykonywania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uprawnień z gwarancji bieg terminu do wykonania uprawnień z tytułu rękojmi ulega zawieszeniu z dniem zawiadomienia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o wadzie. Termin ten biegnie dalej od dnia odmowy przez gwaranta wykonania obowiązków wynikających z gwarancji albo bezskutecznego upływu czasu na ich wykonanie.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złożyć oświadczenie o obniżeniu ceny albo odstąpieniu od umowy, chyba, że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niezwłocznie, ale nie później niż w terminie 14 dni od dnia zgłoszenia wady i bez nadmiernych niedogodności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usunie wadę z zachowaniem zasad określonych w ust. 10. Ograniczenie to nie ma zastosowania, jeżeli przedmiot umowy lub jego część była już naprawiony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albo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 uczynił zadość obowiązkowi wymiany przedmiotu umowy lub jego części na wolny od wad lub usunięcia wady.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wadę,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żądać usunięcia wady lub jego wymiany na wolny od wad. Usunięcie wady lub wymiana wadliwego przedmiotu umowy lub jego części w terminie rękojmi odbywać będzie się bezpłatnie (dotyczy to wszelkich czynności podjętych w związku z usunięciem wady), w terminach każdorazowo ustalonych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Potwierdzenie przez Strony usunięcia wad albo oświadczenia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rękojmi, wymaga zawsze formy pisemnej. 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gdy brak jest podstaw do spełnienia świadczenia w ramach rękojmi,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nie przysługują żadne roszczenia z tytułu poniesionych kosztów.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wadę istotną uważa się wadę czyniącą przedmiot umowy niezdatnym do zwykłego użytku lub sprzeciwiającą się wyraźnie umowie lub nie nadającą się ( niemożliwą) do usunięcia.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8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Gwarancja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31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gwarantuje najwyższą jakość przedmiotu umowy zwłaszcza w zakresie: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niniejszą umową,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obowiązującymi przepisami technicznymi oraz normami państwowymi,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kompletności z punktu widzenia celu, któremu ma służyć.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związku z powyższym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>ponosi odpowiedzialność z tytułu gwarancji za wady fizyczne oraz awarie wywołane wadą fizyczną ujawnione w okresie gwarancyjnym, a także za ich usunięcie.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Warunki gwarancji określa niniejsza umowa, ustawa Kodeks cywilny, oferta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oraz przekazane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dokumenty gwarancyjne, dotyczące materiałów, stanowiące integralną część umowy.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rozbieżności postanowień, pierwszeństwo mają postanowienia korzystniejsze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udziela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36 miesięcznej gwarancji, </w:t>
      </w:r>
      <w:r>
        <w:rPr>
          <w:rStyle w:val="Brak"/>
          <w:rFonts w:ascii="Arial" w:hAnsi="Arial"/>
          <w:sz w:val="18"/>
          <w:szCs w:val="18"/>
        </w:rPr>
        <w:t>licząc od daty odbioru końcowego robót; na zabudowane materiały – na okres nie krótszy niż udzielona gwarancja na wykonane roboty budowlane, a jeżeli gwarancja producenta (dostawcy) jest dłuższa – zgodnie z gwarancją producenta (dostawcy), licząc od daty odbioru końcowego przedmiotu zamówienia.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Termin gwarancji rozpoczyna się w 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Protokół Odbioru Końcowego przedmiotu umowy. 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Postanowienia zawarte w §7 ust. 5 do 13 stosuje się odpowiednio.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9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Kary umowne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niewykonania lub nienależytego wykonania obowiązków wynikających z niniejszej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zapłacić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umowne, bez względu na to czy szkoda faktycznie zaistniała.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zapłaci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umowne: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przejęciu terenu budowy - w wysokości 0,3% kwoty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realizacji przedmiotu umowy, w stosunku do terminu określonego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§ 5 ust. 1 – w wysokości 0,3%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usunięciu wad ujawnionych w trakcie odbioru -  w wysokości 0,05%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 każdy rozpoczęty dzień zwłoki w usunięciu wad w okresie gwarancji lub rękojmi – w wysokości 0,05% wynagrodzenia umownego brutto, o którym mowa w § 6 ust. 1,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odstąpienia od umowy przez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Style w:val="Brak"/>
          <w:rFonts w:ascii="Arial" w:hAnsi="Arial"/>
          <w:sz w:val="18"/>
          <w:szCs w:val="18"/>
        </w:rPr>
        <w:t>lub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Wykonawcę</w:t>
      </w:r>
      <w:r>
        <w:rPr>
          <w:rStyle w:val="Brak"/>
          <w:rFonts w:ascii="Arial" w:hAnsi="Arial"/>
          <w:sz w:val="18"/>
          <w:szCs w:val="18"/>
        </w:rPr>
        <w:t xml:space="preserve">, z przyczyn za które odpowiada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– w wysokości 20 % kwoty wynagrodzenia umownego brutto, o którym mowa w § 6 ust. 1.</w:t>
      </w:r>
    </w:p>
    <w:p w:rsidR="00040EED" w:rsidRDefault="001D6B3D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Łączny limit kar umownych, jakich Zamawiający może żądać od Wykonawcy ze wszystkich tytułów przewidzianych w ust. 2, wynosi 20% wynagrodzenia umownego brutto określonego w § 6 ust. 1 Umowy.</w:t>
      </w:r>
    </w:p>
    <w:p w:rsidR="00040EED" w:rsidRDefault="001D6B3D">
      <w:pPr>
        <w:numPr>
          <w:ilvl w:val="0"/>
          <w:numId w:val="3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kara umowna nie pokrywa poniesionej szkody,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może żądać odszkodowania uzupełniającego na zasadach ogólnych.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spowodowania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szkody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przy realizacji przedmiotu niniejszej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wystawi notę obciążeniową, na podstawie której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zapłaci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odszkodowanie za powstałe szkody.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Wysokość odszkodowania zostanie pomniejszona o wartość otrzymanego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odszkodowania z tytułu ubezpieczenia.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Kary umowne lub odszkodowania należne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z tytułu niniejszej umowy zostaną potrącone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z wynagrodzenia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Jeżeli kara umowna lub odszkodowanie nie może zostać uiszczone zgodnie z postanowieniami ust. 7,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zapłaci należność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wskazany w nocie obciążeniowej, w terminie 14 dni od daty jej wystawienia.</w:t>
      </w:r>
    </w:p>
    <w:p w:rsidR="00040EED" w:rsidRDefault="00040EE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10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Odstąpienie od umowy</w:t>
      </w:r>
    </w:p>
    <w:p w:rsidR="00040EED" w:rsidRDefault="00040EED">
      <w:pPr>
        <w:pStyle w:val="Zwykytekst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ma prawo, zachowując wszelkie prawa i roszczenia przeciwko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, odstąpić od umowy w całości lub części, wedle uznania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, w terminie 30 dni od powzięcia wiadomości o zajściu którejkolwiek z poniższych okoliczności: 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nie podejmie realizacji przedmiotu umowy w ciągu 7 dni od daty przekazania terenu budowy lub przerwał wykonanie przedmiotu umowy na okres dłuższy niż 7 dni,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realizuje przedmiot umowy w sposób niezgodny z postanowieniami niniejszej umowy i pomimo dodatkowego wezwania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nie nastąpiła poprawa w tym względzie,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wyrządził szkodę w większym rozmiarze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lub kolejny raz wyrządził szkodę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, bez względu na jej rozmiar.</w:t>
      </w:r>
    </w:p>
    <w:p w:rsidR="00040EED" w:rsidRDefault="001D6B3D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Oświadczenie o odstąpieniu od umowy wymaga dla swej ważności formy pisemnej.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odstąpić od umowy w terminie 30 dni od powzięcia wiadomości o powyższych okolicznościach.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ma prawo żądać jedynie wynagrodzenia należnego mu z tytułu wykonania części umowy.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11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Cesja wierzytelności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nie może bez wcześniejszego uzyskania pisemnego zezwolenia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, przelewać lub przekazywać w całości albo w części innym osobom jakichkolwiek swych obowiązków lub uprawnień, wynikających z niniejszej umowy.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276" w:lineRule="auto"/>
        <w:ind w:left="3540"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12</w:t>
      </w:r>
    </w:p>
    <w:p w:rsidR="00040EED" w:rsidRDefault="001D6B3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Zmiana treści umowy</w:t>
      </w:r>
    </w:p>
    <w:p w:rsidR="00040EED" w:rsidRDefault="00040EE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Zmiana treści umowy może następować wyłącznie w formie pisemnego aneksu, skutecznego po podpisaniu  przez obie Strony umowy. </w:t>
      </w:r>
    </w:p>
    <w:p w:rsidR="00040EED" w:rsidRDefault="001D6B3D">
      <w:pPr>
        <w:spacing w:after="0" w:line="360" w:lineRule="auto"/>
        <w:jc w:val="both"/>
      </w:pPr>
      <w:r>
        <w:rPr>
          <w:rStyle w:val="Brak"/>
          <w:rFonts w:ascii="Arial" w:hAnsi="Arial"/>
          <w:sz w:val="18"/>
          <w:szCs w:val="18"/>
        </w:rPr>
        <w:t xml:space="preserve">   2.   W razie wątpliwości, przyjmuje się, że nie wymagają aneksowania Umowy następujące zmiany: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danych do kontaktu, zmiany danych teleadresowych, zmiany danych związanych z obsługą administracyjno–organizacyjną Umowy,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danych rejestrowych,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będące następstwem sukcesji uniwersalnej po jednej ze stron Umowy.</w:t>
      </w:r>
    </w:p>
    <w:p w:rsidR="00040EED" w:rsidRDefault="00040EE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13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Dane adresowe</w:t>
      </w:r>
    </w:p>
    <w:p w:rsidR="00040EED" w:rsidRDefault="00040EED">
      <w:pPr>
        <w:pStyle w:val="Zwykytekst"/>
        <w:spacing w:line="360" w:lineRule="auto"/>
        <w:ind w:left="72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wskazują następujący adres do doręczeń:</w:t>
      </w:r>
    </w:p>
    <w:p w:rsidR="00040EED" w:rsidRDefault="001D6B3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-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>: Uniwersytet Śląski, ul. Bankowa 12, 40-007 Katowice;</w:t>
      </w:r>
    </w:p>
    <w:p w:rsidR="00040EED" w:rsidRDefault="001D6B3D">
      <w:pPr>
        <w:pStyle w:val="Bezodstpw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    -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>: …………….…………………………………………………..</w:t>
      </w: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przypadku zmiany adresu przez którąkolwiek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Style w:val="Brak"/>
          <w:rFonts w:ascii="Arial" w:hAnsi="Arial"/>
          <w:sz w:val="18"/>
          <w:szCs w:val="18"/>
        </w:rPr>
        <w:t xml:space="preserve">, powiadomi ona o tym fakcie drugą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Style w:val="Brak"/>
          <w:rFonts w:ascii="Arial" w:hAnsi="Arial"/>
          <w:sz w:val="18"/>
          <w:szCs w:val="18"/>
        </w:rPr>
        <w:t xml:space="preserve"> na piśmie najpóźniej w dniu następującym po tej zmianie. W przypadku braku takiego powiadomienia doręczenie dokonane na ostatnio wskazany adres będzie uważana za skuteczne.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14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Postanowienia końcowe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sprawach nieuregulowanych niniejszą umową mają zastosowanie przepisy ustawy Kodeksu cywilnego oraz prawa budowlanego.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Spory mogące wyniknąć z niniejszej umowy rozstrzygane będą przez Sąd właściwy dla siedziby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Jako datę zawarcia umowy przyjmuje się datę złożenia podpisu przez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Fonts w:ascii="Arial" w:hAnsi="Arial"/>
          <w:sz w:val="18"/>
          <w:szCs w:val="18"/>
        </w:rPr>
        <w:t xml:space="preserve"> składającą podpis w drugiej kolejności.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którakolwiek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Fonts w:ascii="Arial" w:hAnsi="Arial"/>
          <w:sz w:val="18"/>
          <w:szCs w:val="18"/>
        </w:rPr>
        <w:t xml:space="preserve"> nie umieści daty złożenia podpisu, jako datę zawarcia umowy przyjmuje się datę złożenia podpisu przez drugą </w:t>
      </w:r>
      <w:r>
        <w:rPr>
          <w:rStyle w:val="Brak"/>
          <w:rFonts w:ascii="Arial" w:hAnsi="Arial"/>
          <w:i/>
          <w:iCs/>
          <w:sz w:val="18"/>
          <w:szCs w:val="18"/>
        </w:rPr>
        <w:t>Stronę.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Umowę sporządzono w dwóch jednobrzmiących egzemplarzach, po jednym dla każdej ze </w:t>
      </w:r>
      <w:r>
        <w:rPr>
          <w:rStyle w:val="Brak"/>
          <w:rFonts w:ascii="Arial" w:hAnsi="Arial"/>
          <w:i/>
          <w:iCs/>
          <w:sz w:val="18"/>
          <w:szCs w:val="18"/>
        </w:rPr>
        <w:t>Stron.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</w:p>
    <w:p w:rsidR="00040EED" w:rsidRDefault="001D6B3D">
      <w:pPr>
        <w:pStyle w:val="Zwykytekst"/>
        <w:ind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Zamawiający: </w:t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                                                           </w:t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  <w:t>Wykonawca: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....................................................                          </w:t>
      </w:r>
      <w:r>
        <w:rPr>
          <w:rStyle w:val="Brak"/>
          <w:rFonts w:ascii="Arial" w:hAnsi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ab/>
        <w:t xml:space="preserve">                        ..................................................</w:t>
      </w:r>
    </w:p>
    <w:p w:rsidR="00040EED" w:rsidRDefault="001D6B3D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data, pieczęć i podpis                                 </w:t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 xml:space="preserve">                                  data, pieczęć i podpis</w:t>
      </w: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Załącznik nr 1 do umowy nr DIiIB.383. … 2021</w:t>
      </w:r>
    </w:p>
    <w:p w:rsidR="00040EED" w:rsidRDefault="001D6B3D">
      <w:pPr>
        <w:spacing w:after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PROTOKÓŁ ODBIORU KOŃCOWEGO z dn. …..</w:t>
      </w:r>
    </w:p>
    <w:p w:rsidR="00040EED" w:rsidRDefault="00040EED">
      <w:pPr>
        <w:spacing w:after="0"/>
        <w:jc w:val="center"/>
        <w:rPr>
          <w:rStyle w:val="Brak"/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</w:rPr>
        <w:t>Nazwa zadania: „</w:t>
      </w:r>
      <w:r>
        <w:rPr>
          <w:rStyle w:val="Brak"/>
          <w:rFonts w:ascii="Arial" w:hAnsi="Arial"/>
          <w:b/>
          <w:bCs/>
          <w:sz w:val="18"/>
          <w:szCs w:val="18"/>
        </w:rPr>
        <w:t>Remont instalacji elektrycznej oświetleniowej korytarza III, II, I piętra i parteru DS. UŚKA przy ul. Bielskiej 66 w Cieszynie”.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Zamawiający: Uniwersytet Śląski w Katowicach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Wykonawca:……………………………………………………………………………………………………………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Umowa nr: ………………………………….. z dnia 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Termin umowny zakończenia robót: …………………………………………….</w: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line">
                  <wp:posOffset>165100</wp:posOffset>
                </wp:positionV>
                <wp:extent cx="3030221" cy="1155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1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20"/>
                                <w:szCs w:val="20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4.3pt;margin-top:13pt;width:238.6pt;height:9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Brak"/>
          <w:rFonts w:ascii="Arial" w:hAnsi="Arial"/>
          <w:sz w:val="18"/>
          <w:szCs w:val="18"/>
        </w:rPr>
        <w:t>Skład komisji odbiorowej: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2974974</wp:posOffset>
                </wp:positionH>
                <wp:positionV relativeFrom="line">
                  <wp:posOffset>10159</wp:posOffset>
                </wp:positionV>
                <wp:extent cx="2848611" cy="88011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1" cy="880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4.25pt;margin-top:.8pt;width:224.3pt;height:69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Zgłoszona data zakończenia robót: 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Wykonawca w dniu ………………………..….. powiadomił Inwestora (Zamawiającego) o zakończeniu robót budowlanych i zgłosił gotowość do odbioru końcowego. </w:t>
      </w: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przekazuje Inwestorowi kompletną / niekompletną* dokumentację powykonawczą / odbiorową**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Ustalenia komisji odbiorowej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Termin usunięcia stwierdzonych podczas czynności odbiorowych wad i/lub usterek ustala się na 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Wykonane roboty i usługi uznaje się za ODEBRANE / NIEODEBRANE*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początek okresu gwarancyjnego (wynoszącego  …….  miesięcy) odebranych elementów obiektu przyjmuje się dzień:………………………………………………………………………………………………..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gwarancyjnego przypada na dzień:………………………………………………………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rękojmi przypada na dzień: 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Utrzymanie odebranego przedmiotu zamówienia należy od dnia ………………..… do 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Rozliczenie wartości kontraktu: 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(netto): ……………………………………………………………...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(brutto): ………………………………………………………….....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Naliczanie kar umownych: 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kontraktu w dniu odbioru końcowego (netto/ brutto): ………………………………..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Protokół sporządzono w 3 jednobrzmiących egzemplarzach.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</w:t>
      </w:r>
      <w:r>
        <w:rPr>
          <w:rStyle w:val="Brak"/>
          <w:rFonts w:ascii="Arial" w:hAnsi="Arial"/>
          <w:sz w:val="18"/>
          <w:szCs w:val="18"/>
        </w:rPr>
        <w:t>Na tym protokół zakończono i po odczytaniu podpisano.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-201294</wp:posOffset>
                </wp:positionH>
                <wp:positionV relativeFrom="line">
                  <wp:posOffset>71754</wp:posOffset>
                </wp:positionV>
                <wp:extent cx="3175000" cy="8699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69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ind w:left="36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5.85pt;margin-top:5.65pt;width:250pt;height:68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040EED">
                      <w:pPr>
                        <w:ind w:left="36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2999104</wp:posOffset>
                </wp:positionH>
                <wp:positionV relativeFrom="line">
                  <wp:posOffset>71754</wp:posOffset>
                </wp:positionV>
                <wp:extent cx="2823211" cy="901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1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0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2"/>
                              </w:numPr>
                              <w:spacing w:line="360" w:lineRule="auto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eastAsia="Calibri" w:hAnsi="Arial" w:cs="Calibri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36.15pt;margin-top:5.65pt;width:222.3pt;height:7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0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1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2"/>
                        </w:numPr>
                        <w:spacing w:line="360" w:lineRule="auto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 niepotrzebne skreślić</w:t>
      </w:r>
    </w:p>
    <w:p w:rsidR="00040EED" w:rsidRDefault="001D6B3D">
      <w:pPr>
        <w:pStyle w:val="Akapitzlist"/>
        <w:ind w:left="426"/>
        <w:rPr>
          <w:rStyle w:val="Brak"/>
          <w:rFonts w:ascii="Arial" w:hAnsi="Arial"/>
          <w:b/>
          <w:bCs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** wymienić jakie dokumenty zostały przekazane</w:t>
      </w:r>
      <w:r>
        <w:rPr>
          <w:rStyle w:val="Brak"/>
          <w:rFonts w:ascii="Arial" w:hAnsi="Arial"/>
          <w:b/>
          <w:bCs/>
          <w:sz w:val="14"/>
          <w:szCs w:val="14"/>
        </w:rPr>
        <w:t xml:space="preserve"> </w:t>
      </w:r>
    </w:p>
    <w:p w:rsidR="005C6435" w:rsidRDefault="005C6435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4"/>
          <w:szCs w:val="14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4"/>
          <w:szCs w:val="14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040EED" w:rsidRDefault="001D6B3D" w:rsidP="005C6435">
      <w:pPr>
        <w:spacing w:after="160" w:line="259" w:lineRule="auto"/>
        <w:ind w:left="4248" w:firstLine="708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Załącznik nr 2 do Umowy nr DIiIB.383. … 2021</w:t>
      </w:r>
    </w:p>
    <w:p w:rsidR="00040EED" w:rsidRDefault="001D6B3D">
      <w:pPr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OŚWIADCZENIE</w:t>
      </w:r>
    </w:p>
    <w:p w:rsidR="00040EED" w:rsidRDefault="00040EED">
      <w:pPr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firma ………………………………………………………………………………………………………….........…….. …………………………………………………………………………………… dokonała płatności zgodnie z poniższą tabelą.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700"/>
        <w:gridCol w:w="2376"/>
      </w:tblGrid>
      <w:tr w:rsidR="00040EED">
        <w:trPr>
          <w:trHeight w:val="5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Umowa/Zlecenie: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36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Nr………………………………………………… z dnia……………………………………….</w:t>
            </w:r>
          </w:p>
        </w:tc>
      </w:tr>
      <w:tr w:rsidR="00040EED">
        <w:trPr>
          <w:trHeight w:val="2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Dotychczas zapłacono: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</w:tr>
      <w:tr w:rsidR="00040EED">
        <w:trPr>
          <w:trHeight w:val="6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Płatność za miesiąc/okres: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……….………………………………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Kwota: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  <w:tr w:rsidR="00040EED">
        <w:trPr>
          <w:trHeight w:val="6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 podstawie faktur (numer z dnia) w załączeniu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EED" w:rsidRDefault="00040EED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ED" w:rsidRDefault="00040EED"/>
        </w:tc>
      </w:tr>
      <w:tr w:rsidR="00040EED">
        <w:trPr>
          <w:trHeight w:val="4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0" w:line="240" w:lineRule="auto"/>
              <w:jc w:val="right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Pozostało do zapłaty:</w:t>
            </w:r>
          </w:p>
          <w:p w:rsidR="00040EED" w:rsidRDefault="001D6B3D">
            <w:pPr>
              <w:spacing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(szacunkowa kwota)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</w:tbl>
    <w:p w:rsidR="00040EED" w:rsidRDefault="00040EED">
      <w:pPr>
        <w:widowControl w:val="0"/>
        <w:spacing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kwota zapłacona przez firmę …………………………………………………………………………………….</w:t>
      </w: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pokryła wszystkie należne płatności za w/w okres.</w:t>
      </w:r>
    </w:p>
    <w:p w:rsidR="00040EED" w:rsidRDefault="00040EE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ab/>
      </w: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…………………………………………………..</w:t>
      </w: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(data i podpis)</w:t>
      </w:r>
    </w:p>
    <w:p w:rsidR="00040EED" w:rsidRDefault="00040EED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BC3A036" wp14:editId="3AE5F1B0">
                <wp:simplePos x="0" y="0"/>
                <wp:positionH relativeFrom="column">
                  <wp:posOffset>-36195</wp:posOffset>
                </wp:positionH>
                <wp:positionV relativeFrom="line">
                  <wp:posOffset>5217160</wp:posOffset>
                </wp:positionV>
                <wp:extent cx="3105786" cy="42291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6" cy="422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/>
                              <w:rPr>
                                <w:rStyle w:val="Brak"/>
                                <w:sz w:val="16"/>
                                <w:szCs w:val="16"/>
                              </w:rPr>
                            </w:pPr>
                          </w:p>
                          <w:p w:rsidR="000A7F49" w:rsidRDefault="000A7F49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2.85pt;margin-top:410.8pt;width:244.55pt;height:33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040EED" w:rsidRDefault="00040EED">
                      <w:pPr>
                        <w:spacing w:after="0"/>
                        <w:rPr>
                          <w:rStyle w:val="Brak"/>
                          <w:sz w:val="16"/>
                          <w:szCs w:val="16"/>
                        </w:rPr>
                      </w:pPr>
                    </w:p>
                    <w:p w:rsidR="00040EED" w:rsidRDefault="00040EED"/>
                  </w:txbxContent>
                </v:textbox>
                <w10:wrap anchory="line"/>
              </v:shape>
            </w:pict>
          </mc:Fallback>
        </mc:AlternateContent>
      </w:r>
    </w:p>
    <w:sectPr w:rsidR="00040E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1247" w:footer="3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49" w:rsidRDefault="000A7F49">
      <w:pPr>
        <w:spacing w:after="0" w:line="240" w:lineRule="auto"/>
      </w:pPr>
      <w:r>
        <w:separator/>
      </w:r>
    </w:p>
  </w:endnote>
  <w:endnote w:type="continuationSeparator" w:id="0">
    <w:p w:rsidR="000A7F49" w:rsidRDefault="000A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  <w:bookmarkStart w:id="0" w:name="_GoBack"/>
    <w:bookmarkEnd w:id="0"/>
  </w:p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125280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  <w:r>
      <w:rPr>
        <w:rFonts w:ascii="PT Sans" w:hAnsi="PT Sans"/>
        <w:noProof/>
        <w:color w:val="002D59"/>
        <w:sz w:val="16"/>
        <w:szCs w:val="16"/>
      </w:rPr>
      <w:drawing>
        <wp:anchor distT="0" distB="0" distL="114300" distR="114300" simplePos="0" relativeHeight="251665408" behindDoc="1" locked="0" layoutInCell="1" allowOverlap="1" wp14:anchorId="6D651C47" wp14:editId="5AFACE75">
          <wp:simplePos x="0" y="0"/>
          <wp:positionH relativeFrom="page">
            <wp:posOffset>5210175</wp:posOffset>
          </wp:positionH>
          <wp:positionV relativeFrom="page">
            <wp:posOffset>9020175</wp:posOffset>
          </wp:positionV>
          <wp:extent cx="2282825" cy="153352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0B42862" wp14:editId="1A7DF678">
          <wp:simplePos x="0" y="0"/>
          <wp:positionH relativeFrom="page">
            <wp:posOffset>-91440</wp:posOffset>
          </wp:positionH>
          <wp:positionV relativeFrom="page">
            <wp:posOffset>9171305</wp:posOffset>
          </wp:positionV>
          <wp:extent cx="3259455" cy="1066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Uniwersytet Śląski w Katowicach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Dział Inwestycji i Infrastruktury Budowlanej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ul. Bankowa 14, 40-007 Katowice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  <w:r w:rsidRPr="00E2653A">
      <w:rPr>
        <w:rFonts w:ascii="PT Sans" w:hAnsi="PT Sans"/>
        <w:color w:val="002D59"/>
        <w:sz w:val="16"/>
        <w:szCs w:val="16"/>
        <w:lang w:val="de-DE"/>
      </w:rPr>
      <w:t>tel.: 32 359 23 02, 32 359 14 08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8"/>
        <w:szCs w:val="18"/>
      </w:rPr>
      <w:t>www.</w:t>
    </w:r>
    <w:r w:rsidRPr="00E2653A">
      <w:rPr>
        <w:rFonts w:ascii="PT Sans" w:hAnsi="PT Sans"/>
        <w:b/>
        <w:bCs/>
        <w:color w:val="002D59"/>
        <w:sz w:val="18"/>
        <w:szCs w:val="18"/>
      </w:rPr>
      <w:t>us.</w:t>
    </w:r>
    <w:r w:rsidRPr="00E2653A">
      <w:rPr>
        <w:rFonts w:ascii="PT Sans" w:hAnsi="PT Sans"/>
        <w:color w:val="002D59"/>
        <w:sz w:val="18"/>
        <w:szCs w:val="18"/>
      </w:rPr>
      <w:t>edu.pl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</w:p>
  <w:p w:rsidR="000A7F49" w:rsidRDefault="000A7F49" w:rsidP="00A16862">
    <w:pPr>
      <w:tabs>
        <w:tab w:val="center" w:pos="4536"/>
        <w:tab w:val="right" w:pos="9046"/>
      </w:tabs>
      <w:spacing w:after="0"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49" w:rsidRDefault="000A7F49">
      <w:r>
        <w:separator/>
      </w:r>
    </w:p>
  </w:footnote>
  <w:footnote w:type="continuationSeparator" w:id="0">
    <w:p w:rsidR="000A7F49" w:rsidRDefault="000A7F49">
      <w:r>
        <w:continuationSeparator/>
      </w:r>
    </w:p>
  </w:footnote>
  <w:footnote w:type="continuationNotice" w:id="1">
    <w:p w:rsidR="000A7F49" w:rsidRDefault="000A7F49"/>
  </w:footnote>
  <w:footnote w:id="2">
    <w:p w:rsidR="000A7F49" w:rsidRDefault="000A7F49">
      <w:pPr>
        <w:pStyle w:val="Tekstprzypisudolnego"/>
        <w:spacing w:line="360" w:lineRule="auto"/>
        <w:jc w:val="both"/>
      </w:pP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-Zapis będzie miał zastosowanie, w przypadku wystąpienia towarów lub usług wymienionych w załączniku 15 do ustawy o podatku od towarów i usług (tzw. mechanizm podzielonej płatności).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A1686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21590</wp:posOffset>
          </wp:positionV>
          <wp:extent cx="8168005" cy="1026795"/>
          <wp:effectExtent l="0" t="0" r="4445" b="1905"/>
          <wp:wrapTopAndBottom/>
          <wp:docPr id="1" name="Obraz 1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00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F49">
      <w:rPr>
        <w:noProof/>
      </w:rPr>
      <w:drawing>
        <wp:anchor distT="152400" distB="152400" distL="152400" distR="152400" simplePos="0" relativeHeight="251658240" behindDoc="1" locked="0" layoutInCell="1" allowOverlap="1" wp14:anchorId="5A9394EA" wp14:editId="6AC4AEB2">
          <wp:simplePos x="0" y="0"/>
          <wp:positionH relativeFrom="page">
            <wp:posOffset>80645</wp:posOffset>
          </wp:positionH>
          <wp:positionV relativeFrom="page">
            <wp:posOffset>19050</wp:posOffset>
          </wp:positionV>
          <wp:extent cx="7410450" cy="979170"/>
          <wp:effectExtent l="0" t="0" r="0" b="0"/>
          <wp:wrapNone/>
          <wp:docPr id="1073741825" name="officeArt object" descr="us-ogolny_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-ogolny_g" descr="us-ogolny_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979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66ECCC4" wp14:editId="33B23679">
              <wp:simplePos x="0" y="0"/>
              <wp:positionH relativeFrom="page">
                <wp:posOffset>6018847</wp:posOffset>
              </wp:positionH>
              <wp:positionV relativeFrom="page">
                <wp:posOffset>7838122</wp:posOffset>
              </wp:positionV>
              <wp:extent cx="2183130" cy="3206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83130" cy="320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7F49" w:rsidRDefault="000A7F49">
                          <w:pPr>
                            <w:pStyle w:val="Stopka"/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101E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101E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9pt;margin-top:617.15pt;width:171.9pt;height:25.25pt;rotation:-90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0A7F49" w:rsidRDefault="000A7F49">
                    <w:pPr>
                      <w:pStyle w:val="Stopka"/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C7101E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C7101E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7F49">
      <w:rPr>
        <w:noProof/>
      </w:rPr>
      <w:drawing>
        <wp:anchor distT="152400" distB="152400" distL="152400" distR="152400" simplePos="0" relativeHeight="251660288" behindDoc="1" locked="0" layoutInCell="1" allowOverlap="1" wp14:anchorId="56E08D6F" wp14:editId="7F9EAE1E">
          <wp:simplePos x="0" y="0"/>
          <wp:positionH relativeFrom="page">
            <wp:posOffset>-93737</wp:posOffset>
          </wp:positionH>
          <wp:positionV relativeFrom="page">
            <wp:posOffset>119198</wp:posOffset>
          </wp:positionV>
          <wp:extent cx="3259456" cy="10668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30" t="87030" r="56666" b="11964"/>
                  <a:stretch>
                    <a:fillRect/>
                  </a:stretch>
                </pic:blipFill>
                <pic:spPr>
                  <a:xfrm>
                    <a:off x="0" y="0"/>
                    <a:ext cx="3259456" cy="106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w:drawing>
        <wp:anchor distT="152400" distB="152400" distL="152400" distR="152400" simplePos="0" relativeHeight="251661312" behindDoc="1" locked="0" layoutInCell="1" allowOverlap="1" wp14:anchorId="058AAA17" wp14:editId="33ABEB21">
          <wp:simplePos x="0" y="0"/>
          <wp:positionH relativeFrom="page">
            <wp:posOffset>-38659</wp:posOffset>
          </wp:positionH>
          <wp:positionV relativeFrom="page">
            <wp:posOffset>-755746</wp:posOffset>
          </wp:positionV>
          <wp:extent cx="2286001" cy="158305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69668" t="86062"/>
                  <a:stretch>
                    <a:fillRect/>
                  </a:stretch>
                </pic:blipFill>
                <pic:spPr>
                  <a:xfrm>
                    <a:off x="0" y="0"/>
                    <a:ext cx="2286001" cy="1583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6C0"/>
    <w:multiLevelType w:val="hybridMultilevel"/>
    <w:tmpl w:val="2F8A2F28"/>
    <w:styleLink w:val="Zaimportowanystyl15"/>
    <w:lvl w:ilvl="0" w:tplc="587ABE1A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8372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01454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6DF2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C9F4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04C9C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0F90E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4489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AF258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6272F4"/>
    <w:multiLevelType w:val="hybridMultilevel"/>
    <w:tmpl w:val="BBB6C816"/>
    <w:styleLink w:val="Zaimportowanystyl2"/>
    <w:lvl w:ilvl="0" w:tplc="9C222B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C8A5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49D98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6973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E7A4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D52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8548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A244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E2D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725F72"/>
    <w:multiLevelType w:val="hybridMultilevel"/>
    <w:tmpl w:val="0E14728A"/>
    <w:numStyleLink w:val="WW8Num17"/>
  </w:abstractNum>
  <w:abstractNum w:abstractNumId="3">
    <w:nsid w:val="0CC345ED"/>
    <w:multiLevelType w:val="hybridMultilevel"/>
    <w:tmpl w:val="C2F817D8"/>
    <w:styleLink w:val="Zaimportowanystyl8"/>
    <w:lvl w:ilvl="0" w:tplc="0510AA4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1C2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CB0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646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87B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E571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E36D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CA8C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8DAF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242CEA"/>
    <w:multiLevelType w:val="hybridMultilevel"/>
    <w:tmpl w:val="67BC1B9E"/>
    <w:numStyleLink w:val="Zaimportowanystyl22"/>
  </w:abstractNum>
  <w:abstractNum w:abstractNumId="5">
    <w:nsid w:val="149539E4"/>
    <w:multiLevelType w:val="hybridMultilevel"/>
    <w:tmpl w:val="2FD08B70"/>
    <w:lvl w:ilvl="0" w:tplc="D2801C5E">
      <w:start w:val="1"/>
      <w:numFmt w:val="decimal"/>
      <w:lvlText w:val="%1.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A0FE0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6433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931E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2E2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6C58C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EF520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B41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0BBDE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C4331B"/>
    <w:multiLevelType w:val="hybridMultilevel"/>
    <w:tmpl w:val="9C945CE6"/>
    <w:styleLink w:val="Zaimportowanystyl1"/>
    <w:lvl w:ilvl="0" w:tplc="732AB48E">
      <w:start w:val="1"/>
      <w:numFmt w:val="decimal"/>
      <w:lvlText w:val="%1."/>
      <w:lvlJc w:val="left"/>
      <w:pPr>
        <w:tabs>
          <w:tab w:val="left" w:pos="2410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244E9E">
      <w:start w:val="1"/>
      <w:numFmt w:val="decimal"/>
      <w:lvlText w:val="%2)"/>
      <w:lvlJc w:val="left"/>
      <w:pPr>
        <w:tabs>
          <w:tab w:val="left" w:pos="2410"/>
        </w:tabs>
        <w:ind w:left="1574" w:hanging="14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69249EE">
      <w:start w:val="1"/>
      <w:numFmt w:val="lowerRoman"/>
      <w:lvlText w:val="%3."/>
      <w:lvlJc w:val="left"/>
      <w:pPr>
        <w:tabs>
          <w:tab w:val="left" w:pos="360"/>
          <w:tab w:val="left" w:pos="2410"/>
        </w:tabs>
        <w:ind w:left="2207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6AF154">
      <w:start w:val="1"/>
      <w:numFmt w:val="decimal"/>
      <w:lvlText w:val="%4."/>
      <w:lvlJc w:val="left"/>
      <w:pPr>
        <w:tabs>
          <w:tab w:val="left" w:pos="360"/>
          <w:tab w:val="left" w:pos="2410"/>
        </w:tabs>
        <w:ind w:left="2868" w:hanging="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282E7C">
      <w:start w:val="1"/>
      <w:numFmt w:val="lowerLetter"/>
      <w:lvlText w:val="%5."/>
      <w:lvlJc w:val="left"/>
      <w:pPr>
        <w:tabs>
          <w:tab w:val="left" w:pos="360"/>
          <w:tab w:val="left" w:pos="2410"/>
        </w:tabs>
        <w:ind w:left="3575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3BE5BEA">
      <w:start w:val="1"/>
      <w:numFmt w:val="lowerRoman"/>
      <w:lvlText w:val="%6."/>
      <w:lvlJc w:val="left"/>
      <w:pPr>
        <w:tabs>
          <w:tab w:val="left" w:pos="360"/>
          <w:tab w:val="left" w:pos="2410"/>
        </w:tabs>
        <w:ind w:left="4274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6A2C96C">
      <w:start w:val="1"/>
      <w:numFmt w:val="decimal"/>
      <w:lvlText w:val="%7."/>
      <w:lvlJc w:val="left"/>
      <w:pPr>
        <w:tabs>
          <w:tab w:val="left" w:pos="360"/>
          <w:tab w:val="left" w:pos="2410"/>
        </w:tabs>
        <w:ind w:left="498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86A81D8">
      <w:start w:val="1"/>
      <w:numFmt w:val="lowerLetter"/>
      <w:lvlText w:val="%8."/>
      <w:lvlJc w:val="left"/>
      <w:pPr>
        <w:tabs>
          <w:tab w:val="left" w:pos="360"/>
          <w:tab w:val="left" w:pos="2410"/>
        </w:tabs>
        <w:ind w:left="5695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E3EB120">
      <w:start w:val="1"/>
      <w:numFmt w:val="lowerRoman"/>
      <w:lvlText w:val="%9."/>
      <w:lvlJc w:val="left"/>
      <w:pPr>
        <w:tabs>
          <w:tab w:val="left" w:pos="360"/>
          <w:tab w:val="left" w:pos="2410"/>
        </w:tabs>
        <w:ind w:left="6394" w:hanging="2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E5F65EA"/>
    <w:multiLevelType w:val="hybridMultilevel"/>
    <w:tmpl w:val="3578B08C"/>
    <w:styleLink w:val="Zaimportowanystyl6"/>
    <w:lvl w:ilvl="0" w:tplc="9C307DDA">
      <w:start w:val="1"/>
      <w:numFmt w:val="decimal"/>
      <w:lvlText w:val="%1."/>
      <w:lvlJc w:val="left"/>
      <w:pPr>
        <w:tabs>
          <w:tab w:val="num" w:pos="295"/>
        </w:tabs>
        <w:ind w:left="438" w:hanging="4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94E0B8CE">
      <w:start w:val="1"/>
      <w:numFmt w:val="decimal"/>
      <w:suff w:val="nothing"/>
      <w:lvlText w:val="%2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0430A">
      <w:start w:val="1"/>
      <w:numFmt w:val="lowerRoman"/>
      <w:lvlText w:val="%3."/>
      <w:lvlJc w:val="left"/>
      <w:pPr>
        <w:tabs>
          <w:tab w:val="num" w:pos="1571"/>
        </w:tabs>
        <w:ind w:left="171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27296">
      <w:start w:val="1"/>
      <w:numFmt w:val="decimal"/>
      <w:suff w:val="nothing"/>
      <w:lvlText w:val="%4."/>
      <w:lvlJc w:val="left"/>
      <w:pPr>
        <w:ind w:left="226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02ED6">
      <w:start w:val="1"/>
      <w:numFmt w:val="lowerLetter"/>
      <w:suff w:val="nothing"/>
      <w:lvlText w:val="%5."/>
      <w:lvlJc w:val="left"/>
      <w:pPr>
        <w:ind w:left="297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844BC">
      <w:start w:val="1"/>
      <w:numFmt w:val="lowerRoman"/>
      <w:lvlText w:val="%6."/>
      <w:lvlJc w:val="left"/>
      <w:pPr>
        <w:tabs>
          <w:tab w:val="num" w:pos="3731"/>
        </w:tabs>
        <w:ind w:left="387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2D66A">
      <w:start w:val="1"/>
      <w:numFmt w:val="decimal"/>
      <w:lvlText w:val="%7."/>
      <w:lvlJc w:val="left"/>
      <w:pPr>
        <w:tabs>
          <w:tab w:val="num" w:pos="4451"/>
        </w:tabs>
        <w:ind w:left="45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ADC9A">
      <w:start w:val="1"/>
      <w:numFmt w:val="lowerLetter"/>
      <w:lvlText w:val="%8."/>
      <w:lvlJc w:val="left"/>
      <w:pPr>
        <w:tabs>
          <w:tab w:val="num" w:pos="5171"/>
        </w:tabs>
        <w:ind w:left="53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A07F0">
      <w:start w:val="1"/>
      <w:numFmt w:val="lowerRoman"/>
      <w:lvlText w:val="%9."/>
      <w:lvlJc w:val="left"/>
      <w:pPr>
        <w:tabs>
          <w:tab w:val="num" w:pos="5891"/>
        </w:tabs>
        <w:ind w:left="603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684CFA"/>
    <w:multiLevelType w:val="hybridMultilevel"/>
    <w:tmpl w:val="A08C86FE"/>
    <w:styleLink w:val="Zaimportowanystyl4"/>
    <w:lvl w:ilvl="0" w:tplc="4F06E95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6FF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65C9E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C48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EEC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2066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85A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224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A638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1E63D1"/>
    <w:multiLevelType w:val="hybridMultilevel"/>
    <w:tmpl w:val="11ECE874"/>
    <w:styleLink w:val="Zaimportowanystyl17"/>
    <w:lvl w:ilvl="0" w:tplc="3FFACE3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83D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C898A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6E08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AA2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659D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2526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AF0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2708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7157EE2"/>
    <w:multiLevelType w:val="hybridMultilevel"/>
    <w:tmpl w:val="0E14728A"/>
    <w:styleLink w:val="WW8Num17"/>
    <w:lvl w:ilvl="0" w:tplc="73D42BB8">
      <w:start w:val="1"/>
      <w:numFmt w:val="decimal"/>
      <w:lvlText w:val="%1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48024">
      <w:start w:val="1"/>
      <w:numFmt w:val="lowerLetter"/>
      <w:lvlText w:val="%2."/>
      <w:lvlJc w:val="left"/>
      <w:pPr>
        <w:ind w:left="11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EFAF2C6">
      <w:start w:val="1"/>
      <w:numFmt w:val="lowerRoman"/>
      <w:lvlText w:val="%3."/>
      <w:lvlJc w:val="left"/>
      <w:pPr>
        <w:ind w:left="186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BD2077A">
      <w:start w:val="1"/>
      <w:numFmt w:val="decimal"/>
      <w:lvlText w:val="%4."/>
      <w:lvlJc w:val="left"/>
      <w:pPr>
        <w:ind w:left="26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3525920">
      <w:start w:val="1"/>
      <w:numFmt w:val="lowerLetter"/>
      <w:lvlText w:val="%5."/>
      <w:lvlJc w:val="left"/>
      <w:pPr>
        <w:ind w:left="332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37E496E">
      <w:start w:val="1"/>
      <w:numFmt w:val="lowerRoman"/>
      <w:lvlText w:val="%6."/>
      <w:lvlJc w:val="left"/>
      <w:pPr>
        <w:ind w:left="402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1F05D04">
      <w:start w:val="1"/>
      <w:numFmt w:val="decimal"/>
      <w:lvlText w:val="%7."/>
      <w:lvlJc w:val="left"/>
      <w:pPr>
        <w:ind w:left="47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A223078">
      <w:start w:val="1"/>
      <w:numFmt w:val="lowerLetter"/>
      <w:lvlText w:val="%8."/>
      <w:lvlJc w:val="left"/>
      <w:pPr>
        <w:ind w:left="54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3AA7268">
      <w:start w:val="1"/>
      <w:numFmt w:val="lowerRoman"/>
      <w:lvlText w:val="%9."/>
      <w:lvlJc w:val="left"/>
      <w:pPr>
        <w:ind w:left="618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nsid w:val="29753A8C"/>
    <w:multiLevelType w:val="hybridMultilevel"/>
    <w:tmpl w:val="DB66673E"/>
    <w:numStyleLink w:val="Zaimportowanystyl10"/>
  </w:abstractNum>
  <w:abstractNum w:abstractNumId="12">
    <w:nsid w:val="29F00EE0"/>
    <w:multiLevelType w:val="hybridMultilevel"/>
    <w:tmpl w:val="3578B08C"/>
    <w:numStyleLink w:val="Zaimportowanystyl6"/>
  </w:abstractNum>
  <w:abstractNum w:abstractNumId="13">
    <w:nsid w:val="2BFA4CA7"/>
    <w:multiLevelType w:val="hybridMultilevel"/>
    <w:tmpl w:val="CFFC950E"/>
    <w:numStyleLink w:val="Zaimportowanystyl3"/>
  </w:abstractNum>
  <w:abstractNum w:abstractNumId="14">
    <w:nsid w:val="2C6C5CCB"/>
    <w:multiLevelType w:val="hybridMultilevel"/>
    <w:tmpl w:val="F81E38CA"/>
    <w:numStyleLink w:val="Zaimportowanystyl11"/>
  </w:abstractNum>
  <w:abstractNum w:abstractNumId="15">
    <w:nsid w:val="2C6D1C80"/>
    <w:multiLevelType w:val="hybridMultilevel"/>
    <w:tmpl w:val="39B429B0"/>
    <w:styleLink w:val="Zaimportowanystyl5"/>
    <w:lvl w:ilvl="0" w:tplc="C354F7B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24F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C7FA4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3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4090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E1204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2CB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25D4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4669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F16DD5"/>
    <w:multiLevelType w:val="hybridMultilevel"/>
    <w:tmpl w:val="C6FEBC38"/>
    <w:lvl w:ilvl="0" w:tplc="60540D9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025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E8BD8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E5E0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6C45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44946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44A3C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60DC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3AE944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7173747"/>
    <w:multiLevelType w:val="hybridMultilevel"/>
    <w:tmpl w:val="B86A5E1E"/>
    <w:numStyleLink w:val="Zaimportowanystyl9"/>
  </w:abstractNum>
  <w:abstractNum w:abstractNumId="18">
    <w:nsid w:val="37991871"/>
    <w:multiLevelType w:val="hybridMultilevel"/>
    <w:tmpl w:val="11ECE874"/>
    <w:numStyleLink w:val="Zaimportowanystyl17"/>
  </w:abstractNum>
  <w:abstractNum w:abstractNumId="19">
    <w:nsid w:val="3EA04589"/>
    <w:multiLevelType w:val="hybridMultilevel"/>
    <w:tmpl w:val="DCF43B56"/>
    <w:lvl w:ilvl="0" w:tplc="DE3670B6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8A25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EE836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024EE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A777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CD452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45AF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054E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E12A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2F32D38"/>
    <w:multiLevelType w:val="hybridMultilevel"/>
    <w:tmpl w:val="DB66673E"/>
    <w:styleLink w:val="Zaimportowanystyl10"/>
    <w:lvl w:ilvl="0" w:tplc="4442E884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69954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65B80">
      <w:start w:val="1"/>
      <w:numFmt w:val="decimal"/>
      <w:lvlText w:val="%3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E4BD4">
      <w:start w:val="1"/>
      <w:numFmt w:val="decimal"/>
      <w:lvlText w:val="%4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AD106">
      <w:start w:val="1"/>
      <w:numFmt w:val="decimal"/>
      <w:lvlText w:val="%5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EC4AC">
      <w:start w:val="1"/>
      <w:numFmt w:val="decimal"/>
      <w:lvlText w:val="%6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639FA">
      <w:start w:val="1"/>
      <w:numFmt w:val="decimal"/>
      <w:lvlText w:val="%7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23228">
      <w:start w:val="1"/>
      <w:numFmt w:val="decimal"/>
      <w:lvlText w:val="%8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C7B1C">
      <w:start w:val="1"/>
      <w:numFmt w:val="decimal"/>
      <w:lvlText w:val="%9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4901011"/>
    <w:multiLevelType w:val="hybridMultilevel"/>
    <w:tmpl w:val="702E3832"/>
    <w:numStyleLink w:val="Zaimportowanystyl12"/>
  </w:abstractNum>
  <w:abstractNum w:abstractNumId="22">
    <w:nsid w:val="452C68A8"/>
    <w:multiLevelType w:val="hybridMultilevel"/>
    <w:tmpl w:val="6E121A6A"/>
    <w:styleLink w:val="Zaimportowanystyl21"/>
    <w:lvl w:ilvl="0" w:tplc="CF1AB6A2">
      <w:start w:val="1"/>
      <w:numFmt w:val="decimal"/>
      <w:lvlText w:val="%1.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25BE0">
      <w:start w:val="1"/>
      <w:numFmt w:val="lowerLetter"/>
      <w:lvlText w:val="%2."/>
      <w:lvlJc w:val="left"/>
      <w:pPr>
        <w:ind w:left="11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2030BA">
      <w:start w:val="1"/>
      <w:numFmt w:val="lowerRoman"/>
      <w:lvlText w:val="%3."/>
      <w:lvlJc w:val="left"/>
      <w:pPr>
        <w:ind w:left="186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A2C30">
      <w:start w:val="1"/>
      <w:numFmt w:val="decimal"/>
      <w:lvlText w:val="%4."/>
      <w:lvlJc w:val="left"/>
      <w:pPr>
        <w:ind w:left="258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ED488">
      <w:start w:val="1"/>
      <w:numFmt w:val="lowerLetter"/>
      <w:lvlText w:val="%5."/>
      <w:lvlJc w:val="left"/>
      <w:pPr>
        <w:ind w:left="330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61B7A">
      <w:start w:val="1"/>
      <w:numFmt w:val="lowerRoman"/>
      <w:lvlText w:val="%6."/>
      <w:lvlJc w:val="left"/>
      <w:pPr>
        <w:ind w:left="402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CEC0">
      <w:start w:val="1"/>
      <w:numFmt w:val="decimal"/>
      <w:lvlText w:val="%7."/>
      <w:lvlJc w:val="left"/>
      <w:pPr>
        <w:ind w:left="47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0AA6A">
      <w:start w:val="1"/>
      <w:numFmt w:val="lowerLetter"/>
      <w:lvlText w:val="%8."/>
      <w:lvlJc w:val="left"/>
      <w:pPr>
        <w:ind w:left="546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45818">
      <w:start w:val="1"/>
      <w:numFmt w:val="lowerRoman"/>
      <w:lvlText w:val="%9."/>
      <w:lvlJc w:val="left"/>
      <w:pPr>
        <w:ind w:left="618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9F0407"/>
    <w:multiLevelType w:val="hybridMultilevel"/>
    <w:tmpl w:val="A08C86FE"/>
    <w:numStyleLink w:val="Zaimportowanystyl4"/>
  </w:abstractNum>
  <w:abstractNum w:abstractNumId="24">
    <w:nsid w:val="4700077A"/>
    <w:multiLevelType w:val="hybridMultilevel"/>
    <w:tmpl w:val="F81E38CA"/>
    <w:styleLink w:val="Zaimportowanystyl11"/>
    <w:lvl w:ilvl="0" w:tplc="074E8F5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03B74">
      <w:start w:val="1"/>
      <w:numFmt w:val="lowerLetter"/>
      <w:suff w:val="nothing"/>
      <w:lvlText w:val="%2."/>
      <w:lvlJc w:val="left"/>
      <w:pPr>
        <w:tabs>
          <w:tab w:val="left" w:pos="851"/>
        </w:tabs>
        <w:ind w:left="21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CBEC0">
      <w:start w:val="1"/>
      <w:numFmt w:val="lowerRoman"/>
      <w:lvlText w:val="%3."/>
      <w:lvlJc w:val="left"/>
      <w:pPr>
        <w:tabs>
          <w:tab w:val="left" w:pos="851"/>
        </w:tabs>
        <w:ind w:left="3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684EA">
      <w:start w:val="1"/>
      <w:numFmt w:val="decimal"/>
      <w:suff w:val="nothing"/>
      <w:lvlText w:val="%4."/>
      <w:lvlJc w:val="left"/>
      <w:pPr>
        <w:tabs>
          <w:tab w:val="left" w:pos="851"/>
        </w:tabs>
        <w:ind w:left="3540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C414E">
      <w:start w:val="1"/>
      <w:numFmt w:val="lowerLetter"/>
      <w:lvlText w:val="%5."/>
      <w:lvlJc w:val="left"/>
      <w:pPr>
        <w:tabs>
          <w:tab w:val="left" w:pos="851"/>
        </w:tabs>
        <w:ind w:left="4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AE646">
      <w:start w:val="1"/>
      <w:numFmt w:val="lowerRoman"/>
      <w:lvlText w:val="%6."/>
      <w:lvlJc w:val="left"/>
      <w:pPr>
        <w:tabs>
          <w:tab w:val="left" w:pos="851"/>
        </w:tabs>
        <w:ind w:left="523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82328">
      <w:start w:val="1"/>
      <w:numFmt w:val="decimal"/>
      <w:lvlText w:val="%7."/>
      <w:lvlJc w:val="left"/>
      <w:pPr>
        <w:tabs>
          <w:tab w:val="left" w:pos="851"/>
        </w:tabs>
        <w:ind w:left="5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8814A">
      <w:start w:val="1"/>
      <w:numFmt w:val="lowerLetter"/>
      <w:lvlText w:val="%8."/>
      <w:lvlJc w:val="left"/>
      <w:pPr>
        <w:tabs>
          <w:tab w:val="left" w:pos="851"/>
        </w:tabs>
        <w:ind w:left="6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2EA64">
      <w:start w:val="1"/>
      <w:numFmt w:val="lowerRoman"/>
      <w:lvlText w:val="%9."/>
      <w:lvlJc w:val="left"/>
      <w:pPr>
        <w:tabs>
          <w:tab w:val="left" w:pos="851"/>
        </w:tabs>
        <w:ind w:left="739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92E3330"/>
    <w:multiLevelType w:val="hybridMultilevel"/>
    <w:tmpl w:val="CFFC950E"/>
    <w:styleLink w:val="Zaimportowanystyl3"/>
    <w:lvl w:ilvl="0" w:tplc="AADAE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8024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44B86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EF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6D8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4F82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AA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242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E281E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43069FB"/>
    <w:multiLevelType w:val="hybridMultilevel"/>
    <w:tmpl w:val="39B429B0"/>
    <w:numStyleLink w:val="Zaimportowanystyl5"/>
  </w:abstractNum>
  <w:abstractNum w:abstractNumId="27">
    <w:nsid w:val="557E0F97"/>
    <w:multiLevelType w:val="multilevel"/>
    <w:tmpl w:val="5E7088D8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2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32" w:hanging="4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4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5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664" w:hanging="1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5B420E9"/>
    <w:multiLevelType w:val="hybridMultilevel"/>
    <w:tmpl w:val="60F28088"/>
    <w:styleLink w:val="Zaimportowanystyl16"/>
    <w:lvl w:ilvl="0" w:tplc="4590FB9E">
      <w:start w:val="1"/>
      <w:numFmt w:val="decimal"/>
      <w:lvlText w:val="%1)"/>
      <w:lvlJc w:val="left"/>
      <w:pPr>
        <w:tabs>
          <w:tab w:val="num" w:pos="785"/>
        </w:tabs>
        <w:ind w:left="79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A5C2B5C">
      <w:start w:val="1"/>
      <w:numFmt w:val="lowerLetter"/>
      <w:lvlText w:val="%2."/>
      <w:lvlJc w:val="left"/>
      <w:pPr>
        <w:tabs>
          <w:tab w:val="num" w:pos="1491"/>
        </w:tabs>
        <w:ind w:left="150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EB6C42C">
      <w:start w:val="1"/>
      <w:numFmt w:val="lowerRoman"/>
      <w:lvlText w:val="%3."/>
      <w:lvlJc w:val="left"/>
      <w:pPr>
        <w:tabs>
          <w:tab w:val="num" w:pos="2182"/>
        </w:tabs>
        <w:ind w:left="2194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0D8DD2A">
      <w:start w:val="1"/>
      <w:numFmt w:val="decimal"/>
      <w:lvlText w:val="%4."/>
      <w:lvlJc w:val="left"/>
      <w:pPr>
        <w:tabs>
          <w:tab w:val="num" w:pos="2901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0542638">
      <w:start w:val="1"/>
      <w:numFmt w:val="lowerLetter"/>
      <w:lvlText w:val="%5."/>
      <w:lvlJc w:val="left"/>
      <w:pPr>
        <w:tabs>
          <w:tab w:val="num" w:pos="3607"/>
        </w:tabs>
        <w:ind w:left="36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604E1C">
      <w:start w:val="1"/>
      <w:numFmt w:val="lowerRoman"/>
      <w:lvlText w:val="%6."/>
      <w:lvlJc w:val="left"/>
      <w:pPr>
        <w:tabs>
          <w:tab w:val="num" w:pos="4298"/>
        </w:tabs>
        <w:ind w:left="431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710B2B4">
      <w:start w:val="1"/>
      <w:numFmt w:val="decimal"/>
      <w:lvlText w:val="%7."/>
      <w:lvlJc w:val="left"/>
      <w:pPr>
        <w:tabs>
          <w:tab w:val="num" w:pos="5017"/>
        </w:tabs>
        <w:ind w:left="5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2B6EA44">
      <w:start w:val="1"/>
      <w:numFmt w:val="lowerLetter"/>
      <w:lvlText w:val="%8."/>
      <w:lvlJc w:val="left"/>
      <w:pPr>
        <w:tabs>
          <w:tab w:val="num" w:pos="5723"/>
        </w:tabs>
        <w:ind w:left="57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C68F012">
      <w:start w:val="1"/>
      <w:numFmt w:val="lowerRoman"/>
      <w:lvlText w:val="%9."/>
      <w:lvlJc w:val="left"/>
      <w:pPr>
        <w:tabs>
          <w:tab w:val="num" w:pos="6414"/>
        </w:tabs>
        <w:ind w:left="6426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>
    <w:nsid w:val="565D7BD5"/>
    <w:multiLevelType w:val="hybridMultilevel"/>
    <w:tmpl w:val="EDAA2CB2"/>
    <w:styleLink w:val="Zaimportowanystyl14"/>
    <w:lvl w:ilvl="0" w:tplc="37369F5A">
      <w:start w:val="1"/>
      <w:numFmt w:val="decimal"/>
      <w:lvlText w:val="%1)"/>
      <w:lvlJc w:val="left"/>
      <w:pPr>
        <w:ind w:left="10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0BBD4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41ECC">
      <w:start w:val="1"/>
      <w:numFmt w:val="decimal"/>
      <w:lvlText w:val="%3)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8F6DC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4645A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2DD76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45276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A6C9E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640DE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094A7B"/>
    <w:multiLevelType w:val="hybridMultilevel"/>
    <w:tmpl w:val="6E121A6A"/>
    <w:numStyleLink w:val="Zaimportowanystyl21"/>
  </w:abstractNum>
  <w:abstractNum w:abstractNumId="31">
    <w:nsid w:val="58E056F3"/>
    <w:multiLevelType w:val="hybridMultilevel"/>
    <w:tmpl w:val="C55261CE"/>
    <w:lvl w:ilvl="0" w:tplc="7EC015F4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674F0">
      <w:start w:val="1"/>
      <w:numFmt w:val="lowerLetter"/>
      <w:lvlText w:val="%2."/>
      <w:lvlJc w:val="left"/>
      <w:pPr>
        <w:ind w:left="12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EF6BA">
      <w:start w:val="1"/>
      <w:numFmt w:val="lowerRoman"/>
      <w:lvlText w:val="%3."/>
      <w:lvlJc w:val="left"/>
      <w:pPr>
        <w:ind w:left="194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03F7E">
      <w:start w:val="1"/>
      <w:numFmt w:val="decimal"/>
      <w:lvlText w:val="%4."/>
      <w:lvlJc w:val="left"/>
      <w:pPr>
        <w:ind w:left="26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82D58">
      <w:start w:val="1"/>
      <w:numFmt w:val="lowerLetter"/>
      <w:lvlText w:val="%5."/>
      <w:lvlJc w:val="left"/>
      <w:pPr>
        <w:ind w:left="33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6122A">
      <w:start w:val="1"/>
      <w:numFmt w:val="lowerRoman"/>
      <w:lvlText w:val="%6."/>
      <w:lvlJc w:val="left"/>
      <w:pPr>
        <w:ind w:left="410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0422C">
      <w:start w:val="1"/>
      <w:numFmt w:val="decimal"/>
      <w:lvlText w:val="%7."/>
      <w:lvlJc w:val="left"/>
      <w:pPr>
        <w:ind w:left="48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853C6">
      <w:start w:val="1"/>
      <w:numFmt w:val="lowerLetter"/>
      <w:lvlText w:val="%8."/>
      <w:lvlJc w:val="left"/>
      <w:pPr>
        <w:ind w:left="55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0F298">
      <w:start w:val="1"/>
      <w:numFmt w:val="lowerRoman"/>
      <w:lvlText w:val="%9."/>
      <w:lvlJc w:val="left"/>
      <w:pPr>
        <w:ind w:left="626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D275DB8"/>
    <w:multiLevelType w:val="hybridMultilevel"/>
    <w:tmpl w:val="BBB6C816"/>
    <w:numStyleLink w:val="Zaimportowanystyl2"/>
  </w:abstractNum>
  <w:abstractNum w:abstractNumId="33">
    <w:nsid w:val="5D513CF7"/>
    <w:multiLevelType w:val="hybridMultilevel"/>
    <w:tmpl w:val="60F28088"/>
    <w:numStyleLink w:val="Zaimportowanystyl16"/>
  </w:abstractNum>
  <w:abstractNum w:abstractNumId="34">
    <w:nsid w:val="62B15A2F"/>
    <w:multiLevelType w:val="hybridMultilevel"/>
    <w:tmpl w:val="025A91FE"/>
    <w:styleLink w:val="Zaimportowanystyl18"/>
    <w:lvl w:ilvl="0" w:tplc="39ACC9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9D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ECB64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687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61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211B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4C6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6F8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A20C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57E5069"/>
    <w:multiLevelType w:val="hybridMultilevel"/>
    <w:tmpl w:val="18062086"/>
    <w:styleLink w:val="Zaimportowanystyl13"/>
    <w:lvl w:ilvl="0" w:tplc="38CA030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28182">
      <w:start w:val="1"/>
      <w:numFmt w:val="lowerLetter"/>
      <w:lvlText w:val="%2."/>
      <w:lvlJc w:val="left"/>
      <w:pPr>
        <w:ind w:left="2125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654DE">
      <w:start w:val="1"/>
      <w:numFmt w:val="lowerRoman"/>
      <w:suff w:val="nothing"/>
      <w:lvlText w:val="%3."/>
      <w:lvlJc w:val="left"/>
      <w:pPr>
        <w:ind w:left="2833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4298E">
      <w:start w:val="1"/>
      <w:numFmt w:val="decimal"/>
      <w:lvlText w:val="%4."/>
      <w:lvlJc w:val="left"/>
      <w:pPr>
        <w:ind w:left="354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CB5DE">
      <w:start w:val="1"/>
      <w:numFmt w:val="lowerLetter"/>
      <w:suff w:val="nothing"/>
      <w:lvlText w:val="%5."/>
      <w:lvlJc w:val="left"/>
      <w:pPr>
        <w:ind w:left="4249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E9CB0">
      <w:start w:val="1"/>
      <w:numFmt w:val="lowerRoman"/>
      <w:lvlText w:val="%6."/>
      <w:lvlJc w:val="left"/>
      <w:pPr>
        <w:ind w:left="509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4DD90">
      <w:start w:val="1"/>
      <w:numFmt w:val="decimal"/>
      <w:suff w:val="nothing"/>
      <w:lvlText w:val="%7."/>
      <w:lvlJc w:val="left"/>
      <w:pPr>
        <w:ind w:left="566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CE214">
      <w:start w:val="1"/>
      <w:numFmt w:val="lowerLetter"/>
      <w:suff w:val="nothing"/>
      <w:lvlText w:val="%8."/>
      <w:lvlJc w:val="left"/>
      <w:pPr>
        <w:ind w:left="6373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CD6F4">
      <w:start w:val="1"/>
      <w:numFmt w:val="lowerRoman"/>
      <w:lvlText w:val="%9."/>
      <w:lvlJc w:val="left"/>
      <w:pPr>
        <w:ind w:left="725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8AE28A3"/>
    <w:multiLevelType w:val="hybridMultilevel"/>
    <w:tmpl w:val="C2F817D8"/>
    <w:numStyleLink w:val="Zaimportowanystyl8"/>
  </w:abstractNum>
  <w:abstractNum w:abstractNumId="37">
    <w:nsid w:val="6A8C5DAF"/>
    <w:multiLevelType w:val="hybridMultilevel"/>
    <w:tmpl w:val="9C945CE6"/>
    <w:numStyleLink w:val="Zaimportowanystyl1"/>
  </w:abstractNum>
  <w:abstractNum w:abstractNumId="38">
    <w:nsid w:val="6E1E3FB7"/>
    <w:multiLevelType w:val="hybridMultilevel"/>
    <w:tmpl w:val="EDAA2CB2"/>
    <w:numStyleLink w:val="Zaimportowanystyl14"/>
  </w:abstractNum>
  <w:abstractNum w:abstractNumId="39">
    <w:nsid w:val="71BF0490"/>
    <w:multiLevelType w:val="hybridMultilevel"/>
    <w:tmpl w:val="2F8A2F28"/>
    <w:numStyleLink w:val="Zaimportowanystyl15"/>
  </w:abstractNum>
  <w:abstractNum w:abstractNumId="40">
    <w:nsid w:val="743E3146"/>
    <w:multiLevelType w:val="hybridMultilevel"/>
    <w:tmpl w:val="18062086"/>
    <w:numStyleLink w:val="Zaimportowanystyl13"/>
  </w:abstractNum>
  <w:abstractNum w:abstractNumId="41">
    <w:nsid w:val="768A6162"/>
    <w:multiLevelType w:val="hybridMultilevel"/>
    <w:tmpl w:val="67BC1B9E"/>
    <w:styleLink w:val="Zaimportowanystyl22"/>
    <w:lvl w:ilvl="0" w:tplc="F0CEC522">
      <w:start w:val="1"/>
      <w:numFmt w:val="lowerLetter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E67F6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EA57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0BE52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25D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CA06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6F284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E1DAC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EBD14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8077704"/>
    <w:multiLevelType w:val="hybridMultilevel"/>
    <w:tmpl w:val="702E3832"/>
    <w:styleLink w:val="Zaimportowanystyl12"/>
    <w:lvl w:ilvl="0" w:tplc="428A3C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82B5C">
      <w:start w:val="1"/>
      <w:numFmt w:val="decimal"/>
      <w:lvlText w:val="%2)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2185A">
      <w:start w:val="1"/>
      <w:numFmt w:val="lowerRoman"/>
      <w:lvlText w:val="%3."/>
      <w:lvlJc w:val="left"/>
      <w:pPr>
        <w:tabs>
          <w:tab w:val="left" w:pos="36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2D4FE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24E92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2F666">
      <w:start w:val="1"/>
      <w:numFmt w:val="lowerRoman"/>
      <w:lvlText w:val="%6."/>
      <w:lvlJc w:val="left"/>
      <w:pPr>
        <w:tabs>
          <w:tab w:val="left" w:pos="36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6C2BA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A729C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26E7C">
      <w:start w:val="1"/>
      <w:numFmt w:val="lowerRoman"/>
      <w:lvlText w:val="%9."/>
      <w:lvlJc w:val="left"/>
      <w:pPr>
        <w:tabs>
          <w:tab w:val="left" w:pos="36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DC5C07"/>
    <w:multiLevelType w:val="multilevel"/>
    <w:tmpl w:val="5E7088D8"/>
    <w:numStyleLink w:val="Zaimportowanystyl7"/>
  </w:abstractNum>
  <w:abstractNum w:abstractNumId="44">
    <w:nsid w:val="7DFF72FE"/>
    <w:multiLevelType w:val="hybridMultilevel"/>
    <w:tmpl w:val="B86A5E1E"/>
    <w:styleLink w:val="Zaimportowanystyl9"/>
    <w:lvl w:ilvl="0" w:tplc="3A0663E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2D61E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00D7A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98927A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0CEEC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2FA62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2994A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6B91C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CDC34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FE3742D"/>
    <w:multiLevelType w:val="hybridMultilevel"/>
    <w:tmpl w:val="025A91FE"/>
    <w:numStyleLink w:val="Zaimportowanystyl18"/>
  </w:abstractNum>
  <w:num w:numId="1">
    <w:abstractNumId w:val="6"/>
  </w:num>
  <w:num w:numId="2">
    <w:abstractNumId w:val="37"/>
  </w:num>
  <w:num w:numId="3">
    <w:abstractNumId w:val="37"/>
    <w:lvlOverride w:ilvl="0">
      <w:lvl w:ilvl="0" w:tplc="106EBAEA">
        <w:start w:val="1"/>
        <w:numFmt w:val="decimal"/>
        <w:lvlText w:val="%1."/>
        <w:lvlJc w:val="left"/>
        <w:pPr>
          <w:tabs>
            <w:tab w:val="left" w:pos="2410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4C06D6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78347A">
        <w:start w:val="1"/>
        <w:numFmt w:val="lowerRoman"/>
        <w:lvlText w:val="%3."/>
        <w:lvlJc w:val="left"/>
        <w:pPr>
          <w:ind w:left="1417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CCED54">
        <w:start w:val="1"/>
        <w:numFmt w:val="decimal"/>
        <w:lvlText w:val="%4."/>
        <w:lvlJc w:val="left"/>
        <w:pPr>
          <w:ind w:left="212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829DB4">
        <w:start w:val="1"/>
        <w:numFmt w:val="lowerLetter"/>
        <w:lvlText w:val="%5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8B2DA">
        <w:start w:val="1"/>
        <w:numFmt w:val="lowerRoman"/>
        <w:suff w:val="nothing"/>
        <w:lvlText w:val="%6."/>
        <w:lvlJc w:val="left"/>
        <w:pPr>
          <w:ind w:left="3541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98263E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38088E">
        <w:start w:val="1"/>
        <w:numFmt w:val="lowerLetter"/>
        <w:lvlText w:val="%8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A40666">
        <w:start w:val="1"/>
        <w:numFmt w:val="lowerRoman"/>
        <w:suff w:val="nothing"/>
        <w:lvlText w:val="%9."/>
        <w:lvlJc w:val="left"/>
        <w:pPr>
          <w:ind w:left="5665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2"/>
  </w:num>
  <w:num w:numId="6">
    <w:abstractNumId w:val="25"/>
  </w:num>
  <w:num w:numId="7">
    <w:abstractNumId w:val="13"/>
  </w:num>
  <w:num w:numId="8">
    <w:abstractNumId w:val="13"/>
    <w:lvlOverride w:ilvl="0">
      <w:lvl w:ilvl="0" w:tplc="6C2A0C1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02E9A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100224">
        <w:start w:val="1"/>
        <w:numFmt w:val="lowerRoman"/>
        <w:lvlText w:val="%3."/>
        <w:lvlJc w:val="left"/>
        <w:pPr>
          <w:ind w:left="186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584F40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6EBDF8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1A0E2C">
        <w:start w:val="1"/>
        <w:numFmt w:val="lowerRoman"/>
        <w:lvlText w:val="%6."/>
        <w:lvlJc w:val="left"/>
        <w:pPr>
          <w:ind w:left="402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847714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6E56FC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06FB6C">
        <w:start w:val="1"/>
        <w:numFmt w:val="lowerRoman"/>
        <w:lvlText w:val="%9."/>
        <w:lvlJc w:val="left"/>
        <w:pPr>
          <w:ind w:left="618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23"/>
  </w:num>
  <w:num w:numId="11">
    <w:abstractNumId w:val="13"/>
    <w:lvlOverride w:ilvl="0">
      <w:startOverride w:val="3"/>
    </w:lvlOverride>
  </w:num>
  <w:num w:numId="12">
    <w:abstractNumId w:val="15"/>
  </w:num>
  <w:num w:numId="13">
    <w:abstractNumId w:val="26"/>
  </w:num>
  <w:num w:numId="14">
    <w:abstractNumId w:val="7"/>
  </w:num>
  <w:num w:numId="15">
    <w:abstractNumId w:val="12"/>
  </w:num>
  <w:num w:numId="16">
    <w:abstractNumId w:val="12"/>
    <w:lvlOverride w:ilvl="0">
      <w:lvl w:ilvl="0" w:tplc="3D04349E">
        <w:start w:val="1"/>
        <w:numFmt w:val="decimal"/>
        <w:lvlText w:val="%1."/>
        <w:lvlJc w:val="left"/>
        <w:pPr>
          <w:tabs>
            <w:tab w:val="num" w:pos="295"/>
          </w:tabs>
          <w:ind w:left="438" w:hanging="4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1">
      <w:lvl w:ilvl="1" w:tplc="F1B682E8">
        <w:start w:val="1"/>
        <w:numFmt w:val="decimal"/>
        <w:suff w:val="nothing"/>
        <w:lvlText w:val="%2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7E3C22">
        <w:start w:val="1"/>
        <w:numFmt w:val="lowerRoman"/>
        <w:lvlText w:val="%3."/>
        <w:lvlJc w:val="left"/>
        <w:pPr>
          <w:tabs>
            <w:tab w:val="num" w:pos="1571"/>
          </w:tabs>
          <w:ind w:left="171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66DD94">
        <w:start w:val="1"/>
        <w:numFmt w:val="decimal"/>
        <w:suff w:val="nothing"/>
        <w:lvlText w:val="%4."/>
        <w:lvlJc w:val="left"/>
        <w:pPr>
          <w:ind w:left="2267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985B64">
        <w:start w:val="1"/>
        <w:numFmt w:val="lowerLetter"/>
        <w:suff w:val="nothing"/>
        <w:lvlText w:val="%5."/>
        <w:lvlJc w:val="left"/>
        <w:pPr>
          <w:ind w:left="2975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6A2668">
        <w:start w:val="1"/>
        <w:numFmt w:val="lowerRoman"/>
        <w:lvlText w:val="%6."/>
        <w:lvlJc w:val="left"/>
        <w:pPr>
          <w:tabs>
            <w:tab w:val="num" w:pos="3731"/>
          </w:tabs>
          <w:ind w:left="387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88CE7A">
        <w:start w:val="1"/>
        <w:numFmt w:val="decimal"/>
        <w:lvlText w:val="%7."/>
        <w:lvlJc w:val="left"/>
        <w:pPr>
          <w:tabs>
            <w:tab w:val="num" w:pos="4451"/>
          </w:tabs>
          <w:ind w:left="459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2019AE">
        <w:start w:val="1"/>
        <w:numFmt w:val="lowerLetter"/>
        <w:lvlText w:val="%8."/>
        <w:lvlJc w:val="left"/>
        <w:pPr>
          <w:tabs>
            <w:tab w:val="num" w:pos="5171"/>
          </w:tabs>
          <w:ind w:left="531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72D9E6">
        <w:start w:val="1"/>
        <w:numFmt w:val="lowerRoman"/>
        <w:lvlText w:val="%9."/>
        <w:lvlJc w:val="left"/>
        <w:pPr>
          <w:tabs>
            <w:tab w:val="num" w:pos="5891"/>
          </w:tabs>
          <w:ind w:left="603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6"/>
    <w:lvlOverride w:ilvl="0">
      <w:startOverride w:val="4"/>
      <w:lvl w:ilvl="0" w:tplc="048E056E">
        <w:start w:val="4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740182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2431C2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0403BA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008B36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0C6E24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64906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B2FC4A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0ADAE4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43"/>
  </w:num>
  <w:num w:numId="20">
    <w:abstractNumId w:val="3"/>
  </w:num>
  <w:num w:numId="21">
    <w:abstractNumId w:val="36"/>
  </w:num>
  <w:num w:numId="22">
    <w:abstractNumId w:val="43"/>
    <w:lvlOverride w:ilvl="0">
      <w:startOverride w:val="6"/>
    </w:lvlOverride>
  </w:num>
  <w:num w:numId="23">
    <w:abstractNumId w:val="43"/>
    <w:lvlOverride w:ilvl="0">
      <w:lvl w:ilvl="0">
        <w:start w:val="1"/>
        <w:numFmt w:val="decimal"/>
        <w:lvlText w:val="%1."/>
        <w:lvlJc w:val="left"/>
        <w:pPr>
          <w:ind w:left="40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85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86" w:hanging="6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885" w:hanging="5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84" w:hanging="4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84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83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83" w:hanging="1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169" w:hanging="8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>
    <w:abstractNumId w:val="43"/>
    <w:lvlOverride w:ilvl="0">
      <w:startOverride w:val="10"/>
    </w:lvlOverride>
  </w:num>
  <w:num w:numId="25">
    <w:abstractNumId w:val="10"/>
  </w:num>
  <w:num w:numId="26">
    <w:abstractNumId w:val="2"/>
  </w:num>
  <w:num w:numId="27">
    <w:abstractNumId w:val="2"/>
    <w:lvlOverride w:ilvl="0">
      <w:lvl w:ilvl="0" w:tplc="213C53BA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2E6896">
        <w:start w:val="1"/>
        <w:numFmt w:val="lowerLetter"/>
        <w:lvlText w:val="%2.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BA13DC">
        <w:start w:val="1"/>
        <w:numFmt w:val="lowerRoman"/>
        <w:lvlText w:val="%3."/>
        <w:lvlJc w:val="left"/>
        <w:pPr>
          <w:ind w:left="180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281E12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FEDCD4">
        <w:start w:val="1"/>
        <w:numFmt w:val="lowerLetter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042EC">
        <w:start w:val="1"/>
        <w:numFmt w:val="lowerRoman"/>
        <w:lvlText w:val="%6."/>
        <w:lvlJc w:val="left"/>
        <w:pPr>
          <w:ind w:left="39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1A67B2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EC54B4">
        <w:start w:val="1"/>
        <w:numFmt w:val="lowerLetter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CA18C2">
        <w:start w:val="1"/>
        <w:numFmt w:val="lowerRoman"/>
        <w:lvlText w:val="%9."/>
        <w:lvlJc w:val="left"/>
        <w:pPr>
          <w:ind w:left="612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4"/>
  </w:num>
  <w:num w:numId="29">
    <w:abstractNumId w:val="17"/>
  </w:num>
  <w:num w:numId="30">
    <w:abstractNumId w:val="20"/>
  </w:num>
  <w:num w:numId="31">
    <w:abstractNumId w:val="11"/>
  </w:num>
  <w:num w:numId="32">
    <w:abstractNumId w:val="24"/>
  </w:num>
  <w:num w:numId="33">
    <w:abstractNumId w:val="14"/>
  </w:num>
  <w:num w:numId="34">
    <w:abstractNumId w:val="11"/>
    <w:lvlOverride w:ilvl="0">
      <w:startOverride w:val="2"/>
      <w:lvl w:ilvl="0" w:tplc="36387E9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720C4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624D7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CC375E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5614A6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D0AFD6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D8BF7E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64AC20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B50107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2"/>
  </w:num>
  <w:num w:numId="36">
    <w:abstractNumId w:val="21"/>
  </w:num>
  <w:num w:numId="37">
    <w:abstractNumId w:val="35"/>
  </w:num>
  <w:num w:numId="38">
    <w:abstractNumId w:val="40"/>
  </w:num>
  <w:num w:numId="39">
    <w:abstractNumId w:val="21"/>
    <w:lvlOverride w:ilvl="0">
      <w:startOverride w:val="3"/>
    </w:lvlOverride>
  </w:num>
  <w:num w:numId="40">
    <w:abstractNumId w:val="21"/>
    <w:lvlOverride w:ilvl="0">
      <w:startOverride w:val="1"/>
      <w:lvl w:ilvl="0" w:tplc="BCEA004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38BA5C">
        <w:start w:val="1"/>
        <w:numFmt w:val="decimal"/>
        <w:lvlText w:val="%2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8120BEC">
        <w:start w:val="1"/>
        <w:numFmt w:val="lowerRoman"/>
        <w:lvlText w:val="%3."/>
        <w:lvlJc w:val="left"/>
        <w:pPr>
          <w:ind w:left="212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CC6692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BE04FE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5E4492">
        <w:start w:val="1"/>
        <w:numFmt w:val="lowerRoman"/>
        <w:lvlText w:val="%6."/>
        <w:lvlJc w:val="left"/>
        <w:pPr>
          <w:ind w:left="4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DA84C4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FA0FAC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862718">
        <w:start w:val="1"/>
        <w:numFmt w:val="lowerRoman"/>
        <w:lvlText w:val="%9."/>
        <w:lvlJc w:val="left"/>
        <w:pPr>
          <w:ind w:left="6372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9"/>
  </w:num>
  <w:num w:numId="42">
    <w:abstractNumId w:val="38"/>
  </w:num>
  <w:num w:numId="43">
    <w:abstractNumId w:val="21"/>
    <w:lvlOverride w:ilvl="0">
      <w:startOverride w:val="2"/>
    </w:lvlOverride>
  </w:num>
  <w:num w:numId="44">
    <w:abstractNumId w:val="0"/>
  </w:num>
  <w:num w:numId="45">
    <w:abstractNumId w:val="39"/>
  </w:num>
  <w:num w:numId="46">
    <w:abstractNumId w:val="28"/>
  </w:num>
  <w:num w:numId="47">
    <w:abstractNumId w:val="33"/>
  </w:num>
  <w:num w:numId="48">
    <w:abstractNumId w:val="9"/>
  </w:num>
  <w:num w:numId="49">
    <w:abstractNumId w:val="18"/>
  </w:num>
  <w:num w:numId="50">
    <w:abstractNumId w:val="34"/>
  </w:num>
  <w:num w:numId="51">
    <w:abstractNumId w:val="45"/>
  </w:num>
  <w:num w:numId="52">
    <w:abstractNumId w:val="16"/>
  </w:num>
  <w:num w:numId="53">
    <w:abstractNumId w:val="19"/>
  </w:num>
  <w:num w:numId="54">
    <w:abstractNumId w:val="22"/>
  </w:num>
  <w:num w:numId="55">
    <w:abstractNumId w:val="30"/>
  </w:num>
  <w:num w:numId="56">
    <w:abstractNumId w:val="30"/>
    <w:lvlOverride w:ilvl="0">
      <w:lvl w:ilvl="0" w:tplc="2CECD438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9841D2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B2301C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3A1900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A3158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28DA46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9A8492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AEAA36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2C65A0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1"/>
  </w:num>
  <w:num w:numId="58">
    <w:abstractNumId w:val="4"/>
  </w:num>
  <w:num w:numId="59">
    <w:abstractNumId w:val="5"/>
  </w:num>
  <w:num w:numId="60">
    <w:abstractNumId w:val="31"/>
  </w:num>
  <w:num w:numId="61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2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6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58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0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2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6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18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5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8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61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3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4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9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20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EED"/>
    <w:rsid w:val="00040EED"/>
    <w:rsid w:val="000A7F49"/>
    <w:rsid w:val="00125280"/>
    <w:rsid w:val="001D6B3D"/>
    <w:rsid w:val="005C6435"/>
    <w:rsid w:val="006C3496"/>
    <w:rsid w:val="00A16862"/>
    <w:rsid w:val="00BA2C00"/>
    <w:rsid w:val="00C4120A"/>
    <w:rsid w:val="00C7101E"/>
    <w:rsid w:val="00D25A56"/>
    <w:rsid w:val="00E3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otor@us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ieslaw.kluz@us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nika.komarek@us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sandra.milios-szczepanik@us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4267</Words>
  <Characters>25608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Komarek</dc:creator>
  <cp:lastModifiedBy>Monika Komarek</cp:lastModifiedBy>
  <cp:revision>9</cp:revision>
  <dcterms:created xsi:type="dcterms:W3CDTF">2021-10-25T06:38:00Z</dcterms:created>
  <dcterms:modified xsi:type="dcterms:W3CDTF">2021-11-05T10:44:00Z</dcterms:modified>
</cp:coreProperties>
</file>