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EF5758" w:rsidRPr="00183D02" w:rsidTr="00EF5758">
        <w:tc>
          <w:tcPr>
            <w:tcW w:w="2660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NAZWA OBIEKTU BUDOWLANEGO</w:t>
            </w:r>
          </w:p>
        </w:tc>
        <w:tc>
          <w:tcPr>
            <w:tcW w:w="6552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SZPITAL WIELOSPECJALISTYCZNY</w:t>
            </w:r>
          </w:p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IM. DR. LUDWIKA BŁAŻKA</w:t>
            </w:r>
          </w:p>
        </w:tc>
      </w:tr>
      <w:tr w:rsidR="00EF5758" w:rsidRPr="00183D02" w:rsidTr="00EF5758">
        <w:tc>
          <w:tcPr>
            <w:tcW w:w="2660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ADRES OBIEKTU BUDOWLANEGO</w:t>
            </w:r>
          </w:p>
        </w:tc>
        <w:tc>
          <w:tcPr>
            <w:tcW w:w="6552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88-100 INOWROCŁAW, UL. POZNAŃSKA 97</w:t>
            </w:r>
          </w:p>
        </w:tc>
      </w:tr>
    </w:tbl>
    <w:p w:rsidR="00AE7EC3" w:rsidRPr="00183D02" w:rsidRDefault="00AE7EC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EF5758" w:rsidRPr="00183D02" w:rsidTr="00EF5758">
        <w:tc>
          <w:tcPr>
            <w:tcW w:w="2660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INWESTOR</w:t>
            </w:r>
          </w:p>
        </w:tc>
        <w:tc>
          <w:tcPr>
            <w:tcW w:w="6552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SZPITAL WIELOSPECJALISTYCZNY</w:t>
            </w:r>
          </w:p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IM. DR. LUDWIKA BŁAŻKA</w:t>
            </w:r>
          </w:p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58" w:rsidRPr="00183D02" w:rsidTr="00EF5758">
        <w:tc>
          <w:tcPr>
            <w:tcW w:w="2660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ADRES INWESTORA</w:t>
            </w:r>
          </w:p>
        </w:tc>
        <w:tc>
          <w:tcPr>
            <w:tcW w:w="6552" w:type="dxa"/>
          </w:tcPr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88-100 INOWROCŁAW, UL. POZNAŃSKA 97</w:t>
            </w:r>
          </w:p>
          <w:p w:rsidR="00EF5758" w:rsidRPr="00183D02" w:rsidRDefault="00EF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758" w:rsidRPr="00183D02" w:rsidRDefault="00EF5758">
      <w:pPr>
        <w:rPr>
          <w:sz w:val="24"/>
          <w:szCs w:val="24"/>
        </w:rPr>
      </w:pPr>
    </w:p>
    <w:p w:rsidR="00EF5758" w:rsidRPr="00183D02" w:rsidRDefault="00EF575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"/>
        <w:gridCol w:w="1790"/>
        <w:gridCol w:w="6036"/>
      </w:tblGrid>
      <w:tr w:rsidR="00A039FD" w:rsidRPr="00183D02" w:rsidTr="00A039FD">
        <w:tc>
          <w:tcPr>
            <w:tcW w:w="1242" w:type="dxa"/>
          </w:tcPr>
          <w:p w:rsidR="00A039FD" w:rsidRPr="00183D02" w:rsidRDefault="00A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BRANŻA</w:t>
            </w:r>
          </w:p>
        </w:tc>
        <w:tc>
          <w:tcPr>
            <w:tcW w:w="1443" w:type="dxa"/>
          </w:tcPr>
          <w:p w:rsidR="00A039FD" w:rsidRPr="00183D02" w:rsidRDefault="00A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BUDOWLANA</w:t>
            </w:r>
          </w:p>
        </w:tc>
        <w:tc>
          <w:tcPr>
            <w:tcW w:w="6527" w:type="dxa"/>
          </w:tcPr>
          <w:p w:rsidR="00A039FD" w:rsidRPr="00183D02" w:rsidRDefault="00A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  <w:p w:rsidR="001A4918" w:rsidRPr="00DD1730" w:rsidRDefault="001A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30">
              <w:rPr>
                <w:rFonts w:ascii="Times New Roman" w:hAnsi="Times New Roman" w:cs="Times New Roman"/>
                <w:sz w:val="24"/>
                <w:szCs w:val="24"/>
              </w:rPr>
              <w:t>"MODERNIZACJA, PRZEBUDOWA, DOPOSAŻENIE  SOR I PRACOWNII DIAGNOSTYCZNYCH WSPÓŁPRACUJĄCYCH</w:t>
            </w:r>
            <w:r w:rsidR="00D46004" w:rsidRPr="00DD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30">
              <w:rPr>
                <w:rFonts w:ascii="Times New Roman" w:hAnsi="Times New Roman" w:cs="Times New Roman"/>
                <w:sz w:val="24"/>
                <w:szCs w:val="24"/>
              </w:rPr>
              <w:t>Z SOR w SZPITALU WIELOSPECJALISTYCZNYM  im. dr. LUDWIKA BŁAŻKA W INOWROCLAWIU”</w:t>
            </w:r>
          </w:p>
          <w:p w:rsidR="00A039FD" w:rsidRPr="00183D02" w:rsidRDefault="001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 techniczna wykonania i odbioru robót budowlanych – architektura</w:t>
            </w:r>
          </w:p>
        </w:tc>
      </w:tr>
    </w:tbl>
    <w:p w:rsidR="00A039FD" w:rsidRDefault="00A039FD"/>
    <w:p w:rsidR="00183D02" w:rsidRDefault="00183D02">
      <w:r>
        <w:t>OPRACOWAŁ: MGR INŻ. ARKADIUSZ DRELISZAK</w:t>
      </w:r>
    </w:p>
    <w:p w:rsidR="00183D02" w:rsidRDefault="00183D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183D02" w:rsidTr="00183D02">
        <w:trPr>
          <w:trHeight w:val="471"/>
        </w:trPr>
        <w:tc>
          <w:tcPr>
            <w:tcW w:w="4606" w:type="dxa"/>
          </w:tcPr>
          <w:p w:rsidR="00183D02" w:rsidRDefault="00183D02">
            <w:r>
              <w:t>BYDGOSZCZ</w:t>
            </w:r>
          </w:p>
        </w:tc>
        <w:tc>
          <w:tcPr>
            <w:tcW w:w="4606" w:type="dxa"/>
          </w:tcPr>
          <w:p w:rsidR="00183D02" w:rsidRDefault="00183D02">
            <w:r>
              <w:t xml:space="preserve">MARZEC 2024 R. </w:t>
            </w:r>
          </w:p>
        </w:tc>
      </w:tr>
    </w:tbl>
    <w:p w:rsidR="00183D02" w:rsidRDefault="00183D02"/>
    <w:p w:rsidR="00183D02" w:rsidRDefault="00183D02"/>
    <w:p w:rsidR="00183D02" w:rsidRDefault="00183D02"/>
    <w:p w:rsidR="00183D02" w:rsidRDefault="00183D02"/>
    <w:p w:rsidR="00183D02" w:rsidRDefault="00183D02"/>
    <w:p w:rsidR="00183D02" w:rsidRDefault="00183D02"/>
    <w:p w:rsidR="00183D02" w:rsidRDefault="00183D02"/>
    <w:p w:rsidR="001A4918" w:rsidRDefault="001A4918"/>
    <w:p w:rsidR="00D46004" w:rsidRDefault="00D46004"/>
    <w:p w:rsidR="005554A6" w:rsidRDefault="005554A6" w:rsidP="008517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692C" w:rsidRDefault="00D0692C" w:rsidP="005554A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517A6" w:rsidRDefault="008517A6" w:rsidP="005554A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0692C" w:rsidRPr="00EC7770" w:rsidRDefault="00D0692C" w:rsidP="00861473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7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Część ogólna</w:t>
      </w:r>
    </w:p>
    <w:p w:rsidR="00D0692C" w:rsidRDefault="00C55933" w:rsidP="00861473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C55933">
        <w:rPr>
          <w:rFonts w:ascii="Times New Roman" w:hAnsi="Times New Roman" w:cs="Times New Roman"/>
          <w:b/>
        </w:rPr>
        <w:t>Nazwa nadana zamówieniu przez zamawiającego</w:t>
      </w:r>
    </w:p>
    <w:p w:rsidR="00C55933" w:rsidRDefault="00C55933" w:rsidP="0014701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C55933">
        <w:rPr>
          <w:rFonts w:ascii="Times New Roman" w:hAnsi="Times New Roman" w:cs="Times New Roman"/>
        </w:rPr>
        <w:t>Nazwa inwestycji</w:t>
      </w:r>
      <w:r>
        <w:rPr>
          <w:rFonts w:ascii="Times New Roman" w:hAnsi="Times New Roman" w:cs="Times New Roman"/>
        </w:rPr>
        <w:t xml:space="preserve">: </w:t>
      </w:r>
      <w:r w:rsidR="00D46004">
        <w:rPr>
          <w:rFonts w:ascii="Times New Roman" w:hAnsi="Times New Roman" w:cs="Times New Roman"/>
        </w:rPr>
        <w:t xml:space="preserve">Modernizacja, przebudowa, doposażenie </w:t>
      </w:r>
      <w:proofErr w:type="spellStart"/>
      <w:r w:rsidR="00D46004">
        <w:rPr>
          <w:rFonts w:ascii="Times New Roman" w:hAnsi="Times New Roman" w:cs="Times New Roman"/>
        </w:rPr>
        <w:t>sor</w:t>
      </w:r>
      <w:proofErr w:type="spellEnd"/>
      <w:r w:rsidR="00D46004">
        <w:rPr>
          <w:rFonts w:ascii="Times New Roman" w:hAnsi="Times New Roman" w:cs="Times New Roman"/>
        </w:rPr>
        <w:t xml:space="preserve"> i </w:t>
      </w:r>
      <w:proofErr w:type="spellStart"/>
      <w:r w:rsidR="00D46004">
        <w:rPr>
          <w:rFonts w:ascii="Times New Roman" w:hAnsi="Times New Roman" w:cs="Times New Roman"/>
        </w:rPr>
        <w:t>pracownii</w:t>
      </w:r>
      <w:proofErr w:type="spellEnd"/>
      <w:r w:rsidR="00D46004">
        <w:rPr>
          <w:rFonts w:ascii="Times New Roman" w:hAnsi="Times New Roman" w:cs="Times New Roman"/>
        </w:rPr>
        <w:t xml:space="preserve"> diagnostycznych współpracujących z </w:t>
      </w:r>
      <w:proofErr w:type="spellStart"/>
      <w:r w:rsidR="00D46004">
        <w:rPr>
          <w:rFonts w:ascii="Times New Roman" w:hAnsi="Times New Roman" w:cs="Times New Roman"/>
        </w:rPr>
        <w:t>sor</w:t>
      </w:r>
      <w:proofErr w:type="spellEnd"/>
      <w:r w:rsidR="00D460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w Szpitalu Wielospecjalistycznym im. dr. Ludwika Błażka</w:t>
      </w:r>
    </w:p>
    <w:p w:rsidR="00C55933" w:rsidRDefault="00C55933" w:rsidP="0014701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inwestycji: 88-100 Inowrocław, ul. Poznańska 97</w:t>
      </w:r>
    </w:p>
    <w:p w:rsidR="00C55933" w:rsidRDefault="00C55933" w:rsidP="0014701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zamawiającego: Szpital Wielospecjalistyczny im. dr. Ludwika Błażka</w:t>
      </w:r>
    </w:p>
    <w:p w:rsidR="00C55933" w:rsidRDefault="00C55933" w:rsidP="0014701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zamawiającego: 88-100 Inowrocław, ul. Poznańska 97</w:t>
      </w:r>
      <w:r w:rsidR="00D46004">
        <w:rPr>
          <w:rFonts w:ascii="Times New Roman" w:hAnsi="Times New Roman" w:cs="Times New Roman"/>
        </w:rPr>
        <w:t>.</w:t>
      </w:r>
    </w:p>
    <w:p w:rsidR="00D46004" w:rsidRDefault="00D46004" w:rsidP="00C55933">
      <w:pPr>
        <w:pStyle w:val="Akapitzlist"/>
        <w:spacing w:after="0"/>
        <w:ind w:left="426"/>
        <w:rPr>
          <w:rFonts w:ascii="Times New Roman" w:hAnsi="Times New Roman" w:cs="Times New Roman"/>
        </w:rPr>
      </w:pPr>
    </w:p>
    <w:p w:rsidR="00EA69F6" w:rsidRPr="00C80B3E" w:rsidRDefault="00C55933" w:rsidP="00861473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C80B3E">
        <w:rPr>
          <w:rFonts w:ascii="Times New Roman" w:hAnsi="Times New Roman" w:cs="Times New Roman"/>
          <w:b/>
        </w:rPr>
        <w:t xml:space="preserve">1.2. </w:t>
      </w:r>
      <w:r w:rsidR="00101B35" w:rsidRPr="00C80B3E">
        <w:rPr>
          <w:rFonts w:ascii="Times New Roman" w:hAnsi="Times New Roman" w:cs="Times New Roman"/>
          <w:b/>
          <w:bCs/>
        </w:rPr>
        <w:t>Przedmiot i zakres robót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Zakres inwestycji obejmuje przebudowę i modernizację istniejących pomieszczeń w celu powstania i uruchomienia czterech gabinetów do przeprowadzania segregacji medycznej. Inwestycja ta jest niezbędna w celu spełnienia wymagań rozporządzenia w sprawie szpitalnego oddziału ratunkowego.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Opis budowlany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a) rozbiórki i demontaże</w:t>
      </w:r>
    </w:p>
    <w:p w:rsidR="00EA69F6" w:rsidRPr="00101B35" w:rsidRDefault="00EA69F6" w:rsidP="00C80B3E">
      <w:pPr>
        <w:pStyle w:val="NormalnyWeb"/>
        <w:numPr>
          <w:ilvl w:val="0"/>
          <w:numId w:val="5"/>
        </w:numPr>
        <w:spacing w:before="0" w:beforeAutospacing="0" w:after="0"/>
        <w:ind w:hanging="294"/>
        <w:rPr>
          <w:sz w:val="22"/>
          <w:szCs w:val="22"/>
        </w:rPr>
      </w:pPr>
      <w:r w:rsidRPr="00101B35">
        <w:rPr>
          <w:sz w:val="22"/>
          <w:szCs w:val="22"/>
        </w:rPr>
        <w:t>ściany działowe - przeszklenia</w:t>
      </w:r>
    </w:p>
    <w:p w:rsidR="00EA69F6" w:rsidRPr="00101B35" w:rsidRDefault="00EA69F6" w:rsidP="00C80B3E">
      <w:pPr>
        <w:pStyle w:val="NormalnyWeb"/>
        <w:numPr>
          <w:ilvl w:val="0"/>
          <w:numId w:val="5"/>
        </w:numPr>
        <w:spacing w:before="0" w:beforeAutospacing="0" w:after="0"/>
        <w:ind w:hanging="294"/>
        <w:rPr>
          <w:sz w:val="22"/>
          <w:szCs w:val="22"/>
        </w:rPr>
      </w:pPr>
      <w:r w:rsidRPr="00101B35">
        <w:rPr>
          <w:sz w:val="22"/>
          <w:szCs w:val="22"/>
        </w:rPr>
        <w:t>ścianki działowe murowane</w:t>
      </w:r>
    </w:p>
    <w:p w:rsidR="00EA69F6" w:rsidRPr="00101B35" w:rsidRDefault="00EA69F6" w:rsidP="00C80B3E">
      <w:pPr>
        <w:pStyle w:val="NormalnyWeb"/>
        <w:numPr>
          <w:ilvl w:val="0"/>
          <w:numId w:val="18"/>
        </w:numPr>
        <w:spacing w:before="0" w:beforeAutospacing="0" w:after="0"/>
        <w:ind w:left="709" w:hanging="283"/>
        <w:rPr>
          <w:sz w:val="22"/>
          <w:szCs w:val="22"/>
        </w:rPr>
      </w:pPr>
      <w:r w:rsidRPr="00101B35">
        <w:rPr>
          <w:sz w:val="22"/>
          <w:szCs w:val="22"/>
        </w:rPr>
        <w:t xml:space="preserve">posadzek </w:t>
      </w:r>
    </w:p>
    <w:p w:rsidR="00EA69F6" w:rsidRPr="00101B35" w:rsidRDefault="00EA69F6" w:rsidP="00C80B3E">
      <w:pPr>
        <w:pStyle w:val="NormalnyWeb"/>
        <w:numPr>
          <w:ilvl w:val="0"/>
          <w:numId w:val="18"/>
        </w:numPr>
        <w:spacing w:before="0" w:beforeAutospacing="0" w:after="0"/>
        <w:ind w:left="709" w:hanging="283"/>
        <w:rPr>
          <w:sz w:val="22"/>
          <w:szCs w:val="22"/>
        </w:rPr>
      </w:pPr>
      <w:r w:rsidRPr="00101B35">
        <w:rPr>
          <w:sz w:val="22"/>
          <w:szCs w:val="22"/>
        </w:rPr>
        <w:t>demontaż okien wraz z parapetami-</w:t>
      </w:r>
    </w:p>
    <w:p w:rsidR="00EA69F6" w:rsidRPr="00101B35" w:rsidRDefault="00EA69F6" w:rsidP="00C80B3E">
      <w:pPr>
        <w:pStyle w:val="NormalnyWeb"/>
        <w:numPr>
          <w:ilvl w:val="0"/>
          <w:numId w:val="18"/>
        </w:numPr>
        <w:spacing w:before="0" w:beforeAutospacing="0" w:after="0"/>
        <w:ind w:left="709" w:hanging="283"/>
        <w:rPr>
          <w:sz w:val="22"/>
          <w:szCs w:val="22"/>
        </w:rPr>
      </w:pPr>
      <w:r w:rsidRPr="00101B35">
        <w:rPr>
          <w:sz w:val="22"/>
          <w:szCs w:val="22"/>
        </w:rPr>
        <w:t>demontaż drzwi wraz z ościeżnicami -</w:t>
      </w:r>
    </w:p>
    <w:p w:rsidR="00EA69F6" w:rsidRPr="00101B35" w:rsidRDefault="00EA69F6" w:rsidP="00C80B3E">
      <w:pPr>
        <w:pStyle w:val="NormalnyWeb"/>
        <w:numPr>
          <w:ilvl w:val="0"/>
          <w:numId w:val="7"/>
        </w:numPr>
        <w:spacing w:before="0" w:beforeAutospacing="0" w:after="0"/>
        <w:ind w:hanging="294"/>
        <w:rPr>
          <w:sz w:val="22"/>
          <w:szCs w:val="22"/>
        </w:rPr>
      </w:pPr>
      <w:r w:rsidRPr="00101B35">
        <w:rPr>
          <w:sz w:val="22"/>
          <w:szCs w:val="22"/>
        </w:rPr>
        <w:t>demontaż grzejników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b) wykończenia zewnętrzne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- parapety zewnętrzne - aluminiowe powlekane , białe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- okna - </w:t>
      </w:r>
      <w:proofErr w:type="spellStart"/>
      <w:r w:rsidRPr="00101B35">
        <w:rPr>
          <w:sz w:val="22"/>
          <w:szCs w:val="22"/>
        </w:rPr>
        <w:t>pcv</w:t>
      </w:r>
      <w:proofErr w:type="spellEnd"/>
      <w:r w:rsidRPr="00101B35">
        <w:rPr>
          <w:sz w:val="22"/>
          <w:szCs w:val="22"/>
        </w:rPr>
        <w:t xml:space="preserve"> białe RAL 9003, 5-ciokomorowe wypełnione argonem, szklone potrójnie szkłem nisko emisyjnym , o współczynniku </w:t>
      </w:r>
      <w:r w:rsidR="00D46004">
        <w:rPr>
          <w:sz w:val="22"/>
          <w:szCs w:val="22"/>
        </w:rPr>
        <w:t>k nie mniejszym niż 1,1</w:t>
      </w:r>
      <w:r w:rsidRPr="00101B35">
        <w:rPr>
          <w:sz w:val="22"/>
          <w:szCs w:val="22"/>
        </w:rPr>
        <w:t xml:space="preserve">, wyposażone w okucia umożliwiające uchylanie z poziomu podłogi oraz nawiewniki </w:t>
      </w:r>
      <w:proofErr w:type="spellStart"/>
      <w:r w:rsidRPr="00101B35">
        <w:rPr>
          <w:sz w:val="22"/>
          <w:szCs w:val="22"/>
        </w:rPr>
        <w:t>higro</w:t>
      </w:r>
      <w:proofErr w:type="spellEnd"/>
      <w:r w:rsidRPr="00101B35">
        <w:rPr>
          <w:sz w:val="22"/>
          <w:szCs w:val="22"/>
        </w:rPr>
        <w:t xml:space="preserve"> sterowalne w ilości zapewniającej wymagany nawiew 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c) wykończenia wewnętrzne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- ścianki działowe w części nowo projektowanej - lekka konstrukcja stalowa obita dwustronnie płytami g.-</w:t>
      </w:r>
      <w:proofErr w:type="spellStart"/>
      <w:r w:rsidRPr="00101B35">
        <w:rPr>
          <w:sz w:val="22"/>
          <w:szCs w:val="22"/>
        </w:rPr>
        <w:t>k.f</w:t>
      </w:r>
      <w:proofErr w:type="spellEnd"/>
      <w:r w:rsidRPr="00101B35">
        <w:rPr>
          <w:sz w:val="22"/>
          <w:szCs w:val="22"/>
        </w:rPr>
        <w:t>. (</w:t>
      </w:r>
      <w:proofErr w:type="spellStart"/>
      <w:r w:rsidRPr="00101B35">
        <w:rPr>
          <w:sz w:val="22"/>
          <w:szCs w:val="22"/>
        </w:rPr>
        <w:t>np</w:t>
      </w:r>
      <w:proofErr w:type="spellEnd"/>
      <w:r w:rsidRPr="00101B35">
        <w:rPr>
          <w:sz w:val="22"/>
          <w:szCs w:val="22"/>
        </w:rPr>
        <w:t xml:space="preserve"> Knauff lub </w:t>
      </w:r>
      <w:proofErr w:type="spellStart"/>
      <w:r w:rsidRPr="00101B35">
        <w:rPr>
          <w:sz w:val="22"/>
          <w:szCs w:val="22"/>
        </w:rPr>
        <w:t>Farmacell</w:t>
      </w:r>
      <w:proofErr w:type="spellEnd"/>
      <w:r w:rsidRPr="00101B35">
        <w:rPr>
          <w:sz w:val="22"/>
          <w:szCs w:val="22"/>
        </w:rPr>
        <w:t xml:space="preserve">) wypełniona wełna mineralną, 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- drzwi z profili aluminiowych lub </w:t>
      </w:r>
      <w:proofErr w:type="spellStart"/>
      <w:r w:rsidRPr="00101B35">
        <w:rPr>
          <w:sz w:val="22"/>
          <w:szCs w:val="22"/>
        </w:rPr>
        <w:t>pcv</w:t>
      </w:r>
      <w:proofErr w:type="spellEnd"/>
      <w:r w:rsidRPr="00101B35">
        <w:rPr>
          <w:sz w:val="22"/>
          <w:szCs w:val="22"/>
        </w:rPr>
        <w:t>,</w:t>
      </w:r>
      <w:r w:rsidR="00D46004">
        <w:rPr>
          <w:sz w:val="22"/>
          <w:szCs w:val="22"/>
        </w:rPr>
        <w:t xml:space="preserve"> otwierane automatycznie,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- piony instalacji c.o. i wod.-kan. obudować płytami </w:t>
      </w:r>
      <w:proofErr w:type="spellStart"/>
      <w:r w:rsidRPr="00101B35">
        <w:rPr>
          <w:sz w:val="22"/>
          <w:szCs w:val="22"/>
        </w:rPr>
        <w:t>g.k</w:t>
      </w:r>
      <w:proofErr w:type="spellEnd"/>
      <w:r w:rsidRPr="00101B35">
        <w:rPr>
          <w:sz w:val="22"/>
          <w:szCs w:val="22"/>
        </w:rPr>
        <w:t>.-f,</w:t>
      </w:r>
      <w:r w:rsidR="0011677A">
        <w:rPr>
          <w:sz w:val="22"/>
          <w:szCs w:val="22"/>
        </w:rPr>
        <w:t xml:space="preserve"> lub w bruzdach w ścianach,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- instalacje elektryczne i telet</w:t>
      </w:r>
      <w:r w:rsidR="0011677A">
        <w:rPr>
          <w:sz w:val="22"/>
          <w:szCs w:val="22"/>
        </w:rPr>
        <w:t>echniczne prowadzić w bruzdach,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- uwarstwienia posadzek, 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- </w:t>
      </w:r>
      <w:proofErr w:type="spellStart"/>
      <w:r w:rsidRPr="00101B35">
        <w:rPr>
          <w:sz w:val="22"/>
          <w:szCs w:val="22"/>
        </w:rPr>
        <w:t>pcv</w:t>
      </w:r>
      <w:proofErr w:type="spellEnd"/>
      <w:r w:rsidRPr="00101B35">
        <w:rPr>
          <w:sz w:val="22"/>
          <w:szCs w:val="22"/>
        </w:rPr>
        <w:t xml:space="preserve"> rulonowe na posadzkach - klasy 34, grubości 2,0mm, odporne na działanie środków chemicznych wywinięte na ściany na wysokość 8 cm i wykończona listwą </w:t>
      </w:r>
      <w:proofErr w:type="spellStart"/>
      <w:r w:rsidRPr="00101B35">
        <w:rPr>
          <w:sz w:val="22"/>
          <w:szCs w:val="22"/>
        </w:rPr>
        <w:t>pcv</w:t>
      </w:r>
      <w:proofErr w:type="spellEnd"/>
      <w:r w:rsidRPr="00101B35">
        <w:rPr>
          <w:sz w:val="22"/>
          <w:szCs w:val="22"/>
        </w:rPr>
        <w:t xml:space="preserve">, 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- parapety wewnętrzne z konglomeratu</w:t>
      </w:r>
      <w:r w:rsidR="0011677A">
        <w:rPr>
          <w:sz w:val="22"/>
          <w:szCs w:val="22"/>
        </w:rPr>
        <w:t xml:space="preserve">, </w:t>
      </w:r>
      <w:r w:rsidRPr="00101B35">
        <w:rPr>
          <w:sz w:val="22"/>
          <w:szCs w:val="22"/>
        </w:rPr>
        <w:t xml:space="preserve"> kamienia</w:t>
      </w:r>
      <w:r w:rsidR="0011677A">
        <w:rPr>
          <w:sz w:val="22"/>
          <w:szCs w:val="22"/>
        </w:rPr>
        <w:t>.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A69F6" w:rsidRDefault="00EA69F6" w:rsidP="00AA11B8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101B35">
        <w:rPr>
          <w:b/>
          <w:bCs/>
          <w:sz w:val="22"/>
          <w:szCs w:val="22"/>
        </w:rPr>
        <w:t>Instalacje</w:t>
      </w:r>
    </w:p>
    <w:p w:rsidR="00AA11B8" w:rsidRPr="00101B35" w:rsidRDefault="00AA11B8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Na przebudowywanej części oddziału zostaną zmodernizowane następujące instalacje: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--- podejścia wody zimnej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 xml:space="preserve">--- podejścia wody ciepłej 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--- podejścia kanalizacyjne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 xml:space="preserve">--- montaż gazów medycznych 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 xml:space="preserve">--- montaż klimatyzacji typu </w:t>
      </w:r>
      <w:proofErr w:type="spellStart"/>
      <w:r w:rsidRPr="00101B35">
        <w:rPr>
          <w:sz w:val="22"/>
          <w:szCs w:val="22"/>
        </w:rPr>
        <w:t>split</w:t>
      </w:r>
      <w:proofErr w:type="spellEnd"/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 xml:space="preserve">--- oświetlenia 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--- telefoniczna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--- komputerowa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  <w:r w:rsidRPr="00101B35">
        <w:rPr>
          <w:sz w:val="22"/>
          <w:szCs w:val="22"/>
        </w:rPr>
        <w:t>--- kontroli dostępu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Default="00EA69F6" w:rsidP="00AA11B8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101B35">
        <w:rPr>
          <w:b/>
          <w:bCs/>
          <w:sz w:val="22"/>
          <w:szCs w:val="22"/>
        </w:rPr>
        <w:t xml:space="preserve">Instalacje grzewcze, instalacja </w:t>
      </w:r>
      <w:proofErr w:type="spellStart"/>
      <w:r w:rsidRPr="00101B35">
        <w:rPr>
          <w:b/>
          <w:bCs/>
          <w:sz w:val="22"/>
          <w:szCs w:val="22"/>
        </w:rPr>
        <w:t>wod-kan</w:t>
      </w:r>
      <w:proofErr w:type="spellEnd"/>
    </w:p>
    <w:p w:rsidR="00AA11B8" w:rsidRPr="00101B35" w:rsidRDefault="00AA11B8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Dla nowo powstałych pomieszczeń SOR przewiduje modernizację ogrzewania poprzez wymianę grzejników z istniejących żeliwnych na płytowe w wykonaniu higienicznym firmy </w:t>
      </w:r>
      <w:proofErr w:type="spellStart"/>
      <w:r w:rsidRPr="00101B35">
        <w:rPr>
          <w:sz w:val="22"/>
          <w:szCs w:val="22"/>
        </w:rPr>
        <w:t>Cosmo</w:t>
      </w:r>
      <w:proofErr w:type="spellEnd"/>
      <w:r w:rsidRPr="00101B35">
        <w:rPr>
          <w:sz w:val="22"/>
          <w:szCs w:val="22"/>
        </w:rPr>
        <w:t xml:space="preserve">-Nova. </w:t>
      </w:r>
      <w:r w:rsidRPr="00101B35">
        <w:rPr>
          <w:sz w:val="22"/>
          <w:szCs w:val="22"/>
        </w:rPr>
        <w:lastRenderedPageBreak/>
        <w:t xml:space="preserve">Grzejniki podłączone będą gałązkami do istniejących pionów </w:t>
      </w:r>
      <w:proofErr w:type="spellStart"/>
      <w:r w:rsidRPr="00101B35">
        <w:rPr>
          <w:sz w:val="22"/>
          <w:szCs w:val="22"/>
        </w:rPr>
        <w:t>c.o</w:t>
      </w:r>
      <w:proofErr w:type="spellEnd"/>
      <w:r w:rsidRPr="00101B35">
        <w:rPr>
          <w:sz w:val="22"/>
          <w:szCs w:val="22"/>
        </w:rPr>
        <w:t xml:space="preserve"> , na zasilaniu zainstalowane zawory termostatyczne z głowicami f-my Danfoss oraz na powrocie zawory odcinające typ RLV. Instalację wewnętrzną wody zimnej i</w:t>
      </w:r>
      <w:r w:rsidR="00FD11BF">
        <w:rPr>
          <w:sz w:val="22"/>
          <w:szCs w:val="22"/>
        </w:rPr>
        <w:t xml:space="preserve"> ciepłej prowadzi się do wymienionych </w:t>
      </w:r>
      <w:r w:rsidRPr="00101B35">
        <w:rPr>
          <w:sz w:val="22"/>
          <w:szCs w:val="22"/>
        </w:rPr>
        <w:t xml:space="preserve"> przyborów od istniejących pionów. Instalację wody zimnej projektuje się przewodami z rur stalowych ocynkowanych wg. TWT-2, łączonych na gwint. Instalację cieplej wody i cyrkulacji należy wykonać przewodami z rur polipropylenowych z wkładką aluminiową „</w:t>
      </w:r>
      <w:proofErr w:type="spellStart"/>
      <w:r w:rsidRPr="00101B35">
        <w:rPr>
          <w:sz w:val="22"/>
          <w:szCs w:val="22"/>
        </w:rPr>
        <w:t>Stabi</w:t>
      </w:r>
      <w:proofErr w:type="spellEnd"/>
      <w:r w:rsidRPr="00101B35">
        <w:rPr>
          <w:sz w:val="22"/>
          <w:szCs w:val="22"/>
        </w:rPr>
        <w:t xml:space="preserve">” firmy Boryszew łączone poprzez zgrzewanie. Przewody </w:t>
      </w:r>
      <w:proofErr w:type="spellStart"/>
      <w:r w:rsidRPr="00101B35">
        <w:rPr>
          <w:sz w:val="22"/>
          <w:szCs w:val="22"/>
        </w:rPr>
        <w:t>Stabi</w:t>
      </w:r>
      <w:proofErr w:type="spellEnd"/>
      <w:r w:rsidRPr="00101B35">
        <w:rPr>
          <w:sz w:val="22"/>
          <w:szCs w:val="22"/>
        </w:rPr>
        <w:t xml:space="preserve"> PN 20 odpowiadają własnością wytrzymałościowym dla przegrzewu instalacji </w:t>
      </w:r>
      <w:proofErr w:type="spellStart"/>
      <w:r w:rsidRPr="00101B35">
        <w:rPr>
          <w:sz w:val="22"/>
          <w:szCs w:val="22"/>
        </w:rPr>
        <w:t>c.w.u</w:t>
      </w:r>
      <w:proofErr w:type="spellEnd"/>
      <w:r w:rsidRPr="00101B35">
        <w:rPr>
          <w:sz w:val="22"/>
          <w:szCs w:val="22"/>
        </w:rPr>
        <w:t xml:space="preserve"> celem jej dezynfekcji. </w:t>
      </w:r>
    </w:p>
    <w:p w:rsidR="00EA69F6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Budynek posiada instalację kanalizac</w:t>
      </w:r>
      <w:r w:rsidR="00FD11BF">
        <w:rPr>
          <w:sz w:val="22"/>
          <w:szCs w:val="22"/>
        </w:rPr>
        <w:t xml:space="preserve">ji sanitarnej. Wymienione </w:t>
      </w:r>
      <w:r w:rsidRPr="00101B35">
        <w:rPr>
          <w:sz w:val="22"/>
          <w:szCs w:val="22"/>
        </w:rPr>
        <w:t xml:space="preserve"> przybory sanitarne zostaną podłączone do istniejących pionów. </w:t>
      </w:r>
    </w:p>
    <w:p w:rsidR="00FD11BF" w:rsidRPr="00101B35" w:rsidRDefault="00FD11BF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Default="00EA69F6" w:rsidP="00AA11B8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101B35">
        <w:rPr>
          <w:b/>
          <w:bCs/>
          <w:sz w:val="22"/>
          <w:szCs w:val="22"/>
        </w:rPr>
        <w:t>Instalacje niskoprądowe</w:t>
      </w:r>
    </w:p>
    <w:p w:rsidR="00AA11B8" w:rsidRPr="00101B35" w:rsidRDefault="00AA11B8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Zakres budowy struktury sieci informatycznej obejmuje przyłączenie wskazanych punktów logicznych oddziału do szafy telekomunikacyjnej umieszczonej w pomieszczeniu rejestracji. Szafę należy połączyć wielomodowym 6 włóknowym światłowodem z istniejącą serwerownią. Jednocześnie projektuje się budowę instalacji telefonicznej zintegrowanej z siecią telefoniczną szpitala.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System telefonii zaprojektowano przy założeniu wykorzystania istniejącej centralki telefonicznej. </w:t>
      </w:r>
      <w:proofErr w:type="spellStart"/>
      <w:r w:rsidRPr="00101B35">
        <w:rPr>
          <w:sz w:val="22"/>
          <w:szCs w:val="22"/>
        </w:rPr>
        <w:t>Krosowanie</w:t>
      </w:r>
      <w:proofErr w:type="spellEnd"/>
      <w:r w:rsidRPr="00101B35">
        <w:rPr>
          <w:sz w:val="22"/>
          <w:szCs w:val="22"/>
        </w:rPr>
        <w:t xml:space="preserve"> linii telefonicznej na punkt abonencki odbywać się będzie poprzez łączenie go w nowej głowicy KRONE. Głowicę KRONE 5x10 połączono kablem YTKSY 48x2x0,5 z przełącznicą telefoniczną w centrali telefonicznej.</w:t>
      </w:r>
    </w:p>
    <w:p w:rsidR="00EA69F6" w:rsidRPr="00101B35" w:rsidRDefault="00EA69F6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Default="00EA69F6" w:rsidP="00AA11B8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101B35">
        <w:rPr>
          <w:b/>
          <w:bCs/>
          <w:sz w:val="22"/>
          <w:szCs w:val="22"/>
        </w:rPr>
        <w:t>Gazy medyczne</w:t>
      </w:r>
    </w:p>
    <w:p w:rsidR="00AA11B8" w:rsidRPr="00101B35" w:rsidRDefault="00AA11B8" w:rsidP="00AA11B8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 xml:space="preserve">Szpital posiada centralne instalacje tlenu medycznego, podtlenku azotu, sprężonego powietrza medycznego 0,5 </w:t>
      </w:r>
      <w:proofErr w:type="spellStart"/>
      <w:r w:rsidRPr="00101B35">
        <w:rPr>
          <w:sz w:val="22"/>
          <w:szCs w:val="22"/>
        </w:rPr>
        <w:t>MPa</w:t>
      </w:r>
      <w:proofErr w:type="spellEnd"/>
      <w:r w:rsidRPr="00101B35">
        <w:rPr>
          <w:sz w:val="22"/>
          <w:szCs w:val="22"/>
        </w:rPr>
        <w:t xml:space="preserve"> i próżni medycznej. Główne rurociągi zasilające SOR poprowadzone są pod stropem niskiego parteru. Z niskiego parteru wyprowadzone zostały piony zasilające wysoki parter i piętro. Na objętym opracowaniem - wysokim parterze znajdują się piony z rurociągami gazów medycznych, które służą do zasilania pomieszczeń obecnego SOR. Projektuje się natomiast wykorzystanie istniejących pionów dla zasilania nowych instalacji.</w:t>
      </w:r>
    </w:p>
    <w:p w:rsidR="00EA69F6" w:rsidRPr="00101B35" w:rsidRDefault="00EA69F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W ściennych podtynkowych tablicach poboru gazów TPG przewiduje się zainstalowanie</w:t>
      </w:r>
    </w:p>
    <w:p w:rsidR="00C80B3E" w:rsidRDefault="00EA69F6" w:rsidP="00C80B3E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101B35">
        <w:rPr>
          <w:sz w:val="22"/>
          <w:szCs w:val="22"/>
        </w:rPr>
        <w:t>następujące punkty poboru:</w:t>
      </w:r>
    </w:p>
    <w:p w:rsidR="00EA69F6" w:rsidRPr="00101B35" w:rsidRDefault="00C80B3E" w:rsidP="00C80B3E">
      <w:pPr>
        <w:pStyle w:val="NormalnyWeb"/>
        <w:numPr>
          <w:ilvl w:val="0"/>
          <w:numId w:val="16"/>
        </w:numPr>
        <w:spacing w:before="0" w:beforeAutospacing="0" w:after="0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A69F6" w:rsidRPr="00101B35">
        <w:rPr>
          <w:sz w:val="22"/>
          <w:szCs w:val="22"/>
        </w:rPr>
        <w:t>tlenu 2 szt./jeden gabinet</w:t>
      </w:r>
    </w:p>
    <w:p w:rsidR="00EA69F6" w:rsidRPr="00101B35" w:rsidRDefault="00EA69F6" w:rsidP="00C80B3E">
      <w:pPr>
        <w:pStyle w:val="NormalnyWeb"/>
        <w:numPr>
          <w:ilvl w:val="0"/>
          <w:numId w:val="8"/>
        </w:numPr>
        <w:spacing w:before="0" w:beforeAutospacing="0" w:after="0"/>
        <w:ind w:hanging="294"/>
        <w:rPr>
          <w:sz w:val="22"/>
          <w:szCs w:val="22"/>
        </w:rPr>
      </w:pPr>
      <w:r w:rsidRPr="00101B35">
        <w:rPr>
          <w:sz w:val="22"/>
          <w:szCs w:val="22"/>
        </w:rPr>
        <w:t xml:space="preserve">sprężonego powietrza medycznego 0,5MPa 1 </w:t>
      </w:r>
      <w:proofErr w:type="spellStart"/>
      <w:r w:rsidRPr="00101B35">
        <w:rPr>
          <w:sz w:val="22"/>
          <w:szCs w:val="22"/>
        </w:rPr>
        <w:t>szt</w:t>
      </w:r>
      <w:proofErr w:type="spellEnd"/>
      <w:r w:rsidRPr="00101B35">
        <w:rPr>
          <w:sz w:val="22"/>
          <w:szCs w:val="22"/>
        </w:rPr>
        <w:t xml:space="preserve"> / jeden gabinet</w:t>
      </w:r>
    </w:p>
    <w:p w:rsidR="00EA69F6" w:rsidRPr="00101B35" w:rsidRDefault="00EA69F6" w:rsidP="00C80B3E">
      <w:pPr>
        <w:pStyle w:val="NormalnyWeb"/>
        <w:numPr>
          <w:ilvl w:val="0"/>
          <w:numId w:val="8"/>
        </w:numPr>
        <w:spacing w:before="0" w:beforeAutospacing="0" w:after="0"/>
        <w:ind w:hanging="294"/>
        <w:rPr>
          <w:sz w:val="22"/>
          <w:szCs w:val="22"/>
        </w:rPr>
      </w:pPr>
      <w:r w:rsidRPr="00101B35">
        <w:rPr>
          <w:sz w:val="22"/>
          <w:szCs w:val="22"/>
        </w:rPr>
        <w:t xml:space="preserve">próżni 1 </w:t>
      </w:r>
      <w:proofErr w:type="spellStart"/>
      <w:r w:rsidRPr="00101B35">
        <w:rPr>
          <w:sz w:val="22"/>
          <w:szCs w:val="22"/>
        </w:rPr>
        <w:t>szt</w:t>
      </w:r>
      <w:proofErr w:type="spellEnd"/>
      <w:r w:rsidRPr="00101B35">
        <w:rPr>
          <w:sz w:val="22"/>
          <w:szCs w:val="22"/>
        </w:rPr>
        <w:t xml:space="preserve"> / jeden gabinet.</w:t>
      </w:r>
    </w:p>
    <w:p w:rsidR="00101B35" w:rsidRDefault="00101B35" w:rsidP="00101B35">
      <w:pPr>
        <w:pStyle w:val="NormalnyWeb"/>
        <w:spacing w:before="0" w:beforeAutospacing="0" w:after="0"/>
        <w:rPr>
          <w:sz w:val="22"/>
          <w:szCs w:val="22"/>
        </w:rPr>
      </w:pPr>
    </w:p>
    <w:p w:rsidR="00101B35" w:rsidRDefault="008170A5" w:rsidP="00101B35">
      <w:pPr>
        <w:pStyle w:val="NormalnyWeb"/>
        <w:spacing w:before="0" w:beforeAutospacing="0" w:after="0"/>
        <w:rPr>
          <w:b/>
          <w:sz w:val="22"/>
          <w:szCs w:val="22"/>
        </w:rPr>
      </w:pPr>
      <w:r w:rsidRPr="008170A5">
        <w:rPr>
          <w:b/>
          <w:sz w:val="22"/>
          <w:szCs w:val="22"/>
        </w:rPr>
        <w:t>1.3. Wyszczególnienie i opis prac towarzyszach i robót tymczasowych</w:t>
      </w:r>
    </w:p>
    <w:p w:rsidR="00C538F4" w:rsidRDefault="00C538F4" w:rsidP="00101B35">
      <w:pPr>
        <w:pStyle w:val="NormalnyWeb"/>
        <w:spacing w:before="0" w:beforeAutospacing="0" w:after="0"/>
        <w:rPr>
          <w:sz w:val="22"/>
          <w:szCs w:val="22"/>
        </w:rPr>
      </w:pPr>
      <w:r w:rsidRPr="00C538F4">
        <w:rPr>
          <w:sz w:val="22"/>
          <w:szCs w:val="22"/>
        </w:rPr>
        <w:t>- przebicia otworów w ścianach z cegieł</w:t>
      </w:r>
      <w:r>
        <w:rPr>
          <w:sz w:val="22"/>
          <w:szCs w:val="22"/>
        </w:rPr>
        <w:t>,</w:t>
      </w:r>
    </w:p>
    <w:p w:rsidR="00C538F4" w:rsidRDefault="00C538F4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izolacji cieplnych i przeciwdźwiękowych poziomych,</w:t>
      </w:r>
    </w:p>
    <w:p w:rsidR="00C538F4" w:rsidRDefault="00C538F4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izolacji przeciwwilgociowych i przeciwwodnych,</w:t>
      </w:r>
    </w:p>
    <w:p w:rsidR="00C538F4" w:rsidRDefault="00C538F4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warstw wyrównawczych pod posadzki z zaprawy cementowej,</w:t>
      </w:r>
    </w:p>
    <w:p w:rsidR="00C538F4" w:rsidRDefault="00C538F4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samo</w:t>
      </w:r>
      <w:r w:rsidR="00CB594E">
        <w:rPr>
          <w:sz w:val="22"/>
          <w:szCs w:val="22"/>
        </w:rPr>
        <w:t>poziomujących podkładów podłogowych,</w:t>
      </w:r>
    </w:p>
    <w:p w:rsidR="00CB594E" w:rsidRDefault="00CB594E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posadzki z wykładzin z tworzyw sztucznych,</w:t>
      </w:r>
    </w:p>
    <w:p w:rsidR="00CB594E" w:rsidRDefault="00CB594E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zagruntowanie podłoży,</w:t>
      </w:r>
    </w:p>
    <w:p w:rsidR="00CB594E" w:rsidRDefault="00CB594E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posadzki z płytek,</w:t>
      </w:r>
    </w:p>
    <w:p w:rsidR="00CB594E" w:rsidRDefault="00CB594E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- obudowa elementów konstrukcji </w:t>
      </w:r>
      <w:r w:rsidR="007D312B">
        <w:rPr>
          <w:sz w:val="22"/>
          <w:szCs w:val="22"/>
        </w:rPr>
        <w:t>płytami gipsowo-kartonowymi,</w:t>
      </w:r>
    </w:p>
    <w:p w:rsidR="007D312B" w:rsidRDefault="007D312B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gładzi gipsowych,</w:t>
      </w:r>
    </w:p>
    <w:p w:rsidR="007D312B" w:rsidRDefault="007D312B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licowanie ścian płytkami,</w:t>
      </w:r>
    </w:p>
    <w:p w:rsidR="007D312B" w:rsidRDefault="007D312B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wykonanie okładzin ściennych,</w:t>
      </w:r>
    </w:p>
    <w:p w:rsidR="007D312B" w:rsidRDefault="007D312B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osadzenie podokienników wewnętrznych z konglomeratu,</w:t>
      </w:r>
    </w:p>
    <w:p w:rsidR="00B90C65" w:rsidRDefault="00B90C65" w:rsidP="00101B3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montaż stolarki okiennej i drzwiowej.</w:t>
      </w:r>
    </w:p>
    <w:p w:rsidR="00C343F4" w:rsidRDefault="00C343F4" w:rsidP="00EA69F6">
      <w:pPr>
        <w:pStyle w:val="NormalnyWeb"/>
        <w:spacing w:after="240" w:line="276" w:lineRule="auto"/>
        <w:rPr>
          <w:b/>
          <w:sz w:val="22"/>
          <w:szCs w:val="22"/>
        </w:rPr>
      </w:pPr>
    </w:p>
    <w:p w:rsidR="00EA69F6" w:rsidRDefault="007D312B" w:rsidP="00EA69F6">
      <w:pPr>
        <w:pStyle w:val="NormalnyWeb"/>
        <w:spacing w:after="240" w:line="276" w:lineRule="auto"/>
        <w:rPr>
          <w:b/>
          <w:sz w:val="22"/>
          <w:szCs w:val="22"/>
        </w:rPr>
      </w:pPr>
      <w:r w:rsidRPr="007D312B">
        <w:rPr>
          <w:b/>
          <w:sz w:val="22"/>
          <w:szCs w:val="22"/>
        </w:rPr>
        <w:lastRenderedPageBreak/>
        <w:t>1.4. Organizacja robót, przekazanie placu budowy</w:t>
      </w:r>
    </w:p>
    <w:p w:rsidR="007D312B" w:rsidRDefault="007D312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D312B">
        <w:rPr>
          <w:sz w:val="22"/>
          <w:szCs w:val="22"/>
        </w:rPr>
        <w:t>Wykonawca zobowiązany jest uzgadniać z Zamawiającym wszelkie wyłączenia zasilenia w media tj. prąd, woda, c.o. niezbędne do prowadzenia robót.</w:t>
      </w:r>
    </w:p>
    <w:p w:rsidR="007D312B" w:rsidRDefault="007D312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 terminie określonym w dokumentach umowy przekaże Wykonawcy teren budowy wraz ze wszystkimi wymaganymi uzgodnieniami </w:t>
      </w:r>
      <w:r w:rsidR="00280402">
        <w:rPr>
          <w:sz w:val="22"/>
          <w:szCs w:val="22"/>
        </w:rPr>
        <w:t>prawnymi i administracyjnymi, dziennik budowy.</w:t>
      </w:r>
    </w:p>
    <w:p w:rsidR="00280402" w:rsidRDefault="0028040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280402" w:rsidRDefault="00280402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280402">
        <w:rPr>
          <w:b/>
          <w:sz w:val="22"/>
          <w:szCs w:val="22"/>
        </w:rPr>
        <w:t>1.5. Ochrona środowiska</w:t>
      </w:r>
    </w:p>
    <w:p w:rsidR="00280402" w:rsidRDefault="00280402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280402" w:rsidRDefault="0028040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80402">
        <w:rPr>
          <w:sz w:val="22"/>
          <w:szCs w:val="22"/>
        </w:rPr>
        <w:t>W trakcie realizacji robót Wykonawca jest zobowiązany znać i stosować się do przepisów zawartych we wszys</w:t>
      </w:r>
      <w:r>
        <w:rPr>
          <w:sz w:val="22"/>
          <w:szCs w:val="22"/>
        </w:rPr>
        <w:t>t</w:t>
      </w:r>
      <w:r w:rsidRPr="00280402">
        <w:rPr>
          <w:sz w:val="22"/>
          <w:szCs w:val="22"/>
        </w:rPr>
        <w:t>kich</w:t>
      </w:r>
      <w:r>
        <w:rPr>
          <w:sz w:val="22"/>
          <w:szCs w:val="22"/>
        </w:rPr>
        <w:t xml:space="preserve"> regulacjach prawnych w zakresie ochrony środowiska. W okresie realizacji, do czasu zakończenia robót, Wykonawca będzie podejmował wszystkie sensowne kroki żeby </w:t>
      </w:r>
      <w:r w:rsidR="00DD1036">
        <w:rPr>
          <w:sz w:val="22"/>
          <w:szCs w:val="22"/>
        </w:rPr>
        <w:t>stosować się do wszystkich przepisów i normatywów w zakresie ochrony środowiska na placu budowy i poza jego terenem, unikać działań szkodliwych dla innych jednostek występujących na tym terenie w zakresie zanieczyszczeń, hałasu lub innych czynników powodowanych jego działalnością.</w:t>
      </w:r>
    </w:p>
    <w:p w:rsidR="00DD1036" w:rsidRDefault="00DD1036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DD1036" w:rsidRDefault="00DD1036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DD1036">
        <w:rPr>
          <w:b/>
          <w:sz w:val="22"/>
          <w:szCs w:val="22"/>
        </w:rPr>
        <w:t>1.6. Warunki bezpieczeństwa pracy i ochrona przeciwpożarowa na budowie</w:t>
      </w:r>
    </w:p>
    <w:p w:rsidR="00DD1036" w:rsidRDefault="00DD1036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DD1036" w:rsidRDefault="00DD103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Pod</w:t>
      </w:r>
      <w:r w:rsidR="00414027">
        <w:rPr>
          <w:sz w:val="22"/>
          <w:szCs w:val="22"/>
        </w:rPr>
        <w:t xml:space="preserve">czas realizacji robót Wykonawca będzie przestrzegać przepisów </w:t>
      </w:r>
      <w:r w:rsidR="00BA28DA">
        <w:rPr>
          <w:sz w:val="22"/>
          <w:szCs w:val="22"/>
        </w:rPr>
        <w:t>dotyczących bezpieczeństwa i higieny pracy, a w szczególności zadba, aby personel nie wykonywał pracy w warunkach niebezpiecznych, szkodliwych dla zdrowia oraz nie spełniających odpowiednich wymagań sanitarnych.</w:t>
      </w:r>
    </w:p>
    <w:p w:rsidR="00BA28DA" w:rsidRDefault="00BA28D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zapewni i będzie utrzymywał wszelkie urządzenia zabezpieczające, socjalne oraz sprzęt i odpowiednią odzież dla ochrony życia i zdrowia osób zatrudnionych na budowie oraz dla zapewnienia </w:t>
      </w:r>
      <w:r w:rsidR="0013697E">
        <w:rPr>
          <w:sz w:val="22"/>
          <w:szCs w:val="22"/>
        </w:rPr>
        <w:t>bezpieczeństwa publicznego.</w:t>
      </w:r>
    </w:p>
    <w:p w:rsidR="0013697E" w:rsidRDefault="0013697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Odzież robocza stosowana podczas wykonywania robót będzie miała dobrze widoczny znak firmowy Wykonawcy.</w:t>
      </w:r>
    </w:p>
    <w:p w:rsidR="0013697E" w:rsidRDefault="0013697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Uznaje się, że wszelkie koszty związane z wypełnieniem wymagań określonych powyżej nie podlegają odrębnej zapłacie i są uwzględnione w cenie umowy.</w:t>
      </w:r>
    </w:p>
    <w:p w:rsidR="0013697E" w:rsidRDefault="0013697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będzie przestrzegać przepisy ochrony przeciwpożarowej i utrzymywać sprawny sprzęt przeciwpożarowy, wymagany przez odpowiednie przepisy.</w:t>
      </w:r>
    </w:p>
    <w:p w:rsidR="0013697E" w:rsidRDefault="0013697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Materiały łatwopalne będą składowane w sposób zgodny z odpowiednimi przepisami i zabezpieczone przed dostępem osób trzecich.</w:t>
      </w:r>
    </w:p>
    <w:p w:rsidR="0013697E" w:rsidRDefault="0013697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będzie odpowiedzialny za wszelkie straty spowodowane pożarem wywołanym jako rezultat realizacji robót albo przez personel Wykonawcy.</w:t>
      </w:r>
    </w:p>
    <w:p w:rsidR="0013697E" w:rsidRDefault="0013697E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13697E" w:rsidRDefault="0013697E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13697E">
        <w:rPr>
          <w:b/>
          <w:sz w:val="22"/>
          <w:szCs w:val="22"/>
        </w:rPr>
        <w:t>1.7. Określenia podstawowe</w:t>
      </w:r>
    </w:p>
    <w:p w:rsidR="0013697E" w:rsidRDefault="0013697E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13697E" w:rsidRDefault="0013697E" w:rsidP="00280402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Określenia podane w niniejszej Specyfikacji są zgo</w:t>
      </w:r>
      <w:r w:rsidR="00B351A0">
        <w:rPr>
          <w:sz w:val="22"/>
          <w:szCs w:val="22"/>
        </w:rPr>
        <w:t xml:space="preserve">dne z obowiązującymi ustawami i </w:t>
      </w:r>
      <w:r>
        <w:rPr>
          <w:sz w:val="22"/>
          <w:szCs w:val="22"/>
        </w:rPr>
        <w:t>rozporządzeniami oraz normami</w:t>
      </w:r>
      <w:r w:rsidR="0094742C">
        <w:rPr>
          <w:sz w:val="22"/>
          <w:szCs w:val="22"/>
        </w:rPr>
        <w:t>.</w:t>
      </w:r>
    </w:p>
    <w:p w:rsidR="00B90C65" w:rsidRDefault="00B90C65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861473" w:rsidRPr="00861473" w:rsidRDefault="00861473" w:rsidP="00861473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Wymagania dotyczące właściwości wyrobów budowlanych</w:t>
      </w:r>
    </w:p>
    <w:p w:rsidR="0013697E" w:rsidRDefault="0013697E" w:rsidP="00EC7770">
      <w:pPr>
        <w:pStyle w:val="NormalnyWeb"/>
        <w:spacing w:before="0" w:beforeAutospacing="0" w:after="0"/>
        <w:ind w:left="1080"/>
        <w:rPr>
          <w:b/>
          <w:sz w:val="22"/>
          <w:szCs w:val="22"/>
        </w:rPr>
      </w:pPr>
    </w:p>
    <w:p w:rsidR="00861473" w:rsidRDefault="00861473" w:rsidP="00861473">
      <w:pPr>
        <w:pStyle w:val="NormalnyWeb"/>
        <w:spacing w:before="0" w:beforeAutospacing="0" w:after="0"/>
        <w:rPr>
          <w:b/>
          <w:sz w:val="22"/>
          <w:szCs w:val="22"/>
        </w:rPr>
      </w:pPr>
      <w:r w:rsidRPr="00861473">
        <w:rPr>
          <w:b/>
          <w:sz w:val="22"/>
          <w:szCs w:val="22"/>
        </w:rPr>
        <w:t>2.1. Wymagania ogólne dotyczące właściwości materiałów i wyrobów</w:t>
      </w:r>
    </w:p>
    <w:p w:rsidR="00861473" w:rsidRDefault="00861473" w:rsidP="00861473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7A298F" w:rsidRDefault="0086147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wykonywaniu robót budowlanych </w:t>
      </w:r>
      <w:r w:rsidR="007A298F">
        <w:rPr>
          <w:sz w:val="22"/>
          <w:szCs w:val="22"/>
        </w:rPr>
        <w:t>należy stosować wyroby budowlane o właściwościach użytkowych umożliwiających prawidłowo zaprojektowanym i wykonanym obiektom budowlanym spełnienie wymagań podstawowych, określonych w art. 5 ust. 1 ustawy – Prawo budowlane, dopuszczone do obrotu powszechnego lub jednostkowego stosowania w budownictwie, a także z wymaganiami określonymi w szczegółowych specyfikacjach technicznych.</w:t>
      </w:r>
    </w:p>
    <w:p w:rsidR="007A298F" w:rsidRDefault="007A298F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Wykaz materiałów niezbędnych do realizacji wyżej wymienionego zakresu robót:</w:t>
      </w:r>
    </w:p>
    <w:p w:rsidR="007A298F" w:rsidRDefault="007A298F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roboty murowe</w:t>
      </w:r>
    </w:p>
    <w:p w:rsidR="007A298F" w:rsidRDefault="007A298F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stolar</w:t>
      </w:r>
      <w:r w:rsidR="00900E5C">
        <w:rPr>
          <w:sz w:val="22"/>
          <w:szCs w:val="22"/>
        </w:rPr>
        <w:t>ka drzwiowa i okienna (</w:t>
      </w:r>
      <w:proofErr w:type="spellStart"/>
      <w:r w:rsidR="00900E5C">
        <w:rPr>
          <w:sz w:val="22"/>
          <w:szCs w:val="22"/>
        </w:rPr>
        <w:t>pcv</w:t>
      </w:r>
      <w:proofErr w:type="spellEnd"/>
      <w:r w:rsidR="00900E5C">
        <w:rPr>
          <w:sz w:val="22"/>
          <w:szCs w:val="22"/>
        </w:rPr>
        <w:t>,</w:t>
      </w:r>
      <w:r>
        <w:rPr>
          <w:sz w:val="22"/>
          <w:szCs w:val="22"/>
        </w:rPr>
        <w:t xml:space="preserve"> aluminiowe, parapety z konglomeratu,)</w:t>
      </w:r>
    </w:p>
    <w:p w:rsidR="005A075D" w:rsidRDefault="007A298F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-nowe uwarstwienie posadzek (</w:t>
      </w:r>
      <w:r w:rsidR="005A075D">
        <w:rPr>
          <w:sz w:val="22"/>
          <w:szCs w:val="22"/>
        </w:rPr>
        <w:t xml:space="preserve">płyty styropianowe gr. 2 cm, 3 cm, i 5 cm, zaprawa cementowa, cement portlandzki, emulsja gruntująca, podkład samopoziomujący, wykładzina z PCV rulonowa, wykładzina </w:t>
      </w:r>
      <w:r w:rsidR="005A075D">
        <w:rPr>
          <w:sz w:val="22"/>
          <w:szCs w:val="22"/>
        </w:rPr>
        <w:lastRenderedPageBreak/>
        <w:t xml:space="preserve">PCV </w:t>
      </w:r>
      <w:proofErr w:type="spellStart"/>
      <w:r w:rsidR="005A075D">
        <w:rPr>
          <w:sz w:val="22"/>
          <w:szCs w:val="22"/>
        </w:rPr>
        <w:t>elektroprzew</w:t>
      </w:r>
      <w:proofErr w:type="spellEnd"/>
      <w:r w:rsidR="005A075D">
        <w:rPr>
          <w:sz w:val="22"/>
          <w:szCs w:val="22"/>
        </w:rPr>
        <w:t>. Rulonowa, płytki ceramiczne podłogowe terakotowe, zaprawa klejąca, zaprawa spoinująca)</w:t>
      </w:r>
    </w:p>
    <w:p w:rsidR="005A075D" w:rsidRDefault="005A075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wykonanie tynków i okładzin wewnętrznych (zaprawa cementowo-wapienna, gips budowlano-szpachlowy, emulsja gruntująca </w:t>
      </w:r>
      <w:proofErr w:type="spellStart"/>
      <w:r>
        <w:rPr>
          <w:sz w:val="22"/>
          <w:szCs w:val="22"/>
        </w:rPr>
        <w:t>Unigrunt</w:t>
      </w:r>
      <w:proofErr w:type="spellEnd"/>
      <w:r>
        <w:rPr>
          <w:sz w:val="22"/>
          <w:szCs w:val="22"/>
        </w:rPr>
        <w:t>, płytki ścienne, zaprawa klejowa, zaprawa spoinowa)</w:t>
      </w:r>
    </w:p>
    <w:p w:rsidR="005A075D" w:rsidRDefault="005A075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-prace malarskie(farba akrylowa, farba lateksowa, farba emulsyjna, farba </w:t>
      </w:r>
      <w:proofErr w:type="spellStart"/>
      <w:r>
        <w:rPr>
          <w:sz w:val="22"/>
          <w:szCs w:val="22"/>
        </w:rPr>
        <w:t>fotokatalityczna</w:t>
      </w:r>
      <w:proofErr w:type="spellEnd"/>
      <w:r>
        <w:rPr>
          <w:sz w:val="22"/>
          <w:szCs w:val="22"/>
        </w:rPr>
        <w:t>)</w:t>
      </w:r>
    </w:p>
    <w:p w:rsidR="00665B71" w:rsidRDefault="00665B71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861473" w:rsidRDefault="00665B71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  <w:r w:rsidRPr="00665B71">
        <w:rPr>
          <w:rFonts w:ascii="Times New Roman" w:hAnsi="Times New Roman" w:cs="Times New Roman"/>
          <w:b/>
        </w:rPr>
        <w:t>2.2. Wymagania ogólne dotyczące przechowywania, transportu, warunków dostaw, składowania i kontroli jakości materiałów i wyrobów</w:t>
      </w:r>
      <w:r w:rsidR="007A298F" w:rsidRPr="00665B71">
        <w:rPr>
          <w:rFonts w:ascii="Times New Roman" w:hAnsi="Times New Roman" w:cs="Times New Roman"/>
          <w:b/>
        </w:rPr>
        <w:t xml:space="preserve">  </w:t>
      </w:r>
    </w:p>
    <w:p w:rsidR="00665B71" w:rsidRDefault="00665B71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</w:p>
    <w:p w:rsidR="00665B71" w:rsidRDefault="00665B71" w:rsidP="00665B71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 w:rsidRPr="00665B71">
        <w:rPr>
          <w:rFonts w:ascii="Times New Roman" w:hAnsi="Times New Roman" w:cs="Times New Roman"/>
        </w:rPr>
        <w:t xml:space="preserve">Wykonawca zapewni </w:t>
      </w:r>
      <w:r>
        <w:rPr>
          <w:rFonts w:ascii="Times New Roman" w:hAnsi="Times New Roman" w:cs="Times New Roman"/>
        </w:rPr>
        <w:t>właściwe składowanie i zabezpieczenie materiałów na placu budowy.</w:t>
      </w:r>
    </w:p>
    <w:p w:rsidR="00665B71" w:rsidRDefault="00665B71" w:rsidP="00665B71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665B71" w:rsidRDefault="00665B71" w:rsidP="00C35F2E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</w:rPr>
      </w:pPr>
      <w:r w:rsidRPr="00665B71">
        <w:rPr>
          <w:rFonts w:ascii="Times New Roman" w:hAnsi="Times New Roman" w:cs="Times New Roman"/>
          <w:b/>
        </w:rPr>
        <w:t>2.3</w:t>
      </w:r>
      <w:r w:rsidR="006B45E9">
        <w:rPr>
          <w:rFonts w:ascii="Times New Roman" w:hAnsi="Times New Roman" w:cs="Times New Roman"/>
          <w:b/>
        </w:rPr>
        <w:t>.</w:t>
      </w:r>
      <w:r w:rsidRPr="00665B71">
        <w:rPr>
          <w:rFonts w:ascii="Times New Roman" w:hAnsi="Times New Roman" w:cs="Times New Roman"/>
          <w:b/>
        </w:rPr>
        <w:t xml:space="preserve"> Materiały i wyroby dopuszczone do obrotu i stosowania w budownictwie</w:t>
      </w:r>
    </w:p>
    <w:p w:rsidR="00665B71" w:rsidRDefault="00665B71" w:rsidP="00C35F2E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</w:rPr>
      </w:pPr>
    </w:p>
    <w:p w:rsidR="00665B71" w:rsidRDefault="00665B71" w:rsidP="00C35F2E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odpowiedzialny, aby wszystkie materiały, elementy budowlane i urządzenia wbudowane, montowane lub instalowane w trakcie realizacji robót budowlanych odpowiadały wymaganiom</w:t>
      </w:r>
      <w:r w:rsidR="006B45E9">
        <w:rPr>
          <w:rFonts w:ascii="Times New Roman" w:hAnsi="Times New Roman" w:cs="Times New Roman"/>
        </w:rPr>
        <w:t xml:space="preserve"> określonym w art. 10 ustawy – Prawo budowlane oraz w szczegółowych specyfikacjach technicznych.</w:t>
      </w:r>
    </w:p>
    <w:p w:rsidR="006B45E9" w:rsidRDefault="006B45E9" w:rsidP="00C35F2E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uzgodni i z inspektorem nadzoru inwestorskiego sposób i termin przekazania informacji o przewidywanym użyciu podstawowych materiałów oraz elementów konstrukcyjnych do wykonania robót, a także o aprobatach technicznych lub certyfikatów zgodności.</w:t>
      </w:r>
    </w:p>
    <w:p w:rsidR="006B45E9" w:rsidRDefault="006B45E9" w:rsidP="00665B71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6B45E9" w:rsidRDefault="006B45E9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Pr="006B45E9">
        <w:rPr>
          <w:rFonts w:ascii="Times New Roman" w:hAnsi="Times New Roman" w:cs="Times New Roman"/>
          <w:b/>
        </w:rPr>
        <w:t>Materiały nieodpowiadające wymaganiom</w:t>
      </w:r>
    </w:p>
    <w:p w:rsidR="006B45E9" w:rsidRDefault="006B45E9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</w:p>
    <w:p w:rsidR="001659A0" w:rsidRDefault="006B45E9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uznane przez zarządzającego realizacja umowy za niezgodne ze szczegółowymi specyfikacjami technicznymi musza być niezwłocznie usunięte przez wykonawcę z placu budowy. Jeśli zarządzający realizacją umowy pozwoli wykonawcy wykorzystać te materiały do innych robót niż te, </w:t>
      </w:r>
      <w:r w:rsidR="00C2256E">
        <w:rPr>
          <w:rFonts w:ascii="Times New Roman" w:hAnsi="Times New Roman" w:cs="Times New Roman"/>
        </w:rPr>
        <w:t xml:space="preserve">dla których zostały one pierwotnie nabyte, wartość tych materiałów może być odpowiednio skorygowana przez zarządzającego realizacja umowy. Każdy rodzaj robót wykonywanych z użyciem materiałów, które nie zostały sprawdzone lub zaakceptowane przez zarządzającego realizacją umowy, będzie wykonany na własne ryzyko wykonawcy. Musi on zdawać sobie sprawę, że te roboty mogą być odrzucone tj. </w:t>
      </w:r>
      <w:r w:rsidR="001659A0">
        <w:rPr>
          <w:rFonts w:ascii="Times New Roman" w:hAnsi="Times New Roman" w:cs="Times New Roman"/>
        </w:rPr>
        <w:t>zakwalifikowane jako wadliwe i niezapłacone.</w:t>
      </w:r>
    </w:p>
    <w:p w:rsidR="001659A0" w:rsidRDefault="001659A0" w:rsidP="00665B71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6B45E9" w:rsidRDefault="00665040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  <w:r w:rsidRPr="00665040">
        <w:rPr>
          <w:rFonts w:ascii="Times New Roman" w:hAnsi="Times New Roman" w:cs="Times New Roman"/>
          <w:b/>
        </w:rPr>
        <w:t>2.5. Wariantowe stosowanie materiałów</w:t>
      </w:r>
      <w:r w:rsidR="006B45E9" w:rsidRPr="00665040">
        <w:rPr>
          <w:rFonts w:ascii="Times New Roman" w:hAnsi="Times New Roman" w:cs="Times New Roman"/>
          <w:b/>
        </w:rPr>
        <w:t xml:space="preserve">  </w:t>
      </w:r>
    </w:p>
    <w:p w:rsidR="00665040" w:rsidRDefault="00665040" w:rsidP="00665B71">
      <w:pPr>
        <w:tabs>
          <w:tab w:val="left" w:pos="8931"/>
        </w:tabs>
        <w:spacing w:after="0"/>
        <w:rPr>
          <w:rFonts w:ascii="Times New Roman" w:hAnsi="Times New Roman" w:cs="Times New Roman"/>
          <w:b/>
        </w:rPr>
      </w:pPr>
    </w:p>
    <w:p w:rsidR="00665040" w:rsidRDefault="004C2246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 w:rsidRPr="004C2246">
        <w:rPr>
          <w:rFonts w:ascii="Times New Roman" w:hAnsi="Times New Roman" w:cs="Times New Roman"/>
        </w:rPr>
        <w:t xml:space="preserve">Jeżeli </w:t>
      </w:r>
      <w:r w:rsidR="00651EBC">
        <w:rPr>
          <w:rFonts w:ascii="Times New Roman" w:hAnsi="Times New Roman" w:cs="Times New Roman"/>
        </w:rPr>
        <w:t>dokumentacja przetargowa</w:t>
      </w:r>
      <w:r>
        <w:rPr>
          <w:rFonts w:ascii="Times New Roman" w:hAnsi="Times New Roman" w:cs="Times New Roman"/>
        </w:rPr>
        <w:t xml:space="preserve"> i specyfikacje techniczne przewidują stosowanie materiałów i elementów budowlanych oraz urządzeń w wykonywanych robotach, Wykonawca powiadomi inspektora nadzoru inwestorskiego i autora projektu o proponowanym wyborze. </w:t>
      </w:r>
      <w:r w:rsidR="00C261E6">
        <w:rPr>
          <w:rFonts w:ascii="Times New Roman" w:hAnsi="Times New Roman" w:cs="Times New Roman"/>
        </w:rPr>
        <w:t>Inspektor nadzoru, po uzgodnieniu z  Zamawiającym, podejmuje odpowiednią decyzję. Wybrany i zaakceptowany przez inspektora nadzoru materiał, element budowlany lub urządzenie nie może być ponownie zmieniany bez jego zgody.</w:t>
      </w:r>
    </w:p>
    <w:p w:rsidR="00C261E6" w:rsidRDefault="00C261E6" w:rsidP="00665B71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C261E6" w:rsidRDefault="007F46D8" w:rsidP="007F46D8">
      <w:pPr>
        <w:pStyle w:val="Akapitzlist"/>
        <w:numPr>
          <w:ilvl w:val="0"/>
          <w:numId w:val="4"/>
        </w:numPr>
        <w:tabs>
          <w:tab w:val="left" w:pos="8931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6D8">
        <w:rPr>
          <w:rFonts w:ascii="Times New Roman" w:hAnsi="Times New Roman" w:cs="Times New Roman"/>
          <w:b/>
          <w:sz w:val="28"/>
          <w:szCs w:val="28"/>
          <w:u w:val="single"/>
        </w:rPr>
        <w:t>Wymagania dotyczące sprzętu i maszyn do wykonywania robót budowlanych</w:t>
      </w:r>
    </w:p>
    <w:p w:rsidR="00D9590C" w:rsidRDefault="00D9590C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BB72C0" w:rsidRDefault="00D9590C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zobowiązany do używania jedynie takiego sprzętu, który nie  </w:t>
      </w:r>
      <w:r w:rsidR="009B79A1">
        <w:rPr>
          <w:rFonts w:ascii="Times New Roman" w:hAnsi="Times New Roman" w:cs="Times New Roman"/>
        </w:rPr>
        <w:t xml:space="preserve">spowoduje niekorzystnego wpływu na jakość wykonywanych robót i środowisko. Sprzęt używany do robót powinien być zgodny z ofertą Wykonawcy oraz powinien odpowiadać pod względem typów i ilości wskazaniom zawartym w szczegółowych specyfikacjach technicznych, programie zapewnienia jakości </w:t>
      </w:r>
      <w:r w:rsidR="009B79A1">
        <w:rPr>
          <w:rFonts w:ascii="Times New Roman" w:hAnsi="Times New Roman" w:cs="Times New Roman"/>
        </w:rPr>
        <w:lastRenderedPageBreak/>
        <w:t xml:space="preserve">i projekcie organizacji robót, zaakceptowanym przez zarządzającego realizacją umowy. Liczba i wydajność sprzętu powinna gwarantować prowadzenie robót zgodnie z terminami </w:t>
      </w:r>
      <w:r w:rsidR="00BB72C0">
        <w:rPr>
          <w:rFonts w:ascii="Times New Roman" w:hAnsi="Times New Roman" w:cs="Times New Roman"/>
        </w:rPr>
        <w:t>przewidzianymi w harmonogramie robót.</w:t>
      </w:r>
    </w:p>
    <w:p w:rsidR="00BB72C0" w:rsidRDefault="00BB72C0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będący własnością Wykonawcy lub wynajęty do wykonywania robót musi być utrzymywany w dobrym stanie i gotowości do pracy oraz być zgodny z wymaganiami ochrony środowiska i przepisami dotyczącymi jego użytkowania. Tam gdzie jest to wymagane przepisami, wykonawca dostarczy zarządzającemu realizacja umowy kopie dokumentów potwierdzających dopuszczenie sprzętu do użytkowania.</w:t>
      </w:r>
    </w:p>
    <w:p w:rsidR="000E40AD" w:rsidRDefault="00BB72C0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projekt wykonawczy </w:t>
      </w:r>
      <w:r w:rsidR="000E40AD">
        <w:rPr>
          <w:rFonts w:ascii="Times New Roman" w:hAnsi="Times New Roman" w:cs="Times New Roman"/>
        </w:rPr>
        <w:t>lub szczegółowe specyfikacje techniczne przewidują możliwość wariantowego użycia sprzętu przy wykonywanych Robotach, Wykonawca przedstawi wybrany sprzęt do akceptacji przez zarządzającego realizacją umowy. Nie może być później zmieniany bez jego zgody.</w:t>
      </w:r>
    </w:p>
    <w:p w:rsidR="000E40AD" w:rsidRDefault="000E40AD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Sprzęt, maszyny, urządzenia i narzędzia gwarantujące zachowania warunków umowy zastaną przez zarządzającego realizacja umowy zdyskwalifikowane i nie dopuszczone do robót. </w:t>
      </w:r>
    </w:p>
    <w:p w:rsidR="000E40AD" w:rsidRDefault="000E40AD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sprzętu niezbędnego do realizacji wyżej wymienionego zakresu robót:</w:t>
      </w:r>
    </w:p>
    <w:p w:rsidR="000E40AD" w:rsidRDefault="000E40AD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agregat do wylewek samopoziomujących</w:t>
      </w:r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betoniarka </w:t>
      </w:r>
      <w:proofErr w:type="spellStart"/>
      <w:r>
        <w:rPr>
          <w:rFonts w:ascii="Times New Roman" w:hAnsi="Times New Roman" w:cs="Times New Roman"/>
        </w:rPr>
        <w:t>wolnospadowa</w:t>
      </w:r>
      <w:proofErr w:type="spellEnd"/>
      <w:r>
        <w:rPr>
          <w:rFonts w:ascii="Times New Roman" w:hAnsi="Times New Roman" w:cs="Times New Roman"/>
        </w:rPr>
        <w:t xml:space="preserve"> elektryczna</w:t>
      </w:r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młot pneumatyczny</w:t>
      </w:r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pompa do betonu</w:t>
      </w:r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samochód </w:t>
      </w:r>
      <w:proofErr w:type="spellStart"/>
      <w:r>
        <w:rPr>
          <w:rFonts w:ascii="Times New Roman" w:hAnsi="Times New Roman" w:cs="Times New Roman"/>
        </w:rPr>
        <w:t>samowyładowawczy</w:t>
      </w:r>
      <w:proofErr w:type="spellEnd"/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wyciąg jednomasztowy z napędem elektrycznym</w:t>
      </w:r>
    </w:p>
    <w:p w:rsidR="00052BC3" w:rsidRDefault="00052BC3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052BC3" w:rsidRPr="00B706E0" w:rsidRDefault="00052BC3" w:rsidP="00052BC3">
      <w:pPr>
        <w:pStyle w:val="Akapitzlist"/>
        <w:numPr>
          <w:ilvl w:val="0"/>
          <w:numId w:val="4"/>
        </w:numPr>
        <w:tabs>
          <w:tab w:val="left" w:pos="8931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6E0">
        <w:rPr>
          <w:rFonts w:ascii="Times New Roman" w:hAnsi="Times New Roman" w:cs="Times New Roman"/>
          <w:b/>
          <w:sz w:val="28"/>
          <w:szCs w:val="28"/>
          <w:u w:val="single"/>
        </w:rPr>
        <w:t>Wymagania dotyczące środków transportowych</w:t>
      </w:r>
    </w:p>
    <w:p w:rsidR="00DA3277" w:rsidRDefault="00052BC3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i rodzaje środków transportu będą określone w projekcie organizacji robót. Musza one zapewniać prowadzenie robót zgodnie z zasadami </w:t>
      </w:r>
      <w:r w:rsidR="00016C1C">
        <w:rPr>
          <w:rFonts w:ascii="Times New Roman" w:hAnsi="Times New Roman" w:cs="Times New Roman"/>
        </w:rPr>
        <w:t xml:space="preserve">określonymi w projekcie wykonawczym i szczegółowych </w:t>
      </w:r>
      <w:r w:rsidR="00DA3277">
        <w:rPr>
          <w:rFonts w:ascii="Times New Roman" w:hAnsi="Times New Roman" w:cs="Times New Roman"/>
        </w:rPr>
        <w:t>specyfikacjach technicznych oraz wskazaniami zarządzającego realizacją umowy, w terminach wynikających z harmonogramu robót.</w:t>
      </w:r>
    </w:p>
    <w:p w:rsidR="00E253C4" w:rsidRDefault="00E253C4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ruchu po drogach publicznych pojazdy muszą spełniać wymagania dotyczące przepisów ruchu drogowego, szczególnie w odniesieniu do dopuszczalnych obciążeń na osie i innych parametrów technicznych. Środki transportu nie odpowiadające warunkom umowy, będą usunięte z terenu budowy na polecenie zarządzającego realizacja umowy.</w:t>
      </w:r>
    </w:p>
    <w:p w:rsidR="00E253C4" w:rsidRDefault="00E253C4" w:rsidP="00B351A0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usuwać na bieżąco, na własny koszt, wszelkie uszkodzenia i zanieczyszczenia spowodowane przez jego pojazdy na drogach publicznych oraz dojazdach do terenu budowy.</w:t>
      </w:r>
    </w:p>
    <w:p w:rsidR="00E253C4" w:rsidRDefault="00E253C4" w:rsidP="00052BC3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052BC3" w:rsidRPr="00B706E0" w:rsidRDefault="00E253C4" w:rsidP="00B706E0">
      <w:pPr>
        <w:pStyle w:val="Akapitzlist"/>
        <w:numPr>
          <w:ilvl w:val="0"/>
          <w:numId w:val="4"/>
        </w:numPr>
        <w:tabs>
          <w:tab w:val="left" w:pos="8931"/>
        </w:tabs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6E0">
        <w:rPr>
          <w:rFonts w:ascii="Times New Roman" w:hAnsi="Times New Roman" w:cs="Times New Roman"/>
          <w:b/>
          <w:sz w:val="28"/>
          <w:szCs w:val="28"/>
          <w:u w:val="single"/>
        </w:rPr>
        <w:t>Wymagania dotyczące właściwości wykonywania robót budowlanych</w:t>
      </w:r>
    </w:p>
    <w:p w:rsidR="00E253C4" w:rsidRDefault="00E253C4" w:rsidP="00E253C4">
      <w:pPr>
        <w:pStyle w:val="Akapitzlist"/>
        <w:tabs>
          <w:tab w:val="left" w:pos="8931"/>
        </w:tabs>
        <w:spacing w:after="0"/>
        <w:ind w:left="0"/>
        <w:rPr>
          <w:rFonts w:ascii="Times New Roman" w:hAnsi="Times New Roman" w:cs="Times New Roman"/>
          <w:b/>
        </w:rPr>
      </w:pPr>
      <w:r w:rsidRPr="00E253C4">
        <w:rPr>
          <w:rFonts w:ascii="Times New Roman" w:hAnsi="Times New Roman" w:cs="Times New Roman"/>
          <w:b/>
        </w:rPr>
        <w:t xml:space="preserve">5.1 </w:t>
      </w:r>
      <w:r w:rsidR="006623EF" w:rsidRPr="006623EF">
        <w:rPr>
          <w:rFonts w:ascii="Times New Roman" w:hAnsi="Times New Roman" w:cs="Times New Roman"/>
          <w:b/>
        </w:rPr>
        <w:t>Ogólne wymagania dotyczące wykonania robót</w:t>
      </w:r>
    </w:p>
    <w:p w:rsidR="006623EF" w:rsidRDefault="006623EF" w:rsidP="00B351A0">
      <w:pPr>
        <w:pStyle w:val="Akapitzlist"/>
        <w:tabs>
          <w:tab w:val="left" w:pos="89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odpowiedzialny za prowadzenie robót zgodnie z umową lub kontraktem, za ich zgodność z dokumentacją projektową i wymaganiami specyfikacji technicznych oraz Programem Zapewnienia Jakości, projektem organizacji robót i poleceniami inspektora nadzoru autorskiego.</w:t>
      </w:r>
    </w:p>
    <w:p w:rsidR="006623EF" w:rsidRDefault="006623EF" w:rsidP="00E253C4">
      <w:pPr>
        <w:pStyle w:val="Akapitzlist"/>
        <w:tabs>
          <w:tab w:val="left" w:pos="8931"/>
        </w:tabs>
        <w:spacing w:after="0"/>
        <w:ind w:left="0"/>
        <w:rPr>
          <w:rFonts w:ascii="Times New Roman" w:hAnsi="Times New Roman" w:cs="Times New Roman"/>
        </w:rPr>
      </w:pPr>
    </w:p>
    <w:p w:rsidR="006623EF" w:rsidRDefault="004F038F" w:rsidP="00E253C4">
      <w:pPr>
        <w:pStyle w:val="Akapitzlist"/>
        <w:tabs>
          <w:tab w:val="left" w:pos="8931"/>
        </w:tabs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</w:t>
      </w:r>
      <w:r w:rsidR="003547D0" w:rsidRPr="003547D0">
        <w:rPr>
          <w:rFonts w:ascii="Times New Roman" w:hAnsi="Times New Roman" w:cs="Times New Roman"/>
          <w:b/>
        </w:rPr>
        <w:t>Likwidacja placu budowy</w:t>
      </w:r>
    </w:p>
    <w:p w:rsidR="004F038F" w:rsidRPr="004F038F" w:rsidRDefault="004F038F" w:rsidP="0014701F">
      <w:pPr>
        <w:pStyle w:val="Akapitzlist"/>
        <w:tabs>
          <w:tab w:val="left" w:pos="893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zobowiązany do likwidacji placu budowy i pełnego uporządkowania terenu wokół budowy. Uprzątnięcie terenu budowy stanowi wymóg określony przepisami administracyjnymi o porządku. </w:t>
      </w:r>
    </w:p>
    <w:p w:rsidR="00D9590C" w:rsidRDefault="009B79A1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43F4" w:rsidRDefault="00C343F4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C343F4" w:rsidRPr="00D9590C" w:rsidRDefault="00C343F4" w:rsidP="00D9590C">
      <w:pPr>
        <w:tabs>
          <w:tab w:val="left" w:pos="8931"/>
        </w:tabs>
        <w:spacing w:after="0"/>
        <w:rPr>
          <w:rFonts w:ascii="Times New Roman" w:hAnsi="Times New Roman" w:cs="Times New Roman"/>
        </w:rPr>
      </w:pPr>
    </w:p>
    <w:p w:rsidR="00D9590C" w:rsidRPr="00B706E0" w:rsidRDefault="008F4909" w:rsidP="00B706E0">
      <w:pPr>
        <w:pStyle w:val="Akapitzlist"/>
        <w:numPr>
          <w:ilvl w:val="0"/>
          <w:numId w:val="4"/>
        </w:numPr>
        <w:tabs>
          <w:tab w:val="left" w:pos="8931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6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Kontrola, badania i odbiór wyrobów i robót budowlanych</w:t>
      </w:r>
    </w:p>
    <w:p w:rsidR="0013697E" w:rsidRDefault="0013697E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362DB0" w:rsidRDefault="00A63998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6.1. </w:t>
      </w:r>
      <w:r w:rsidRPr="00A63998">
        <w:rPr>
          <w:b/>
          <w:sz w:val="22"/>
          <w:szCs w:val="22"/>
        </w:rPr>
        <w:t>Zasady kontroli jakości robót</w:t>
      </w:r>
    </w:p>
    <w:p w:rsidR="00A63998" w:rsidRDefault="00A63998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A63998" w:rsidRDefault="00A6399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63998">
        <w:rPr>
          <w:sz w:val="22"/>
          <w:szCs w:val="22"/>
        </w:rPr>
        <w:t xml:space="preserve">Wykonawca jest odpowiedzialny za pełna kontrolę robót i jakości materiałów prowadzoną zgodnie z programem zapewnienia jakości. Wykonawca zapewni odpowiedni </w:t>
      </w:r>
      <w:r>
        <w:rPr>
          <w:sz w:val="22"/>
          <w:szCs w:val="22"/>
        </w:rPr>
        <w:t>system kontroli, włączając personel, laboratorium, sprzęt, zaopatrzenie i wszelkie urządzenia niezbędne do pobierania próbek i badania materiałów oraz jakości wykonania robót.</w:t>
      </w:r>
    </w:p>
    <w:p w:rsidR="00A63998" w:rsidRDefault="00A6399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Przed zatwierdzeniem programu zapewnienia jakości</w:t>
      </w:r>
      <w:r w:rsidR="00AF28E0">
        <w:rPr>
          <w:sz w:val="22"/>
          <w:szCs w:val="22"/>
        </w:rPr>
        <w:t xml:space="preserve"> zarządzający realizacją umowy może zażądać od wykonawcy przeprowadzenia badań w celu zademonstrowania, że poziom ich wykonania jest zadowalający.</w:t>
      </w:r>
    </w:p>
    <w:p w:rsidR="00AF28E0" w:rsidRDefault="00AF28E0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prowadzić pomiary i badania materiałów oraz robót z częstotliwością zapewniającą stwierdzenie, że roboty wyk</w:t>
      </w:r>
      <w:r w:rsidR="00651EBC">
        <w:rPr>
          <w:sz w:val="22"/>
          <w:szCs w:val="22"/>
        </w:rPr>
        <w:t xml:space="preserve">onano zgodnie z wymaganiami </w:t>
      </w:r>
      <w:r>
        <w:rPr>
          <w:sz w:val="22"/>
          <w:szCs w:val="22"/>
        </w:rPr>
        <w:t xml:space="preserve"> i szczegółowych specyfikacjach technicznych. </w:t>
      </w:r>
    </w:p>
    <w:p w:rsidR="0036294D" w:rsidRDefault="00AF28E0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Minimalne wymagania co do zakresu badań i ich częstotliwości są określone w szczegółowych specyfikacjach technicznych, normach i wytycznych. W przypadku gdy brak jest wyraźnych przepisów zarządzający realizacją umowy ustali</w:t>
      </w:r>
      <w:r w:rsidR="0036294D">
        <w:rPr>
          <w:sz w:val="22"/>
          <w:szCs w:val="22"/>
        </w:rPr>
        <w:t xml:space="preserve"> jaki zakres kontroli jest konieczny, aby zapewnić wykonanie robót zgodnie z umową.</w:t>
      </w:r>
    </w:p>
    <w:p w:rsidR="0036294D" w:rsidRDefault="0036294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dostarczy zarządzającemu realizacją umowy świadectwa stwierdzające, że wszystkie stosowane urządzenia i sprzęt badawczy posiadają ważną legalizację, zostały prawidłowo wykalibrowane i odpowiadają wymaganiom norm określających procedury badań.</w:t>
      </w:r>
    </w:p>
    <w:p w:rsidR="0036294D" w:rsidRDefault="0036294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AF28E0" w:rsidRDefault="0036294D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36294D">
        <w:rPr>
          <w:b/>
          <w:sz w:val="22"/>
          <w:szCs w:val="22"/>
        </w:rPr>
        <w:t xml:space="preserve">6.2. Pobieranie próbek  </w:t>
      </w:r>
      <w:r w:rsidR="00AF28E0" w:rsidRPr="0036294D">
        <w:rPr>
          <w:b/>
          <w:sz w:val="22"/>
          <w:szCs w:val="22"/>
        </w:rPr>
        <w:t xml:space="preserve"> </w:t>
      </w:r>
    </w:p>
    <w:p w:rsidR="00E767BC" w:rsidRDefault="0036294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767BC">
        <w:rPr>
          <w:sz w:val="22"/>
          <w:szCs w:val="22"/>
        </w:rPr>
        <w:t>Próbki do badań będą z zasady pobierane losowo. Zaleca się stosowanie statystycznych metod pobierania próbek, opartych na zasadzie, że wszystkie jednostkowe elementy produkcji mogą być z jednakowym prawdopodobieństwem wytypowane do badań.</w:t>
      </w:r>
    </w:p>
    <w:p w:rsidR="00E767BC" w:rsidRDefault="00E767BC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Zarządzający realizacją umowy musi mieć zapewniona możliwość udziału w pobieraniu próbek. Na jego zlecenie wykonawca ma obowiązek przeprowadzać dodatkowe badania tych materiałów, które budzą wątpliwości co do jakości, o ile kwestionowane materiały nie zostaną przez wykonawcę usunięte lub ulepszone z jego własnej woli. Próbki dostarczone przez wykonawcę do badań wykonywanych przez zarządzającego realizacja umowy będą odpowiednio opisane i oznakowane, w sposób zaakceptowany przez niego. Koszty tych dodatkowych badań pokrywa wykonawca tylko w przypadku stwierdzenia usterek. W przeciwnym przypadku koszty te pokrywa zamawiający.   </w:t>
      </w:r>
    </w:p>
    <w:p w:rsidR="00E767BC" w:rsidRDefault="00E767BC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E767BC" w:rsidRDefault="00E767BC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E767BC">
        <w:rPr>
          <w:b/>
          <w:sz w:val="22"/>
          <w:szCs w:val="22"/>
        </w:rPr>
        <w:t>6.3. Badania i pomiary</w:t>
      </w:r>
    </w:p>
    <w:p w:rsidR="00E767BC" w:rsidRDefault="00E767BC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A15B6B" w:rsidRDefault="00E767BC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767BC">
        <w:rPr>
          <w:sz w:val="22"/>
          <w:szCs w:val="22"/>
        </w:rPr>
        <w:t>Wszystkie badania i pomiary będą przeprowadzone zgodnie z wymaganiami norm</w:t>
      </w:r>
      <w:r>
        <w:rPr>
          <w:sz w:val="22"/>
          <w:szCs w:val="22"/>
        </w:rPr>
        <w:t xml:space="preserve">. W przypadku, gdy normy nie obejmują jakiegokolwiek badania wymaganego w szczegółowych </w:t>
      </w:r>
      <w:r w:rsidR="00200975">
        <w:rPr>
          <w:sz w:val="22"/>
          <w:szCs w:val="22"/>
        </w:rPr>
        <w:t>specyfikacjach technicznych, stosować można wytyczne krajowe albo inne3 procedury, zaakceptowane przez zarządzającego realizacj</w:t>
      </w:r>
      <w:r w:rsidR="00A15B6B">
        <w:rPr>
          <w:sz w:val="22"/>
          <w:szCs w:val="22"/>
        </w:rPr>
        <w:t>ą</w:t>
      </w:r>
      <w:r w:rsidR="00200975">
        <w:rPr>
          <w:sz w:val="22"/>
          <w:szCs w:val="22"/>
        </w:rPr>
        <w:t xml:space="preserve"> umowy.</w:t>
      </w:r>
    </w:p>
    <w:p w:rsidR="00A15B6B" w:rsidRDefault="00A15B6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Przed przystąpieniem do pomiarów lub badań, Wykonawca powiadomi zarządzającego realizacją umowy o rodzaju, miejscu i terminie pomiaru lub badania. Po wykonaniu pomiaru lub badania Wykonawca przedstawi na piśmie ich wyniki, do akceptacji zarządzającego realizacją umowy.</w:t>
      </w:r>
    </w:p>
    <w:p w:rsidR="00EC159B" w:rsidRDefault="00A15B6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Zarządzający realizacją umowy będzie miał nieograniczony dostęp do pomieszczeń laboratoryjnych w celu ich inspekcji. Będzie on przekazywał wykonawcy pisemne informacje o jakichkolwiek niedociągnięciach dotyczących urządzeń laboratoryjnych, sprzętu, zaopatrzenia laboratorium, pracy personelu lub metod badawczych. </w:t>
      </w:r>
      <w:r w:rsidR="00EC159B">
        <w:rPr>
          <w:sz w:val="22"/>
          <w:szCs w:val="22"/>
        </w:rPr>
        <w:t>Jeżeli niedociągnięcia te będą na tyle poważne, że mogą wpłynąć ujemnie na wyniki badań, zarządzający realizacją umowy natychmiast wstrzyma użycie do robót badanych materiałów i dopuści je dopiero wtedy, gdy niedociągnięcia w pracy laboratorium wykonawcy zostaną usunięte i stwierdzona zostanie odpowiednia jakość tych materiałów.</w:t>
      </w:r>
    </w:p>
    <w:p w:rsidR="00EC159B" w:rsidRDefault="00EC159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F457FD">
        <w:rPr>
          <w:sz w:val="22"/>
          <w:szCs w:val="22"/>
        </w:rPr>
        <w:t xml:space="preserve">będzie przekazywać zarządzającemu realizacja umowy kopie raportów z wynikami badań jak najszybciej, nie później jednak niż w </w:t>
      </w:r>
      <w:r w:rsidR="002A0B6F">
        <w:rPr>
          <w:sz w:val="22"/>
          <w:szCs w:val="22"/>
        </w:rPr>
        <w:t>terminie określonym w programie zapewnienia jakości. Kopie wyników badań będą mu przekazywane na formularzach według dostarczonego przez niego wzoru lub innych, również przez niego zaaprobowanych</w:t>
      </w:r>
      <w:r w:rsidR="001E1992">
        <w:rPr>
          <w:sz w:val="22"/>
          <w:szCs w:val="22"/>
        </w:rPr>
        <w:t>.</w:t>
      </w:r>
    </w:p>
    <w:p w:rsidR="001E1992" w:rsidRDefault="001E199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Wszystkie koszty związane z organizowaniem i prowadzeniem badań materiałów ponosi Wykonawca.</w:t>
      </w:r>
    </w:p>
    <w:p w:rsidR="001E1992" w:rsidRDefault="001E199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Dla celów kontroli jakości i zatwierdzenia, zarządzający realizacja umowy jest uprawniony do dokonywania kontroli, pobierania próbek i badania materiałów u źródeł ich wytwarzania, a ze strony Wykonawcy i producenta materiałów zapewniona będzie mu wszelka potrzebna do tego pomoc.</w:t>
      </w:r>
    </w:p>
    <w:p w:rsidR="001E1992" w:rsidRDefault="001E199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Zarządzający realizacja umowy, po uprzedniej weryfikacji systemu kontroli robót prowadzonego przez Wykonawcę, będzie oceniać zgodność wykonanych robót i użytych materiałów z wymaganiami szczegółowych specyfikacji technicznych, na podstawie dostarczonych przez wykonawcę wyników badań. </w:t>
      </w:r>
    </w:p>
    <w:p w:rsidR="00B85814" w:rsidRDefault="001E199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Zarządzający realizacją umowy może pobierać próbki i prowadzić badania niezależnie od wykonawcy, na swój koszt. Jeżeli wyniki tych badań wykażą, że raporty wykonawcy są niewiarygodne, to poleci on wykonawcy lub zleci niezależnemu laboratorium, przeprowadzeniem powtórnych lub dodatkowych </w:t>
      </w:r>
      <w:r w:rsidR="00B85814">
        <w:rPr>
          <w:sz w:val="22"/>
          <w:szCs w:val="22"/>
        </w:rPr>
        <w:t>badań, albo oprze się wyłącznie na własnych badaniach przy ocenie zgodności materiałów i robót z projektem wykonawczym i szczegółowymi specyfikacjami technicznymi. W takim przypadku całkowite koszty powtórnych lub dodatkowych badań i pobierania próbek zostaną poniesione przez wykonawcę.</w:t>
      </w:r>
    </w:p>
    <w:p w:rsidR="00B85814" w:rsidRPr="00B85814" w:rsidRDefault="00B85814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1E1992" w:rsidRDefault="00B85814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B85814">
        <w:rPr>
          <w:b/>
          <w:sz w:val="22"/>
          <w:szCs w:val="22"/>
        </w:rPr>
        <w:t>6.4. Dokumentacja budowy</w:t>
      </w:r>
      <w:r w:rsidR="001E1992" w:rsidRPr="00B85814">
        <w:rPr>
          <w:b/>
          <w:sz w:val="22"/>
          <w:szCs w:val="22"/>
        </w:rPr>
        <w:t xml:space="preserve">  </w:t>
      </w:r>
    </w:p>
    <w:p w:rsidR="00B85814" w:rsidRDefault="00B85814" w:rsidP="00280402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B85814" w:rsidRDefault="00B85814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6.4.1. </w:t>
      </w:r>
      <w:r w:rsidRPr="00B85814">
        <w:rPr>
          <w:b/>
          <w:sz w:val="22"/>
          <w:szCs w:val="22"/>
        </w:rPr>
        <w:t>Dziennik budowy</w:t>
      </w:r>
    </w:p>
    <w:p w:rsidR="00B85814" w:rsidRDefault="00B85814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85814">
        <w:rPr>
          <w:sz w:val="22"/>
          <w:szCs w:val="22"/>
        </w:rPr>
        <w:t xml:space="preserve">Dziennik budowy jest </w:t>
      </w:r>
      <w:r w:rsidR="005857C8">
        <w:rPr>
          <w:sz w:val="22"/>
          <w:szCs w:val="22"/>
        </w:rPr>
        <w:t>obowiązującym dokumentem budowy prowadzonym przez kierownictwo budowy na bieżąco, zarówno dla potrzeb zamawiającego jak i wykonawcy w okresie od chwili formalnego przekazania wykonawcy placu budowy aż do zakończenia robót. Wykonawca jest odpowiedzialny za prowadzenie dziennika budowy zgodnie z obowiązującymi przepisami (Rozporządzenie Ministra Infrastruktury z dn. 19.11.01). Zapisy do dziennika budowy będą czynione na bieżąco i powinny odzwierciedlać postęp robót, stan bezpieczeństwa ludzi i budynków oraz stan techniczny i wszystkie kwestie związane z zarządzaniem budową.</w:t>
      </w:r>
    </w:p>
    <w:p w:rsidR="005857C8" w:rsidRDefault="005857C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Każdy zapis do dziennika budowy powinien zawierać jego datę, nazwisko i stanowisko oraz podpis osoby, która go dokonuje. Wszystkie zapisy powinny być czytelne i dokonywane w porządku chronologicznym jeden po drugim, </w:t>
      </w:r>
      <w:r w:rsidR="00DE550D">
        <w:rPr>
          <w:sz w:val="22"/>
          <w:szCs w:val="22"/>
        </w:rPr>
        <w:t xml:space="preserve">nie pozostawiając pustych między nimi, w sposób uniemożliwiający wprowadzenie późniejszych dopisków. </w:t>
      </w:r>
    </w:p>
    <w:p w:rsidR="00DE550D" w:rsidRDefault="00DE550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protokoły i inne dokumenty załączone do dziennika budowy powinny być przejrzyście numerowane, oznaczone i datowane przez zarówno wykonawcę jak i zarządzającego realizacją umowy.</w:t>
      </w:r>
    </w:p>
    <w:p w:rsidR="00DE550D" w:rsidRDefault="00DE550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szczególności w dzienniku budowy powinny być zapisane następujące informacje:</w:t>
      </w:r>
    </w:p>
    <w:p w:rsidR="00DE550D" w:rsidRDefault="00DE550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data przejęcia przez wykonawcę placu budowy;</w:t>
      </w:r>
    </w:p>
    <w:p w:rsidR="00DE550D" w:rsidRDefault="00DE550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dzień dostarczenia dokumentacji projektowej przez zamawiającego;</w:t>
      </w:r>
    </w:p>
    <w:p w:rsidR="00DE550D" w:rsidRDefault="00DE550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daty rozpoczęcia i zakończenia realizacji poszczególnych elementów robót;</w:t>
      </w:r>
    </w:p>
    <w:p w:rsidR="00DE550D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DE550D">
        <w:rPr>
          <w:sz w:val="22"/>
          <w:szCs w:val="22"/>
        </w:rPr>
        <w:t>ostęp robót, problemy i przeszkody napotkane podczas realizacji robót</w:t>
      </w:r>
      <w:r>
        <w:rPr>
          <w:sz w:val="22"/>
          <w:szCs w:val="22"/>
        </w:rPr>
        <w:t>;</w:t>
      </w:r>
      <w:r w:rsidR="00DE550D">
        <w:rPr>
          <w:sz w:val="22"/>
          <w:szCs w:val="22"/>
        </w:rPr>
        <w:t xml:space="preserve">  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daty, przyczyny i okresy trwania wszystkich opóźnień lub przerw w robotach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komentarze i instrukcje zarządzającego realizacją umowy;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-daty, okresy trwania i uzasadnienie jakiegokolwiek zawieszenia realizacji robót z polecenia zarządzającego realizacją umowy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daty zgłoszenia robót do częściowych i końcowych odbiorów oraz przyjęcia, odrzucenia lub wykonania robót zamiennych;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-wyjaśnienia, komentarze i sugestie wykonawcy;</w:t>
      </w:r>
    </w:p>
    <w:p w:rsidR="00F80583" w:rsidRDefault="00F80583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warunki pogodowe i temperatura otoczenia w okresie realizacji robót mające wpływ na czasowe ich ograniczenia lub spełnienia szczególnych wymagań wynikających z </w:t>
      </w:r>
      <w:r w:rsidR="004060FD">
        <w:rPr>
          <w:sz w:val="22"/>
          <w:szCs w:val="22"/>
        </w:rPr>
        <w:t>warunków klimatycznych;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-dane na temat prac geodezyjnych wykonanych przed i w trakcie realizacji robót,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 szczególnie w odniesieniu do wytyczania obiektów w terenie;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-dane na temat sposobu zapewnienia bezpieczeństwa i ochrony zdrowia na budowie;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-dane na temat jakości materiałów, poboru próbek i wyników badań z określeniem przez kogo zostały przeprowadzone i pobrane;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-wyniki poszczególnych badań z określeniem przez kogo zostały przeprowadzone;</w:t>
      </w:r>
    </w:p>
    <w:p w:rsidR="004060FD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-inne istotne informacje o postępie robót.</w:t>
      </w:r>
    </w:p>
    <w:p w:rsidR="00A000C5" w:rsidRDefault="004060F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wyjaśnienia, komentarze lub propozycje wpisane do dziennika budowy przez wykonawcę powinny być na bieżąco przedstawione do wiadomości i akceptacji </w:t>
      </w:r>
      <w:r w:rsidR="00A000C5">
        <w:rPr>
          <w:sz w:val="22"/>
          <w:szCs w:val="22"/>
        </w:rPr>
        <w:t xml:space="preserve">zarządzającemu realizacją umowy. </w:t>
      </w:r>
      <w:r w:rsidR="00A000C5">
        <w:rPr>
          <w:sz w:val="22"/>
          <w:szCs w:val="22"/>
        </w:rPr>
        <w:lastRenderedPageBreak/>
        <w:t>Wszystkie decyzje zarządzającego realizacją umowy, wpisane do dziennika budowy, musza być podpisane przez przedstawiciela wykonawcy, który je akceptuje lub się do nich odnosi.</w:t>
      </w:r>
    </w:p>
    <w:p w:rsidR="00A000C5" w:rsidRDefault="00A000C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Zarządzający realizacją umowy jest także zobowiązany przedstawić swoje stanowisko na temat każdego zapisu dokonanego w dzienniku budowy przez przedstawiciela nadzoru autorskiego.</w:t>
      </w:r>
    </w:p>
    <w:p w:rsidR="00A000C5" w:rsidRDefault="00A000C5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4060FD" w:rsidRDefault="00A000C5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F53572">
        <w:rPr>
          <w:b/>
          <w:sz w:val="22"/>
          <w:szCs w:val="22"/>
        </w:rPr>
        <w:t xml:space="preserve"> </w:t>
      </w:r>
      <w:r w:rsidR="004060FD" w:rsidRPr="00F53572">
        <w:rPr>
          <w:b/>
          <w:sz w:val="22"/>
          <w:szCs w:val="22"/>
        </w:rPr>
        <w:t xml:space="preserve"> </w:t>
      </w:r>
      <w:r w:rsidR="00F53572" w:rsidRPr="00F53572">
        <w:rPr>
          <w:b/>
          <w:sz w:val="22"/>
          <w:szCs w:val="22"/>
        </w:rPr>
        <w:t>6.4.2. Książka obmiaru robót</w:t>
      </w:r>
    </w:p>
    <w:p w:rsidR="00F53572" w:rsidRDefault="00F5357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53572">
        <w:rPr>
          <w:sz w:val="22"/>
          <w:szCs w:val="22"/>
        </w:rPr>
        <w:t xml:space="preserve">Książka obmiaru robót jest dokumentem, w którym rejestruje się ilościowy postęp każdego elementu realizowanych robót. Szczegółowe obmiary </w:t>
      </w:r>
      <w:r>
        <w:rPr>
          <w:sz w:val="22"/>
          <w:szCs w:val="22"/>
        </w:rPr>
        <w:t>wykonanych robót robione są na bieżąco i zapisywane do książki obmiaru robót, wykorzystując opis pozycji i jednostki użyte w wycenionym przez wykonawcę i wyceniony przedmiar robót, stanowiący załącznik do umowy.</w:t>
      </w:r>
    </w:p>
    <w:p w:rsidR="00F53572" w:rsidRDefault="00F5357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F53572" w:rsidRDefault="00F53572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F53572">
        <w:rPr>
          <w:b/>
          <w:sz w:val="22"/>
          <w:szCs w:val="22"/>
        </w:rPr>
        <w:t>6.4.3. Inne istotne dokumenty budowy</w:t>
      </w:r>
    </w:p>
    <w:p w:rsidR="00F53572" w:rsidRDefault="00F53572" w:rsidP="00B351A0">
      <w:pPr>
        <w:pStyle w:val="NormalnyWeb"/>
        <w:spacing w:before="0" w:beforeAutospacing="0" w:after="0"/>
        <w:rPr>
          <w:sz w:val="22"/>
          <w:szCs w:val="22"/>
        </w:rPr>
      </w:pPr>
      <w:r w:rsidRPr="00F53572">
        <w:rPr>
          <w:sz w:val="22"/>
          <w:szCs w:val="22"/>
        </w:rPr>
        <w:t xml:space="preserve">Oprócz dokumentów </w:t>
      </w:r>
      <w:r>
        <w:rPr>
          <w:sz w:val="22"/>
          <w:szCs w:val="22"/>
        </w:rPr>
        <w:t>wyszczególnionych w punktach 6.4.1. i 6.4.2,</w:t>
      </w:r>
      <w:r w:rsidR="00D236E4">
        <w:rPr>
          <w:sz w:val="22"/>
          <w:szCs w:val="22"/>
        </w:rPr>
        <w:t xml:space="preserve"> </w:t>
      </w:r>
      <w:r>
        <w:rPr>
          <w:sz w:val="22"/>
          <w:szCs w:val="22"/>
        </w:rPr>
        <w:t>dokumenty budowy</w:t>
      </w:r>
      <w:r w:rsidR="00D236E4">
        <w:rPr>
          <w:sz w:val="22"/>
          <w:szCs w:val="22"/>
        </w:rPr>
        <w:t xml:space="preserve"> zawierają też: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a) Dokumenty wchodzące w skład umowy;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b) Protokoły przekazania placu budowy wykonawcy;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c) Umowy cywilno-prawne z osobami trzecimi i inne umowy i porozumienia cywilno-prawne;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d) Instrukcje zarządzającego realizacja umowy oraz sprawozdania ze spotkań i narad na budowie;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e) Protokoły odbioru robót;</w:t>
      </w:r>
    </w:p>
    <w:p w:rsidR="00D236E4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f) Opinie ekspertów i konsultantów;</w:t>
      </w:r>
    </w:p>
    <w:p w:rsidR="00D236E4" w:rsidRPr="00F53572" w:rsidRDefault="00D236E4" w:rsidP="00B351A0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g) Korespondencja dotycząca budowy.</w:t>
      </w:r>
    </w:p>
    <w:p w:rsidR="00E767BC" w:rsidRPr="00E767BC" w:rsidRDefault="00EC159B" w:rsidP="00280402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15B6B">
        <w:rPr>
          <w:sz w:val="22"/>
          <w:szCs w:val="22"/>
        </w:rPr>
        <w:t xml:space="preserve"> </w:t>
      </w:r>
      <w:r w:rsidR="00E767BC" w:rsidRPr="00E767BC">
        <w:rPr>
          <w:sz w:val="22"/>
          <w:szCs w:val="22"/>
        </w:rPr>
        <w:t xml:space="preserve"> </w:t>
      </w:r>
    </w:p>
    <w:p w:rsidR="0036294D" w:rsidRDefault="0036294D" w:rsidP="00280402">
      <w:pPr>
        <w:pStyle w:val="NormalnyWeb"/>
        <w:spacing w:before="0" w:beforeAutospacing="0" w:after="0"/>
        <w:rPr>
          <w:b/>
          <w:sz w:val="22"/>
          <w:szCs w:val="22"/>
        </w:rPr>
      </w:pPr>
      <w:r w:rsidRPr="00D7027B">
        <w:rPr>
          <w:b/>
          <w:sz w:val="22"/>
          <w:szCs w:val="22"/>
        </w:rPr>
        <w:t xml:space="preserve"> </w:t>
      </w:r>
      <w:r w:rsidR="00D7027B" w:rsidRPr="00D7027B">
        <w:rPr>
          <w:b/>
          <w:sz w:val="22"/>
          <w:szCs w:val="22"/>
        </w:rPr>
        <w:t>6.4.4. Przechowywanie dokumentów budowy</w:t>
      </w:r>
    </w:p>
    <w:p w:rsidR="002C0D35" w:rsidRDefault="00F51BE6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51BE6">
        <w:rPr>
          <w:sz w:val="22"/>
          <w:szCs w:val="22"/>
        </w:rPr>
        <w:t xml:space="preserve">Wszystkie dokumenty budowy będą przechowywane </w:t>
      </w:r>
      <w:r>
        <w:rPr>
          <w:sz w:val="22"/>
          <w:szCs w:val="22"/>
        </w:rPr>
        <w:t>na placu budowy we właściwie zabezpieczonym miejscu. Wszystkie dokumenty zagubi</w:t>
      </w:r>
      <w:r w:rsidR="00DC11CC">
        <w:rPr>
          <w:sz w:val="22"/>
          <w:szCs w:val="22"/>
        </w:rPr>
        <w:t xml:space="preserve">one będą natychmiast odtworzone zgodnie ze stosownymi wymaganiami prawa. Wszystkie dokumenty budowy będą stale dostępne do wglądu zarządzającego realizacją umowy oraz upoważnionych przedstawicieli </w:t>
      </w:r>
      <w:r w:rsidR="00574815">
        <w:rPr>
          <w:sz w:val="22"/>
          <w:szCs w:val="22"/>
        </w:rPr>
        <w:t>zamawiającego w dowolnym czasie i na każde żądanie.</w:t>
      </w:r>
    </w:p>
    <w:p w:rsidR="00574815" w:rsidRDefault="00574815" w:rsidP="00280402">
      <w:pPr>
        <w:pStyle w:val="NormalnyWeb"/>
        <w:spacing w:before="0" w:beforeAutospacing="0" w:after="0"/>
        <w:rPr>
          <w:sz w:val="22"/>
          <w:szCs w:val="22"/>
        </w:rPr>
      </w:pPr>
    </w:p>
    <w:p w:rsidR="00574815" w:rsidRDefault="00A17396" w:rsidP="00A17396">
      <w:pPr>
        <w:pStyle w:val="NormalnyWeb"/>
        <w:numPr>
          <w:ilvl w:val="0"/>
          <w:numId w:val="4"/>
        </w:numPr>
        <w:tabs>
          <w:tab w:val="left" w:pos="567"/>
        </w:tabs>
        <w:spacing w:before="0" w:beforeAutospacing="0" w:after="0"/>
        <w:ind w:left="142" w:hanging="142"/>
        <w:rPr>
          <w:b/>
          <w:sz w:val="28"/>
          <w:szCs w:val="28"/>
          <w:u w:val="single"/>
        </w:rPr>
      </w:pPr>
      <w:r w:rsidRPr="00A17396">
        <w:rPr>
          <w:b/>
          <w:sz w:val="28"/>
          <w:szCs w:val="28"/>
          <w:u w:val="single"/>
        </w:rPr>
        <w:t>Wymagania dotyczące przedmiaru i obmiaru robót</w:t>
      </w:r>
    </w:p>
    <w:p w:rsidR="00A17396" w:rsidRDefault="00A17396" w:rsidP="00A17396">
      <w:pPr>
        <w:pStyle w:val="NormalnyWeb"/>
        <w:tabs>
          <w:tab w:val="left" w:pos="567"/>
        </w:tabs>
        <w:spacing w:before="0" w:beforeAutospacing="0" w:after="0"/>
        <w:rPr>
          <w:sz w:val="22"/>
          <w:szCs w:val="22"/>
        </w:rPr>
      </w:pPr>
    </w:p>
    <w:p w:rsidR="00A17396" w:rsidRDefault="00A17396" w:rsidP="00A17396">
      <w:pPr>
        <w:pStyle w:val="NormalnyWeb"/>
        <w:tabs>
          <w:tab w:val="left" w:pos="567"/>
        </w:tabs>
        <w:spacing w:before="0" w:beforeAutospacing="0" w:after="0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>7.1. Ogólne zasady obmiaru robót i prowadzenia książki obmiarów</w:t>
      </w:r>
    </w:p>
    <w:p w:rsidR="00A17396" w:rsidRDefault="00A17396" w:rsidP="00A17396">
      <w:pPr>
        <w:pStyle w:val="NormalnyWeb"/>
        <w:tabs>
          <w:tab w:val="left" w:pos="567"/>
        </w:tabs>
        <w:spacing w:before="0" w:beforeAutospacing="0" w:after="0"/>
        <w:rPr>
          <w:b/>
          <w:sz w:val="22"/>
          <w:szCs w:val="22"/>
        </w:rPr>
      </w:pPr>
    </w:p>
    <w:p w:rsidR="006427F4" w:rsidRDefault="00A17396" w:rsidP="00B351A0">
      <w:pPr>
        <w:pStyle w:val="NormalnyWeb"/>
        <w:tabs>
          <w:tab w:val="left" w:pos="567"/>
        </w:tabs>
        <w:spacing w:before="0" w:beforeAutospacing="0" w:after="0"/>
        <w:jc w:val="both"/>
        <w:rPr>
          <w:sz w:val="22"/>
          <w:szCs w:val="22"/>
        </w:rPr>
      </w:pPr>
      <w:r w:rsidRPr="00A17396">
        <w:rPr>
          <w:sz w:val="22"/>
          <w:szCs w:val="22"/>
        </w:rPr>
        <w:t xml:space="preserve">Obmiar robót ma za zadanie </w:t>
      </w:r>
      <w:r>
        <w:rPr>
          <w:sz w:val="22"/>
          <w:szCs w:val="22"/>
        </w:rPr>
        <w:t xml:space="preserve">określać faktyczny zakres wykonanych robót wg stanu na dzień jego przeprowadzenia. Roboty można uznać za wykonane pod warunkiem, że wykonano je zgodnie z wymaganiami zawartymi w projekcie wykonawczym i szczegółowych specyfikacjach technicznych, a ich ilość podaje się w jednostkach </w:t>
      </w:r>
      <w:r w:rsidR="006427F4">
        <w:rPr>
          <w:sz w:val="22"/>
          <w:szCs w:val="22"/>
        </w:rPr>
        <w:t>ustalonych w wycenionym przedmiarze robót wchodzącym w skład umowy.</w:t>
      </w:r>
    </w:p>
    <w:p w:rsidR="006427F4" w:rsidRDefault="006427F4" w:rsidP="00B351A0">
      <w:pPr>
        <w:pStyle w:val="NormalnyWeb"/>
        <w:tabs>
          <w:tab w:val="left" w:pos="567"/>
        </w:tabs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Obmiaru robót dokonuje Wykonawca po pisemnym powiadomieniu zarządzającego realizacją umowy o zakresie i terminie obmiaru. Powiadomienie powinno poprzedzać obmiar co najmniej o 3 dni. Wyniki obmiaru są wpisywane do księgi obmiaru i zatwierdzane przez inspektora nadzoru inwestorskiego. Jakikolwiek błąd lub przeoczenie (opuszczenie) w ilościach podanych w przedmiarze robót lub gdzie indziej w szczegółowych specyfikacjach technicznych nie zwalnia wykonawcy od obowiązku wykonania wszystkich robót. Błędne dane zostaną poprawione wg pisemnej instrukcji zarządzającego realizacją umowy.</w:t>
      </w:r>
    </w:p>
    <w:p w:rsidR="008113BF" w:rsidRDefault="008113BF" w:rsidP="00B351A0">
      <w:pPr>
        <w:pStyle w:val="NormalnyWeb"/>
        <w:tabs>
          <w:tab w:val="left" w:pos="567"/>
        </w:tabs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Długości i odległości pomiędzy określonymi punktami skrajnymi będą mierzone poziomo (w rzucie) wzdłuż linii osiowej. Jeżeli szczegółowe specyfikacje techniczne właściwe dla danych robót nie wymagają tego inaczej, to objętości będą liczone w m</w:t>
      </w:r>
      <w:r w:rsidRPr="008113BF">
        <w:t>³</w:t>
      </w:r>
      <w:r>
        <w:t xml:space="preserve">, </w:t>
      </w:r>
      <w:r w:rsidRPr="008113BF">
        <w:rPr>
          <w:sz w:val="22"/>
          <w:szCs w:val="22"/>
        </w:rPr>
        <w:t>jako długość pomnożona przez średni przekrój. Ilości, które maja być mierzone wagowo, będą</w:t>
      </w:r>
      <w:r>
        <w:rPr>
          <w:sz w:val="22"/>
          <w:szCs w:val="22"/>
        </w:rPr>
        <w:t xml:space="preserve"> wyrażone w tonach lub kilogramach. </w:t>
      </w:r>
    </w:p>
    <w:p w:rsidR="008113BF" w:rsidRDefault="008113BF" w:rsidP="00A17396">
      <w:pPr>
        <w:pStyle w:val="NormalnyWeb"/>
        <w:tabs>
          <w:tab w:val="left" w:pos="567"/>
        </w:tabs>
        <w:spacing w:before="0" w:beforeAutospacing="0" w:after="0"/>
        <w:rPr>
          <w:sz w:val="22"/>
          <w:szCs w:val="22"/>
        </w:rPr>
      </w:pPr>
    </w:p>
    <w:p w:rsidR="00A17396" w:rsidRDefault="006239A1" w:rsidP="00A17396">
      <w:pPr>
        <w:pStyle w:val="NormalnyWeb"/>
        <w:tabs>
          <w:tab w:val="left" w:pos="567"/>
        </w:tabs>
        <w:spacing w:before="0" w:beforeAutospacing="0" w:after="0"/>
        <w:rPr>
          <w:b/>
          <w:sz w:val="22"/>
          <w:szCs w:val="22"/>
        </w:rPr>
      </w:pPr>
      <w:r w:rsidRPr="006239A1">
        <w:rPr>
          <w:b/>
          <w:sz w:val="22"/>
          <w:szCs w:val="22"/>
        </w:rPr>
        <w:t>7.2. Zasady określania ilości robót i materiałów</w:t>
      </w:r>
      <w:r w:rsidR="008113BF" w:rsidRPr="006239A1">
        <w:rPr>
          <w:b/>
          <w:sz w:val="22"/>
          <w:szCs w:val="22"/>
        </w:rPr>
        <w:t xml:space="preserve"> </w:t>
      </w:r>
      <w:r w:rsidR="00A17396" w:rsidRPr="006239A1">
        <w:rPr>
          <w:b/>
          <w:sz w:val="22"/>
          <w:szCs w:val="22"/>
        </w:rPr>
        <w:t xml:space="preserve"> </w:t>
      </w:r>
    </w:p>
    <w:p w:rsidR="00D777C7" w:rsidRPr="006239A1" w:rsidRDefault="00D777C7" w:rsidP="00A17396">
      <w:pPr>
        <w:pStyle w:val="NormalnyWeb"/>
        <w:tabs>
          <w:tab w:val="left" w:pos="567"/>
        </w:tabs>
        <w:spacing w:before="0" w:beforeAutospacing="0" w:after="0"/>
        <w:rPr>
          <w:b/>
          <w:sz w:val="22"/>
          <w:szCs w:val="22"/>
        </w:rPr>
      </w:pPr>
    </w:p>
    <w:p w:rsidR="007D312B" w:rsidRDefault="006239A1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Długości i odległości pomiędzy </w:t>
      </w:r>
      <w:r w:rsidR="00D777C7">
        <w:rPr>
          <w:sz w:val="22"/>
          <w:szCs w:val="22"/>
        </w:rPr>
        <w:t>wyszczególnionymi punktami skrajnymi będą obmierzone poziomo wzdłuż linii osiowej.</w:t>
      </w:r>
      <w:bookmarkStart w:id="0" w:name="_GoBack"/>
      <w:bookmarkEnd w:id="0"/>
    </w:p>
    <w:p w:rsidR="00D777C7" w:rsidRDefault="00D777C7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77C7">
        <w:rPr>
          <w:sz w:val="22"/>
          <w:szCs w:val="22"/>
        </w:rPr>
        <w:lastRenderedPageBreak/>
        <w:t>Jeśli SST właściwie dla danych robót nie wymagają tego inaczej, objętości będą wliczone w m³ jako długość pomnożona przez średni przekrój.</w:t>
      </w:r>
    </w:p>
    <w:p w:rsidR="00D777C7" w:rsidRDefault="00D777C7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Ilości, które mają być obmierzone wagowo, będą ważone w tonach lub kilogramach zgodnie z wymaganiami SST.</w:t>
      </w:r>
    </w:p>
    <w:p w:rsidR="00D777C7" w:rsidRDefault="00D777C7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D777C7" w:rsidRDefault="00D777C7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D777C7">
        <w:rPr>
          <w:b/>
          <w:sz w:val="22"/>
          <w:szCs w:val="22"/>
        </w:rPr>
        <w:t>7.3. Urządzenia i sprzęt pomiarowy</w:t>
      </w:r>
    </w:p>
    <w:p w:rsidR="00D777C7" w:rsidRDefault="00D777C7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D777C7" w:rsidRDefault="00D777C7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77C7">
        <w:rPr>
          <w:sz w:val="22"/>
          <w:szCs w:val="22"/>
        </w:rPr>
        <w:t xml:space="preserve">Wszystkie urządzenia i sprzęt pomiarowy, </w:t>
      </w:r>
      <w:r>
        <w:rPr>
          <w:sz w:val="22"/>
          <w:szCs w:val="22"/>
        </w:rPr>
        <w:t>stosowany w czasie obmiaru robót będą zaakceptowane przez Zamawiającego.</w:t>
      </w:r>
    </w:p>
    <w:p w:rsidR="00D777C7" w:rsidRDefault="00D777C7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D777C7">
        <w:rPr>
          <w:sz w:val="22"/>
          <w:szCs w:val="22"/>
        </w:rPr>
        <w:t>rządzenia i sprzęt pomiarowy</w:t>
      </w:r>
      <w:r>
        <w:rPr>
          <w:sz w:val="22"/>
          <w:szCs w:val="22"/>
        </w:rPr>
        <w:t xml:space="preserve"> zostaną dostarczone przez Wykonawcę. Jeżeli urządzenia te lub sprzęt wymagają badań atestujących to Wykonawca będzie posiadać ważne świadectwa legalizacji. </w:t>
      </w:r>
    </w:p>
    <w:p w:rsidR="00330495" w:rsidRDefault="00D777C7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urządzenia pomiarowe będą przez Wykonawcę utrzymywane w dobrym stanie, w całym okresie trwania robót.</w:t>
      </w:r>
    </w:p>
    <w:p w:rsidR="00330495" w:rsidRDefault="00330495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D777C7" w:rsidRDefault="00330495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330495">
        <w:rPr>
          <w:b/>
          <w:sz w:val="22"/>
          <w:szCs w:val="22"/>
        </w:rPr>
        <w:t>7.4. Czas przeprowadzenia pomiarów</w:t>
      </w:r>
      <w:r w:rsidR="00D777C7" w:rsidRPr="00330495">
        <w:rPr>
          <w:b/>
          <w:sz w:val="22"/>
          <w:szCs w:val="22"/>
        </w:rPr>
        <w:t xml:space="preserve"> </w:t>
      </w:r>
    </w:p>
    <w:p w:rsidR="00330495" w:rsidRPr="00330495" w:rsidRDefault="00330495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330495" w:rsidRDefault="0033049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0495">
        <w:rPr>
          <w:sz w:val="22"/>
          <w:szCs w:val="22"/>
        </w:rPr>
        <w:t xml:space="preserve">Obmiar gotowych robót będzie przeprowadzany </w:t>
      </w:r>
      <w:r>
        <w:rPr>
          <w:sz w:val="22"/>
          <w:szCs w:val="22"/>
        </w:rPr>
        <w:t>z częstotliwością i terminach wymaganych w celu dokonywania miesięcznych płatności na rzecz Wykonawcy, lub w innym czasie, określonym w umowie lub uzgodnionym przez wykonawcę i zarządzającego realizacja umowy.</w:t>
      </w:r>
    </w:p>
    <w:p w:rsidR="0086639E" w:rsidRDefault="0033049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Obmiary będą także przeprowadzone przed częściowym i końcowym odbiorem robót, a także w przypadku wystąpienia dłuższej przerwy w robotach </w:t>
      </w:r>
      <w:r w:rsidR="0086639E">
        <w:rPr>
          <w:sz w:val="22"/>
          <w:szCs w:val="22"/>
        </w:rPr>
        <w:t>lub zmiany wykonawcy.</w:t>
      </w:r>
    </w:p>
    <w:p w:rsidR="00330495" w:rsidRDefault="0086639E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Obmiar robót zanikających i podlegających zakryciu przeprowadza się bezpośrednio po ich wykonywaniu, lecz przed zakryciem.</w:t>
      </w:r>
      <w:r w:rsidR="00330495">
        <w:rPr>
          <w:sz w:val="22"/>
          <w:szCs w:val="22"/>
        </w:rPr>
        <w:t xml:space="preserve"> </w:t>
      </w: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293C42" w:rsidRDefault="00293C42" w:rsidP="00293C42">
      <w:pPr>
        <w:pStyle w:val="NormalnyWeb"/>
        <w:numPr>
          <w:ilvl w:val="0"/>
          <w:numId w:val="4"/>
        </w:numPr>
        <w:spacing w:before="0" w:beforeAutospacing="0" w:after="0"/>
        <w:ind w:left="709" w:hanging="709"/>
        <w:rPr>
          <w:b/>
          <w:sz w:val="28"/>
          <w:szCs w:val="28"/>
          <w:u w:val="single"/>
        </w:rPr>
      </w:pPr>
      <w:r w:rsidRPr="00293C42">
        <w:rPr>
          <w:b/>
          <w:sz w:val="28"/>
          <w:szCs w:val="28"/>
          <w:u w:val="single"/>
        </w:rPr>
        <w:t>Odbiór robót budowlanych</w:t>
      </w:r>
    </w:p>
    <w:p w:rsidR="00293C42" w:rsidRPr="00293C42" w:rsidRDefault="00293C42" w:rsidP="00293C42">
      <w:pPr>
        <w:pStyle w:val="NormalnyWeb"/>
        <w:spacing w:before="0" w:beforeAutospacing="0" w:after="0"/>
        <w:rPr>
          <w:b/>
          <w:sz w:val="28"/>
          <w:szCs w:val="28"/>
          <w:u w:val="single"/>
        </w:rPr>
      </w:pPr>
    </w:p>
    <w:p w:rsidR="00867B59" w:rsidRDefault="00293C42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293C42">
        <w:rPr>
          <w:b/>
          <w:sz w:val="22"/>
          <w:szCs w:val="22"/>
        </w:rPr>
        <w:t>8.1. Rodzaje odbiorów</w:t>
      </w:r>
    </w:p>
    <w:p w:rsidR="00293C42" w:rsidRDefault="00293C42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W zależności od ustaleń odpowiednich SST, roboty podlegają następującym etapom odbioru:</w:t>
      </w: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-odbiorowi robót zanikających i ulegających zakryciu,</w:t>
      </w: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 odbiorowi częściowemu</w:t>
      </w: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-odbiorowi końcowemu</w:t>
      </w: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-odbiorowi pogwarancyjnemu</w:t>
      </w:r>
    </w:p>
    <w:p w:rsidR="00293C42" w:rsidRDefault="00293C42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293C42" w:rsidRDefault="00293C42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293C42">
        <w:rPr>
          <w:b/>
          <w:sz w:val="22"/>
          <w:szCs w:val="22"/>
        </w:rPr>
        <w:t>8.2. Odbiór robót ulegających zakryciu lub zanikających</w:t>
      </w:r>
    </w:p>
    <w:p w:rsidR="00293C42" w:rsidRDefault="00293C42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93C42">
        <w:rPr>
          <w:sz w:val="22"/>
          <w:szCs w:val="22"/>
        </w:rPr>
        <w:t>Odbiór robót zanikających i ulegających zakryciu polega na finalnej ocenie ilości i jakości wykonywanych robót, które w dalszym procesie realizacji ulegną zakryciu.</w:t>
      </w: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93C42">
        <w:rPr>
          <w:sz w:val="22"/>
          <w:szCs w:val="22"/>
        </w:rPr>
        <w:t>Odbiór robót zanikających i ulegających zakryciu</w:t>
      </w:r>
      <w:r>
        <w:rPr>
          <w:sz w:val="22"/>
          <w:szCs w:val="22"/>
        </w:rPr>
        <w:t xml:space="preserve"> będzie dokonany w czasie umożliwiającym wykonanie ewentualnych korekt i poprawek bez hamowania ogólnego postępu robót.</w:t>
      </w: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Odbioru robót dokonuje Zamawiający.</w:t>
      </w: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Gotowość danej części robót do odbioru zgłasza Wykonawca wpisem do dziennika budowy i jednoczesnym powiadomieniem Zamawiającego. Odbiór będzie przeprowadzony zgodnie z umową.</w:t>
      </w:r>
    </w:p>
    <w:p w:rsidR="00293C42" w:rsidRDefault="00293C42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Jakość i ilość robót ulegających zakryciu </w:t>
      </w:r>
      <w:r w:rsidR="008D5F31">
        <w:rPr>
          <w:sz w:val="22"/>
          <w:szCs w:val="22"/>
        </w:rPr>
        <w:t>ocenia Zamawiającego na podstawie dokumentów zawierających komplet wyników badań laboratoryjnych i w oparciu o przeprowadzone pomiary, w konfrontacji z dokumentacją projektową, SST i uprzednimi ustaleniami.</w:t>
      </w:r>
    </w:p>
    <w:p w:rsidR="008D5F31" w:rsidRDefault="008D5F31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8D5F31" w:rsidRDefault="008D5F31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8D5F31">
        <w:rPr>
          <w:b/>
          <w:sz w:val="22"/>
          <w:szCs w:val="22"/>
        </w:rPr>
        <w:t>8.3. Odbiór przewodów kominowych instalacji i urządzeń technicznych</w:t>
      </w:r>
    </w:p>
    <w:p w:rsidR="008D5F31" w:rsidRDefault="008D5F31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8D5F31" w:rsidRPr="008D5F31" w:rsidRDefault="008D5F31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D5F31">
        <w:rPr>
          <w:sz w:val="22"/>
          <w:szCs w:val="22"/>
        </w:rPr>
        <w:t xml:space="preserve">W celu zabezpieczenia prawidłowej funkcjonalności urządzeń grzewczo-kominowych oraz bezpiecznej ich eksploatacji, konieczne jest zbadanie prawidłowości wykonania tych urządzeń w nowym budownictwie, jak również w budynkach po kapitalnym remoncie, jeszcze przed oddaniem ich do użytku. Sprawdzanie – z uwagi na jego znaczenie – powinno być przeprowadzone pod nadzorem wysokokwalifikowanego uprawnionego mistrza kominiarskiego przez zespół co najmniej dwuosobowy. </w:t>
      </w:r>
      <w:r w:rsidRPr="008D5F31">
        <w:rPr>
          <w:sz w:val="22"/>
          <w:szCs w:val="22"/>
        </w:rPr>
        <w:lastRenderedPageBreak/>
        <w:t>Kierujący odbiorem kominów mistrz kominiarski musi znać przepisy wynikające z prawa budowlanego i zarządzeń wykonawczych w tym przedmiocie.</w:t>
      </w:r>
    </w:p>
    <w:p w:rsidR="00293C42" w:rsidRPr="00293C42" w:rsidRDefault="00293C42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867B59" w:rsidRDefault="00CE237E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CE237E">
        <w:rPr>
          <w:b/>
          <w:sz w:val="22"/>
          <w:szCs w:val="22"/>
        </w:rPr>
        <w:t>8.4. Odbiór częściowy i odbiór etapowy</w:t>
      </w:r>
    </w:p>
    <w:p w:rsidR="00CE237E" w:rsidRDefault="00CE237E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CE237E" w:rsidRDefault="00236333" w:rsidP="00D777C7">
      <w:pPr>
        <w:pStyle w:val="NormalnyWeb"/>
        <w:spacing w:before="0" w:beforeAutospacing="0" w:after="0"/>
        <w:rPr>
          <w:sz w:val="22"/>
          <w:szCs w:val="22"/>
        </w:rPr>
      </w:pPr>
      <w:r w:rsidRPr="00236333">
        <w:rPr>
          <w:sz w:val="22"/>
          <w:szCs w:val="22"/>
        </w:rPr>
        <w:t xml:space="preserve">Odbiór częściowy polega na ocenie ilości i jakości </w:t>
      </w:r>
      <w:r>
        <w:rPr>
          <w:sz w:val="22"/>
          <w:szCs w:val="22"/>
        </w:rPr>
        <w:t xml:space="preserve">wykonywanych części robót. Odbioru </w:t>
      </w:r>
      <w:r w:rsidR="00DB620F">
        <w:rPr>
          <w:sz w:val="22"/>
          <w:szCs w:val="22"/>
        </w:rPr>
        <w:t>częściowego robót dokonuje się wg zasad jak przy odbiorze ostatecznym robót.</w:t>
      </w:r>
    </w:p>
    <w:p w:rsidR="00DB620F" w:rsidRDefault="00DB620F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Odbioru robót dokonuje Zamawiający.</w:t>
      </w:r>
    </w:p>
    <w:p w:rsidR="00DB620F" w:rsidRDefault="00DB620F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DB620F" w:rsidRDefault="002D0DBD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2D0DBD">
        <w:rPr>
          <w:b/>
          <w:sz w:val="22"/>
          <w:szCs w:val="22"/>
        </w:rPr>
        <w:t>8.5. Odbiór końcowy</w:t>
      </w:r>
    </w:p>
    <w:p w:rsidR="002D0DBD" w:rsidRDefault="002D0DBD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2D0DBD" w:rsidRDefault="002D0DB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D0DBD">
        <w:rPr>
          <w:sz w:val="22"/>
          <w:szCs w:val="22"/>
        </w:rPr>
        <w:t xml:space="preserve">Całkowite zakończenie robót oraz gotowość do odbioru końcowego będzie stwierdzona przez </w:t>
      </w:r>
      <w:r>
        <w:rPr>
          <w:sz w:val="22"/>
          <w:szCs w:val="22"/>
        </w:rPr>
        <w:t>Wykonawcę wpisem do dziennika budowy bezzwłocznym powiadomieniem na piśmie o tym fakcie Zamawiającego.</w:t>
      </w:r>
    </w:p>
    <w:p w:rsidR="00DD4F1A" w:rsidRDefault="002D0DBD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końcowy robót nastąpi </w:t>
      </w:r>
      <w:r w:rsidR="00DD4F1A">
        <w:rPr>
          <w:sz w:val="22"/>
          <w:szCs w:val="22"/>
        </w:rPr>
        <w:t>w terminie ustalonym w dokumentach umowy, licząc od dnia potwierdzenia przez Zamawiającego zakończenia robót i przyjęcia dokumentów o których mowa poniżej.</w:t>
      </w:r>
    </w:p>
    <w:p w:rsidR="00DD4F1A" w:rsidRDefault="00DD4F1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Odbioru końcowego robót dokona komisja wyznaczona przez Zamawiającego w obecności Wykonawcy. Komisja odbierająca roboty dokona ich oceny jakościowej na podstawie przedłożonych dokumentów, wyników badań i pomiarów, ocenie wizualnej oraz zgodności wykonania robót z dokumentacją projektową i SST.</w:t>
      </w:r>
    </w:p>
    <w:p w:rsidR="002F70DB" w:rsidRDefault="00DD4F1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toku odbioru końcowego robót komisja zapozna się z realizacją ustaleń przyjętych w trakcie odbioru robót zanikających i ulegających zakryciu, zwłaszcza w zakresie wykonania robót uzupełniających i robót poprawkowych.</w:t>
      </w:r>
    </w:p>
    <w:p w:rsidR="002F70DB" w:rsidRDefault="002F70D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wyznaczonych robót poprawkowych lub robót uzupełniających w warstwie ścieralnej lub robotach wykończeniowych, komisja przerwie swoje czynności i ustali nowy termin odbioru końcowego.</w:t>
      </w:r>
    </w:p>
    <w:p w:rsidR="002F70DB" w:rsidRDefault="002F70D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komisję, że jakość wykonanych robót w poszczególnych asortymentach nieznacznie odbiega od wymaganej dokumentacją projektową i SST z uwzględnieniem tolerancji i nie ma większego wpływu na cechy eksploatacyjne obiektu i bezpieczeństwo ruchu, komisja dokona potrąceń, oceniając pomniejszona wartość wykonywanych robót w stosunku do wymagań przyjętych w dokumentach umowy.</w:t>
      </w:r>
    </w:p>
    <w:p w:rsidR="002F70DB" w:rsidRDefault="002F70DB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2D0DBD" w:rsidRDefault="00DD4F1A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2F70DB">
        <w:rPr>
          <w:b/>
          <w:sz w:val="22"/>
          <w:szCs w:val="22"/>
        </w:rPr>
        <w:t xml:space="preserve"> </w:t>
      </w:r>
      <w:r w:rsidR="002F70DB" w:rsidRPr="002F70DB">
        <w:rPr>
          <w:b/>
          <w:sz w:val="22"/>
          <w:szCs w:val="22"/>
        </w:rPr>
        <w:t>8.6. Odbiór po okresie rękojmi</w:t>
      </w:r>
      <w:r w:rsidR="002D0DBD" w:rsidRPr="002F70DB">
        <w:rPr>
          <w:b/>
          <w:sz w:val="22"/>
          <w:szCs w:val="22"/>
        </w:rPr>
        <w:t xml:space="preserve"> </w:t>
      </w:r>
    </w:p>
    <w:p w:rsidR="002F70DB" w:rsidRDefault="002F70DB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9A39E4" w:rsidRDefault="002F70DB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F70DB">
        <w:rPr>
          <w:sz w:val="22"/>
          <w:szCs w:val="22"/>
        </w:rPr>
        <w:t>Odbiór po okresie rękojmi jest dokonywany</w:t>
      </w:r>
      <w:r>
        <w:rPr>
          <w:sz w:val="22"/>
          <w:szCs w:val="22"/>
        </w:rPr>
        <w:t xml:space="preserve"> przez Zamawiającego z udziałem użytkownika oraz </w:t>
      </w:r>
      <w:r w:rsidR="009A39E4">
        <w:rPr>
          <w:sz w:val="22"/>
          <w:szCs w:val="22"/>
        </w:rPr>
        <w:t>wykonawcy w formie protokolarnej i ma na celu stwierdzenie wykonania przez wykonawcę zobowiązań wynikających z rękojmi za wady fizyczne.</w:t>
      </w:r>
    </w:p>
    <w:p w:rsidR="009A39E4" w:rsidRDefault="009A39E4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2F70DB" w:rsidRDefault="002F70DB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9A39E4">
        <w:rPr>
          <w:b/>
          <w:sz w:val="22"/>
          <w:szCs w:val="22"/>
        </w:rPr>
        <w:t xml:space="preserve"> </w:t>
      </w:r>
      <w:r w:rsidR="009A39E4" w:rsidRPr="009A39E4">
        <w:rPr>
          <w:b/>
          <w:sz w:val="22"/>
          <w:szCs w:val="22"/>
        </w:rPr>
        <w:t xml:space="preserve">8.7. Odbiór </w:t>
      </w:r>
      <w:proofErr w:type="spellStart"/>
      <w:r w:rsidR="009A39E4" w:rsidRPr="009A39E4">
        <w:rPr>
          <w:b/>
          <w:sz w:val="22"/>
          <w:szCs w:val="22"/>
        </w:rPr>
        <w:t>ostateczny-pogwarancyjny</w:t>
      </w:r>
      <w:proofErr w:type="spellEnd"/>
    </w:p>
    <w:p w:rsidR="009A39E4" w:rsidRDefault="009A39E4" w:rsidP="00D777C7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9A39E4" w:rsidRPr="00C80B3E" w:rsidRDefault="009A39E4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47A88">
        <w:rPr>
          <w:sz w:val="22"/>
          <w:szCs w:val="22"/>
        </w:rPr>
        <w:t xml:space="preserve">Odbiór pogwarancyjny polega na ocenie wykonanych robót związanych z usunięciem wad stwierdzonych przy odbiorze końcowym i zaistniałych w okresie gwarancyjnym. Odbiór pogwarancyjny będzie dokonany na podstawie oceny wizualnej obiektu z uwzględnieniem </w:t>
      </w:r>
      <w:r w:rsidR="00247A88" w:rsidRPr="00247A88">
        <w:rPr>
          <w:sz w:val="22"/>
          <w:szCs w:val="22"/>
        </w:rPr>
        <w:t xml:space="preserve">zasad </w:t>
      </w:r>
      <w:r w:rsidR="00247A88" w:rsidRPr="00C80B3E">
        <w:rPr>
          <w:sz w:val="22"/>
          <w:szCs w:val="22"/>
        </w:rPr>
        <w:t>opisanych w punkcie „Odbiór końcowy”.</w:t>
      </w:r>
    </w:p>
    <w:p w:rsidR="00247A88" w:rsidRPr="00C80B3E" w:rsidRDefault="00247A88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247A88" w:rsidRPr="00C80B3E" w:rsidRDefault="00247A88" w:rsidP="00D777C7">
      <w:pPr>
        <w:pStyle w:val="NormalnyWeb"/>
        <w:spacing w:before="0" w:beforeAutospacing="0" w:after="0"/>
        <w:rPr>
          <w:b/>
          <w:sz w:val="22"/>
          <w:szCs w:val="22"/>
        </w:rPr>
      </w:pPr>
      <w:r w:rsidRPr="00C80B3E">
        <w:rPr>
          <w:b/>
          <w:sz w:val="22"/>
          <w:szCs w:val="22"/>
        </w:rPr>
        <w:t>8.8. Dokumentacja powykonawcza, instrukcje eksploatacji i konserwacji urządzeń</w:t>
      </w:r>
    </w:p>
    <w:p w:rsidR="00247A88" w:rsidRDefault="00247A88" w:rsidP="00D777C7">
      <w:pPr>
        <w:pStyle w:val="NormalnyWeb"/>
        <w:spacing w:before="0" w:beforeAutospacing="0" w:after="0"/>
        <w:rPr>
          <w:b/>
          <w:sz w:val="20"/>
          <w:szCs w:val="20"/>
        </w:rPr>
      </w:pPr>
    </w:p>
    <w:p w:rsidR="00247A88" w:rsidRDefault="00247A8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47A88">
        <w:rPr>
          <w:sz w:val="22"/>
          <w:szCs w:val="22"/>
        </w:rPr>
        <w:t xml:space="preserve">Wykonawca odpowiedzialny będzie za prowadzenie na bieżąco ewidencji wszelkich zmian w rodzaju materiałów, urządzeń, lokalizacji i wielkości robót. Zmiany te należy rejestrować na komplecie rysunków, wyłącznie na to przeznaczonych. Wykonawca winien przedkładać zarządzającemu realizacja umowy aktualizowane na bieżąco rysunki powykonawcze, co </w:t>
      </w:r>
      <w:r>
        <w:rPr>
          <w:sz w:val="22"/>
          <w:szCs w:val="22"/>
        </w:rPr>
        <w:t>najmniej raz w miesiącu, w celu dokonania ich przeglądu i sprawdzenia. Po zakończeniu robót kompletny zestaw rysunków zostanie przekazany zarządzającemu realizacja umowy.</w:t>
      </w:r>
    </w:p>
    <w:p w:rsidR="00247A88" w:rsidRDefault="00247A8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FE50F0" w:rsidRDefault="00247A8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dostarczy przed zakończeniem robót, po sześć egzemplarzy kompletnych instrukcji w zakresie eksploatacji i konserwacji dla każdego urządzenia </w:t>
      </w:r>
      <w:r w:rsidR="00FE50F0">
        <w:rPr>
          <w:sz w:val="22"/>
          <w:szCs w:val="22"/>
        </w:rPr>
        <w:t>oraz systemu mechanicznego, elektrycznego lub elektronicznego. O wymogu tym zostaną poinformowani ich producenci i/lub dostawcy zaś wynikające stąd koszty</w:t>
      </w:r>
      <w:r>
        <w:rPr>
          <w:sz w:val="22"/>
          <w:szCs w:val="22"/>
        </w:rPr>
        <w:t xml:space="preserve"> </w:t>
      </w:r>
      <w:r w:rsidR="00FE50F0">
        <w:rPr>
          <w:sz w:val="22"/>
          <w:szCs w:val="22"/>
        </w:rPr>
        <w:t>zostaną uwzględnione w koszcie dostarczenia urządzenia lub systemu.</w:t>
      </w:r>
    </w:p>
    <w:p w:rsidR="006F07CB" w:rsidRDefault="00FE50F0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Instrukcje te winny być dostarczone przed uruchomieniem płatności dla Wykonawcy za wykonane roboty </w:t>
      </w:r>
      <w:r w:rsidR="006F07CB">
        <w:rPr>
          <w:sz w:val="22"/>
          <w:szCs w:val="22"/>
        </w:rPr>
        <w:t>przekraczające poziom 75% zaawansowania. Wszelkie braki stwierdzone przez zarządzającego realizacją umowy w dostarczonych instrukcjach zostaną uzupełnione przez Wykonawcę w ciągu 30 dni kalendarzowych następujących po zawiadomieniu przez zarządzającego realizacją umowy o stwierdzonych brakach.</w:t>
      </w:r>
    </w:p>
    <w:p w:rsidR="006F07CB" w:rsidRDefault="006F07CB" w:rsidP="00D777C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Każda instrukcja powinna zawierać m.in. następujące informacje:</w:t>
      </w:r>
    </w:p>
    <w:p w:rsidR="00247A88" w:rsidRDefault="006F07CB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Strona tytułowa zawierająca: tytuł instrukcji, nazwę inwestycji, datę wykonania urządzenia</w:t>
      </w:r>
    </w:p>
    <w:p w:rsidR="006F07CB" w:rsidRDefault="006F07CB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Spis treści</w:t>
      </w:r>
    </w:p>
    <w:p w:rsidR="006F07CB" w:rsidRDefault="006F07CB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Informacje katalogowe o producencie: nazwa firmy i kontakt, nr telefonu, pełny adres pocztowy</w:t>
      </w:r>
    </w:p>
    <w:p w:rsidR="006F07CB" w:rsidRDefault="006F07CB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Gwarancje producenta</w:t>
      </w:r>
    </w:p>
    <w:p w:rsidR="006F07CB" w:rsidRDefault="0023569D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Wykresy i ilustracje</w:t>
      </w:r>
    </w:p>
    <w:p w:rsidR="0023569D" w:rsidRDefault="0023569D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Szczegółowy opis funkcji każdego głównego elementu składowego układu </w:t>
      </w:r>
    </w:p>
    <w:p w:rsidR="0023569D" w:rsidRDefault="0023569D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Dane o osiągach i wielkości nominalne</w:t>
      </w:r>
    </w:p>
    <w:p w:rsidR="0023569D" w:rsidRDefault="0023569D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Instrukcje instalacyjne</w:t>
      </w:r>
    </w:p>
    <w:p w:rsidR="0023569D" w:rsidRDefault="0023569D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Procedura rozruchu</w:t>
      </w:r>
    </w:p>
    <w:p w:rsidR="0023569D" w:rsidRDefault="0018495F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Właściwa regulacja</w:t>
      </w:r>
    </w:p>
    <w:p w:rsidR="0018495F" w:rsidRDefault="0018495F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Procedury testowania</w:t>
      </w:r>
    </w:p>
    <w:p w:rsidR="0018495F" w:rsidRDefault="0018495F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Zasady eksploatacji</w:t>
      </w:r>
    </w:p>
    <w:p w:rsidR="0018495F" w:rsidRDefault="0018495F" w:rsidP="006F07CB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Instrukcja wyłączania z eksploatacji</w:t>
      </w:r>
    </w:p>
    <w:p w:rsidR="0018495F" w:rsidRDefault="0018495F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Instrukcja postępowania awaryjnego i usuwania usterek</w:t>
      </w:r>
    </w:p>
    <w:p w:rsidR="0018495F" w:rsidRDefault="0018495F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Środki ostrożności </w:t>
      </w:r>
    </w:p>
    <w:p w:rsidR="007A4EAD" w:rsidRDefault="0018495F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Instrukcje dotyczące konserwacji i naprawy winny zawierać szczegółowe rysunki </w:t>
      </w:r>
      <w:r w:rsidR="007A4EAD">
        <w:rPr>
          <w:sz w:val="22"/>
          <w:szCs w:val="22"/>
        </w:rPr>
        <w:t>montażowe z numerami części, wykazami części, instrukcjami odnośnie zamawiania części zamiennych, wraz z kompletną instrukcja konserwacji zachowawczej niezbędnej do utrzymania dobrego stanu i trwałości urządzeń</w:t>
      </w:r>
    </w:p>
    <w:p w:rsidR="00A37E8D" w:rsidRDefault="007A4EAD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Instrukcje odnośnie smarowania, z wykazem punktów, </w:t>
      </w:r>
      <w:r w:rsidR="00A37E8D">
        <w:rPr>
          <w:sz w:val="22"/>
          <w:szCs w:val="22"/>
        </w:rPr>
        <w:t>które należy smarować lub naoliwić, zalecanymi rodzajami, klasą i zakresem temperatur smarów i zalecan</w:t>
      </w:r>
      <w:r w:rsidR="00EC45CB">
        <w:rPr>
          <w:sz w:val="22"/>
          <w:szCs w:val="22"/>
        </w:rPr>
        <w:t>ą</w:t>
      </w:r>
      <w:r w:rsidR="00A37E8D">
        <w:rPr>
          <w:sz w:val="22"/>
          <w:szCs w:val="22"/>
        </w:rPr>
        <w:t xml:space="preserve"> częstotliwością smarowania</w:t>
      </w:r>
    </w:p>
    <w:p w:rsidR="00EC45CB" w:rsidRDefault="007A4EAD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45CB">
        <w:rPr>
          <w:sz w:val="22"/>
          <w:szCs w:val="22"/>
        </w:rPr>
        <w:t>Wykaz zalecanych części zapasowych wraz z danymi kontaktowymi do najbliższego;</w:t>
      </w:r>
      <w:r w:rsidR="00644631">
        <w:rPr>
          <w:sz w:val="22"/>
          <w:szCs w:val="22"/>
        </w:rPr>
        <w:t xml:space="preserve"> </w:t>
      </w:r>
      <w:r w:rsidR="00EC45CB">
        <w:rPr>
          <w:sz w:val="22"/>
          <w:szCs w:val="22"/>
        </w:rPr>
        <w:t>przedstawiciela producenta</w:t>
      </w:r>
    </w:p>
    <w:p w:rsidR="00644631" w:rsidRDefault="00644631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45CB">
        <w:rPr>
          <w:sz w:val="22"/>
          <w:szCs w:val="22"/>
        </w:rPr>
        <w:t xml:space="preserve">Wykaz ustawień przekaźników elektrycznych oraz </w:t>
      </w:r>
      <w:r>
        <w:rPr>
          <w:sz w:val="22"/>
          <w:szCs w:val="22"/>
        </w:rPr>
        <w:t>nastawień przełączników sterujących i alarmowych</w:t>
      </w:r>
    </w:p>
    <w:p w:rsidR="00644631" w:rsidRDefault="00644631" w:rsidP="00B351A0">
      <w:pPr>
        <w:pStyle w:val="NormalnyWeb"/>
        <w:numPr>
          <w:ilvl w:val="0"/>
          <w:numId w:val="12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Schemat połączeń elektrycznych dostarczonych urządzeń, w tym układów sterujących i oświetleniowych.</w:t>
      </w:r>
    </w:p>
    <w:p w:rsidR="00644631" w:rsidRDefault="00644631" w:rsidP="00B351A0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Instrukcje musza być kompletne i uwzględniać całość urządzenia, układów sterujących, akcesoriów i elementów dodatkowych.</w:t>
      </w:r>
    </w:p>
    <w:p w:rsidR="00644631" w:rsidRDefault="00644631" w:rsidP="00644631">
      <w:pPr>
        <w:pStyle w:val="NormalnyWeb"/>
        <w:spacing w:before="0" w:beforeAutospacing="0" w:after="0"/>
        <w:ind w:left="284"/>
        <w:rPr>
          <w:sz w:val="22"/>
          <w:szCs w:val="22"/>
        </w:rPr>
      </w:pPr>
    </w:p>
    <w:p w:rsidR="00644631" w:rsidRDefault="00644631" w:rsidP="00644631">
      <w:pPr>
        <w:pStyle w:val="NormalnyWeb"/>
        <w:spacing w:before="0" w:beforeAutospacing="0" w:after="0"/>
        <w:rPr>
          <w:b/>
          <w:sz w:val="22"/>
          <w:szCs w:val="22"/>
        </w:rPr>
      </w:pPr>
      <w:r w:rsidRPr="00644631">
        <w:rPr>
          <w:b/>
          <w:sz w:val="22"/>
          <w:szCs w:val="22"/>
        </w:rPr>
        <w:t>8.9. Dokumenty do odbioru obiektu budowlanego</w:t>
      </w:r>
    </w:p>
    <w:p w:rsidR="00644631" w:rsidRDefault="00644631" w:rsidP="00644631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644631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Podstawowym dokumentem do dokonania odbioru końcowego robót jest protokół odbioru końcowego robót sporządzony wg wzoru ustalonego przez Zamawiającego.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Do odbioru końcowego Wykonawca jest zobowiązany przygotować następujące dokumenty: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-dokumentację projektową podstawową z naniesionymi zmianami oraz dodatkową, jeśli została sporządzona w trakcie realizacji umowy,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-ustalenia technologiczne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-dzienniki budowy i księgi obmiaru (oryginały),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-wyniki pomiarów kontrolnych oraz badań i oznaczeń laboratoryjnych, zgodnie z SST i Ew. PZJ&lt;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-deklaracje zgodności, atesty lub certyfikaty zgodności wbudowanych materiałów zgodnie z SST i Ew. PZJ,</w:t>
      </w:r>
    </w:p>
    <w:p w:rsidR="00315C45" w:rsidRDefault="00315C45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-inne dokumenty </w:t>
      </w:r>
      <w:r w:rsidR="00020979">
        <w:rPr>
          <w:sz w:val="22"/>
          <w:szCs w:val="22"/>
        </w:rPr>
        <w:t>wymagane przez Zamawiającego.</w:t>
      </w:r>
    </w:p>
    <w:p w:rsidR="00020979" w:rsidRDefault="00020979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przypadku, gdy wg komisji, roboty pod względem przygotowania dokumentacyjnego nie będą gotowe do odbioru końcowego, komisja w porozumieniu z Wykonawcą wyznaczy ponowny termin odbioru końcowego robót.</w:t>
      </w:r>
    </w:p>
    <w:p w:rsidR="00020979" w:rsidRDefault="00020979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zarządzone przez komisję roboty poprawkowe lub uzupełniające będą zestawione wg wzoru ustalonego przez Zamawiającego.</w:t>
      </w:r>
    </w:p>
    <w:p w:rsidR="00020979" w:rsidRDefault="00020979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Termin wykonania robót poprawkowych i robót uzupełniających wyznaczy komisja.</w:t>
      </w:r>
    </w:p>
    <w:p w:rsidR="00020979" w:rsidRDefault="00020979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44631" w:rsidRDefault="00020979" w:rsidP="00020979">
      <w:pPr>
        <w:pStyle w:val="NormalnyWeb"/>
        <w:numPr>
          <w:ilvl w:val="0"/>
          <w:numId w:val="4"/>
        </w:numPr>
        <w:spacing w:before="0" w:beforeAutospacing="0" w:after="0"/>
        <w:ind w:left="426" w:hanging="426"/>
        <w:rPr>
          <w:b/>
          <w:sz w:val="28"/>
          <w:szCs w:val="28"/>
          <w:u w:val="single"/>
        </w:rPr>
      </w:pPr>
      <w:r w:rsidRPr="00020979">
        <w:rPr>
          <w:b/>
          <w:sz w:val="28"/>
          <w:szCs w:val="28"/>
          <w:u w:val="single"/>
        </w:rPr>
        <w:t>Rozliczenie robót</w:t>
      </w:r>
    </w:p>
    <w:p w:rsidR="00020979" w:rsidRDefault="00020979" w:rsidP="00020979">
      <w:pPr>
        <w:pStyle w:val="NormalnyWeb"/>
        <w:spacing w:before="0" w:beforeAutospacing="0" w:after="0"/>
        <w:rPr>
          <w:b/>
          <w:sz w:val="28"/>
          <w:szCs w:val="28"/>
          <w:u w:val="single"/>
        </w:rPr>
      </w:pPr>
    </w:p>
    <w:p w:rsidR="00020979" w:rsidRDefault="00020979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Rozliczenie robót niniejszej specyfikacji winno odbyć się na zasadach ogólnych</w:t>
      </w:r>
      <w:r w:rsidR="00AF12BA">
        <w:rPr>
          <w:sz w:val="22"/>
          <w:szCs w:val="22"/>
        </w:rPr>
        <w:t xml:space="preserve"> w odniesieniu do złożonej oferty.</w:t>
      </w:r>
    </w:p>
    <w:p w:rsidR="00AF12BA" w:rsidRDefault="00AF12B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Należy sprawdzić ilości i rodzaje zastosowanych materiałów w porównaniu z przedmiarem, kosztorysem zerowym i ofertą.</w:t>
      </w:r>
    </w:p>
    <w:p w:rsidR="00AF12BA" w:rsidRDefault="00AF12BA" w:rsidP="00020979">
      <w:pPr>
        <w:pStyle w:val="NormalnyWeb"/>
        <w:spacing w:before="0" w:beforeAutospacing="0" w:after="0"/>
        <w:rPr>
          <w:sz w:val="22"/>
          <w:szCs w:val="22"/>
        </w:rPr>
      </w:pPr>
    </w:p>
    <w:p w:rsidR="00AF12BA" w:rsidRDefault="00AF12BA" w:rsidP="00AF12BA">
      <w:pPr>
        <w:pStyle w:val="NormalnyWeb"/>
        <w:numPr>
          <w:ilvl w:val="0"/>
          <w:numId w:val="4"/>
        </w:numPr>
        <w:spacing w:before="0" w:beforeAutospacing="0" w:after="0"/>
        <w:ind w:left="426" w:hanging="426"/>
        <w:rPr>
          <w:b/>
          <w:sz w:val="28"/>
          <w:szCs w:val="28"/>
          <w:u w:val="single"/>
        </w:rPr>
      </w:pPr>
      <w:r w:rsidRPr="00AF12BA">
        <w:rPr>
          <w:b/>
          <w:sz w:val="28"/>
          <w:szCs w:val="28"/>
          <w:u w:val="single"/>
        </w:rPr>
        <w:t>Dokumenty odniesienia</w:t>
      </w:r>
    </w:p>
    <w:p w:rsidR="00AF12BA" w:rsidRDefault="00AF12BA" w:rsidP="00AF12BA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AF12BA" w:rsidRDefault="00AF12BA" w:rsidP="00B351A0">
      <w:pPr>
        <w:pStyle w:val="NormalnyWeb"/>
        <w:numPr>
          <w:ilvl w:val="1"/>
          <w:numId w:val="4"/>
        </w:numPr>
        <w:spacing w:before="0" w:beforeAutospacing="0" w:after="0"/>
        <w:ind w:hanging="720"/>
        <w:rPr>
          <w:b/>
          <w:sz w:val="22"/>
          <w:szCs w:val="22"/>
        </w:rPr>
      </w:pPr>
      <w:r w:rsidRPr="00AF12BA">
        <w:rPr>
          <w:b/>
          <w:sz w:val="22"/>
          <w:szCs w:val="22"/>
        </w:rPr>
        <w:t>Normy, akty prawne, aprobaty techniczne i inne dokumenty i ustalenia techniczne</w:t>
      </w:r>
    </w:p>
    <w:p w:rsidR="00AF12BA" w:rsidRDefault="00AF12BA" w:rsidP="00AF12BA">
      <w:pPr>
        <w:pStyle w:val="NormalnyWeb"/>
        <w:spacing w:before="0" w:beforeAutospacing="0" w:after="0"/>
        <w:ind w:left="480"/>
        <w:rPr>
          <w:b/>
          <w:sz w:val="22"/>
          <w:szCs w:val="22"/>
        </w:rPr>
      </w:pPr>
    </w:p>
    <w:p w:rsidR="00AF12BA" w:rsidRDefault="00AF12B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067C1">
        <w:rPr>
          <w:sz w:val="22"/>
          <w:szCs w:val="22"/>
        </w:rPr>
        <w:t xml:space="preserve">Wszystkie roboty należy wykonywać zgodnie z </w:t>
      </w:r>
      <w:r w:rsidR="003067C1" w:rsidRPr="003067C1">
        <w:rPr>
          <w:sz w:val="22"/>
          <w:szCs w:val="22"/>
        </w:rPr>
        <w:t xml:space="preserve">obowiązującymi w Polsce normami i </w:t>
      </w:r>
      <w:r w:rsidR="003067C1">
        <w:rPr>
          <w:sz w:val="22"/>
          <w:szCs w:val="22"/>
        </w:rPr>
        <w:t>normatywami.</w:t>
      </w:r>
    </w:p>
    <w:p w:rsidR="003067C1" w:rsidRPr="003067C1" w:rsidRDefault="003067C1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znać wszystkie przepisy prawne wydawane zarówno przez władze państwowe jak i lokalne oraz inne regulacje prawne i wytyczne, które SA w jakiejkolwiek sposób związane z prowadzonymi robotami i będzie w pełni odpowiedzialny za przestrzeganie tych reguł i wytycznych w trakcie realizacji robót. </w:t>
      </w:r>
    </w:p>
    <w:p w:rsidR="00AF12BA" w:rsidRDefault="00AF12BA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53A18" w:rsidRDefault="00153A18" w:rsidP="00B351A0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Najważniejsze z nich to:</w:t>
      </w:r>
    </w:p>
    <w:p w:rsidR="00153A18" w:rsidRDefault="00153A18" w:rsidP="00B351A0">
      <w:pPr>
        <w:pStyle w:val="NormalnyWeb"/>
        <w:numPr>
          <w:ilvl w:val="0"/>
          <w:numId w:val="14"/>
        </w:numPr>
        <w:tabs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Prawo budowlane z dnia 7 lipca 1994 r. (Dz.U. Nr 89/1994 poz. 414) wraz z późniejszymi </w:t>
      </w:r>
      <w:r w:rsidR="00D876E8">
        <w:rPr>
          <w:sz w:val="22"/>
          <w:szCs w:val="22"/>
        </w:rPr>
        <w:t xml:space="preserve">  </w:t>
      </w:r>
      <w:r>
        <w:rPr>
          <w:sz w:val="22"/>
          <w:szCs w:val="22"/>
        </w:rPr>
        <w:t>zmianami</w:t>
      </w:r>
    </w:p>
    <w:p w:rsidR="00153A18" w:rsidRDefault="00153A18" w:rsidP="00B351A0">
      <w:pPr>
        <w:pStyle w:val="NormalnyWeb"/>
        <w:numPr>
          <w:ilvl w:val="0"/>
          <w:numId w:val="14"/>
        </w:numPr>
        <w:tabs>
          <w:tab w:val="left" w:pos="142"/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o planowaniu i zagospodarowaniu </w:t>
      </w:r>
      <w:r w:rsidR="00130EDD">
        <w:rPr>
          <w:sz w:val="22"/>
          <w:szCs w:val="22"/>
        </w:rPr>
        <w:t>przestrzennym z dnia 27 marca 2003 r. (Dz.U. Nr 80/2003) wraz z późniejszymi zmianami</w:t>
      </w:r>
    </w:p>
    <w:p w:rsidR="00130EDD" w:rsidRDefault="009228D5" w:rsidP="00B351A0">
      <w:pPr>
        <w:pStyle w:val="NormalnyWeb"/>
        <w:numPr>
          <w:ilvl w:val="0"/>
          <w:numId w:val="14"/>
        </w:numPr>
        <w:tabs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Ustawa o dostępie do informacji o środowisku i jego ochronie oraz o ocenach oddziaływania na środowisko z dnia 9 listopada 2000 r. (DZ.U. Nr 109/2000 poz. 1157)</w:t>
      </w:r>
    </w:p>
    <w:p w:rsidR="009228D5" w:rsidRDefault="00D876E8" w:rsidP="00B351A0">
      <w:pPr>
        <w:pStyle w:val="NormalnyWeb"/>
        <w:numPr>
          <w:ilvl w:val="0"/>
          <w:numId w:val="14"/>
        </w:numPr>
        <w:tabs>
          <w:tab w:val="left" w:pos="142"/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Ustawa Prawo geodezyjne i kartograficzne z dnia 17.05.1989 r. (Dz.U. Nr 30/1989 poz. 163) wraz z późniejszymi zmianami</w:t>
      </w:r>
    </w:p>
    <w:p w:rsidR="00D876E8" w:rsidRDefault="00737041" w:rsidP="00B351A0">
      <w:pPr>
        <w:pStyle w:val="NormalnyWeb"/>
        <w:numPr>
          <w:ilvl w:val="0"/>
          <w:numId w:val="14"/>
        </w:numPr>
        <w:tabs>
          <w:tab w:val="left" w:pos="142"/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Gospodarki Przestrzennej i Budownictwa z dnia 19.12.1994 r. w sprawie dopuszczenia do stosowania w budownictwie nowych materiałów oraz nowych </w:t>
      </w:r>
    </w:p>
    <w:p w:rsidR="00737041" w:rsidRDefault="00737041" w:rsidP="00B351A0">
      <w:pPr>
        <w:pStyle w:val="NormalnyWeb"/>
        <w:numPr>
          <w:ilvl w:val="0"/>
          <w:numId w:val="14"/>
        </w:numPr>
        <w:tabs>
          <w:tab w:val="left" w:pos="142"/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r. Nr 130, poz. 1389)</w:t>
      </w:r>
    </w:p>
    <w:p w:rsidR="00FE6FAC" w:rsidRDefault="00FE6FAC" w:rsidP="00B351A0">
      <w:pPr>
        <w:pStyle w:val="NormalnyWeb"/>
        <w:numPr>
          <w:ilvl w:val="0"/>
          <w:numId w:val="14"/>
        </w:numPr>
        <w:tabs>
          <w:tab w:val="left" w:pos="142"/>
          <w:tab w:val="left" w:pos="284"/>
        </w:tabs>
        <w:spacing w:before="0" w:beforeAutospacing="0" w:after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Infrastruktury z dnia 2 września 2004 r. w sprawie określenia szczegółowego zakresu i formy dokumentacji projektowej, specyfikacji technicznych wykonania i odbioru robót budowlanych oraz programu funkcjonalno-użytkowego (Dz.U. z 2004 r. Nr 202. poz. 2072) </w:t>
      </w:r>
    </w:p>
    <w:p w:rsidR="00FE6FAC" w:rsidRDefault="00FE6FAC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</w:p>
    <w:p w:rsidR="00FE6FAC" w:rsidRDefault="00FE6FAC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Wykonawca będzie przestrzegał praw autorskich i patentowych. Będzie w pełni odpowiedzialny za spełnianie wszystkich wymagań prawnych w odniesieniu do używanych opatentowanych urządzeń lub metod. Będzie informował zarządzającego realizacja umowy o swoich działaniach w tym zakresie, przedstawiając kopie atestów i innych wymaganych świadectw.</w:t>
      </w:r>
    </w:p>
    <w:p w:rsidR="00FE6FAC" w:rsidRDefault="00FE6FAC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</w:p>
    <w:p w:rsidR="00FE6FAC" w:rsidRDefault="00FE6FAC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-PN-68/B-10020-Roboty murowe z cegły. Wymagania i badania przy odbiorze. </w:t>
      </w:r>
    </w:p>
    <w:p w:rsidR="00FE6FAC" w:rsidRDefault="00FE6FAC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-PN-69/B-10023-Roboty murowe. Konstrukcje zespolone ceglano-żelbetowe </w:t>
      </w:r>
      <w:r w:rsidR="00567F85">
        <w:rPr>
          <w:sz w:val="22"/>
          <w:szCs w:val="22"/>
        </w:rPr>
        <w:t>wykonywane na budowie. Wymagania i badania przy odbiorze.</w:t>
      </w:r>
    </w:p>
    <w:p w:rsidR="00567F85" w:rsidRDefault="00567F85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-PN-68/B-10024-Roboty murowe. Mury z drobnowymiarowych elementów z autoklawizowanych betonów komórkowych. Wymagania i badania przy odbiorze.</w:t>
      </w:r>
    </w:p>
    <w:p w:rsidR="00DA1775" w:rsidRDefault="00DA1775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-PN-B-02-151-3:1999-Wymagania izolacyjności akustycznej.</w:t>
      </w:r>
    </w:p>
    <w:p w:rsidR="00DA1775" w:rsidRDefault="00DA1775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-PN-88/B-10085-zmiany w BI4/92 poz. 18 Stolarka budowlana, wymagania i badania.</w:t>
      </w:r>
    </w:p>
    <w:p w:rsidR="00DA1775" w:rsidRDefault="00DA1775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-PN-62/B-10144. Posadzki z betonu i posadzki cementowej, wymagania i badania przy odbiorze.</w:t>
      </w:r>
    </w:p>
    <w:p w:rsidR="00DA1775" w:rsidRDefault="00DA1775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-PN-63/B-10145. Posadzki z płytek kamionkowych (terakotowych) klinkierowych i lastrykowych. </w:t>
      </w:r>
      <w:r w:rsidR="000B1E86">
        <w:rPr>
          <w:sz w:val="22"/>
          <w:szCs w:val="22"/>
        </w:rPr>
        <w:t>Wymagania i badania techniczne przy odbiorze.</w:t>
      </w:r>
    </w:p>
    <w:p w:rsidR="000B1E86" w:rsidRDefault="000B1E86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-BN-76/8841-20. Posadzki drewniane mozaikowe płytowe z desek posadzkowych</w:t>
      </w:r>
    </w:p>
    <w:p w:rsidR="00E537AA" w:rsidRDefault="00E537AA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-BN-76/8841-21. Posadzki z wykładzin z tworzyw sztucznych. Wymagania i badania przy odbiorze</w:t>
      </w:r>
    </w:p>
    <w:p w:rsidR="00E537AA" w:rsidRDefault="00E537AA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-PN-69/B-10280. Roboty malarskie budowlane farbami wodnymi wodorozcieńczalnymi emulsyjnymi. Warunki wykonania i badania przy odbiorze robót.</w:t>
      </w:r>
    </w:p>
    <w:p w:rsidR="00E537AA" w:rsidRDefault="00E537AA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-PN-69/B-10285. Roboty malarskie wykonywane farbami emaliami na spoiwach bezwodnych. Wymagania i badania techniczne przy odbiorze.</w:t>
      </w:r>
    </w:p>
    <w:p w:rsidR="00A37CC4" w:rsidRDefault="00A37CC4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-Rusztowania rurowe wg PN-M-49900-2 z 1996 r. Rusztowania stojące metalowe robocze.</w:t>
      </w:r>
    </w:p>
    <w:p w:rsidR="00A37CC4" w:rsidRDefault="00A37CC4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Rusztowania stojakowe z rur.</w:t>
      </w:r>
    </w:p>
    <w:p w:rsidR="00A37CC4" w:rsidRPr="00FE6FAC" w:rsidRDefault="00A37CC4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-PN-ISO 6935-1-Stal zbrojeniowa. Pręty gładkie.</w:t>
      </w:r>
    </w:p>
    <w:p w:rsidR="00A37CC4" w:rsidRDefault="0018495F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CC4">
        <w:rPr>
          <w:sz w:val="22"/>
          <w:szCs w:val="22"/>
        </w:rPr>
        <w:t>-PN-ISO 6935-2-Stal zbrojeniowa. Pręty żebrowane.</w:t>
      </w:r>
    </w:p>
    <w:p w:rsidR="00A37CC4" w:rsidRDefault="001C3A67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-PN-88/B-10085 Stolarka budowlana. Okna i drzwi. Wymagania i badania.</w:t>
      </w:r>
    </w:p>
    <w:p w:rsidR="001C3A67" w:rsidRDefault="001C3A67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-BN-79/6821-03 Szkło budowlane. Szyby bezpieczne. Hartowane płaskie</w:t>
      </w:r>
    </w:p>
    <w:p w:rsidR="002D5D63" w:rsidRDefault="002D5D63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-BN-75/6821/02 Szkło budowlane. Szyby zespolone.</w:t>
      </w:r>
    </w:p>
    <w:p w:rsidR="002D5D63" w:rsidRDefault="002D5D63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-BN-75/7150-01 Stolarka budowlana. Pakowanie, przechowywanie, transport</w:t>
      </w:r>
    </w:p>
    <w:p w:rsidR="002D5D63" w:rsidRDefault="002D5D63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-BN-75/B-94000 Okucia budowlane. Podział.</w:t>
      </w:r>
    </w:p>
    <w:p w:rsidR="002D5D63" w:rsidRDefault="002D5D63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-PN-ISO-9000 (Seria 9000, 9001, 9002, 9003, i 9004) Normy dotyczące systemów zapewnienia jakości</w:t>
      </w:r>
    </w:p>
    <w:p w:rsidR="00F00C96" w:rsidRDefault="00F00C96" w:rsidP="00B351A0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jc w:val="both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F00C96" w:rsidRDefault="00F00C96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2D5D63" w:rsidRPr="00FE6FAC" w:rsidRDefault="002D5D63" w:rsidP="00A37CC4">
      <w:pPr>
        <w:pStyle w:val="NormalnyWeb"/>
        <w:tabs>
          <w:tab w:val="left" w:pos="142"/>
          <w:tab w:val="left" w:pos="284"/>
        </w:tabs>
        <w:spacing w:before="0" w:beforeAutospacing="0" w:after="0"/>
        <w:ind w:left="142"/>
        <w:rPr>
          <w:sz w:val="22"/>
          <w:szCs w:val="22"/>
        </w:rPr>
      </w:pPr>
    </w:p>
    <w:p w:rsidR="00D777C7" w:rsidRDefault="00D777C7" w:rsidP="00D777C7">
      <w:pPr>
        <w:pStyle w:val="NormalnyWeb"/>
        <w:spacing w:before="0" w:beforeAutospacing="0" w:after="0"/>
      </w:pPr>
    </w:p>
    <w:p w:rsidR="00D777C7" w:rsidRPr="008113BF" w:rsidRDefault="00D777C7" w:rsidP="00D777C7">
      <w:pPr>
        <w:pStyle w:val="NormalnyWeb"/>
        <w:spacing w:before="0" w:beforeAutospacing="0" w:after="0"/>
        <w:rPr>
          <w:sz w:val="22"/>
          <w:szCs w:val="22"/>
        </w:rPr>
      </w:pPr>
    </w:p>
    <w:p w:rsidR="00EA69F6" w:rsidRDefault="00EA69F6" w:rsidP="00EA69F6">
      <w:pPr>
        <w:pStyle w:val="NormalnyWeb"/>
        <w:spacing w:after="240" w:line="276" w:lineRule="auto"/>
      </w:pPr>
    </w:p>
    <w:p w:rsidR="00C55933" w:rsidRPr="00C55933" w:rsidRDefault="00C55933" w:rsidP="00C55933">
      <w:pPr>
        <w:pStyle w:val="Akapitzlist"/>
        <w:spacing w:after="0"/>
        <w:ind w:left="426"/>
        <w:rPr>
          <w:rFonts w:ascii="Times New Roman" w:hAnsi="Times New Roman" w:cs="Times New Roman"/>
          <w:b/>
        </w:rPr>
      </w:pPr>
    </w:p>
    <w:p w:rsidR="00C55933" w:rsidRDefault="00C55933" w:rsidP="00C55933">
      <w:pPr>
        <w:pStyle w:val="Akapitzlist"/>
        <w:spacing w:after="0"/>
        <w:ind w:left="426"/>
        <w:rPr>
          <w:rFonts w:ascii="Times New Roman" w:hAnsi="Times New Roman" w:cs="Times New Roman"/>
        </w:rPr>
      </w:pPr>
    </w:p>
    <w:p w:rsidR="00C55933" w:rsidRPr="00C55933" w:rsidRDefault="00C55933" w:rsidP="00C55933">
      <w:pPr>
        <w:pStyle w:val="Akapitzlist"/>
        <w:spacing w:after="0"/>
        <w:ind w:left="426"/>
        <w:rPr>
          <w:rFonts w:ascii="Times New Roman" w:hAnsi="Times New Roman" w:cs="Times New Roman"/>
        </w:rPr>
      </w:pPr>
    </w:p>
    <w:p w:rsidR="00C55933" w:rsidRPr="00C55933" w:rsidRDefault="00C55933" w:rsidP="00C55933">
      <w:pPr>
        <w:pStyle w:val="Akapitzlist"/>
        <w:spacing w:after="0"/>
        <w:ind w:left="426"/>
        <w:rPr>
          <w:rFonts w:ascii="Times New Roman" w:hAnsi="Times New Roman" w:cs="Times New Roman"/>
          <w:b/>
        </w:rPr>
      </w:pPr>
    </w:p>
    <w:p w:rsidR="005554A6" w:rsidRPr="005554A6" w:rsidRDefault="005554A6" w:rsidP="005554A6">
      <w:pPr>
        <w:rPr>
          <w:rFonts w:ascii="Times New Roman" w:hAnsi="Times New Roman" w:cs="Times New Roman"/>
          <w:b/>
          <w:sz w:val="24"/>
          <w:szCs w:val="24"/>
        </w:rPr>
      </w:pPr>
    </w:p>
    <w:sectPr w:rsidR="005554A6" w:rsidRPr="005554A6" w:rsidSect="00BF3220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A9" w:rsidRDefault="003B12A9" w:rsidP="00D0692C">
      <w:pPr>
        <w:spacing w:after="0" w:line="240" w:lineRule="auto"/>
      </w:pPr>
      <w:r>
        <w:separator/>
      </w:r>
    </w:p>
  </w:endnote>
  <w:endnote w:type="continuationSeparator" w:id="0">
    <w:p w:rsidR="003B12A9" w:rsidRDefault="003B12A9" w:rsidP="00D0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931602"/>
      <w:docPartObj>
        <w:docPartGallery w:val="Page Numbers (Bottom of Page)"/>
        <w:docPartUnique/>
      </w:docPartObj>
    </w:sdtPr>
    <w:sdtEndPr/>
    <w:sdtContent>
      <w:p w:rsidR="00D46004" w:rsidRDefault="00D460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46004" w:rsidRDefault="00D46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A9" w:rsidRDefault="003B12A9" w:rsidP="00D0692C">
      <w:pPr>
        <w:spacing w:after="0" w:line="240" w:lineRule="auto"/>
      </w:pPr>
      <w:r>
        <w:separator/>
      </w:r>
    </w:p>
  </w:footnote>
  <w:footnote w:type="continuationSeparator" w:id="0">
    <w:p w:rsidR="003B12A9" w:rsidRDefault="003B12A9" w:rsidP="00D0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F4" w:rsidRPr="00C343F4" w:rsidRDefault="00C343F4">
    <w:pPr>
      <w:pStyle w:val="Nagwek"/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</w:t>
    </w:r>
    <w:r w:rsidRPr="00C343F4">
      <w:rPr>
        <w:rFonts w:ascii="Times New Roman" w:hAnsi="Times New Roman" w:cs="Times New Roman"/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7CC9"/>
    <w:multiLevelType w:val="multilevel"/>
    <w:tmpl w:val="218AF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75F3D"/>
    <w:multiLevelType w:val="hybridMultilevel"/>
    <w:tmpl w:val="BDBAFA04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C5D5046"/>
    <w:multiLevelType w:val="multilevel"/>
    <w:tmpl w:val="90F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270D3"/>
    <w:multiLevelType w:val="hybridMultilevel"/>
    <w:tmpl w:val="3852218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31147C21"/>
    <w:multiLevelType w:val="hybridMultilevel"/>
    <w:tmpl w:val="4C1C3A9E"/>
    <w:lvl w:ilvl="0" w:tplc="A8ECFA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5D50"/>
    <w:multiLevelType w:val="hybridMultilevel"/>
    <w:tmpl w:val="9DFA0B8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EB65D0"/>
    <w:multiLevelType w:val="multilevel"/>
    <w:tmpl w:val="37A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C61F2"/>
    <w:multiLevelType w:val="hybridMultilevel"/>
    <w:tmpl w:val="9124BF2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D1A2571"/>
    <w:multiLevelType w:val="multilevel"/>
    <w:tmpl w:val="EEB419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5442E9"/>
    <w:multiLevelType w:val="multilevel"/>
    <w:tmpl w:val="EEB419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16114"/>
    <w:multiLevelType w:val="hybridMultilevel"/>
    <w:tmpl w:val="71B0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00"/>
    <w:multiLevelType w:val="multilevel"/>
    <w:tmpl w:val="594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165D3"/>
    <w:multiLevelType w:val="hybridMultilevel"/>
    <w:tmpl w:val="D2AED4A6"/>
    <w:lvl w:ilvl="0" w:tplc="CC60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4B95"/>
    <w:multiLevelType w:val="multilevel"/>
    <w:tmpl w:val="D3C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00A5D"/>
    <w:multiLevelType w:val="multilevel"/>
    <w:tmpl w:val="972AC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907540E"/>
    <w:multiLevelType w:val="multilevel"/>
    <w:tmpl w:val="DB8AD4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7F554D"/>
    <w:multiLevelType w:val="hybridMultilevel"/>
    <w:tmpl w:val="77FEE9E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7C4F3328"/>
    <w:multiLevelType w:val="multilevel"/>
    <w:tmpl w:val="7706A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3"/>
  </w:num>
  <w:num w:numId="6">
    <w:abstractNumId w:val="6"/>
  </w:num>
  <w:num w:numId="7">
    <w:abstractNumId w:val="11"/>
  </w:num>
  <w:num w:numId="8">
    <w:abstractNumId w:val="2"/>
  </w:num>
  <w:num w:numId="9">
    <w:abstractNumId w:val="17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16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8"/>
    <w:rsid w:val="00016C1C"/>
    <w:rsid w:val="00020979"/>
    <w:rsid w:val="00052BC3"/>
    <w:rsid w:val="00095B5C"/>
    <w:rsid w:val="00097DAD"/>
    <w:rsid w:val="000B1E86"/>
    <w:rsid w:val="000D22B6"/>
    <w:rsid w:val="000E40AD"/>
    <w:rsid w:val="000F1026"/>
    <w:rsid w:val="000F3E54"/>
    <w:rsid w:val="00101B35"/>
    <w:rsid w:val="0011677A"/>
    <w:rsid w:val="00130EDD"/>
    <w:rsid w:val="0013697E"/>
    <w:rsid w:val="0014701F"/>
    <w:rsid w:val="00153A18"/>
    <w:rsid w:val="001659A0"/>
    <w:rsid w:val="001725CA"/>
    <w:rsid w:val="00183D02"/>
    <w:rsid w:val="0018495F"/>
    <w:rsid w:val="001A4918"/>
    <w:rsid w:val="001C3A67"/>
    <w:rsid w:val="001E1992"/>
    <w:rsid w:val="00200975"/>
    <w:rsid w:val="0023569D"/>
    <w:rsid w:val="00236333"/>
    <w:rsid w:val="00247A88"/>
    <w:rsid w:val="00280402"/>
    <w:rsid w:val="00293C42"/>
    <w:rsid w:val="002A0B6F"/>
    <w:rsid w:val="002A2630"/>
    <w:rsid w:val="002C0D35"/>
    <w:rsid w:val="002D0DBD"/>
    <w:rsid w:val="002D3C6C"/>
    <w:rsid w:val="002D5D63"/>
    <w:rsid w:val="002F70DB"/>
    <w:rsid w:val="00303155"/>
    <w:rsid w:val="00303B79"/>
    <w:rsid w:val="003067C1"/>
    <w:rsid w:val="00315C45"/>
    <w:rsid w:val="00330495"/>
    <w:rsid w:val="003547D0"/>
    <w:rsid w:val="0036294D"/>
    <w:rsid w:val="00362DB0"/>
    <w:rsid w:val="00382FDC"/>
    <w:rsid w:val="003B12A9"/>
    <w:rsid w:val="003B4DD1"/>
    <w:rsid w:val="004060FD"/>
    <w:rsid w:val="00414027"/>
    <w:rsid w:val="004258A2"/>
    <w:rsid w:val="00437879"/>
    <w:rsid w:val="004B5304"/>
    <w:rsid w:val="004C2246"/>
    <w:rsid w:val="004E727F"/>
    <w:rsid w:val="004F038F"/>
    <w:rsid w:val="004F4DA2"/>
    <w:rsid w:val="005554A6"/>
    <w:rsid w:val="00567F85"/>
    <w:rsid w:val="00574815"/>
    <w:rsid w:val="005857C8"/>
    <w:rsid w:val="005A075D"/>
    <w:rsid w:val="006239A1"/>
    <w:rsid w:val="006427F4"/>
    <w:rsid w:val="00644631"/>
    <w:rsid w:val="00651EBC"/>
    <w:rsid w:val="006562A9"/>
    <w:rsid w:val="006623EF"/>
    <w:rsid w:val="00665040"/>
    <w:rsid w:val="00665B71"/>
    <w:rsid w:val="006B45E9"/>
    <w:rsid w:val="006D7A08"/>
    <w:rsid w:val="006E64C2"/>
    <w:rsid w:val="006F07CB"/>
    <w:rsid w:val="00713786"/>
    <w:rsid w:val="00730FA5"/>
    <w:rsid w:val="00737041"/>
    <w:rsid w:val="007433D1"/>
    <w:rsid w:val="007A298F"/>
    <w:rsid w:val="007A4EAD"/>
    <w:rsid w:val="007D312B"/>
    <w:rsid w:val="007F46D8"/>
    <w:rsid w:val="008113BF"/>
    <w:rsid w:val="008170A5"/>
    <w:rsid w:val="008517A6"/>
    <w:rsid w:val="00861473"/>
    <w:rsid w:val="0086639E"/>
    <w:rsid w:val="00867B59"/>
    <w:rsid w:val="008D51F0"/>
    <w:rsid w:val="008D5F31"/>
    <w:rsid w:val="008F32C9"/>
    <w:rsid w:val="008F4909"/>
    <w:rsid w:val="00900E5C"/>
    <w:rsid w:val="009228D5"/>
    <w:rsid w:val="0094742C"/>
    <w:rsid w:val="009724EF"/>
    <w:rsid w:val="009A39E4"/>
    <w:rsid w:val="009B0533"/>
    <w:rsid w:val="009B79A1"/>
    <w:rsid w:val="009C24CA"/>
    <w:rsid w:val="00A000C5"/>
    <w:rsid w:val="00A038D7"/>
    <w:rsid w:val="00A039FD"/>
    <w:rsid w:val="00A15B6B"/>
    <w:rsid w:val="00A17396"/>
    <w:rsid w:val="00A22B62"/>
    <w:rsid w:val="00A37CC4"/>
    <w:rsid w:val="00A37E8D"/>
    <w:rsid w:val="00A61586"/>
    <w:rsid w:val="00A63998"/>
    <w:rsid w:val="00A64183"/>
    <w:rsid w:val="00AA11B8"/>
    <w:rsid w:val="00AC7258"/>
    <w:rsid w:val="00AE7EC3"/>
    <w:rsid w:val="00AF12BA"/>
    <w:rsid w:val="00AF28E0"/>
    <w:rsid w:val="00AF4AD3"/>
    <w:rsid w:val="00B351A0"/>
    <w:rsid w:val="00B706E0"/>
    <w:rsid w:val="00B85814"/>
    <w:rsid w:val="00B90C65"/>
    <w:rsid w:val="00BA28DA"/>
    <w:rsid w:val="00BB72C0"/>
    <w:rsid w:val="00BF3220"/>
    <w:rsid w:val="00BF3EEB"/>
    <w:rsid w:val="00C0432C"/>
    <w:rsid w:val="00C2256E"/>
    <w:rsid w:val="00C261E6"/>
    <w:rsid w:val="00C343F4"/>
    <w:rsid w:val="00C35F2E"/>
    <w:rsid w:val="00C538F4"/>
    <w:rsid w:val="00C53E0C"/>
    <w:rsid w:val="00C55933"/>
    <w:rsid w:val="00C80B3E"/>
    <w:rsid w:val="00CB594E"/>
    <w:rsid w:val="00CE237E"/>
    <w:rsid w:val="00D0692C"/>
    <w:rsid w:val="00D236E4"/>
    <w:rsid w:val="00D46004"/>
    <w:rsid w:val="00D7027B"/>
    <w:rsid w:val="00D72715"/>
    <w:rsid w:val="00D777C7"/>
    <w:rsid w:val="00D876E8"/>
    <w:rsid w:val="00D9590C"/>
    <w:rsid w:val="00DA1775"/>
    <w:rsid w:val="00DA3277"/>
    <w:rsid w:val="00DB620F"/>
    <w:rsid w:val="00DC11CC"/>
    <w:rsid w:val="00DD1036"/>
    <w:rsid w:val="00DD1730"/>
    <w:rsid w:val="00DD4F1A"/>
    <w:rsid w:val="00DE550D"/>
    <w:rsid w:val="00E253C4"/>
    <w:rsid w:val="00E52A01"/>
    <w:rsid w:val="00E537AA"/>
    <w:rsid w:val="00E767BC"/>
    <w:rsid w:val="00EA69F6"/>
    <w:rsid w:val="00EC159B"/>
    <w:rsid w:val="00EC45CB"/>
    <w:rsid w:val="00EC630B"/>
    <w:rsid w:val="00EC7770"/>
    <w:rsid w:val="00EE7120"/>
    <w:rsid w:val="00EE7F75"/>
    <w:rsid w:val="00EF5758"/>
    <w:rsid w:val="00F00C96"/>
    <w:rsid w:val="00F33FD2"/>
    <w:rsid w:val="00F43CFF"/>
    <w:rsid w:val="00F457FD"/>
    <w:rsid w:val="00F51BE6"/>
    <w:rsid w:val="00F53572"/>
    <w:rsid w:val="00F76294"/>
    <w:rsid w:val="00F80583"/>
    <w:rsid w:val="00FD11BF"/>
    <w:rsid w:val="00FE50F0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48FA"/>
  <w15:docId w15:val="{35E1BF91-A320-4563-8DE8-5715E902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5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92C"/>
  </w:style>
  <w:style w:type="paragraph" w:styleId="Stopka">
    <w:name w:val="footer"/>
    <w:basedOn w:val="Normalny"/>
    <w:link w:val="StopkaZnak"/>
    <w:uiPriority w:val="99"/>
    <w:unhideWhenUsed/>
    <w:rsid w:val="00D0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92C"/>
  </w:style>
  <w:style w:type="paragraph" w:styleId="NormalnyWeb">
    <w:name w:val="Normal (Web)"/>
    <w:basedOn w:val="Normalny"/>
    <w:uiPriority w:val="99"/>
    <w:semiHidden/>
    <w:unhideWhenUsed/>
    <w:rsid w:val="00EA69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omylnaczcionkaakapitu"/>
    <w:rsid w:val="00101B35"/>
  </w:style>
  <w:style w:type="paragraph" w:styleId="Tekstdymka">
    <w:name w:val="Balloon Text"/>
    <w:basedOn w:val="Normalny"/>
    <w:link w:val="TekstdymkaZnak"/>
    <w:uiPriority w:val="99"/>
    <w:semiHidden/>
    <w:unhideWhenUsed/>
    <w:rsid w:val="00C3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0488-6D6E-498B-9634-527DD905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5685</Words>
  <Characters>34110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SzpitalINO</dc:creator>
  <cp:lastModifiedBy>szpital</cp:lastModifiedBy>
  <cp:revision>4</cp:revision>
  <cp:lastPrinted>2024-07-09T11:41:00Z</cp:lastPrinted>
  <dcterms:created xsi:type="dcterms:W3CDTF">2024-07-02T12:16:00Z</dcterms:created>
  <dcterms:modified xsi:type="dcterms:W3CDTF">2024-07-09T11:44:00Z</dcterms:modified>
</cp:coreProperties>
</file>