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393" w14:textId="77777777" w:rsidR="00252B28" w:rsidRDefault="00252B28" w:rsidP="00D80D8E">
      <w:pPr>
        <w:pStyle w:val="Bezodstpw"/>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27CCDB4D" w:rsidR="005F54D8" w:rsidRDefault="005F54D8"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 xml:space="preserve">Dostawa </w:t>
      </w:r>
      <w:r w:rsidR="00646E6B">
        <w:rPr>
          <w:rFonts w:ascii="Verdana" w:hAnsi="Verdana" w:cs="Arial"/>
          <w:b/>
          <w:sz w:val="22"/>
          <w:szCs w:val="22"/>
        </w:rPr>
        <w:t>macierzy dyskowej, komputerów osobistych oraz drukarek</w:t>
      </w:r>
      <w:r w:rsidR="00D80D8E">
        <w:rPr>
          <w:rFonts w:ascii="Verdana" w:hAnsi="Verdana" w:cs="Arial"/>
          <w:b/>
          <w:sz w:val="22"/>
          <w:szCs w:val="22"/>
        </w:rPr>
        <w:t xml:space="preserve"> dla Uniwersytetu Medycznego w Łodzi</w:t>
      </w:r>
    </w:p>
    <w:bookmarkEnd w:id="0"/>
    <w:bookmarkEnd w:id="1"/>
    <w:p w14:paraId="74CFA79F"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0CDABFD3" w14:textId="77777777" w:rsidR="00D80D8E" w:rsidRDefault="00D80D8E" w:rsidP="009E3E80">
      <w:pPr>
        <w:tabs>
          <w:tab w:val="left" w:pos="6804"/>
        </w:tabs>
        <w:autoSpaceDE w:val="0"/>
        <w:autoSpaceDN w:val="0"/>
        <w:adjustRightInd w:val="0"/>
        <w:ind w:left="993"/>
        <w:jc w:val="center"/>
        <w:rPr>
          <w:rFonts w:ascii="Verdana" w:hAnsi="Verdana" w:cs="Arial"/>
          <w:b/>
          <w:bCs/>
          <w:sz w:val="22"/>
          <w:szCs w:val="22"/>
        </w:rPr>
      </w:pPr>
    </w:p>
    <w:p w14:paraId="35F7298C" w14:textId="3C3C6B8D"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w:t>
      </w:r>
      <w:r w:rsidR="00161D00">
        <w:rPr>
          <w:rFonts w:ascii="Verdana" w:hAnsi="Verdana" w:cs="Arial"/>
          <w:b/>
          <w:bCs/>
          <w:sz w:val="22"/>
          <w:szCs w:val="22"/>
        </w:rPr>
        <w:t>133</w:t>
      </w:r>
      <w:r w:rsidR="00AE5389">
        <w:rPr>
          <w:rFonts w:ascii="Verdana" w:hAnsi="Verdana" w:cs="Arial"/>
          <w:b/>
          <w:bCs/>
          <w:sz w:val="22"/>
          <w:szCs w:val="22"/>
        </w:rPr>
        <w:t xml:space="preserve">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77777777" w:rsidR="00541CE5" w:rsidRDefault="00541CE5"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4E98A18A" w14:textId="200B823A" w:rsidR="00313E5F" w:rsidRDefault="00071D1D" w:rsidP="00313E5F">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06C285B4" w14:textId="0E1F7C9C" w:rsidR="00161D00" w:rsidRDefault="00071D1D" w:rsidP="00313E5F">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021F1E6B" w14:textId="70E915DF" w:rsidR="00161D00" w:rsidRDefault="00071D1D" w:rsidP="00313E5F">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3F65B23B" w14:textId="77777777" w:rsidR="00161D00" w:rsidRDefault="00161D00" w:rsidP="00313E5F">
      <w:pPr>
        <w:autoSpaceDE w:val="0"/>
        <w:autoSpaceDN w:val="0"/>
        <w:adjustRightInd w:val="0"/>
        <w:ind w:left="993"/>
        <w:jc w:val="right"/>
        <w:rPr>
          <w:rFonts w:ascii="Verdana" w:hAnsi="Verdana" w:cs="Arial"/>
          <w:i/>
          <w:iCs/>
          <w:sz w:val="18"/>
          <w:szCs w:val="18"/>
        </w:rPr>
      </w:pPr>
    </w:p>
    <w:p w14:paraId="7A2F79CF" w14:textId="0A610498" w:rsidR="00AE5389" w:rsidRDefault="00AE5389" w:rsidP="00343F4A">
      <w:pPr>
        <w:autoSpaceDE w:val="0"/>
        <w:autoSpaceDN w:val="0"/>
        <w:adjustRightInd w:val="0"/>
        <w:ind w:left="993"/>
        <w:rPr>
          <w:rFonts w:ascii="Verdana" w:hAnsi="Verdana" w:cs="Arial"/>
          <w:i/>
          <w:iCs/>
          <w:sz w:val="18"/>
          <w:szCs w:val="18"/>
        </w:rPr>
      </w:pPr>
    </w:p>
    <w:p w14:paraId="46FA0194" w14:textId="77777777" w:rsidR="00AE5389" w:rsidRDefault="00AE5389" w:rsidP="00343F4A">
      <w:pPr>
        <w:autoSpaceDE w:val="0"/>
        <w:autoSpaceDN w:val="0"/>
        <w:adjustRightInd w:val="0"/>
        <w:ind w:left="993"/>
        <w:rPr>
          <w:rFonts w:ascii="Verdana" w:hAnsi="Verdana" w:cs="Arial"/>
          <w:i/>
          <w:iCs/>
          <w:sz w:val="18"/>
          <w:szCs w:val="18"/>
        </w:rPr>
      </w:pPr>
    </w:p>
    <w:p w14:paraId="7F22A3F6" w14:textId="77777777" w:rsidR="005F54D8" w:rsidRDefault="005F54D8"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31A2B2E7" w14:textId="34F54253" w:rsidR="001F488A"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161D00">
        <w:rPr>
          <w:rFonts w:ascii="Verdana" w:hAnsi="Verdana" w:cs="Arial"/>
          <w:sz w:val="18"/>
          <w:szCs w:val="18"/>
        </w:rPr>
        <w:t xml:space="preserve"> grudzień</w:t>
      </w:r>
      <w:r w:rsidR="00D709B8">
        <w:rPr>
          <w:rFonts w:ascii="Verdana" w:hAnsi="Verdana" w:cs="Arial"/>
          <w:sz w:val="18"/>
          <w:szCs w:val="18"/>
        </w:rPr>
        <w:t xml:space="preserve"> 2020 </w:t>
      </w:r>
      <w:r w:rsidR="00692F05">
        <w:rPr>
          <w:rFonts w:ascii="Verdana" w:hAnsi="Verdana" w:cs="Arial"/>
          <w:sz w:val="18"/>
          <w:szCs w:val="18"/>
        </w:rPr>
        <w:t>r</w:t>
      </w:r>
      <w:r w:rsidR="00541CE5">
        <w:rPr>
          <w:rFonts w:ascii="Verdana" w:hAnsi="Verdana" w:cs="Arial"/>
          <w:sz w:val="18"/>
          <w:szCs w:val="18"/>
        </w:rPr>
        <w:t>.</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4D7F4C" w:rsidRDefault="00953622" w:rsidP="008B3447">
      <w:pPr>
        <w:autoSpaceDE w:val="0"/>
        <w:autoSpaceDN w:val="0"/>
        <w:adjustRightInd w:val="0"/>
        <w:ind w:left="426" w:hanging="426"/>
        <w:rPr>
          <w:rFonts w:ascii="Verdana" w:hAnsi="Verdana" w:cs="Arial"/>
          <w:sz w:val="18"/>
          <w:szCs w:val="18"/>
        </w:rPr>
      </w:pPr>
      <w:r w:rsidRPr="004D7F4C">
        <w:rPr>
          <w:rFonts w:ascii="Verdana" w:hAnsi="Verdana" w:cs="Arial"/>
          <w:sz w:val="18"/>
          <w:szCs w:val="18"/>
        </w:rPr>
        <w:t xml:space="preserve">Tel: (0-42) </w:t>
      </w:r>
      <w:r w:rsidR="00AF12DA" w:rsidRPr="004D7F4C">
        <w:rPr>
          <w:rFonts w:ascii="Verdana" w:hAnsi="Verdana" w:cs="Arial"/>
          <w:sz w:val="18"/>
          <w:szCs w:val="18"/>
        </w:rPr>
        <w:t>272-59-</w:t>
      </w:r>
      <w:r w:rsidR="00604C60" w:rsidRPr="004D7F4C">
        <w:rPr>
          <w:rFonts w:ascii="Verdana" w:hAnsi="Verdana" w:cs="Arial"/>
          <w:sz w:val="18"/>
          <w:szCs w:val="18"/>
        </w:rPr>
        <w:t>34</w:t>
      </w:r>
      <w:r w:rsidR="00785B28" w:rsidRPr="004D7F4C">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7C68E0">
      <w:pPr>
        <w:numPr>
          <w:ilvl w:val="0"/>
          <w:numId w:val="69"/>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7C68E0">
      <w:pPr>
        <w:numPr>
          <w:ilvl w:val="0"/>
          <w:numId w:val="69"/>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7C68E0">
      <w:pPr>
        <w:numPr>
          <w:ilvl w:val="0"/>
          <w:numId w:val="69"/>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15BD627" w14:textId="77777777" w:rsidR="0094547F" w:rsidRPr="0094547F" w:rsidRDefault="00F4437C" w:rsidP="00F93E17">
      <w:pPr>
        <w:pStyle w:val="Tekstpodstawowy"/>
        <w:numPr>
          <w:ilvl w:val="1"/>
          <w:numId w:val="60"/>
        </w:numPr>
        <w:suppressAutoHyphens/>
        <w:autoSpaceDE w:val="0"/>
        <w:autoSpaceDN w:val="0"/>
        <w:ind w:left="567"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p>
    <w:p w14:paraId="49D5E110" w14:textId="2D2807D1" w:rsidR="004B0025" w:rsidRDefault="0094547F" w:rsidP="004B0025">
      <w:pPr>
        <w:pStyle w:val="Tekstpodstawowy"/>
        <w:suppressAutoHyphens/>
        <w:autoSpaceDE w:val="0"/>
        <w:autoSpaceDN w:val="0"/>
        <w:ind w:left="567"/>
        <w:rPr>
          <w:rFonts w:ascii="Verdana" w:hAnsi="Verdana"/>
          <w:b/>
          <w:sz w:val="18"/>
          <w:szCs w:val="18"/>
          <w:lang w:val="pl-PL"/>
        </w:rPr>
      </w:pPr>
      <w:r>
        <w:rPr>
          <w:rFonts w:ascii="Verdana" w:hAnsi="Verdana" w:cs="Arial"/>
          <w:sz w:val="18"/>
          <w:szCs w:val="18"/>
          <w:lang w:val="pl-PL"/>
        </w:rPr>
        <w:t>D</w:t>
      </w:r>
      <w:r w:rsidR="00E03FE7" w:rsidRPr="00E03FE7">
        <w:rPr>
          <w:rFonts w:ascii="Verdana" w:hAnsi="Verdana"/>
          <w:sz w:val="18"/>
          <w:szCs w:val="18"/>
        </w:rPr>
        <w:t>ostaw</w:t>
      </w:r>
      <w:r w:rsidR="00E03FE7" w:rsidRPr="00E03FE7">
        <w:rPr>
          <w:rFonts w:ascii="Verdana" w:hAnsi="Verdana"/>
          <w:sz w:val="18"/>
          <w:szCs w:val="18"/>
          <w:lang w:val="pl-PL"/>
        </w:rPr>
        <w:t>a</w:t>
      </w:r>
      <w:r w:rsidR="00E03FE7" w:rsidRPr="00E03FE7">
        <w:rPr>
          <w:rFonts w:ascii="Verdana" w:hAnsi="Verdana"/>
          <w:sz w:val="18"/>
          <w:szCs w:val="18"/>
        </w:rPr>
        <w:t xml:space="preserve"> </w:t>
      </w:r>
      <w:r w:rsidR="004B0025" w:rsidRPr="004B0025">
        <w:rPr>
          <w:rFonts w:ascii="Verdana" w:hAnsi="Verdana"/>
          <w:bCs/>
          <w:sz w:val="18"/>
          <w:szCs w:val="18"/>
          <w:lang w:val="pl-PL"/>
        </w:rPr>
        <w:t>macierzy dyskowej, komputerów osobistych oraz drukarek</w:t>
      </w:r>
      <w:r w:rsidR="004B0025">
        <w:rPr>
          <w:rFonts w:ascii="Verdana" w:hAnsi="Verdana"/>
          <w:bCs/>
          <w:sz w:val="18"/>
          <w:szCs w:val="18"/>
          <w:lang w:val="pl-PL"/>
        </w:rPr>
        <w:t>.</w:t>
      </w:r>
      <w:r w:rsidR="004B0025" w:rsidRPr="004B0025">
        <w:rPr>
          <w:rFonts w:ascii="Verdana" w:hAnsi="Verdana"/>
          <w:b/>
          <w:sz w:val="18"/>
          <w:szCs w:val="18"/>
          <w:lang w:val="pl-PL"/>
        </w:rPr>
        <w:t xml:space="preserve"> </w:t>
      </w:r>
    </w:p>
    <w:p w14:paraId="73C0B111" w14:textId="307AF206" w:rsidR="004B0025" w:rsidRPr="004B0025" w:rsidRDefault="004B0025" w:rsidP="004B0025">
      <w:pPr>
        <w:pStyle w:val="Tekstpodstawowy"/>
        <w:suppressAutoHyphens/>
        <w:autoSpaceDE w:val="0"/>
        <w:autoSpaceDN w:val="0"/>
        <w:ind w:left="567"/>
        <w:rPr>
          <w:rFonts w:ascii="Verdana" w:hAnsi="Verdana"/>
          <w:bCs/>
          <w:sz w:val="18"/>
          <w:szCs w:val="18"/>
          <w:lang w:val="pl-PL"/>
        </w:rPr>
      </w:pPr>
      <w:r w:rsidRPr="004B0025">
        <w:rPr>
          <w:rFonts w:ascii="Verdana" w:hAnsi="Verdana"/>
          <w:bCs/>
          <w:sz w:val="18"/>
          <w:szCs w:val="18"/>
          <w:lang w:val="pl-PL"/>
        </w:rPr>
        <w:t>Pakiet 1 – Macierz dyskowa</w:t>
      </w:r>
    </w:p>
    <w:p w14:paraId="3D7767E8" w14:textId="18D6661E" w:rsidR="004B0025" w:rsidRPr="004B0025" w:rsidRDefault="004B0025" w:rsidP="004B0025">
      <w:pPr>
        <w:pStyle w:val="Tekstpodstawowy"/>
        <w:suppressAutoHyphens/>
        <w:autoSpaceDE w:val="0"/>
        <w:autoSpaceDN w:val="0"/>
        <w:ind w:left="567"/>
        <w:rPr>
          <w:rFonts w:ascii="Verdana" w:hAnsi="Verdana"/>
          <w:bCs/>
          <w:sz w:val="18"/>
          <w:szCs w:val="18"/>
          <w:lang w:val="pl-PL"/>
        </w:rPr>
      </w:pPr>
      <w:r w:rsidRPr="004B0025">
        <w:rPr>
          <w:rFonts w:ascii="Verdana" w:hAnsi="Verdana"/>
          <w:bCs/>
          <w:sz w:val="18"/>
          <w:szCs w:val="18"/>
          <w:lang w:val="pl-PL"/>
        </w:rPr>
        <w:t>Pakiet 2 – Komputer osobisty – 2 szt.</w:t>
      </w:r>
    </w:p>
    <w:p w14:paraId="74185AAC" w14:textId="1367B45A" w:rsidR="004B0025" w:rsidRPr="004B0025" w:rsidRDefault="004B0025" w:rsidP="004B0025">
      <w:pPr>
        <w:pStyle w:val="Tekstpodstawowy"/>
        <w:suppressAutoHyphens/>
        <w:autoSpaceDE w:val="0"/>
        <w:autoSpaceDN w:val="0"/>
        <w:ind w:left="567"/>
        <w:rPr>
          <w:rFonts w:ascii="Verdana" w:hAnsi="Verdana"/>
          <w:bCs/>
          <w:sz w:val="18"/>
          <w:szCs w:val="18"/>
          <w:lang w:val="pl-PL"/>
        </w:rPr>
      </w:pPr>
      <w:r w:rsidRPr="004B0025">
        <w:rPr>
          <w:rFonts w:ascii="Verdana" w:hAnsi="Verdana"/>
          <w:bCs/>
          <w:sz w:val="18"/>
          <w:szCs w:val="18"/>
          <w:lang w:val="pl-PL"/>
        </w:rPr>
        <w:t>Pakiet 3 – Drukarki – 2 szt.</w:t>
      </w:r>
    </w:p>
    <w:p w14:paraId="2120B86D" w14:textId="0C7E9AB1" w:rsidR="005F54D8" w:rsidRPr="00E03FE7" w:rsidRDefault="005F54D8" w:rsidP="004B0025">
      <w:pPr>
        <w:pStyle w:val="Tekstpodstawowy"/>
        <w:suppressAutoHyphens/>
        <w:autoSpaceDE w:val="0"/>
        <w:autoSpaceDN w:val="0"/>
        <w:ind w:left="567"/>
        <w:rPr>
          <w:rFonts w:ascii="Verdana" w:hAnsi="Verdana"/>
          <w:sz w:val="18"/>
          <w:szCs w:val="18"/>
          <w:lang w:val="pl-PL"/>
        </w:rPr>
      </w:pPr>
      <w:r w:rsidRPr="00E03FE7">
        <w:rPr>
          <w:rFonts w:ascii="Verdana" w:hAnsi="Verdana"/>
          <w:sz w:val="18"/>
          <w:szCs w:val="18"/>
          <w:lang w:val="pl-PL"/>
        </w:rPr>
        <w:t xml:space="preserve">Szczegółowy opis przedmiotu zamówienia stanowi </w:t>
      </w:r>
      <w:r w:rsidRPr="00E03FE7">
        <w:rPr>
          <w:rFonts w:ascii="Verdana" w:hAnsi="Verdana"/>
          <w:b/>
          <w:sz w:val="18"/>
          <w:szCs w:val="18"/>
          <w:lang w:val="pl-PL"/>
        </w:rPr>
        <w:t>załącznik nr 2</w:t>
      </w:r>
      <w:r w:rsidR="004B0025">
        <w:rPr>
          <w:rFonts w:ascii="Verdana" w:hAnsi="Verdana"/>
          <w:b/>
          <w:sz w:val="18"/>
          <w:szCs w:val="18"/>
          <w:lang w:val="pl-PL"/>
        </w:rPr>
        <w:t xml:space="preserve"> oraz wzór umowy załącznik nr 4 do SIWZ.</w:t>
      </w:r>
    </w:p>
    <w:p w14:paraId="19398EF0" w14:textId="52D3BDFB" w:rsidR="00604C60" w:rsidRPr="004B347D" w:rsidRDefault="00604C60" w:rsidP="00240B05">
      <w:pPr>
        <w:pStyle w:val="Tekstpodstawowy"/>
        <w:numPr>
          <w:ilvl w:val="1"/>
          <w:numId w:val="60"/>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2077BD1F" w14:textId="5ED39C51" w:rsidR="00D02F1E" w:rsidRDefault="00D02F1E" w:rsidP="00B91C11">
      <w:pPr>
        <w:pStyle w:val="Akapitzlist"/>
        <w:ind w:left="567"/>
        <w:rPr>
          <w:rFonts w:ascii="Verdana" w:hAnsi="Verdana"/>
          <w:sz w:val="18"/>
          <w:szCs w:val="18"/>
        </w:rPr>
      </w:pPr>
      <w:r w:rsidRPr="00D02F1E">
        <w:rPr>
          <w:rFonts w:ascii="Verdana" w:hAnsi="Verdana"/>
          <w:sz w:val="18"/>
          <w:szCs w:val="18"/>
          <w:lang w:val="x-none"/>
        </w:rPr>
        <w:t>30233141-1</w:t>
      </w:r>
      <w:r w:rsidR="00F93E17" w:rsidRPr="004B347D">
        <w:rPr>
          <w:rFonts w:ascii="Verdana" w:hAnsi="Verdana"/>
          <w:sz w:val="18"/>
          <w:szCs w:val="18"/>
        </w:rPr>
        <w:t xml:space="preserve">– </w:t>
      </w:r>
      <w:r w:rsidRPr="00D02F1E">
        <w:rPr>
          <w:rFonts w:ascii="Verdana" w:hAnsi="Verdana"/>
          <w:sz w:val="18"/>
          <w:szCs w:val="18"/>
        </w:rPr>
        <w:t>Nadmiarowa macierz niezależnych dysków (RAID)</w:t>
      </w:r>
      <w:r>
        <w:rPr>
          <w:rFonts w:ascii="Verdana" w:hAnsi="Verdana"/>
          <w:sz w:val="18"/>
          <w:szCs w:val="18"/>
        </w:rPr>
        <w:t>;</w:t>
      </w:r>
    </w:p>
    <w:p w14:paraId="12D336D6" w14:textId="05F1B944" w:rsidR="00B91C11" w:rsidRPr="00161D00" w:rsidRDefault="00D02F1E" w:rsidP="00161D00">
      <w:pPr>
        <w:pStyle w:val="Akapitzlist"/>
        <w:ind w:left="567"/>
        <w:rPr>
          <w:rFonts w:ascii="Verdana" w:hAnsi="Verdana"/>
          <w:sz w:val="18"/>
          <w:szCs w:val="18"/>
        </w:rPr>
      </w:pPr>
      <w:r w:rsidRPr="00D02F1E">
        <w:rPr>
          <w:rFonts w:ascii="Verdana" w:hAnsi="Verdana"/>
          <w:sz w:val="18"/>
          <w:szCs w:val="18"/>
        </w:rPr>
        <w:t>30213000-5</w:t>
      </w:r>
      <w:r>
        <w:rPr>
          <w:rFonts w:ascii="Verdana" w:hAnsi="Verdana"/>
          <w:sz w:val="18"/>
          <w:szCs w:val="18"/>
        </w:rPr>
        <w:t xml:space="preserve"> - </w:t>
      </w:r>
      <w:r w:rsidRPr="00D02F1E">
        <w:rPr>
          <w:rFonts w:ascii="Verdana" w:hAnsi="Verdana"/>
          <w:sz w:val="18"/>
          <w:szCs w:val="18"/>
        </w:rPr>
        <w:t>Komputery osobiste</w:t>
      </w:r>
      <w:r>
        <w:rPr>
          <w:rFonts w:ascii="Verdana" w:hAnsi="Verdana"/>
          <w:sz w:val="18"/>
          <w:szCs w:val="18"/>
        </w:rPr>
        <w:t>;</w:t>
      </w:r>
    </w:p>
    <w:p w14:paraId="42B4BDCD" w14:textId="08F899B5" w:rsidR="00D02F1E" w:rsidRDefault="00D02F1E" w:rsidP="00B91C11">
      <w:pPr>
        <w:pStyle w:val="Akapitzlist"/>
        <w:ind w:left="567"/>
        <w:rPr>
          <w:rFonts w:ascii="Verdana" w:hAnsi="Verdana"/>
          <w:sz w:val="18"/>
          <w:szCs w:val="18"/>
        </w:rPr>
      </w:pPr>
      <w:r w:rsidRPr="00D02F1E">
        <w:rPr>
          <w:rFonts w:ascii="Verdana" w:hAnsi="Verdana"/>
          <w:sz w:val="18"/>
          <w:szCs w:val="18"/>
        </w:rPr>
        <w:t>30232110-8</w:t>
      </w:r>
      <w:r>
        <w:rPr>
          <w:rFonts w:ascii="Verdana" w:hAnsi="Verdana"/>
          <w:sz w:val="18"/>
          <w:szCs w:val="18"/>
        </w:rPr>
        <w:t xml:space="preserve"> - </w:t>
      </w:r>
      <w:r w:rsidRPr="00D02F1E">
        <w:rPr>
          <w:rFonts w:ascii="Verdana" w:hAnsi="Verdana"/>
          <w:sz w:val="18"/>
          <w:szCs w:val="18"/>
        </w:rPr>
        <w:t>Drukarki laserowe</w:t>
      </w:r>
      <w:r>
        <w:rPr>
          <w:rFonts w:ascii="Verdana" w:hAnsi="Verdana"/>
          <w:sz w:val="18"/>
          <w:szCs w:val="18"/>
        </w:rPr>
        <w:t>;</w:t>
      </w:r>
    </w:p>
    <w:p w14:paraId="6272C33C" w14:textId="4CE06DC0" w:rsidR="00F93E17" w:rsidRDefault="00F93E17" w:rsidP="00F93E17">
      <w:pPr>
        <w:pStyle w:val="Tekstpodstawowy"/>
        <w:suppressAutoHyphens/>
        <w:autoSpaceDE w:val="0"/>
        <w:autoSpaceDN w:val="0"/>
        <w:ind w:left="567"/>
        <w:rPr>
          <w:rFonts w:ascii="Verdana" w:hAnsi="Verdana" w:cs="EUAlbertina"/>
          <w:sz w:val="18"/>
          <w:szCs w:val="18"/>
          <w:lang w:val="pl-PL"/>
        </w:rPr>
      </w:pPr>
      <w:r w:rsidRPr="004B347D">
        <w:rPr>
          <w:rFonts w:ascii="Verdana" w:hAnsi="Verdana" w:cs="EUAlbertina"/>
          <w:sz w:val="18"/>
          <w:szCs w:val="18"/>
          <w:lang w:val="pl-PL"/>
        </w:rPr>
        <w:t>48310000-4 - Pakiety oprogramowania do tworzenia dokumentów</w:t>
      </w:r>
      <w:r>
        <w:rPr>
          <w:rFonts w:ascii="Verdana" w:hAnsi="Verdana" w:cs="EUAlbertina"/>
          <w:sz w:val="18"/>
          <w:szCs w:val="18"/>
          <w:lang w:val="pl-PL"/>
        </w:rPr>
        <w:t>;</w:t>
      </w:r>
    </w:p>
    <w:p w14:paraId="58DF29E7" w14:textId="25DE31BF" w:rsidR="00F93E17" w:rsidRPr="004B347D" w:rsidRDefault="00F93E17" w:rsidP="00F93E17">
      <w:pPr>
        <w:pStyle w:val="Tekstpodstawowy"/>
        <w:suppressAutoHyphens/>
        <w:autoSpaceDE w:val="0"/>
        <w:autoSpaceDN w:val="0"/>
        <w:ind w:left="567"/>
        <w:rPr>
          <w:rFonts w:ascii="Verdana" w:hAnsi="Verdana" w:cs="EUAlbertina"/>
          <w:sz w:val="18"/>
          <w:szCs w:val="18"/>
          <w:lang w:val="pl-PL"/>
        </w:rPr>
      </w:pPr>
      <w:r w:rsidRPr="001E5628">
        <w:rPr>
          <w:rFonts w:ascii="Verdana" w:hAnsi="Verdana" w:cs="EUAlbertina"/>
          <w:sz w:val="18"/>
          <w:szCs w:val="18"/>
          <w:lang w:val="pl-PL"/>
        </w:rPr>
        <w:t xml:space="preserve">48620000-0 </w:t>
      </w:r>
      <w:r>
        <w:rPr>
          <w:rFonts w:ascii="Verdana" w:hAnsi="Verdana" w:cs="EUAlbertina"/>
          <w:sz w:val="18"/>
          <w:szCs w:val="18"/>
          <w:lang w:val="pl-PL"/>
        </w:rPr>
        <w:t xml:space="preserve">- </w:t>
      </w:r>
      <w:r w:rsidRPr="001E5628">
        <w:rPr>
          <w:rFonts w:ascii="Verdana" w:hAnsi="Verdana" w:cs="EUAlbertina"/>
          <w:sz w:val="18"/>
          <w:szCs w:val="18"/>
          <w:lang w:val="pl-PL"/>
        </w:rPr>
        <w:t xml:space="preserve"> Systemy operacyjne</w:t>
      </w:r>
      <w:r>
        <w:rPr>
          <w:rFonts w:ascii="Verdana" w:hAnsi="Verdana" w:cs="EUAlbertina"/>
          <w:sz w:val="18"/>
          <w:szCs w:val="18"/>
          <w:lang w:val="pl-PL"/>
        </w:rPr>
        <w:t>.</w:t>
      </w:r>
    </w:p>
    <w:p w14:paraId="1FF27A1A" w14:textId="1943D048" w:rsidR="007B3735" w:rsidRPr="004761FE" w:rsidRDefault="007B3735" w:rsidP="007B3735">
      <w:pPr>
        <w:pStyle w:val="Tekstpodstawowy"/>
        <w:numPr>
          <w:ilvl w:val="1"/>
          <w:numId w:val="60"/>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Pr="004761FE">
        <w:rPr>
          <w:rFonts w:ascii="Verdana" w:hAnsi="Verdana" w:cs="Arial"/>
          <w:sz w:val="18"/>
          <w:szCs w:val="18"/>
        </w:rPr>
        <w:t xml:space="preserve">, zgodnie z podziałem </w:t>
      </w:r>
      <w:r w:rsidRPr="004761FE">
        <w:rPr>
          <w:rFonts w:ascii="Verdana" w:hAnsi="Verdana" w:cs="Arial"/>
          <w:sz w:val="18"/>
          <w:szCs w:val="18"/>
          <w:lang w:val="pl-PL"/>
        </w:rPr>
        <w:t>Zamawiającego na Pakiety</w:t>
      </w:r>
      <w:r>
        <w:rPr>
          <w:rFonts w:ascii="Verdana" w:hAnsi="Verdana" w:cs="Arial"/>
          <w:sz w:val="18"/>
          <w:szCs w:val="18"/>
          <w:lang w:val="pl-PL"/>
        </w:rPr>
        <w:t xml:space="preserve"> </w:t>
      </w:r>
      <w:r>
        <w:rPr>
          <w:rFonts w:ascii="Verdana" w:hAnsi="Verdana" w:cs="Arial"/>
          <w:b/>
          <w:sz w:val="18"/>
          <w:szCs w:val="18"/>
          <w:lang w:val="pl-PL"/>
        </w:rPr>
        <w:t xml:space="preserve">1 – </w:t>
      </w:r>
      <w:r w:rsidR="00161D00">
        <w:rPr>
          <w:rFonts w:ascii="Verdana" w:hAnsi="Verdana" w:cs="Arial"/>
          <w:b/>
          <w:sz w:val="18"/>
          <w:szCs w:val="18"/>
          <w:lang w:val="pl-PL"/>
        </w:rPr>
        <w:t>3</w:t>
      </w:r>
      <w:r w:rsidRPr="00155369">
        <w:rPr>
          <w:rFonts w:ascii="Verdana" w:hAnsi="Verdana" w:cs="Arial"/>
          <w:b/>
          <w:sz w:val="18"/>
          <w:szCs w:val="18"/>
          <w:lang w:val="pl-PL"/>
        </w:rPr>
        <w:t>.</w:t>
      </w:r>
    </w:p>
    <w:p w14:paraId="3442FCAE" w14:textId="77777777" w:rsidR="007B3735" w:rsidRPr="006A7E7B" w:rsidRDefault="007B3735" w:rsidP="007B3735">
      <w:pPr>
        <w:pStyle w:val="Tekstpodstawowy"/>
        <w:numPr>
          <w:ilvl w:val="1"/>
          <w:numId w:val="60"/>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lastRenderedPageBreak/>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08E472C2" w14:textId="77777777" w:rsidR="007B3735" w:rsidRPr="00FC0CC0" w:rsidRDefault="007B3735" w:rsidP="007B3735">
      <w:pPr>
        <w:pStyle w:val="Tekstpodstawowy"/>
        <w:numPr>
          <w:ilvl w:val="1"/>
          <w:numId w:val="60"/>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t>Nie dopuszcza się jednak dzielenia zamówienia w ramach pojedynczego Pakietu, co będzie traktowane jako złożenie oferty niepełnej i spowoduje odrzucenie oferty w ramach danego Pakietu.</w:t>
      </w:r>
    </w:p>
    <w:p w14:paraId="7E64AA70" w14:textId="77777777" w:rsidR="00F93E17" w:rsidRPr="00604C60"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76EB8F15" w14:textId="77777777" w:rsidR="00F93E17" w:rsidRPr="001E4D9C"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45DD1755" w14:textId="77777777" w:rsidR="00F93E17" w:rsidRPr="002723C7" w:rsidRDefault="00F93E17" w:rsidP="00F93E17">
      <w:pPr>
        <w:pStyle w:val="Tekstpodstawowy"/>
        <w:numPr>
          <w:ilvl w:val="1"/>
          <w:numId w:val="60"/>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503CAC5" w14:textId="298DDEAB" w:rsidR="00F93E17" w:rsidRPr="00FE6BFB" w:rsidRDefault="00F93E17" w:rsidP="00F93E17">
      <w:pPr>
        <w:pStyle w:val="Tekstpodstawowy"/>
        <w:numPr>
          <w:ilvl w:val="1"/>
          <w:numId w:val="65"/>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306B41">
        <w:rPr>
          <w:rFonts w:ascii="Verdana" w:hAnsi="Verdana" w:cs="Arial"/>
          <w:sz w:val="18"/>
          <w:szCs w:val="18"/>
        </w:rPr>
        <w:t>Dostawa przedmiotu zamówienia</w:t>
      </w:r>
      <w:r w:rsidRPr="00306B41">
        <w:rPr>
          <w:rFonts w:ascii="Verdana" w:hAnsi="Verdana" w:cs="Arial"/>
          <w:sz w:val="18"/>
          <w:szCs w:val="18"/>
          <w:lang w:val="pl-PL"/>
        </w:rPr>
        <w:t xml:space="preserve"> nastąpi</w:t>
      </w:r>
      <w:r w:rsidRPr="00306B41">
        <w:rPr>
          <w:rFonts w:ascii="Verdana" w:hAnsi="Verdana" w:cs="Arial"/>
          <w:sz w:val="18"/>
          <w:szCs w:val="18"/>
        </w:rPr>
        <w:t xml:space="preserve"> </w:t>
      </w:r>
      <w:r w:rsidRPr="00306B41">
        <w:rPr>
          <w:rFonts w:ascii="Verdana" w:hAnsi="Verdana" w:cs="Arial"/>
          <w:b/>
          <w:sz w:val="18"/>
          <w:szCs w:val="18"/>
          <w:lang w:val="pl-PL"/>
        </w:rPr>
        <w:t xml:space="preserve">w terminie nie dłuższym niż </w:t>
      </w:r>
      <w:r w:rsidR="00D02F1E">
        <w:rPr>
          <w:rFonts w:ascii="Verdana" w:hAnsi="Verdana" w:cs="Arial"/>
          <w:b/>
          <w:sz w:val="18"/>
          <w:szCs w:val="18"/>
          <w:lang w:val="pl-PL"/>
        </w:rPr>
        <w:t>45</w:t>
      </w:r>
      <w:r>
        <w:rPr>
          <w:rFonts w:ascii="Verdana" w:hAnsi="Verdana" w:cs="Arial"/>
          <w:b/>
          <w:sz w:val="18"/>
          <w:szCs w:val="18"/>
          <w:lang w:val="pl-PL"/>
        </w:rPr>
        <w:t xml:space="preserve"> </w:t>
      </w:r>
      <w:r w:rsidRPr="00306B41">
        <w:rPr>
          <w:rFonts w:ascii="Verdana" w:hAnsi="Verdana" w:cs="Arial"/>
          <w:b/>
          <w:sz w:val="18"/>
          <w:szCs w:val="18"/>
          <w:lang w:val="pl-PL"/>
        </w:rPr>
        <w:t xml:space="preserve">dni od </w:t>
      </w:r>
      <w:r>
        <w:rPr>
          <w:rFonts w:ascii="Verdana" w:hAnsi="Verdana" w:cs="Arial"/>
          <w:b/>
          <w:sz w:val="18"/>
          <w:szCs w:val="18"/>
          <w:lang w:val="pl-PL"/>
        </w:rPr>
        <w:t>podpisania umowy.</w:t>
      </w:r>
      <w:r w:rsidRPr="00F540BE">
        <w:rPr>
          <w:rFonts w:ascii="Verdana" w:hAnsi="Verdana" w:cs="Arial"/>
          <w:b/>
          <w:sz w:val="18"/>
          <w:szCs w:val="18"/>
          <w:lang w:val="pl-PL"/>
        </w:rPr>
        <w:t xml:space="preserve"> </w:t>
      </w:r>
      <w:r w:rsidRPr="007B4F2E">
        <w:rPr>
          <w:rFonts w:ascii="Verdana" w:hAnsi="Verdana" w:cs="Arial"/>
          <w:sz w:val="18"/>
          <w:szCs w:val="18"/>
          <w:lang w:val="pl-PL"/>
        </w:rPr>
        <w:t>Termin wykonania dostawy uzależniony będzie od informacji związanych z Kryterium nr 2.</w:t>
      </w:r>
    </w:p>
    <w:p w14:paraId="4D5E04B9" w14:textId="77777777" w:rsidR="00F93E17" w:rsidRPr="00F93E17" w:rsidRDefault="00F93E17" w:rsidP="00F93E17">
      <w:pPr>
        <w:pStyle w:val="Tekstpodstawowy"/>
        <w:suppressAutoHyphens/>
        <w:autoSpaceDE w:val="0"/>
        <w:autoSpaceDN w:val="0"/>
        <w:adjustRightInd w:val="0"/>
        <w:ind w:left="426"/>
        <w:rPr>
          <w:rFonts w:ascii="Verdana" w:hAnsi="Verdana" w:cs="Arial"/>
          <w:b/>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lastRenderedPageBreak/>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4E910B4F" w:rsidR="00E04B1A" w:rsidRPr="006C5479" w:rsidRDefault="007B3735" w:rsidP="00240B05">
      <w:pPr>
        <w:numPr>
          <w:ilvl w:val="0"/>
          <w:numId w:val="21"/>
        </w:numPr>
        <w:ind w:left="709" w:hanging="436"/>
        <w:rPr>
          <w:rFonts w:ascii="Verdana" w:hAnsi="Verdana" w:cs="Arial"/>
          <w:sz w:val="18"/>
          <w:szCs w:val="18"/>
        </w:rPr>
      </w:pPr>
      <w:r>
        <w:rPr>
          <w:rFonts w:ascii="Verdana" w:hAnsi="Verdana" w:cs="Arial"/>
          <w:sz w:val="18"/>
          <w:szCs w:val="18"/>
        </w:rPr>
        <w:t>Z</w:t>
      </w:r>
      <w:r w:rsidRPr="000B2229">
        <w:rPr>
          <w:rFonts w:ascii="Verdana" w:hAnsi="Verdana" w:cs="Arial"/>
          <w:sz w:val="18"/>
          <w:szCs w:val="18"/>
        </w:rPr>
        <w:t>amawiający nie określa warunku udziału w postępowaniu</w:t>
      </w:r>
      <w:r w:rsidR="00E04B1A" w:rsidRPr="006C5479">
        <w:rPr>
          <w:rFonts w:ascii="Verdana" w:hAnsi="Verdana" w:cs="Arial"/>
          <w:sz w:val="18"/>
          <w:szCs w:val="18"/>
        </w:rPr>
        <w:t xml:space="preserve">, o którym mowa </w:t>
      </w:r>
      <w:r w:rsidR="00E04B1A">
        <w:rPr>
          <w:rFonts w:ascii="Verdana" w:hAnsi="Verdana" w:cs="Arial"/>
          <w:sz w:val="18"/>
          <w:szCs w:val="18"/>
        </w:rPr>
        <w:br/>
      </w:r>
      <w:r w:rsidR="00E04B1A" w:rsidRPr="006C5479">
        <w:rPr>
          <w:rFonts w:ascii="Verdana" w:hAnsi="Verdana" w:cs="Arial"/>
          <w:sz w:val="18"/>
          <w:szCs w:val="18"/>
        </w:rPr>
        <w:t>w ust. 5.2 pkt. 1 lit. c) SIWZ</w:t>
      </w:r>
      <w:r>
        <w:rPr>
          <w:rFonts w:ascii="Verdana" w:hAnsi="Verdana" w:cs="Arial"/>
          <w:sz w:val="18"/>
          <w:szCs w:val="18"/>
        </w:rPr>
        <w:t>.</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Zgodnie z art. 24 ust. 1 Pzp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lastRenderedPageBreak/>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77777777"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Pr="00A2775E">
        <w:rPr>
          <w:rFonts w:ascii="Verdana" w:hAnsi="Verdana" w:cs="Arial"/>
          <w:b/>
          <w:color w:val="000000"/>
          <w:sz w:val="18"/>
          <w:szCs w:val="18"/>
        </w:rPr>
        <w:t xml:space="preserve"> Pzp</w:t>
      </w:r>
      <w:r w:rsidRPr="00A2775E">
        <w:rPr>
          <w:rFonts w:ascii="Verdana" w:hAnsi="Verdana" w:cs="Arial"/>
          <w:b/>
          <w:sz w:val="18"/>
          <w:szCs w:val="18"/>
        </w:rPr>
        <w:t xml:space="preserve"> z postępowania o udzielenie zamówienia zamawiający wyklucza również wykonawcę:</w:t>
      </w:r>
    </w:p>
    <w:p w14:paraId="3DA8AC42" w14:textId="77777777"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24 ust. 1 pkt 13, 14 i 21 Pzp</w:t>
      </w:r>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r w:rsidR="00C776EA" w:rsidRPr="000B2229">
        <w:rPr>
          <w:rFonts w:ascii="Verdana" w:hAnsi="Verdana" w:cs="Arial"/>
          <w:sz w:val="18"/>
          <w:szCs w:val="18"/>
        </w:rPr>
        <w:t>Pzp</w:t>
      </w:r>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lastRenderedPageBreak/>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sidR="008733D5" w:rsidRPr="000B2229">
        <w:rPr>
          <w:rFonts w:ascii="Verdana" w:hAnsi="Verdana" w:cs="Arial"/>
          <w:sz w:val="18"/>
          <w:szCs w:val="18"/>
        </w:rPr>
        <w:t xml:space="preserve">Pzp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Pzp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3F908019"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045347">
        <w:rPr>
          <w:rFonts w:ascii="Verdana" w:hAnsi="Verdana" w:cs="Arial"/>
          <w:sz w:val="18"/>
          <w:szCs w:val="18"/>
        </w:rPr>
        <w:t>4</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227E85F"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045347">
        <w:rPr>
          <w:rFonts w:ascii="Verdana" w:hAnsi="Verdana" w:cs="Arial"/>
          <w:sz w:val="18"/>
          <w:szCs w:val="18"/>
        </w:rPr>
        <w:t>4</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045347">
        <w:rPr>
          <w:rFonts w:ascii="Verdana" w:hAnsi="Verdana" w:cs="Arial"/>
          <w:sz w:val="18"/>
          <w:szCs w:val="18"/>
        </w:rPr>
        <w:t>5</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4072301C"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045347">
        <w:rPr>
          <w:rFonts w:ascii="Verdana" w:hAnsi="Verdana" w:cs="Arial"/>
          <w:sz w:val="18"/>
          <w:szCs w:val="18"/>
        </w:rPr>
        <w:t>2</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045347">
        <w:rPr>
          <w:rFonts w:ascii="Verdana" w:hAnsi="Verdana" w:cs="Arial"/>
          <w:sz w:val="18"/>
          <w:szCs w:val="18"/>
        </w:rPr>
        <w:t>4</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w:t>
      </w:r>
      <w:r w:rsidRPr="0075314B">
        <w:rPr>
          <w:rFonts w:ascii="Verdana" w:hAnsi="Verdana" w:cs="Arial"/>
          <w:sz w:val="18"/>
          <w:szCs w:val="18"/>
        </w:rPr>
        <w:lastRenderedPageBreak/>
        <w:t>sądowym, administracyjnym albo organem samorządu zawodowego lub gospodarczego właściwym ze względu na miejsce zamieszkania tej osoby. Przepis pkt 6.</w:t>
      </w:r>
      <w:r w:rsidR="00045347">
        <w:rPr>
          <w:rFonts w:ascii="Verdana" w:hAnsi="Verdana" w:cs="Arial"/>
          <w:sz w:val="18"/>
          <w:szCs w:val="18"/>
        </w:rPr>
        <w:t>5</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r w:rsidRPr="00AF10BB">
        <w:rPr>
          <w:rFonts w:ascii="Verdana" w:hAnsi="Verdana" w:cs="Arial"/>
          <w:color w:val="000000"/>
          <w:sz w:val="18"/>
          <w:szCs w:val="18"/>
        </w:rPr>
        <w:t>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64478B46" w14:textId="2F2CB01E"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w:t>
      </w:r>
      <w:r w:rsidR="00045347">
        <w:rPr>
          <w:rFonts w:ascii="Verdana" w:hAnsi="Verdana" w:cs="Arial"/>
          <w:color w:val="000000" w:themeColor="text1"/>
          <w:sz w:val="18"/>
          <w:szCs w:val="18"/>
        </w:rPr>
        <w:t>2</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136A00DB" w14:textId="5BB32F5A" w:rsidR="000446C6" w:rsidRPr="00161D00" w:rsidRDefault="00F425C1" w:rsidP="00161D00">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w:t>
      </w:r>
      <w:r w:rsidR="00045347">
        <w:rPr>
          <w:rFonts w:ascii="Verdana" w:hAnsi="Verdana" w:cs="Arial"/>
          <w:color w:val="000000" w:themeColor="text1"/>
          <w:sz w:val="18"/>
          <w:szCs w:val="18"/>
        </w:rPr>
        <w:t>2</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D9DAFC9" w14:textId="77777777" w:rsidR="000446C6" w:rsidRPr="000446C6" w:rsidRDefault="000446C6" w:rsidP="000446C6">
      <w:pPr>
        <w:pStyle w:val="pkt"/>
        <w:autoSpaceDE w:val="0"/>
        <w:autoSpaceDN w:val="0"/>
        <w:adjustRightInd w:val="0"/>
        <w:spacing w:before="0" w:after="0"/>
        <w:rPr>
          <w:rFonts w:ascii="Verdana" w:hAnsi="Verdana" w:cs="Arial"/>
          <w:color w:val="000000" w:themeColor="text1"/>
          <w:sz w:val="18"/>
          <w:szCs w:val="18"/>
        </w:rPr>
      </w:pPr>
    </w:p>
    <w:p w14:paraId="01082BFA" w14:textId="006C0018"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240B05">
      <w:pPr>
        <w:pStyle w:val="Akapitzlist"/>
        <w:numPr>
          <w:ilvl w:val="1"/>
          <w:numId w:val="66"/>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5AADDA47" w:rsidR="006C1091" w:rsidRPr="007843FD" w:rsidRDefault="00065120" w:rsidP="007843FD">
      <w:pPr>
        <w:numPr>
          <w:ilvl w:val="1"/>
          <w:numId w:val="66"/>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780615E" w14:textId="3D19BA57" w:rsidR="00AF652A" w:rsidRDefault="00A37861" w:rsidP="00240B05">
      <w:pPr>
        <w:numPr>
          <w:ilvl w:val="2"/>
          <w:numId w:val="66"/>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05C393C7" w14:textId="77777777" w:rsidR="00997854" w:rsidRPr="00AF652A" w:rsidRDefault="00997854"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18C500BF" w:rsidR="00B15F03" w:rsidRPr="00C16BD8"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lastRenderedPageBreak/>
        <w:t>Jednolity Dokument</w:t>
      </w:r>
      <w:r w:rsidR="00B15F03" w:rsidRPr="00C16BD8">
        <w:rPr>
          <w:rFonts w:ascii="Verdana" w:hAnsi="Verdana" w:cs="Arial"/>
          <w:sz w:val="18"/>
          <w:szCs w:val="18"/>
        </w:rPr>
        <w:t xml:space="preserve"> </w:t>
      </w:r>
      <w:r w:rsidR="00927C91">
        <w:rPr>
          <w:rFonts w:ascii="Verdana" w:hAnsi="Verdana" w:cs="Arial"/>
          <w:sz w:val="18"/>
          <w:szCs w:val="18"/>
        </w:rPr>
        <w:t>– sporządzony</w:t>
      </w:r>
      <w:r w:rsidR="00045347">
        <w:rPr>
          <w:rFonts w:ascii="Verdana" w:hAnsi="Verdana" w:cs="Arial"/>
          <w:sz w:val="18"/>
          <w:szCs w:val="18"/>
        </w:rPr>
        <w:t xml:space="preserve"> oraz wypełniony</w:t>
      </w:r>
      <w:r w:rsidR="00927C91">
        <w:rPr>
          <w:rFonts w:ascii="Verdana" w:hAnsi="Verdana" w:cs="Arial"/>
          <w:sz w:val="18"/>
          <w:szCs w:val="18"/>
        </w:rPr>
        <w:t xml:space="preserve"> zgodnie ze wzorem, który stanowi </w:t>
      </w:r>
      <w:r w:rsidR="00927C91" w:rsidRPr="003A55C6">
        <w:rPr>
          <w:rFonts w:ascii="Verdana" w:hAnsi="Verdana" w:cs="Arial"/>
          <w:b/>
          <w:bCs/>
          <w:sz w:val="18"/>
          <w:szCs w:val="18"/>
        </w:rPr>
        <w:t>załącznik nr</w:t>
      </w:r>
      <w:r w:rsidR="00045347">
        <w:rPr>
          <w:rFonts w:ascii="Verdana" w:hAnsi="Verdana" w:cs="Arial"/>
          <w:b/>
          <w:bCs/>
          <w:sz w:val="18"/>
          <w:szCs w:val="18"/>
        </w:rPr>
        <w:t> </w:t>
      </w:r>
      <w:r w:rsidR="00927C91" w:rsidRPr="003A55C6">
        <w:rPr>
          <w:rFonts w:ascii="Verdana" w:hAnsi="Verdana" w:cs="Arial"/>
          <w:b/>
          <w:bCs/>
          <w:sz w:val="18"/>
          <w:szCs w:val="18"/>
        </w:rPr>
        <w:t>3 do SIWZ</w:t>
      </w:r>
      <w:r w:rsidR="00927C91">
        <w:rPr>
          <w:rFonts w:ascii="Verdana" w:hAnsi="Verdana" w:cs="Arial"/>
          <w:sz w:val="18"/>
          <w:szCs w:val="18"/>
        </w:rPr>
        <w:t>, należy złożyć poprzez Platformę</w:t>
      </w:r>
      <w:r w:rsidR="00045347">
        <w:rPr>
          <w:rFonts w:ascii="Verdana" w:hAnsi="Verdana" w:cs="Arial"/>
          <w:sz w:val="18"/>
          <w:szCs w:val="18"/>
        </w:rPr>
        <w:t xml:space="preserve">. Do wypełnienia Jednolitego Dokumentu należy skorzystać z </w:t>
      </w:r>
      <w:r w:rsidR="00927C91">
        <w:rPr>
          <w:rFonts w:ascii="Verdana" w:hAnsi="Verdana" w:cs="Arial"/>
          <w:sz w:val="18"/>
          <w:szCs w:val="18"/>
        </w:rPr>
        <w:t>narzędzi/strony ESPD.</w:t>
      </w:r>
    </w:p>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lastRenderedPageBreak/>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w:t>
      </w:r>
    </w:p>
    <w:p w14:paraId="101EB8C4" w14:textId="77777777" w:rsidR="008D3A1B" w:rsidRPr="002162C9" w:rsidRDefault="008D3A1B" w:rsidP="007C68E0">
      <w:pPr>
        <w:pStyle w:val="Akapitzlist"/>
        <w:numPr>
          <w:ilvl w:val="1"/>
          <w:numId w:val="70"/>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AB201" w14:textId="16FAD562" w:rsidR="008D3A1B" w:rsidRPr="008D3A1B" w:rsidRDefault="008D3A1B" w:rsidP="007C68E0">
      <w:pPr>
        <w:pStyle w:val="Akapitzlist"/>
        <w:numPr>
          <w:ilvl w:val="1"/>
          <w:numId w:val="70"/>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20818A77" w:rsidR="008D3A1B" w:rsidRPr="008D3A1B"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00855C64" w:rsidRPr="002B38A8">
          <w:rPr>
            <w:rStyle w:val="Hipercze"/>
            <w:rFonts w:ascii="Verdana" w:hAnsi="Verdana" w:cs="Arial"/>
            <w:sz w:val="18"/>
            <w:szCs w:val="18"/>
          </w:rPr>
          <w:t>https://platformazakupowa.pl/pn/umed_lodz</w:t>
        </w:r>
      </w:hyperlink>
      <w:r w:rsidR="00855C64">
        <w:rPr>
          <w:rFonts w:ascii="Verdana" w:hAnsi="Verdana" w:cs="Arial"/>
          <w:sz w:val="18"/>
          <w:szCs w:val="18"/>
        </w:rPr>
        <w:t xml:space="preserve"> </w:t>
      </w:r>
      <w:r w:rsidRPr="00B627AA">
        <w:rPr>
          <w:rFonts w:ascii="Verdana" w:hAnsi="Verdana" w:cs="Arial"/>
          <w:sz w:val="18"/>
          <w:szCs w:val="18"/>
        </w:rPr>
        <w:t xml:space="preserve">na stronie dotyczącej odpowiedniego postępowania. </w:t>
      </w:r>
    </w:p>
    <w:p w14:paraId="09798F2C" w14:textId="0269312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7C68E0">
      <w:pPr>
        <w:pStyle w:val="Akapitzlist"/>
        <w:numPr>
          <w:ilvl w:val="1"/>
          <w:numId w:val="70"/>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7C68E0">
      <w:pPr>
        <w:pStyle w:val="Akapitzlist"/>
        <w:numPr>
          <w:ilvl w:val="1"/>
          <w:numId w:val="70"/>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r w:rsidRPr="00175BA6">
        <w:rPr>
          <w:rFonts w:ascii="Verdana" w:hAnsi="Verdana" w:cs="Arial"/>
          <w:sz w:val="18"/>
          <w:szCs w:val="18"/>
        </w:rPr>
        <w:t>Acrobat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10C4A61A" w14:textId="77777777" w:rsidR="008D3A1B" w:rsidRDefault="008D3A1B" w:rsidP="007C68E0">
      <w:pPr>
        <w:pStyle w:val="Akapitzlist"/>
        <w:numPr>
          <w:ilvl w:val="1"/>
          <w:numId w:val="70"/>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xps, odt, ods, odp, </w:t>
      </w:r>
      <w:r w:rsidRPr="00175BA6">
        <w:rPr>
          <w:rFonts w:ascii="Verdana" w:hAnsi="Verdana" w:cs="Arial"/>
          <w:b/>
          <w:sz w:val="18"/>
          <w:szCs w:val="18"/>
        </w:rPr>
        <w:t>doc</w:t>
      </w:r>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ppt, </w:t>
      </w:r>
      <w:r w:rsidRPr="00175BA6">
        <w:rPr>
          <w:rFonts w:ascii="Verdana" w:hAnsi="Verdana" w:cs="Arial"/>
          <w:b/>
          <w:sz w:val="18"/>
          <w:szCs w:val="18"/>
        </w:rPr>
        <w:t>docx</w:t>
      </w:r>
      <w:r w:rsidRPr="00175BA6">
        <w:rPr>
          <w:rFonts w:ascii="Verdana" w:hAnsi="Verdana" w:cs="Arial"/>
          <w:sz w:val="18"/>
          <w:szCs w:val="18"/>
        </w:rPr>
        <w:t xml:space="preserve">, </w:t>
      </w:r>
      <w:r w:rsidRPr="00175BA6">
        <w:rPr>
          <w:rFonts w:ascii="Verdana" w:hAnsi="Verdana" w:cs="Arial"/>
          <w:b/>
          <w:sz w:val="18"/>
          <w:szCs w:val="18"/>
        </w:rPr>
        <w:t>xlsx</w:t>
      </w:r>
      <w:r w:rsidRPr="00175BA6">
        <w:rPr>
          <w:rFonts w:ascii="Verdana" w:hAnsi="Verdana" w:cs="Arial"/>
          <w:sz w:val="18"/>
          <w:szCs w:val="18"/>
        </w:rPr>
        <w:t xml:space="preserve">, pptx, csv, jpg, jpeg, tif, tiff, geotiff, png, svg, wav, mp3, avi, mpg, mpeg, mp4, m4a, mpeg4, ogg, ogv, </w:t>
      </w:r>
      <w:r w:rsidRPr="00175BA6">
        <w:rPr>
          <w:rFonts w:ascii="Verdana" w:hAnsi="Verdana" w:cs="Arial"/>
          <w:b/>
          <w:sz w:val="18"/>
          <w:szCs w:val="18"/>
        </w:rPr>
        <w:t>zip</w:t>
      </w:r>
      <w:r w:rsidRPr="00175BA6">
        <w:rPr>
          <w:rFonts w:ascii="Verdana" w:hAnsi="Verdana" w:cs="Arial"/>
          <w:sz w:val="18"/>
          <w:szCs w:val="18"/>
        </w:rPr>
        <w:t>, tar, gz, gzip, 7z, html, xhtml, css, xml, xsd, gml, rng, xsl, xslt, TSL, XMLsig, XAdES, CAdES, ASIC, XMLenc.</w:t>
      </w:r>
    </w:p>
    <w:p w14:paraId="6324DCA7" w14:textId="77777777"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lastRenderedPageBreak/>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3BBC8070" w:rsidR="008D3A1B" w:rsidRPr="00B627AA" w:rsidRDefault="008D3A1B" w:rsidP="007C68E0">
      <w:pPr>
        <w:pStyle w:val="Akapitzlist"/>
        <w:numPr>
          <w:ilvl w:val="1"/>
          <w:numId w:val="70"/>
        </w:numPr>
        <w:rPr>
          <w:rFonts w:ascii="Verdana" w:hAnsi="Verdana" w:cs="Arial"/>
          <w:sz w:val="18"/>
          <w:szCs w:val="18"/>
        </w:rPr>
      </w:pPr>
      <w:r w:rsidRPr="00B627AA">
        <w:rPr>
          <w:rFonts w:ascii="Verdana" w:hAnsi="Verdana" w:cs="Arial"/>
          <w:sz w:val="18"/>
          <w:szCs w:val="18"/>
        </w:rPr>
        <w:t>Zamawiający informuje, że instrukcje korzystania z Platformy Zakupowej dotyczące w</w:t>
      </w:r>
      <w:r w:rsidR="00B91C11">
        <w:rPr>
          <w:rFonts w:ascii="Verdana" w:hAnsi="Verdana" w:cs="Arial"/>
          <w:sz w:val="18"/>
          <w:szCs w:val="18"/>
        </w:rPr>
        <w:t> </w:t>
      </w:r>
      <w:r w:rsidRPr="00B627AA">
        <w:rPr>
          <w:rFonts w:ascii="Verdana" w:hAnsi="Verdana" w:cs="Arial"/>
          <w:sz w:val="18"/>
          <w:szCs w:val="18"/>
        </w:rPr>
        <w:t xml:space="preserve">szczególności logowania, składania wniosków o wyjaśnienie treści SIWZ, składania ofert oraz innych czynności podejmowanych w niniejszym postępowaniu przy użyciu Platformy Zakupowej znajdują się w zakładce „Instrukcje dla Wykonawców" na stronie internetowej pod adresem  </w:t>
      </w:r>
      <w:hyperlink r:id="rId19" w:history="1">
        <w:r w:rsidR="004E27C3" w:rsidRPr="002B38A8">
          <w:rPr>
            <w:rStyle w:val="Hipercze"/>
            <w:rFonts w:ascii="Verdana" w:hAnsi="Verdana" w:cs="Arial"/>
            <w:sz w:val="18"/>
            <w:szCs w:val="18"/>
          </w:rPr>
          <w:t>https://platformazakupowa.pl/strona/45-instrukcje</w:t>
        </w:r>
      </w:hyperlink>
      <w:r w:rsidR="004E27C3">
        <w:rPr>
          <w:rFonts w:ascii="Verdana" w:hAnsi="Verdana" w:cs="Arial"/>
          <w:sz w:val="18"/>
          <w:szCs w:val="18"/>
        </w:rPr>
        <w:t xml:space="preserve"> </w:t>
      </w:r>
    </w:p>
    <w:p w14:paraId="6365A22B" w14:textId="2EB4E1E5" w:rsidR="001C1701" w:rsidRPr="00AD2280" w:rsidRDefault="001C1701" w:rsidP="001C1701">
      <w:pPr>
        <w:pStyle w:val="Akapitzlist"/>
        <w:numPr>
          <w:ilvl w:val="1"/>
          <w:numId w:val="70"/>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Dokumenty w formacie pdf podpisywać formatem PAdES,</w:t>
      </w:r>
    </w:p>
    <w:p w14:paraId="3EB9B3D6" w14:textId="77777777" w:rsidR="001C1701" w:rsidRPr="00AD2280" w:rsidRDefault="001C1701" w:rsidP="00AD2280">
      <w:pPr>
        <w:pStyle w:val="Akapitzlist"/>
        <w:numPr>
          <w:ilvl w:val="0"/>
          <w:numId w:val="80"/>
        </w:numPr>
        <w:autoSpaceDE w:val="0"/>
        <w:autoSpaceDN w:val="0"/>
        <w:ind w:left="1134"/>
        <w:rPr>
          <w:rFonts w:ascii="Verdana" w:hAnsi="Verdana" w:cs="Arial"/>
          <w:sz w:val="18"/>
          <w:szCs w:val="18"/>
        </w:rPr>
      </w:pPr>
      <w:r w:rsidRPr="00AD2280">
        <w:rPr>
          <w:rFonts w:ascii="Verdana" w:hAnsi="Verdana" w:cs="Arial"/>
          <w:sz w:val="18"/>
          <w:szCs w:val="18"/>
        </w:rPr>
        <w:t>Dokumenty w formacie innym niż pdf, podpisywać formatem XAdES, wtedy będzie wymagany oddzielny plik z podpisem. W związku z tym Wykonawca będzie zobowiązany załączyć oprócz podpisanego dokumentu, oddzielny plik z podpisem.</w:t>
      </w: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69A9A94D" w14:textId="1C809615" w:rsidR="008915F2" w:rsidRPr="00E210BE" w:rsidRDefault="00DD6B02" w:rsidP="00E210BE">
      <w:pPr>
        <w:pStyle w:val="pkt"/>
        <w:tabs>
          <w:tab w:val="left" w:pos="567"/>
        </w:tabs>
        <w:autoSpaceDE w:val="0"/>
        <w:autoSpaceDN w:val="0"/>
        <w:spacing w:before="0" w:after="0"/>
        <w:ind w:left="0"/>
        <w:rPr>
          <w:rFonts w:ascii="Verdana" w:hAnsi="Verdana" w:cs="Arial"/>
          <w:b/>
          <w:bCs/>
          <w:sz w:val="18"/>
          <w:szCs w:val="18"/>
        </w:rPr>
      </w:pPr>
      <w:r>
        <w:rPr>
          <w:rFonts w:ascii="Verdana" w:hAnsi="Verdana" w:cs="Arial"/>
          <w:sz w:val="18"/>
          <w:szCs w:val="18"/>
        </w:rPr>
        <w:t>10.1.</w:t>
      </w:r>
      <w:r w:rsidR="00045347" w:rsidRPr="00045347">
        <w:rPr>
          <w:rFonts w:ascii="Verdana" w:hAnsi="Verdana" w:cs="Arial"/>
          <w:sz w:val="18"/>
          <w:szCs w:val="18"/>
        </w:rPr>
        <w:t xml:space="preserve"> </w:t>
      </w:r>
      <w:r w:rsidR="00E210BE">
        <w:rPr>
          <w:rFonts w:ascii="Verdana" w:hAnsi="Verdana" w:cs="Arial"/>
          <w:sz w:val="18"/>
          <w:szCs w:val="18"/>
        </w:rPr>
        <w:t xml:space="preserve">Na podstawie art. 15va ustawy z dn. 19 czerwca 2020 r. o dopłatach do oprocentowania kredytów bankowych udzielanych przedsiębiorcom dotkniętym skutkami COVID-19  oraz o uproszczonym postępowaniu o zatwierdzenie układu w związku z wystąpieniem COVID-19, </w:t>
      </w:r>
      <w:r w:rsidR="00E210BE" w:rsidRPr="00E210BE">
        <w:rPr>
          <w:rFonts w:ascii="Verdana" w:hAnsi="Verdana" w:cs="Arial"/>
          <w:b/>
          <w:bCs/>
          <w:sz w:val="18"/>
          <w:szCs w:val="18"/>
        </w:rPr>
        <w:t>Zamawiający nie żąda wniesienia wadium.</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042C863C" w:rsidR="00B317AF" w:rsidRDefault="00B317AF" w:rsidP="00B317AF">
      <w:pPr>
        <w:pStyle w:val="pkt"/>
        <w:autoSpaceDE w:val="0"/>
        <w:autoSpaceDN w:val="0"/>
        <w:spacing w:before="0" w:after="0"/>
        <w:ind w:left="1800" w:hanging="1800"/>
        <w:rPr>
          <w:rFonts w:ascii="Verdana" w:hAnsi="Verdana" w:cs="Arial"/>
          <w:sz w:val="18"/>
          <w:szCs w:val="18"/>
        </w:rPr>
      </w:pPr>
    </w:p>
    <w:p w14:paraId="3B266CE9" w14:textId="77777777" w:rsidR="00161D00" w:rsidRDefault="00161D00"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100D254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240B05">
      <w:pPr>
        <w:numPr>
          <w:ilvl w:val="0"/>
          <w:numId w:val="54"/>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Pzp, przekazuje Zamawiającemu poprzez Platformę </w:t>
      </w:r>
      <w:r w:rsidRPr="00D923FE">
        <w:rPr>
          <w:rFonts w:ascii="Verdana" w:hAnsi="Verdana" w:cs="Arial"/>
          <w:b/>
          <w:bCs/>
          <w:sz w:val="18"/>
          <w:szCs w:val="18"/>
        </w:rPr>
        <w:t>oświadczenie 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240B05">
      <w:pPr>
        <w:numPr>
          <w:ilvl w:val="0"/>
          <w:numId w:val="55"/>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240B05">
      <w:pPr>
        <w:numPr>
          <w:ilvl w:val="0"/>
          <w:numId w:val="56"/>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Pzp,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Pzp;</w:t>
      </w:r>
    </w:p>
    <w:p w14:paraId="0CA12A3A" w14:textId="77777777" w:rsidR="00710553" w:rsidRPr="00D576E9"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3D55C08B" w:rsidR="00710553" w:rsidRDefault="00710553" w:rsidP="00240B05">
      <w:pPr>
        <w:numPr>
          <w:ilvl w:val="0"/>
          <w:numId w:val="56"/>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1DC870BC" w14:textId="3ED89E21" w:rsidR="005239F9" w:rsidRDefault="005239F9" w:rsidP="00240B05">
      <w:pPr>
        <w:numPr>
          <w:ilvl w:val="0"/>
          <w:numId w:val="56"/>
        </w:numPr>
        <w:ind w:left="993" w:hanging="426"/>
        <w:rPr>
          <w:rFonts w:ascii="Verdana" w:hAnsi="Verdana"/>
          <w:sz w:val="18"/>
          <w:szCs w:val="18"/>
        </w:rPr>
      </w:pPr>
      <w:r>
        <w:rPr>
          <w:rFonts w:ascii="Verdana" w:hAnsi="Verdana"/>
          <w:b/>
          <w:sz w:val="18"/>
          <w:szCs w:val="18"/>
        </w:rPr>
        <w:t>Oświadczenie wykonawcy dotyczące legalności oprogramowania – Załącznik nr 6 d0 SIWZ.</w:t>
      </w:r>
    </w:p>
    <w:p w14:paraId="7E7E774F" w14:textId="549DB4E9" w:rsidR="00D923FE" w:rsidRPr="00045347" w:rsidRDefault="004E27C3" w:rsidP="00045347">
      <w:pPr>
        <w:numPr>
          <w:ilvl w:val="0"/>
          <w:numId w:val="56"/>
        </w:numPr>
        <w:tabs>
          <w:tab w:val="left" w:pos="993"/>
        </w:tabs>
        <w:autoSpaceDE w:val="0"/>
        <w:autoSpaceDN w:val="0"/>
        <w:adjustRightInd w:val="0"/>
        <w:ind w:left="993"/>
        <w:rPr>
          <w:rFonts w:ascii="Verdana" w:hAnsi="Verdana"/>
          <w:sz w:val="18"/>
          <w:szCs w:val="18"/>
        </w:rPr>
      </w:pPr>
      <w:r>
        <w:rPr>
          <w:rFonts w:ascii="Verdana" w:hAnsi="Verdana"/>
          <w:b/>
          <w:sz w:val="18"/>
          <w:szCs w:val="18"/>
        </w:rPr>
        <w:t>Wypełniony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3004F4E7" w14:textId="499F4748" w:rsidR="008929E5" w:rsidRPr="00FD5C9E" w:rsidRDefault="008929E5" w:rsidP="00AD2280">
      <w:pPr>
        <w:numPr>
          <w:ilvl w:val="0"/>
          <w:numId w:val="56"/>
        </w:numPr>
        <w:tabs>
          <w:tab w:val="left" w:pos="993"/>
        </w:tabs>
        <w:autoSpaceDE w:val="0"/>
        <w:autoSpaceDN w:val="0"/>
        <w:adjustRightInd w:val="0"/>
        <w:ind w:left="993"/>
        <w:rPr>
          <w:rFonts w:ascii="Verdana" w:hAnsi="Verdana"/>
          <w:color w:val="000000" w:themeColor="text1"/>
          <w:sz w:val="18"/>
          <w:szCs w:val="18"/>
        </w:rPr>
      </w:pPr>
      <w:r w:rsidRPr="00FD5C9E">
        <w:rPr>
          <w:rFonts w:ascii="Verdana" w:hAnsi="Verdana"/>
          <w:color w:val="000000" w:themeColor="text1"/>
          <w:sz w:val="18"/>
          <w:szCs w:val="18"/>
        </w:rPr>
        <w:lastRenderedPageBreak/>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w:t>
      </w:r>
      <w:r w:rsidR="00D923FE">
        <w:rPr>
          <w:rFonts w:ascii="Verdana" w:hAnsi="Verdana"/>
          <w:sz w:val="18"/>
          <w:szCs w:val="18"/>
        </w:rPr>
        <w:t>5</w:t>
      </w:r>
      <w:r w:rsidR="00397B36" w:rsidRPr="000F72E9">
        <w:rPr>
          <w:rFonts w:ascii="Verdana" w:hAnsi="Verdana"/>
          <w:sz w:val="18"/>
          <w:szCs w:val="18"/>
        </w:rPr>
        <w:t xml:space="preserve">) </w:t>
      </w:r>
      <w:r w:rsidRPr="000F72E9">
        <w:rPr>
          <w:rFonts w:ascii="Verdana" w:hAnsi="Verdana"/>
          <w:sz w:val="18"/>
          <w:szCs w:val="18"/>
        </w:rPr>
        <w:t xml:space="preserve"> </w:t>
      </w:r>
      <w:r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lastRenderedPageBreak/>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4E20AE27"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161D00">
        <w:rPr>
          <w:rFonts w:ascii="Verdana" w:hAnsi="Verdana" w:cs="Arial"/>
          <w:b/>
          <w:bCs/>
          <w:sz w:val="18"/>
          <w:szCs w:val="18"/>
        </w:rPr>
        <w:t>27.01.2021</w:t>
      </w:r>
      <w:r w:rsidR="005F54D8">
        <w:rPr>
          <w:rFonts w:ascii="Verdana" w:hAnsi="Verdana" w:cs="Arial"/>
          <w:b/>
          <w:bCs/>
          <w:sz w:val="18"/>
          <w:szCs w:val="18"/>
        </w:rPr>
        <w:t xml:space="preserve"> </w:t>
      </w:r>
      <w:r w:rsidR="005D21CD">
        <w:rPr>
          <w:rFonts w:ascii="Verdana" w:hAnsi="Verdana" w:cs="Arial"/>
          <w:b/>
          <w:bCs/>
          <w:sz w:val="18"/>
          <w:szCs w:val="18"/>
        </w:rPr>
        <w:t xml:space="preserve"> </w:t>
      </w:r>
      <w:r w:rsidR="005744E7" w:rsidRPr="00AB79BB">
        <w:rPr>
          <w:rFonts w:ascii="Verdana" w:hAnsi="Verdana" w:cs="Arial"/>
          <w:b/>
          <w:sz w:val="18"/>
          <w:szCs w:val="18"/>
        </w:rPr>
        <w:t>r.</w:t>
      </w:r>
      <w:r w:rsidR="00597212" w:rsidRPr="00AB79BB">
        <w:rPr>
          <w:rFonts w:ascii="Verdana" w:hAnsi="Verdana" w:cs="Arial"/>
          <w:b/>
          <w:sz w:val="18"/>
          <w:szCs w:val="18"/>
        </w:rPr>
        <w:t xml:space="preserve"> </w:t>
      </w:r>
      <w:r w:rsidR="00597212" w:rsidRPr="002B04A2">
        <w:rPr>
          <w:rFonts w:ascii="Verdana" w:hAnsi="Verdana" w:cs="Arial"/>
          <w:b/>
          <w:sz w:val="18"/>
          <w:szCs w:val="18"/>
        </w:rPr>
        <w:t xml:space="preserve">godz. </w:t>
      </w:r>
      <w:r w:rsidR="00F52AB1">
        <w:rPr>
          <w:rFonts w:ascii="Verdana" w:hAnsi="Verdana" w:cs="Arial"/>
          <w:b/>
          <w:sz w:val="18"/>
          <w:szCs w:val="18"/>
        </w:rPr>
        <w:t>1</w:t>
      </w:r>
      <w:r w:rsidR="00045347">
        <w:rPr>
          <w:rFonts w:ascii="Verdana" w:hAnsi="Verdana" w:cs="Arial"/>
          <w:b/>
          <w:sz w:val="18"/>
          <w:szCs w:val="18"/>
        </w:rPr>
        <w:t>2</w:t>
      </w:r>
      <w:r w:rsidR="00F52AB1">
        <w:rPr>
          <w:rFonts w:ascii="Verdana" w:hAnsi="Verdana" w:cs="Arial"/>
          <w:b/>
          <w:sz w:val="18"/>
          <w:szCs w:val="18"/>
        </w:rPr>
        <w:t>.</w:t>
      </w:r>
      <w:r w:rsidR="00BF0ACC">
        <w:rPr>
          <w:rFonts w:ascii="Verdana" w:hAnsi="Verdana" w:cs="Arial"/>
          <w:b/>
          <w:sz w:val="18"/>
          <w:szCs w:val="18"/>
        </w:rPr>
        <w:t>0</w:t>
      </w:r>
      <w:r w:rsidR="00F52AB1">
        <w:rPr>
          <w:rFonts w:ascii="Verdana" w:hAnsi="Verdana" w:cs="Arial"/>
          <w:b/>
          <w:sz w:val="18"/>
          <w:szCs w:val="18"/>
        </w:rPr>
        <w:t>0.</w:t>
      </w:r>
    </w:p>
    <w:p w14:paraId="70D5FC1E" w14:textId="652DBE3C"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w:t>
      </w:r>
      <w:r w:rsidR="009434BC">
        <w:rPr>
          <w:rFonts w:ascii="Verdana" w:eastAsia="Arial" w:hAnsi="Verdana" w:cs="Arial"/>
          <w:sz w:val="18"/>
          <w:szCs w:val="18"/>
          <w:lang w:val="pl"/>
        </w:rPr>
        <w:t> </w:t>
      </w:r>
      <w:r w:rsidRPr="008F14F3">
        <w:rPr>
          <w:rFonts w:ascii="Verdana" w:eastAsia="Arial" w:hAnsi="Verdana" w:cs="Arial"/>
          <w:sz w:val="18"/>
          <w:szCs w:val="18"/>
          <w:lang w:val="pl"/>
        </w:rPr>
        <w:t>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13920C2F"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dniu </w:t>
      </w:r>
      <w:r w:rsidR="005744E7" w:rsidRPr="002B04A2">
        <w:rPr>
          <w:rFonts w:ascii="Verdana" w:hAnsi="Verdana" w:cs="Arial"/>
          <w:b/>
          <w:sz w:val="18"/>
          <w:szCs w:val="18"/>
        </w:rPr>
        <w:t xml:space="preserve"> </w:t>
      </w:r>
      <w:r w:rsidR="00161D00">
        <w:rPr>
          <w:rFonts w:ascii="Verdana" w:hAnsi="Verdana" w:cs="Arial"/>
          <w:b/>
          <w:sz w:val="18"/>
          <w:szCs w:val="18"/>
        </w:rPr>
        <w:t>27.01.2021</w:t>
      </w:r>
      <w:r w:rsidR="00F52AB1" w:rsidRPr="00AB79BB">
        <w:rPr>
          <w:rFonts w:ascii="Verdana" w:hAnsi="Verdana" w:cs="Arial"/>
          <w:b/>
          <w:sz w:val="18"/>
          <w:szCs w:val="18"/>
        </w:rPr>
        <w:t xml:space="preserve"> r. </w:t>
      </w:r>
      <w:r w:rsidR="00F52AB1" w:rsidRPr="002B04A2">
        <w:rPr>
          <w:rFonts w:ascii="Verdana" w:hAnsi="Verdana" w:cs="Arial"/>
          <w:b/>
          <w:sz w:val="18"/>
          <w:szCs w:val="18"/>
        </w:rPr>
        <w:t xml:space="preserve">godz. </w:t>
      </w:r>
      <w:r w:rsidR="00F52AB1">
        <w:rPr>
          <w:rFonts w:ascii="Verdana" w:hAnsi="Verdana" w:cs="Arial"/>
          <w:b/>
          <w:sz w:val="18"/>
          <w:szCs w:val="18"/>
        </w:rPr>
        <w:t>1</w:t>
      </w:r>
      <w:r w:rsidR="00045347">
        <w:rPr>
          <w:rFonts w:ascii="Verdana" w:hAnsi="Verdana" w:cs="Arial"/>
          <w:b/>
          <w:sz w:val="18"/>
          <w:szCs w:val="18"/>
        </w:rPr>
        <w:t>2</w:t>
      </w:r>
      <w:r w:rsidR="00F52AB1">
        <w:rPr>
          <w:rFonts w:ascii="Verdana" w:hAnsi="Verdana" w:cs="Arial"/>
          <w:b/>
          <w:sz w:val="18"/>
          <w:szCs w:val="18"/>
        </w:rPr>
        <w:t>.30</w:t>
      </w:r>
      <w:r w:rsidR="00CC1BC6" w:rsidRPr="002B04A2">
        <w:rPr>
          <w:rFonts w:ascii="Verdana" w:hAnsi="Verdana" w:cs="Arial"/>
          <w:b/>
          <w:sz w:val="18"/>
          <w:szCs w:val="18"/>
        </w:rPr>
        <w:t xml:space="preserve"> </w:t>
      </w:r>
      <w:r w:rsidR="0000138B" w:rsidRPr="002B04A2">
        <w:rPr>
          <w:rFonts w:ascii="Verdana" w:hAnsi="Verdana" w:cs="Arial"/>
          <w:sz w:val="18"/>
          <w:szCs w:val="18"/>
        </w:rPr>
        <w:t xml:space="preserve"> </w:t>
      </w:r>
      <w:r w:rsidR="00190311" w:rsidRPr="002B04A2">
        <w:rPr>
          <w:rFonts w:ascii="Verdana" w:hAnsi="Verdana" w:cs="Arial"/>
          <w:sz w:val="18"/>
          <w:szCs w:val="18"/>
        </w:rPr>
        <w:t>w 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Zgodnie z art. 86 ust. 5 Pzp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lastRenderedPageBreak/>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08FB4C8C"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BB43BE0" w14:textId="7C8E6463" w:rsidR="00CB6785" w:rsidRPr="00CB6785" w:rsidRDefault="00CB6785" w:rsidP="00240B05">
      <w:pPr>
        <w:pStyle w:val="pkt"/>
        <w:numPr>
          <w:ilvl w:val="0"/>
          <w:numId w:val="37"/>
        </w:numPr>
        <w:tabs>
          <w:tab w:val="num" w:pos="567"/>
        </w:tabs>
        <w:autoSpaceDE w:val="0"/>
        <w:autoSpaceDN w:val="0"/>
        <w:spacing w:before="0" w:after="0"/>
        <w:ind w:hanging="720"/>
        <w:rPr>
          <w:rFonts w:ascii="Verdana" w:hAnsi="Verdana" w:cs="Arial"/>
          <w:b/>
          <w:bCs/>
          <w:sz w:val="18"/>
          <w:szCs w:val="18"/>
        </w:rPr>
      </w:pPr>
      <w:bookmarkStart w:id="2" w:name="_Hlk29803122"/>
      <w:r w:rsidRPr="00CB6785">
        <w:rPr>
          <w:rFonts w:ascii="Verdana" w:hAnsi="Verdana" w:cs="Arial"/>
          <w:sz w:val="18"/>
          <w:szCs w:val="18"/>
        </w:rPr>
        <w:t xml:space="preserve">Zamawiający informuje, że regulowanie płatności za wykonywanie przedmiotu zamówienia będzie realizowane z wykorzystaniem mechanizmu </w:t>
      </w:r>
      <w:r w:rsidRPr="00CB6785">
        <w:rPr>
          <w:rFonts w:ascii="Verdana" w:hAnsi="Verdana" w:cs="Arial"/>
          <w:b/>
          <w:bCs/>
          <w:sz w:val="18"/>
          <w:szCs w:val="18"/>
        </w:rPr>
        <w:t>podzielonej płatności tzw. split payment.</w:t>
      </w:r>
    </w:p>
    <w:bookmarkEnd w:id="2"/>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DC70D8A" w14:textId="26E7EC19" w:rsidR="002604DF" w:rsidRPr="009434BC" w:rsidRDefault="002604DF" w:rsidP="002604DF">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p w14:paraId="2A594EEE" w14:textId="3F512516" w:rsidR="009434BC" w:rsidRPr="00AB79BB" w:rsidRDefault="004B0025" w:rsidP="009434BC">
      <w:pPr>
        <w:pStyle w:val="pkt"/>
        <w:widowControl w:val="0"/>
        <w:autoSpaceDE w:val="0"/>
        <w:autoSpaceDN w:val="0"/>
        <w:spacing w:before="0" w:after="0"/>
        <w:ind w:left="567"/>
        <w:rPr>
          <w:rFonts w:ascii="Verdana" w:hAnsi="Verdana"/>
          <w:b/>
          <w:color w:val="FF0000"/>
          <w:sz w:val="18"/>
          <w:szCs w:val="18"/>
        </w:rPr>
      </w:pPr>
      <w:r>
        <w:rPr>
          <w:rFonts w:ascii="Verdana" w:hAnsi="Verdana"/>
          <w:b/>
          <w:color w:val="FF0000"/>
          <w:sz w:val="18"/>
          <w:szCs w:val="18"/>
        </w:rPr>
        <w:t>Dla wszystkich pakietów.</w:t>
      </w:r>
    </w:p>
    <w:tbl>
      <w:tblPr>
        <w:tblW w:w="8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1"/>
        <w:gridCol w:w="1499"/>
      </w:tblGrid>
      <w:tr w:rsidR="002604DF" w:rsidRPr="000B2229" w14:paraId="6ABE1AA4" w14:textId="77777777" w:rsidTr="009434BC">
        <w:trPr>
          <w:trHeight w:hRule="exact" w:val="343"/>
        </w:trPr>
        <w:tc>
          <w:tcPr>
            <w:tcW w:w="682" w:type="dxa"/>
            <w:shd w:val="clear" w:color="auto" w:fill="auto"/>
            <w:vAlign w:val="center"/>
          </w:tcPr>
          <w:p w14:paraId="085F464C"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4A187919" w14:textId="77777777" w:rsidR="002604DF" w:rsidRPr="009B0921" w:rsidRDefault="002604DF" w:rsidP="000446C6">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7EA835C"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2604DF" w:rsidRPr="000B2229" w14:paraId="13CFCEAF" w14:textId="77777777" w:rsidTr="009434BC">
        <w:trPr>
          <w:trHeight w:hRule="exact" w:val="419"/>
        </w:trPr>
        <w:tc>
          <w:tcPr>
            <w:tcW w:w="682" w:type="dxa"/>
            <w:shd w:val="clear" w:color="auto" w:fill="auto"/>
            <w:vAlign w:val="center"/>
          </w:tcPr>
          <w:p w14:paraId="1A10E497"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1</w:t>
            </w:r>
          </w:p>
        </w:tc>
        <w:tc>
          <w:tcPr>
            <w:tcW w:w="6271" w:type="dxa"/>
            <w:shd w:val="clear" w:color="auto" w:fill="auto"/>
            <w:vAlign w:val="center"/>
          </w:tcPr>
          <w:p w14:paraId="151E349F" w14:textId="77777777" w:rsidR="002604DF" w:rsidRPr="003F4913" w:rsidRDefault="002604DF" w:rsidP="000446C6">
            <w:pPr>
              <w:ind w:left="0"/>
              <w:rPr>
                <w:rFonts w:ascii="Verdana" w:eastAsia="ヒラギノ角ゴ Pro W3" w:hAnsi="Verdana"/>
                <w:vertAlign w:val="superscript"/>
                <w:lang w:eastAsia="en-US"/>
              </w:rPr>
            </w:pPr>
            <w:r w:rsidRPr="000B2229">
              <w:rPr>
                <w:rFonts w:ascii="Verdana" w:eastAsia="ヒラギノ角ゴ Pro W3" w:hAnsi="Verdana"/>
                <w:lang w:eastAsia="en-US"/>
              </w:rPr>
              <w:t>Cena</w:t>
            </w:r>
            <w:r>
              <w:rPr>
                <w:rFonts w:ascii="Verdana" w:eastAsia="ヒラギノ角ゴ Pro W3" w:hAnsi="Verdana"/>
                <w:lang w:eastAsia="en-US"/>
              </w:rPr>
              <w:t xml:space="preserve"> </w:t>
            </w:r>
          </w:p>
        </w:tc>
        <w:tc>
          <w:tcPr>
            <w:tcW w:w="1499" w:type="dxa"/>
            <w:shd w:val="clear" w:color="auto" w:fill="auto"/>
            <w:vAlign w:val="center"/>
          </w:tcPr>
          <w:p w14:paraId="42D58157"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60%</w:t>
            </w:r>
          </w:p>
        </w:tc>
      </w:tr>
      <w:tr w:rsidR="002604DF" w:rsidRPr="000B2229" w14:paraId="45FE2207" w14:textId="77777777" w:rsidTr="009434BC">
        <w:trPr>
          <w:trHeight w:hRule="exact" w:val="425"/>
        </w:trPr>
        <w:tc>
          <w:tcPr>
            <w:tcW w:w="682" w:type="dxa"/>
            <w:shd w:val="clear" w:color="auto" w:fill="auto"/>
            <w:vAlign w:val="center"/>
          </w:tcPr>
          <w:p w14:paraId="2638CE84" w14:textId="77777777" w:rsidR="002604DF" w:rsidRPr="000B2229" w:rsidRDefault="002604DF" w:rsidP="000446C6">
            <w:pPr>
              <w:ind w:left="0"/>
              <w:jc w:val="center"/>
              <w:rPr>
                <w:rFonts w:ascii="Verdana" w:eastAsia="ヒラギノ角ゴ Pro W3" w:hAnsi="Verdana"/>
                <w:lang w:eastAsia="en-US"/>
              </w:rPr>
            </w:pPr>
            <w:r w:rsidRPr="000B2229">
              <w:rPr>
                <w:rFonts w:ascii="Verdana" w:eastAsia="ヒラギノ角ゴ Pro W3" w:hAnsi="Verdana"/>
                <w:lang w:eastAsia="en-US"/>
              </w:rPr>
              <w:t>2</w:t>
            </w:r>
          </w:p>
        </w:tc>
        <w:tc>
          <w:tcPr>
            <w:tcW w:w="6271" w:type="dxa"/>
            <w:shd w:val="clear" w:color="auto" w:fill="auto"/>
            <w:vAlign w:val="center"/>
          </w:tcPr>
          <w:p w14:paraId="6C57679B" w14:textId="77777777" w:rsidR="002604DF" w:rsidRPr="000B2229" w:rsidRDefault="002604DF" w:rsidP="000446C6">
            <w:pPr>
              <w:ind w:left="0"/>
              <w:rPr>
                <w:rFonts w:ascii="Verdana" w:eastAsia="ヒラギノ角ゴ Pro W3" w:hAnsi="Verdana" w:cs="Lucida Grande"/>
                <w:lang w:eastAsia="en-US"/>
              </w:rPr>
            </w:pPr>
            <w:r>
              <w:rPr>
                <w:rFonts w:ascii="Verdana" w:eastAsia="ヒラギノ角ゴ Pro W3" w:hAnsi="Verdana" w:cs="Lucida Grande"/>
                <w:lang w:eastAsia="en-US"/>
              </w:rPr>
              <w:t>Skrócenie terminu realizacji zamówienia</w:t>
            </w:r>
          </w:p>
        </w:tc>
        <w:tc>
          <w:tcPr>
            <w:tcW w:w="1499" w:type="dxa"/>
            <w:shd w:val="clear" w:color="auto" w:fill="auto"/>
            <w:vAlign w:val="center"/>
          </w:tcPr>
          <w:p w14:paraId="702E945A"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4</w:t>
            </w:r>
            <w:r w:rsidRPr="000B2229">
              <w:rPr>
                <w:rFonts w:ascii="Verdana" w:eastAsia="ヒラギノ角ゴ Pro W3" w:hAnsi="Verdana"/>
                <w:lang w:eastAsia="en-US"/>
              </w:rPr>
              <w:t>0</w:t>
            </w:r>
            <w:r>
              <w:rPr>
                <w:rFonts w:ascii="Verdana" w:eastAsia="ヒラギノ角ゴ Pro W3" w:hAnsi="Verdana"/>
                <w:lang w:eastAsia="en-US"/>
              </w:rPr>
              <w:t>%</w:t>
            </w:r>
            <w:r w:rsidRPr="000B2229">
              <w:rPr>
                <w:rFonts w:ascii="Verdana" w:eastAsia="ヒラギノ角ゴ Pro W3" w:hAnsi="Verdana"/>
                <w:lang w:eastAsia="en-US"/>
              </w:rPr>
              <w:t xml:space="preserve"> </w:t>
            </w:r>
          </w:p>
        </w:tc>
      </w:tr>
      <w:tr w:rsidR="002604DF" w:rsidRPr="000B2229" w14:paraId="3BDF8672" w14:textId="77777777" w:rsidTr="009434BC">
        <w:trPr>
          <w:trHeight w:hRule="exact" w:val="374"/>
        </w:trPr>
        <w:tc>
          <w:tcPr>
            <w:tcW w:w="6953" w:type="dxa"/>
            <w:gridSpan w:val="2"/>
            <w:shd w:val="clear" w:color="auto" w:fill="auto"/>
            <w:vAlign w:val="center"/>
          </w:tcPr>
          <w:p w14:paraId="416C3E95" w14:textId="77777777" w:rsidR="002604DF" w:rsidRPr="000B2229" w:rsidRDefault="002604DF" w:rsidP="000446C6">
            <w:pPr>
              <w:ind w:left="0"/>
              <w:jc w:val="right"/>
              <w:rPr>
                <w:rFonts w:ascii="Verdana" w:eastAsia="ヒラギノ角ゴ Pro W3" w:hAnsi="Verdana"/>
                <w:lang w:eastAsia="en-US"/>
              </w:rPr>
            </w:pPr>
            <w:r w:rsidRPr="000B2229">
              <w:rPr>
                <w:rFonts w:ascii="Verdana" w:eastAsia="ヒラギノ角ゴ Pro W3" w:hAnsi="Verdana"/>
                <w:lang w:eastAsia="en-US"/>
              </w:rPr>
              <w:t>RAZEM:</w:t>
            </w:r>
          </w:p>
        </w:tc>
        <w:tc>
          <w:tcPr>
            <w:tcW w:w="1499" w:type="dxa"/>
            <w:shd w:val="clear" w:color="auto" w:fill="auto"/>
            <w:vAlign w:val="center"/>
          </w:tcPr>
          <w:p w14:paraId="70A9C460" w14:textId="77777777" w:rsidR="002604DF" w:rsidRPr="000B2229" w:rsidRDefault="002604DF" w:rsidP="000446C6">
            <w:pPr>
              <w:ind w:left="0"/>
              <w:jc w:val="center"/>
              <w:rPr>
                <w:rFonts w:ascii="Verdana" w:eastAsia="ヒラギノ角ゴ Pro W3" w:hAnsi="Verdana"/>
                <w:lang w:eastAsia="en-US"/>
              </w:rPr>
            </w:pPr>
            <w:r>
              <w:rPr>
                <w:rFonts w:ascii="Verdana" w:eastAsia="ヒラギノ角ゴ Pro W3" w:hAnsi="Verdana"/>
                <w:lang w:eastAsia="en-US"/>
              </w:rPr>
              <w:t xml:space="preserve"> </w:t>
            </w:r>
            <w:r w:rsidRPr="000B2229">
              <w:rPr>
                <w:rFonts w:ascii="Verdana" w:eastAsia="ヒラギノ角ゴ Pro W3" w:hAnsi="Verdana"/>
                <w:lang w:eastAsia="en-US"/>
              </w:rPr>
              <w:t>100%</w:t>
            </w:r>
          </w:p>
        </w:tc>
      </w:tr>
    </w:tbl>
    <w:p w14:paraId="093588BA" w14:textId="77777777" w:rsidR="002604DF" w:rsidRPr="00406A92" w:rsidRDefault="002604DF" w:rsidP="002604DF">
      <w:pPr>
        <w:pStyle w:val="pkt"/>
        <w:widowControl w:val="0"/>
        <w:tabs>
          <w:tab w:val="num" w:pos="567"/>
        </w:tabs>
        <w:autoSpaceDE w:val="0"/>
        <w:autoSpaceDN w:val="0"/>
        <w:spacing w:before="0" w:after="0"/>
        <w:ind w:left="0"/>
        <w:rPr>
          <w:rFonts w:ascii="Verdana" w:hAnsi="Verdana" w:cs="Arial"/>
          <w:sz w:val="18"/>
          <w:szCs w:val="18"/>
        </w:rPr>
      </w:pPr>
    </w:p>
    <w:p w14:paraId="65CAFBB8" w14:textId="77777777" w:rsidR="002604DF" w:rsidRPr="00BE4B7F" w:rsidRDefault="002604DF" w:rsidP="002604DF">
      <w:pPr>
        <w:pStyle w:val="pkt"/>
        <w:widowControl w:val="0"/>
        <w:numPr>
          <w:ilvl w:val="1"/>
          <w:numId w:val="38"/>
        </w:numPr>
        <w:tabs>
          <w:tab w:val="clear" w:pos="750"/>
          <w:tab w:val="num" w:pos="567"/>
        </w:tabs>
        <w:autoSpaceDE w:val="0"/>
        <w:autoSpaceDN w:val="0"/>
        <w:spacing w:before="0" w:after="0"/>
        <w:ind w:left="567" w:hanging="709"/>
        <w:rPr>
          <w:rFonts w:ascii="Verdana" w:hAnsi="Verdana" w:cs="Arial"/>
          <w:sz w:val="18"/>
          <w:szCs w:val="18"/>
          <w:u w:val="single"/>
        </w:rPr>
      </w:pPr>
      <w:r w:rsidRPr="00BE4B7F">
        <w:rPr>
          <w:rFonts w:ascii="Verdana" w:hAnsi="Verdana" w:cs="Arial"/>
          <w:b/>
          <w:sz w:val="18"/>
          <w:szCs w:val="18"/>
          <w:u w:val="single"/>
        </w:rPr>
        <w:t>Kryterium nr 1. - cena (C)</w:t>
      </w:r>
      <w:r w:rsidRPr="00BE4B7F">
        <w:rPr>
          <w:rFonts w:ascii="Verdana" w:hAnsi="Verdana" w:cs="Arial"/>
          <w:sz w:val="18"/>
          <w:szCs w:val="18"/>
          <w:u w:val="single"/>
        </w:rPr>
        <w:t xml:space="preserve">  </w:t>
      </w:r>
      <w:r>
        <w:rPr>
          <w:rFonts w:ascii="Verdana" w:hAnsi="Verdana" w:cs="Arial"/>
          <w:sz w:val="18"/>
          <w:szCs w:val="18"/>
          <w:u w:val="single"/>
        </w:rPr>
        <w:t>będąca sumą cen jednostkowych poszczególnych asortymentów wchodzących w skład pakietu</w:t>
      </w:r>
      <w:r w:rsidRPr="00BE4B7F">
        <w:rPr>
          <w:rFonts w:ascii="Verdana" w:hAnsi="Verdana" w:cs="Arial"/>
          <w:sz w:val="18"/>
          <w:szCs w:val="18"/>
          <w:u w:val="single"/>
        </w:rPr>
        <w:t xml:space="preserve"> </w:t>
      </w:r>
    </w:p>
    <w:p w14:paraId="3727ABDE" w14:textId="77777777" w:rsidR="002604DF" w:rsidRPr="00BE4B7F" w:rsidRDefault="002604DF" w:rsidP="002604DF">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obliczane jest  wg wzoru:</w:t>
      </w:r>
    </w:p>
    <w:p w14:paraId="07F93E51" w14:textId="77777777" w:rsidR="002604DF" w:rsidRPr="00BE4B7F" w:rsidRDefault="002604DF" w:rsidP="002604DF">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 xml:space="preserve">C = (Cmin/Cn) x 60 [%] </w:t>
      </w:r>
    </w:p>
    <w:p w14:paraId="7FD854A8" w14:textId="77777777" w:rsidR="002604DF" w:rsidRPr="00BE4B7F" w:rsidRDefault="002604DF" w:rsidP="002604DF">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gdzie:</w:t>
      </w:r>
    </w:p>
    <w:p w14:paraId="2934A9D1" w14:textId="77777777" w:rsidR="002604DF" w:rsidRPr="00BE4B7F" w:rsidRDefault="002604DF" w:rsidP="002604DF">
      <w:pPr>
        <w:pStyle w:val="pkt"/>
        <w:widowControl w:val="0"/>
        <w:tabs>
          <w:tab w:val="num" w:pos="567"/>
        </w:tabs>
        <w:autoSpaceDE w:val="0"/>
        <w:autoSpaceDN w:val="0"/>
        <w:spacing w:before="0" w:after="0"/>
        <w:ind w:left="567"/>
        <w:rPr>
          <w:rFonts w:ascii="Verdana" w:hAnsi="Verdana" w:cs="Arial"/>
          <w:sz w:val="18"/>
          <w:szCs w:val="18"/>
        </w:rPr>
      </w:pPr>
      <w:r w:rsidRPr="00BE4B7F">
        <w:rPr>
          <w:rFonts w:ascii="Verdana" w:hAnsi="Verdana" w:cs="Arial"/>
          <w:sz w:val="18"/>
          <w:szCs w:val="18"/>
        </w:rPr>
        <w:t>Cmin – cena najniższa,  Cn - cena badana</w:t>
      </w:r>
    </w:p>
    <w:p w14:paraId="64638945" w14:textId="77777777" w:rsidR="002604DF" w:rsidRPr="00BE4B7F" w:rsidRDefault="002604DF" w:rsidP="002604DF">
      <w:pPr>
        <w:tabs>
          <w:tab w:val="left" w:pos="709"/>
        </w:tabs>
        <w:autoSpaceDE w:val="0"/>
        <w:autoSpaceDN w:val="0"/>
        <w:adjustRightInd w:val="0"/>
        <w:ind w:left="567"/>
        <w:rPr>
          <w:rFonts w:ascii="Verdana" w:hAnsi="Verdana" w:cs="Tahoma"/>
          <w:sz w:val="18"/>
          <w:szCs w:val="18"/>
        </w:rPr>
      </w:pPr>
      <w:r>
        <w:rPr>
          <w:rFonts w:ascii="Verdana" w:hAnsi="Verdana"/>
          <w:b/>
          <w:bCs/>
          <w:sz w:val="18"/>
          <w:szCs w:val="18"/>
          <w:u w:val="single"/>
        </w:rPr>
        <w:t xml:space="preserve">Kryterium nr 2. Skrócenie terminu realizacji (T) rozumiany jako maksymalny termin dostawy wspólny dla wszystkich urządzeń </w:t>
      </w:r>
      <w:r>
        <w:rPr>
          <w:rFonts w:ascii="Verdana" w:hAnsi="Verdana"/>
          <w:sz w:val="18"/>
          <w:szCs w:val="18"/>
        </w:rPr>
        <w:t>obliczany jest  zgodnie z poniższymi zasadami:</w:t>
      </w:r>
    </w:p>
    <w:p w14:paraId="185BCD9A" w14:textId="77777777" w:rsidR="00E210BE" w:rsidRDefault="00E210BE" w:rsidP="002604DF">
      <w:pPr>
        <w:tabs>
          <w:tab w:val="left" w:pos="709"/>
        </w:tabs>
        <w:autoSpaceDE w:val="0"/>
        <w:autoSpaceDN w:val="0"/>
        <w:adjustRightInd w:val="0"/>
        <w:ind w:left="567"/>
        <w:rPr>
          <w:rFonts w:ascii="Verdana" w:hAnsi="Verdana" w:cs="Tahoma"/>
          <w:sz w:val="18"/>
          <w:szCs w:val="18"/>
        </w:rPr>
      </w:pPr>
    </w:p>
    <w:p w14:paraId="59960DCE" w14:textId="3698A0C1" w:rsidR="002604DF" w:rsidRPr="00F5079A" w:rsidRDefault="002604DF" w:rsidP="002604DF">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 xml:space="preserve">Skrócenie terminu dostawy do </w:t>
      </w:r>
      <w:r w:rsidR="00045347">
        <w:rPr>
          <w:rFonts w:ascii="Verdana" w:hAnsi="Verdana" w:cs="Tahoma"/>
          <w:sz w:val="18"/>
          <w:szCs w:val="18"/>
        </w:rPr>
        <w:t>30</w:t>
      </w:r>
      <w:r w:rsidRPr="00F5079A">
        <w:rPr>
          <w:rFonts w:ascii="Verdana" w:hAnsi="Verdana" w:cs="Tahoma"/>
          <w:sz w:val="18"/>
          <w:szCs w:val="18"/>
        </w:rPr>
        <w:t xml:space="preserve"> dni – </w:t>
      </w:r>
      <w:r>
        <w:rPr>
          <w:rFonts w:ascii="Verdana" w:hAnsi="Verdana" w:cs="Tahoma"/>
          <w:sz w:val="18"/>
          <w:szCs w:val="18"/>
        </w:rPr>
        <w:t>4</w:t>
      </w:r>
      <w:r w:rsidRPr="00F5079A">
        <w:rPr>
          <w:rFonts w:ascii="Verdana" w:hAnsi="Verdana" w:cs="Tahoma"/>
          <w:sz w:val="18"/>
          <w:szCs w:val="18"/>
        </w:rPr>
        <w:t>0 pkt.</w:t>
      </w:r>
    </w:p>
    <w:p w14:paraId="6C9C8DB2" w14:textId="0F5DBD12" w:rsidR="002604DF" w:rsidRDefault="002604DF" w:rsidP="002604DF">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 xml:space="preserve">Skrócenie terminu dostawy do </w:t>
      </w:r>
      <w:r w:rsidR="00045347">
        <w:rPr>
          <w:rFonts w:ascii="Verdana" w:hAnsi="Verdana" w:cs="Tahoma"/>
          <w:sz w:val="18"/>
          <w:szCs w:val="18"/>
        </w:rPr>
        <w:t>35</w:t>
      </w:r>
      <w:r w:rsidRPr="00F5079A">
        <w:rPr>
          <w:rFonts w:ascii="Verdana" w:hAnsi="Verdana" w:cs="Tahoma"/>
          <w:sz w:val="18"/>
          <w:szCs w:val="18"/>
        </w:rPr>
        <w:t xml:space="preserve"> dni – </w:t>
      </w:r>
      <w:r>
        <w:rPr>
          <w:rFonts w:ascii="Verdana" w:hAnsi="Verdana" w:cs="Tahoma"/>
          <w:sz w:val="18"/>
          <w:szCs w:val="18"/>
        </w:rPr>
        <w:t>3</w:t>
      </w:r>
      <w:r w:rsidRPr="00F5079A">
        <w:rPr>
          <w:rFonts w:ascii="Verdana" w:hAnsi="Verdana" w:cs="Tahoma"/>
          <w:sz w:val="18"/>
          <w:szCs w:val="18"/>
        </w:rPr>
        <w:t>0pkt.</w:t>
      </w:r>
    </w:p>
    <w:p w14:paraId="4CF4DB27" w14:textId="77B3250F" w:rsidR="002604DF" w:rsidRPr="00F5079A" w:rsidRDefault="002604DF" w:rsidP="002604DF">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lastRenderedPageBreak/>
        <w:t xml:space="preserve">Skrócenie terminu dostawy do </w:t>
      </w:r>
      <w:r w:rsidR="00045347">
        <w:rPr>
          <w:rFonts w:ascii="Verdana" w:hAnsi="Verdana" w:cs="Tahoma"/>
          <w:sz w:val="18"/>
          <w:szCs w:val="18"/>
        </w:rPr>
        <w:t xml:space="preserve">40 </w:t>
      </w:r>
      <w:r w:rsidRPr="00F5079A">
        <w:rPr>
          <w:rFonts w:ascii="Verdana" w:hAnsi="Verdana" w:cs="Tahoma"/>
          <w:sz w:val="18"/>
          <w:szCs w:val="18"/>
        </w:rPr>
        <w:t>dni</w:t>
      </w:r>
      <w:r>
        <w:rPr>
          <w:rFonts w:ascii="Verdana" w:hAnsi="Verdana" w:cs="Tahoma"/>
          <w:sz w:val="18"/>
          <w:szCs w:val="18"/>
        </w:rPr>
        <w:t xml:space="preserve"> – 20 pkt.</w:t>
      </w:r>
    </w:p>
    <w:p w14:paraId="5AD0F096" w14:textId="6FD0D1F5" w:rsidR="008A21DC" w:rsidRPr="002604DF" w:rsidRDefault="002604DF" w:rsidP="002604DF">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Brak skrócenia terminu dostawy</w:t>
      </w:r>
      <w:r w:rsidRPr="00F5079A">
        <w:rPr>
          <w:rFonts w:ascii="Verdana" w:hAnsi="Verdana" w:cs="Tahoma"/>
          <w:sz w:val="18"/>
          <w:szCs w:val="18"/>
        </w:rPr>
        <w:t xml:space="preserve"> </w:t>
      </w:r>
      <w:r w:rsidR="00045347">
        <w:rPr>
          <w:rFonts w:ascii="Verdana" w:hAnsi="Verdana" w:cs="Tahoma"/>
          <w:sz w:val="18"/>
          <w:szCs w:val="18"/>
        </w:rPr>
        <w:t>45</w:t>
      </w:r>
      <w:r w:rsidRPr="00F5079A">
        <w:rPr>
          <w:rFonts w:ascii="Verdana" w:hAnsi="Verdana" w:cs="Tahoma"/>
          <w:sz w:val="18"/>
          <w:szCs w:val="18"/>
        </w:rPr>
        <w:t xml:space="preserve"> dni – 0 pkt.</w:t>
      </w:r>
    </w:p>
    <w:p w14:paraId="1ABC2517" w14:textId="6B8F76B1" w:rsidR="000458DE" w:rsidRPr="008A21DC" w:rsidRDefault="000458DE" w:rsidP="00C13740">
      <w:pPr>
        <w:pStyle w:val="pkt"/>
        <w:widowControl w:val="0"/>
        <w:numPr>
          <w:ilvl w:val="1"/>
          <w:numId w:val="38"/>
        </w:numPr>
        <w:autoSpaceDE w:val="0"/>
        <w:autoSpaceDN w:val="0"/>
        <w:spacing w:before="0" w:after="0"/>
        <w:rPr>
          <w:rFonts w:ascii="Tahoma" w:hAnsi="Tahoma" w:cs="Tahoma"/>
          <w:sz w:val="20"/>
          <w:szCs w:val="20"/>
        </w:rPr>
      </w:pPr>
      <w:r w:rsidRPr="001A505A">
        <w:rPr>
          <w:rFonts w:ascii="Tahoma" w:hAnsi="Tahoma" w:cs="Tahoma"/>
          <w:b/>
          <w:bCs/>
          <w:sz w:val="20"/>
          <w:szCs w:val="20"/>
          <w:u w:val="single"/>
        </w:rPr>
        <w:t>Ostateczna liczba punktów uzyskanych przez Wykonawcę obliczana jest jako suma punktów poszczególnych kryteriów</w:t>
      </w:r>
      <w:r w:rsidR="008A21DC">
        <w:rPr>
          <w:rFonts w:ascii="Tahoma" w:hAnsi="Tahoma" w:cs="Tahoma"/>
          <w:b/>
          <w:bCs/>
          <w:sz w:val="20"/>
          <w:szCs w:val="20"/>
          <w:u w:val="single"/>
        </w:rPr>
        <w:t>.</w:t>
      </w:r>
      <w:r w:rsidR="008A21DC" w:rsidRPr="008A21DC">
        <w:t xml:space="preserve"> </w:t>
      </w:r>
      <w:r w:rsidR="008A21DC" w:rsidRPr="008A21DC">
        <w:rPr>
          <w:rFonts w:ascii="Tahoma" w:hAnsi="Tahoma" w:cs="Tahoma"/>
          <w:sz w:val="20"/>
          <w:szCs w:val="20"/>
        </w:rPr>
        <w:t>Zamawiający dla ustalenia liczby zdobytych punktów przyjmie, że 1% = 1 pkt.</w:t>
      </w:r>
    </w:p>
    <w:p w14:paraId="1E58FB27" w14:textId="11D7B15E" w:rsidR="007E4FD8" w:rsidRDefault="007E4FD8" w:rsidP="00240B05">
      <w:pPr>
        <w:widowControl w:val="0"/>
        <w:numPr>
          <w:ilvl w:val="1"/>
          <w:numId w:val="38"/>
        </w:numPr>
        <w:autoSpaceDE w:val="0"/>
        <w:autoSpaceDN w:val="0"/>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240B05">
      <w:pPr>
        <w:widowControl w:val="0"/>
        <w:numPr>
          <w:ilvl w:val="1"/>
          <w:numId w:val="38"/>
        </w:numPr>
        <w:autoSpaceDE w:val="0"/>
        <w:autoSpaceDN w:val="0"/>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F05BF8D" w14:textId="286DB716" w:rsidR="007A213D" w:rsidRPr="00AB79BB" w:rsidRDefault="007E4FD8" w:rsidP="00240B05">
      <w:pPr>
        <w:widowControl w:val="0"/>
        <w:numPr>
          <w:ilvl w:val="1"/>
          <w:numId w:val="38"/>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F385B96" w14:textId="77777777" w:rsidR="00EC079C"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lastRenderedPageBreak/>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2D405DD" w14:textId="7659ECD1" w:rsidR="003559BA" w:rsidRDefault="00A350AD" w:rsidP="00A350AD">
      <w:pPr>
        <w:pStyle w:val="pkt"/>
        <w:autoSpaceDE w:val="0"/>
        <w:autoSpaceDN w:val="0"/>
        <w:spacing w:before="0" w:after="0"/>
        <w:ind w:left="567" w:hanging="709"/>
        <w:rPr>
          <w:rFonts w:ascii="Verdana" w:hAnsi="Verdana" w:cs="Arial"/>
          <w:sz w:val="18"/>
          <w:szCs w:val="18"/>
        </w:rPr>
      </w:pPr>
      <w:r>
        <w:rPr>
          <w:rFonts w:ascii="Verdana" w:hAnsi="Verdana" w:cs="Arial"/>
          <w:sz w:val="18"/>
          <w:szCs w:val="18"/>
        </w:rPr>
        <w:t>17.1. Zamawiający nie wymaga wniesienia zabezpieczenie należytego wykonania umowy.</w:t>
      </w:r>
    </w:p>
    <w:p w14:paraId="07275E44" w14:textId="0C580217" w:rsidR="00A350AD" w:rsidRDefault="00A350AD" w:rsidP="003559BA">
      <w:pPr>
        <w:pStyle w:val="pkt"/>
        <w:autoSpaceDE w:val="0"/>
        <w:autoSpaceDN w:val="0"/>
        <w:spacing w:before="0" w:after="0"/>
        <w:ind w:left="567" w:hanging="567"/>
        <w:rPr>
          <w:rFonts w:ascii="Verdana" w:hAnsi="Verdana" w:cs="Arial"/>
          <w:color w:val="FF0000"/>
          <w:sz w:val="18"/>
          <w:szCs w:val="18"/>
        </w:rPr>
      </w:pPr>
      <w:r>
        <w:rPr>
          <w:rFonts w:ascii="Verdana" w:hAnsi="Verdana" w:cs="Arial"/>
          <w:sz w:val="18"/>
          <w:szCs w:val="18"/>
        </w:rPr>
        <w:t xml:space="preserve"> </w:t>
      </w: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Pzp.</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Pzp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lastRenderedPageBreak/>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C68E0">
      <w:pPr>
        <w:numPr>
          <w:ilvl w:val="0"/>
          <w:numId w:val="76"/>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C68E0">
      <w:pPr>
        <w:numPr>
          <w:ilvl w:val="0"/>
          <w:numId w:val="76"/>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198g Pzp.</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Pzp</w:t>
      </w:r>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lastRenderedPageBreak/>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B2ECBFB" w:rsidR="00AC140D" w:rsidRPr="008A21DC" w:rsidRDefault="00AC140D" w:rsidP="00032C31">
      <w:pPr>
        <w:pStyle w:val="pkt"/>
        <w:numPr>
          <w:ilvl w:val="0"/>
          <w:numId w:val="57"/>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8A21DC">
        <w:rPr>
          <w:rFonts w:ascii="Verdana" w:hAnsi="Verdana" w:cs="Arial"/>
          <w:sz w:val="18"/>
          <w:szCs w:val="18"/>
        </w:rPr>
        <w:t>RODO w celu związanym z postępowaniem o udzielenie zamówienia publicznego pod nazwą:</w:t>
      </w:r>
      <w:r w:rsidRPr="00CD64A6">
        <w:t xml:space="preserve"> </w:t>
      </w:r>
      <w:r w:rsidR="008A21DC">
        <w:t>„</w:t>
      </w:r>
      <w:bookmarkStart w:id="3" w:name="_Hlk29299105"/>
      <w:r w:rsidR="008A21DC" w:rsidRPr="008A21DC">
        <w:rPr>
          <w:rFonts w:ascii="Verdana" w:hAnsi="Verdana" w:cs="Arial"/>
          <w:b/>
          <w:sz w:val="18"/>
          <w:szCs w:val="18"/>
        </w:rPr>
        <w:t xml:space="preserve">Dostawa </w:t>
      </w:r>
      <w:bookmarkEnd w:id="3"/>
      <w:r w:rsidR="009D467C">
        <w:rPr>
          <w:rFonts w:ascii="Verdana" w:hAnsi="Verdana" w:cs="Arial"/>
          <w:b/>
          <w:sz w:val="18"/>
          <w:szCs w:val="18"/>
        </w:rPr>
        <w:t>sprzętu komputerowego</w:t>
      </w:r>
      <w:r w:rsidR="004E27C3">
        <w:rPr>
          <w:rFonts w:ascii="Verdana" w:hAnsi="Verdana" w:cs="Arial"/>
          <w:b/>
          <w:sz w:val="18"/>
          <w:szCs w:val="18"/>
        </w:rPr>
        <w:t xml:space="preserve"> dla Uniwersytetu Medycznego w Łodzi</w:t>
      </w:r>
      <w:r w:rsidR="008A21DC">
        <w:rPr>
          <w:rFonts w:ascii="Verdana" w:hAnsi="Verdana" w:cs="Arial"/>
          <w:i/>
          <w:iCs/>
          <w:sz w:val="18"/>
          <w:szCs w:val="18"/>
        </w:rPr>
        <w:t>”</w:t>
      </w:r>
      <w:r w:rsidR="008A21DC" w:rsidRPr="008A21DC">
        <w:rPr>
          <w:rFonts w:ascii="Verdana" w:hAnsi="Verdana" w:cs="Arial"/>
          <w:sz w:val="18"/>
          <w:szCs w:val="18"/>
        </w:rPr>
        <w:t xml:space="preserve"> </w:t>
      </w:r>
      <w:r w:rsidR="008A21DC">
        <w:rPr>
          <w:rFonts w:ascii="Verdana" w:hAnsi="Verdana" w:cs="Arial"/>
          <w:sz w:val="18"/>
          <w:szCs w:val="18"/>
        </w:rPr>
        <w:t xml:space="preserve">– </w:t>
      </w:r>
      <w:r w:rsidR="008A21DC">
        <w:rPr>
          <w:rFonts w:ascii="Verdana" w:hAnsi="Verdana" w:cs="Arial"/>
          <w:b/>
          <w:bCs/>
          <w:sz w:val="18"/>
          <w:szCs w:val="18"/>
        </w:rPr>
        <w:t>ZP/</w:t>
      </w:r>
      <w:r w:rsidR="00E210BE">
        <w:rPr>
          <w:rFonts w:ascii="Verdana" w:hAnsi="Verdana" w:cs="Arial"/>
          <w:b/>
          <w:bCs/>
          <w:sz w:val="18"/>
          <w:szCs w:val="18"/>
        </w:rPr>
        <w:t>96</w:t>
      </w:r>
      <w:r w:rsidR="008A21DC">
        <w:rPr>
          <w:rFonts w:ascii="Verdana" w:hAnsi="Verdana" w:cs="Arial"/>
          <w:b/>
          <w:bCs/>
          <w:sz w:val="18"/>
          <w:szCs w:val="18"/>
        </w:rPr>
        <w:t>/2020</w:t>
      </w:r>
      <w:r w:rsidR="009220CE" w:rsidRPr="008A21DC">
        <w:rPr>
          <w:rFonts w:ascii="Verdana" w:hAnsi="Verdana" w:cs="Arial"/>
          <w:sz w:val="18"/>
          <w:szCs w:val="18"/>
        </w:rPr>
        <w:t>,</w:t>
      </w:r>
      <w:r w:rsidRPr="008A21DC">
        <w:rPr>
          <w:rFonts w:ascii="Verdana" w:hAnsi="Verdana" w:cs="Arial"/>
          <w:sz w:val="18"/>
          <w:szCs w:val="18"/>
        </w:rPr>
        <w:t xml:space="preserve"> prowadzonym na podstawie art. 39-46 ustawy 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(Dz.U.201</w:t>
      </w:r>
      <w:r w:rsidR="00F01733">
        <w:rPr>
          <w:rFonts w:ascii="Verdana" w:hAnsi="Verdana" w:cs="Arial"/>
          <w:sz w:val="18"/>
          <w:szCs w:val="18"/>
        </w:rPr>
        <w:t>9</w:t>
      </w:r>
      <w:r w:rsidR="00031B9F" w:rsidRPr="008A21DC">
        <w:rPr>
          <w:rFonts w:ascii="Verdana" w:hAnsi="Verdana" w:cs="Arial"/>
          <w:sz w:val="18"/>
          <w:szCs w:val="18"/>
        </w:rPr>
        <w:t xml:space="preserve"> poz. 1</w:t>
      </w:r>
      <w:r w:rsidR="00F01733">
        <w:rPr>
          <w:rFonts w:ascii="Verdana" w:hAnsi="Verdana" w:cs="Arial"/>
          <w:sz w:val="18"/>
          <w:szCs w:val="18"/>
        </w:rPr>
        <w:t>843</w:t>
      </w:r>
      <w:r w:rsidRPr="008A21DC">
        <w:rPr>
          <w:rFonts w:ascii="Verdana" w:hAnsi="Verdana" w:cs="Arial"/>
          <w:sz w:val="18"/>
          <w:szCs w:val="18"/>
        </w:rPr>
        <w:t xml:space="preserve">), dalej „ustawa Pzp”;   </w:t>
      </w:r>
    </w:p>
    <w:p w14:paraId="67223F50" w14:textId="3706A6E1" w:rsidR="00AC140D" w:rsidRPr="0067349C" w:rsidRDefault="00AC140D" w:rsidP="00240B05">
      <w:pPr>
        <w:pStyle w:val="pkt"/>
        <w:numPr>
          <w:ilvl w:val="0"/>
          <w:numId w:val="57"/>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40B05">
      <w:pPr>
        <w:pStyle w:val="pkt"/>
        <w:numPr>
          <w:ilvl w:val="0"/>
          <w:numId w:val="57"/>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40B05">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40B05">
      <w:pPr>
        <w:pStyle w:val="pkt"/>
        <w:numPr>
          <w:ilvl w:val="0"/>
          <w:numId w:val="57"/>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40B05">
      <w:pPr>
        <w:pStyle w:val="pkt"/>
        <w:numPr>
          <w:ilvl w:val="0"/>
          <w:numId w:val="59"/>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7C68E0">
      <w:pPr>
        <w:pStyle w:val="Akapitzlist"/>
        <w:numPr>
          <w:ilvl w:val="1"/>
          <w:numId w:val="68"/>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w:t>
      </w:r>
      <w:r w:rsidRPr="00E37DB5">
        <w:rPr>
          <w:rFonts w:ascii="Verdana" w:hAnsi="Verdana" w:cs="Arial"/>
          <w:sz w:val="18"/>
          <w:szCs w:val="18"/>
        </w:rPr>
        <w:lastRenderedPageBreak/>
        <w:t xml:space="preserve">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wyłączeń, o których mowa w art. 14 ust, 5 RODO.</w:t>
      </w:r>
    </w:p>
    <w:p w14:paraId="3F795EFA" w14:textId="516A4A0F" w:rsidR="0088173D" w:rsidRPr="00E37DB5" w:rsidRDefault="0088173D" w:rsidP="007C68E0">
      <w:pPr>
        <w:pStyle w:val="Akapitzlist"/>
        <w:numPr>
          <w:ilvl w:val="1"/>
          <w:numId w:val="68"/>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77777777" w:rsidR="000F72E9" w:rsidRDefault="000F72E9"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0087FFE5" w:rsidR="00EF2800" w:rsidRPr="00AC1F85"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4E27C3">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259FFD99"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r w:rsidR="004E27C3">
        <w:rPr>
          <w:rFonts w:ascii="Verdana" w:hAnsi="Verdana" w:cs="Arial"/>
          <w:sz w:val="18"/>
          <w:szCs w:val="18"/>
        </w:rPr>
        <w:t>;</w:t>
      </w:r>
    </w:p>
    <w:p w14:paraId="7F122BE9" w14:textId="7E5E90D3" w:rsidR="00EF2800" w:rsidRPr="00161D00"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sidR="00161D00">
        <w:rPr>
          <w:rFonts w:ascii="Verdana" w:hAnsi="Verdana" w:cs="Arial"/>
          <w:b/>
          <w:sz w:val="18"/>
          <w:szCs w:val="18"/>
        </w:rPr>
        <w:t>.1</w:t>
      </w:r>
      <w:r w:rsidRPr="00C61C11">
        <w:rPr>
          <w:rFonts w:ascii="Verdana" w:hAnsi="Verdana" w:cs="Arial"/>
          <w:b/>
          <w:sz w:val="18"/>
          <w:szCs w:val="18"/>
        </w:rPr>
        <w:t xml:space="preserve"> do SIWZ</w:t>
      </w:r>
      <w:r w:rsidR="00A6597A">
        <w:rPr>
          <w:rFonts w:ascii="Verdana" w:hAnsi="Verdana" w:cs="Arial"/>
          <w:sz w:val="18"/>
          <w:szCs w:val="18"/>
        </w:rPr>
        <w:t xml:space="preserve"> - Wzór umowy</w:t>
      </w:r>
      <w:r w:rsidR="00161D00">
        <w:rPr>
          <w:rFonts w:ascii="Verdana" w:hAnsi="Verdana" w:cs="Arial"/>
          <w:sz w:val="18"/>
          <w:szCs w:val="18"/>
        </w:rPr>
        <w:t xml:space="preserve"> dla Pakietu 1</w:t>
      </w:r>
      <w:r w:rsidR="004E27C3">
        <w:rPr>
          <w:rFonts w:ascii="Verdana" w:hAnsi="Verdana" w:cs="Arial"/>
          <w:sz w:val="18"/>
          <w:szCs w:val="18"/>
        </w:rPr>
        <w:t>;</w:t>
      </w:r>
    </w:p>
    <w:p w14:paraId="0CE6EDA9" w14:textId="72671746" w:rsidR="00161D00" w:rsidRPr="00161D00" w:rsidRDefault="00161D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Pr>
          <w:rFonts w:ascii="Verdana" w:hAnsi="Verdana" w:cs="Arial"/>
          <w:b/>
          <w:sz w:val="18"/>
          <w:szCs w:val="18"/>
        </w:rPr>
        <w:t>.2</w:t>
      </w:r>
      <w:r w:rsidRPr="00C61C11">
        <w:rPr>
          <w:rFonts w:ascii="Verdana" w:hAnsi="Verdana" w:cs="Arial"/>
          <w:b/>
          <w:sz w:val="18"/>
          <w:szCs w:val="18"/>
        </w:rPr>
        <w:t xml:space="preserve"> do SIWZ</w:t>
      </w:r>
      <w:r>
        <w:rPr>
          <w:rFonts w:ascii="Verdana" w:hAnsi="Verdana" w:cs="Arial"/>
          <w:sz w:val="18"/>
          <w:szCs w:val="18"/>
        </w:rPr>
        <w:t xml:space="preserve"> - Wzór umowy dla Pakietu 2;</w:t>
      </w:r>
    </w:p>
    <w:p w14:paraId="77F4DABA" w14:textId="3C35EEAB" w:rsidR="00161D00" w:rsidRPr="00C61C11" w:rsidRDefault="00161D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w:t>
      </w:r>
      <w:r>
        <w:rPr>
          <w:rFonts w:ascii="Verdana" w:hAnsi="Verdana" w:cs="Arial"/>
          <w:b/>
          <w:sz w:val="18"/>
          <w:szCs w:val="18"/>
        </w:rPr>
        <w:t>.3</w:t>
      </w:r>
      <w:r w:rsidRPr="00C61C11">
        <w:rPr>
          <w:rFonts w:ascii="Verdana" w:hAnsi="Verdana" w:cs="Arial"/>
          <w:b/>
          <w:sz w:val="18"/>
          <w:szCs w:val="18"/>
        </w:rPr>
        <w:t xml:space="preserve"> do SIWZ</w:t>
      </w:r>
      <w:r>
        <w:rPr>
          <w:rFonts w:ascii="Verdana" w:hAnsi="Verdana" w:cs="Arial"/>
          <w:sz w:val="18"/>
          <w:szCs w:val="18"/>
        </w:rPr>
        <w:t xml:space="preserve"> - Wzór umowy dla Pakietu 3;</w:t>
      </w:r>
    </w:p>
    <w:p w14:paraId="772B9203" w14:textId="2A3DD90C"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owa w art. 24 ust. 1 pkt 23 Pzp</w:t>
      </w:r>
      <w:r w:rsidR="004E27C3">
        <w:rPr>
          <w:rFonts w:ascii="Verdana" w:hAnsi="Verdana" w:cs="Arial"/>
          <w:sz w:val="18"/>
          <w:szCs w:val="18"/>
        </w:rPr>
        <w:t>;</w:t>
      </w:r>
    </w:p>
    <w:p w14:paraId="1F9A7EC0" w14:textId="4C1CC663" w:rsidR="00E37DB5" w:rsidRPr="004E27C3"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 xml:space="preserve">Załącznik nr </w:t>
      </w:r>
      <w:r w:rsidR="000E0A7F">
        <w:rPr>
          <w:rFonts w:ascii="Verdana" w:hAnsi="Verdana" w:cs="Arial"/>
          <w:b/>
          <w:sz w:val="18"/>
          <w:szCs w:val="18"/>
        </w:rPr>
        <w:t xml:space="preserve">6 </w:t>
      </w:r>
      <w:r w:rsidRPr="00D923FE">
        <w:rPr>
          <w:rFonts w:ascii="Verdana" w:hAnsi="Verdana" w:cs="Arial"/>
          <w:b/>
          <w:sz w:val="18"/>
          <w:szCs w:val="18"/>
        </w:rPr>
        <w:t>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 xml:space="preserve">Oświadczenie </w:t>
      </w:r>
      <w:r w:rsidR="004E27C3">
        <w:rPr>
          <w:rFonts w:ascii="Verdana" w:hAnsi="Verdana" w:cs="Arial"/>
          <w:sz w:val="18"/>
          <w:szCs w:val="18"/>
        </w:rPr>
        <w:t>dot. oprogramowania;</w:t>
      </w:r>
    </w:p>
    <w:p w14:paraId="7AC73C62" w14:textId="7C11DD99" w:rsidR="00D37C48" w:rsidRPr="00161D00" w:rsidRDefault="004E27C3" w:rsidP="00161D00">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Załącznik nr</w:t>
      </w:r>
      <w:r w:rsidR="003E5D3E">
        <w:rPr>
          <w:rFonts w:ascii="Verdana" w:hAnsi="Verdana" w:cs="Arial"/>
          <w:b/>
          <w:sz w:val="18"/>
          <w:szCs w:val="18"/>
        </w:rPr>
        <w:t xml:space="preserve"> </w:t>
      </w:r>
      <w:r w:rsidR="000E0A7F">
        <w:rPr>
          <w:rFonts w:ascii="Verdana" w:hAnsi="Verdana" w:cs="Arial"/>
          <w:b/>
          <w:sz w:val="18"/>
          <w:szCs w:val="18"/>
        </w:rPr>
        <w:t>7</w:t>
      </w:r>
      <w:r>
        <w:rPr>
          <w:rFonts w:ascii="Verdana" w:hAnsi="Verdana" w:cs="Arial"/>
          <w:b/>
          <w:sz w:val="18"/>
          <w:szCs w:val="18"/>
        </w:rPr>
        <w:t xml:space="preserve"> do SIWZ – </w:t>
      </w:r>
      <w:r>
        <w:rPr>
          <w:rFonts w:ascii="Verdana" w:hAnsi="Verdana" w:cs="Arial"/>
          <w:bCs/>
          <w:sz w:val="18"/>
          <w:szCs w:val="18"/>
        </w:rPr>
        <w:t>Oświadczenie Wykonawcy;</w:t>
      </w:r>
    </w:p>
    <w:p w14:paraId="546F41B9" w14:textId="4B393BE2" w:rsidR="00161D00" w:rsidRPr="00161D00" w:rsidRDefault="00161D00" w:rsidP="00161D00"/>
    <w:p w14:paraId="6DBB3998" w14:textId="429D7D05" w:rsidR="00161D00" w:rsidRPr="00161D00" w:rsidRDefault="00161D00" w:rsidP="00161D00"/>
    <w:p w14:paraId="2ED20BF3" w14:textId="4B2128AB" w:rsidR="00161D00" w:rsidRPr="00161D00" w:rsidRDefault="00161D00" w:rsidP="00161D00"/>
    <w:p w14:paraId="5221F539" w14:textId="7BC96205" w:rsidR="00161D00" w:rsidRPr="00161D00" w:rsidRDefault="00161D00" w:rsidP="00161D00"/>
    <w:p w14:paraId="77C2639B" w14:textId="77743302" w:rsidR="00161D00" w:rsidRDefault="00161D00" w:rsidP="00161D00">
      <w:pPr>
        <w:rPr>
          <w:rFonts w:ascii="Verdana" w:hAnsi="Verdana" w:cs="Arial"/>
          <w:bCs/>
          <w:sz w:val="18"/>
          <w:szCs w:val="18"/>
        </w:rPr>
      </w:pPr>
    </w:p>
    <w:p w14:paraId="3FD5BDC0" w14:textId="05DD497E" w:rsidR="00161D00" w:rsidRDefault="00161D00" w:rsidP="00161D00">
      <w:pPr>
        <w:rPr>
          <w:rFonts w:ascii="Verdana" w:hAnsi="Verdana" w:cs="Arial"/>
          <w:bCs/>
          <w:sz w:val="18"/>
          <w:szCs w:val="18"/>
        </w:rPr>
      </w:pPr>
    </w:p>
    <w:p w14:paraId="155918FA" w14:textId="400FDDE8" w:rsidR="00161D00" w:rsidRPr="00161D00" w:rsidRDefault="00161D00" w:rsidP="00161D00">
      <w:pPr>
        <w:tabs>
          <w:tab w:val="left" w:pos="6924"/>
        </w:tabs>
      </w:pPr>
      <w:r>
        <w:tab/>
        <w:t>Łódź, dn. 21 grudnia 2020 r.</w:t>
      </w:r>
    </w:p>
    <w:sectPr w:rsidR="00161D00" w:rsidRPr="00161D00" w:rsidSect="00D80D8E">
      <w:headerReference w:type="default" r:id="rId24"/>
      <w:footerReference w:type="default" r:id="rId25"/>
      <w:headerReference w:type="first" r:id="rId26"/>
      <w:pgSz w:w="11906" w:h="16838" w:code="9"/>
      <w:pgMar w:top="709" w:right="849" w:bottom="1078" w:left="1418" w:header="7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6DCBB" w14:textId="77777777" w:rsidR="005A7347" w:rsidRDefault="005A7347" w:rsidP="00DF607E">
      <w:r>
        <w:separator/>
      </w:r>
    </w:p>
  </w:endnote>
  <w:endnote w:type="continuationSeparator" w:id="0">
    <w:p w14:paraId="3B4A74C6" w14:textId="77777777" w:rsidR="005A7347" w:rsidRDefault="005A7347"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492958"/>
      <w:docPartObj>
        <w:docPartGallery w:val="Page Numbers (Bottom of Page)"/>
        <w:docPartUnique/>
      </w:docPartObj>
    </w:sdtPr>
    <w:sdtEndPr/>
    <w:sdtContent>
      <w:p w14:paraId="3CD9593F" w14:textId="6282F7CE" w:rsidR="007B3735" w:rsidRDefault="007B3735">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7B3735" w:rsidRDefault="007B37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048A" w14:textId="77777777" w:rsidR="005A7347" w:rsidRDefault="005A7347" w:rsidP="00DF607E">
      <w:r>
        <w:separator/>
      </w:r>
    </w:p>
  </w:footnote>
  <w:footnote w:type="continuationSeparator" w:id="0">
    <w:p w14:paraId="304185E5" w14:textId="77777777" w:rsidR="005A7347" w:rsidRDefault="005A7347"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3C0DD" w14:textId="7A226164" w:rsidR="007B3735" w:rsidRPr="00AE5389" w:rsidRDefault="007B3735" w:rsidP="00AE5389">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B00FA" w14:textId="7EC96422" w:rsidR="007B3735" w:rsidRDefault="007B3735" w:rsidP="00D80D8E">
    <w:pPr>
      <w:pStyle w:val="Nagwek"/>
      <w:ind w:left="0"/>
    </w:pPr>
    <w:r>
      <w:rPr>
        <w:noProof/>
      </w:rPr>
      <w:drawing>
        <wp:inline distT="0" distB="0" distL="0" distR="0" wp14:anchorId="0F136297" wp14:editId="75BA069B">
          <wp:extent cx="1981200" cy="676275"/>
          <wp:effectExtent l="0" t="0" r="0" b="9525"/>
          <wp:docPr id="2" name="Obraz 2"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30BFE"/>
    <w:multiLevelType w:val="hybridMultilevel"/>
    <w:tmpl w:val="C928835E"/>
    <w:numStyleLink w:val="Zaimportowanystyl101"/>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7"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38"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3"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5"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8"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0"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60"/>
  </w:num>
  <w:num w:numId="5">
    <w:abstractNumId w:val="30"/>
  </w:num>
  <w:num w:numId="6">
    <w:abstractNumId w:val="44"/>
  </w:num>
  <w:num w:numId="7">
    <w:abstractNumId w:val="21"/>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1"/>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1"/>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1"/>
  </w:num>
  <w:num w:numId="11">
    <w:abstractNumId w:val="21"/>
  </w:num>
  <w:num w:numId="12">
    <w:abstractNumId w:val="57"/>
  </w:num>
  <w:num w:numId="13">
    <w:abstractNumId w:val="21"/>
  </w:num>
  <w:num w:numId="14">
    <w:abstractNumId w:val="21"/>
  </w:num>
  <w:num w:numId="15">
    <w:abstractNumId w:val="21"/>
  </w:num>
  <w:num w:numId="16">
    <w:abstractNumId w:val="1"/>
  </w:num>
  <w:num w:numId="17">
    <w:abstractNumId w:val="26"/>
  </w:num>
  <w:num w:numId="18">
    <w:abstractNumId w:val="29"/>
  </w:num>
  <w:num w:numId="19">
    <w:abstractNumId w:val="25"/>
  </w:num>
  <w:num w:numId="20">
    <w:abstractNumId w:val="51"/>
  </w:num>
  <w:num w:numId="21">
    <w:abstractNumId w:val="17"/>
  </w:num>
  <w:num w:numId="22">
    <w:abstractNumId w:val="71"/>
  </w:num>
  <w:num w:numId="23">
    <w:abstractNumId w:val="14"/>
  </w:num>
  <w:num w:numId="24">
    <w:abstractNumId w:val="48"/>
  </w:num>
  <w:num w:numId="25">
    <w:abstractNumId w:val="16"/>
  </w:num>
  <w:num w:numId="26">
    <w:abstractNumId w:val="39"/>
  </w:num>
  <w:num w:numId="27">
    <w:abstractNumId w:val="27"/>
  </w:num>
  <w:num w:numId="28">
    <w:abstractNumId w:val="59"/>
  </w:num>
  <w:num w:numId="29">
    <w:abstractNumId w:val="33"/>
  </w:num>
  <w:num w:numId="30">
    <w:abstractNumId w:val="46"/>
  </w:num>
  <w:num w:numId="31">
    <w:abstractNumId w:val="23"/>
  </w:num>
  <w:num w:numId="32">
    <w:abstractNumId w:val="54"/>
  </w:num>
  <w:num w:numId="33">
    <w:abstractNumId w:val="5"/>
  </w:num>
  <w:num w:numId="34">
    <w:abstractNumId w:val="65"/>
  </w:num>
  <w:num w:numId="35">
    <w:abstractNumId w:val="19"/>
  </w:num>
  <w:num w:numId="36">
    <w:abstractNumId w:val="35"/>
  </w:num>
  <w:num w:numId="37">
    <w:abstractNumId w:val="10"/>
  </w:num>
  <w:num w:numId="38">
    <w:abstractNumId w:val="64"/>
  </w:num>
  <w:num w:numId="39">
    <w:abstractNumId w:val="28"/>
  </w:num>
  <w:num w:numId="40">
    <w:abstractNumId w:val="11"/>
  </w:num>
  <w:num w:numId="41">
    <w:abstractNumId w:val="63"/>
  </w:num>
  <w:num w:numId="42">
    <w:abstractNumId w:val="6"/>
  </w:num>
  <w:num w:numId="43">
    <w:abstractNumId w:val="66"/>
  </w:num>
  <w:num w:numId="44">
    <w:abstractNumId w:val="9"/>
  </w:num>
  <w:num w:numId="45">
    <w:abstractNumId w:val="32"/>
  </w:num>
  <w:num w:numId="46">
    <w:abstractNumId w:val="24"/>
  </w:num>
  <w:num w:numId="47">
    <w:abstractNumId w:val="70"/>
  </w:num>
  <w:num w:numId="48">
    <w:abstractNumId w:val="20"/>
  </w:num>
  <w:num w:numId="49">
    <w:abstractNumId w:val="3"/>
  </w:num>
  <w:num w:numId="50">
    <w:abstractNumId w:val="13"/>
  </w:num>
  <w:num w:numId="51">
    <w:abstractNumId w:val="12"/>
  </w:num>
  <w:num w:numId="52">
    <w:abstractNumId w:val="49"/>
  </w:num>
  <w:num w:numId="53">
    <w:abstractNumId w:val="36"/>
  </w:num>
  <w:num w:numId="54">
    <w:abstractNumId w:val="68"/>
  </w:num>
  <w:num w:numId="55">
    <w:abstractNumId w:val="2"/>
  </w:num>
  <w:num w:numId="56">
    <w:abstractNumId w:val="45"/>
  </w:num>
  <w:num w:numId="57">
    <w:abstractNumId w:val="67"/>
  </w:num>
  <w:num w:numId="58">
    <w:abstractNumId w:val="40"/>
  </w:num>
  <w:num w:numId="59">
    <w:abstractNumId w:val="69"/>
  </w:num>
  <w:num w:numId="60">
    <w:abstractNumId w:val="61"/>
  </w:num>
  <w:num w:numId="61">
    <w:abstractNumId w:val="58"/>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num>
  <w:num w:numId="67">
    <w:abstractNumId w:val="43"/>
  </w:num>
  <w:num w:numId="68">
    <w:abstractNumId w:val="50"/>
  </w:num>
  <w:num w:numId="69">
    <w:abstractNumId w:val="31"/>
  </w:num>
  <w:num w:numId="70">
    <w:abstractNumId w:val="8"/>
  </w:num>
  <w:num w:numId="71">
    <w:abstractNumId w:val="52"/>
  </w:num>
  <w:num w:numId="72">
    <w:abstractNumId w:val="21"/>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3">
    <w:abstractNumId w:val="62"/>
  </w:num>
  <w:num w:numId="74">
    <w:abstractNumId w:val="56"/>
  </w:num>
  <w:num w:numId="75">
    <w:abstractNumId w:val="41"/>
  </w:num>
  <w:num w:numId="76">
    <w:abstractNumId w:val="37"/>
  </w:num>
  <w:num w:numId="77">
    <w:abstractNumId w:val="22"/>
  </w:num>
  <w:num w:numId="78">
    <w:abstractNumId w:val="18"/>
  </w:num>
  <w:num w:numId="79">
    <w:abstractNumId w:val="18"/>
    <w:lvlOverride w:ilvl="0">
      <w:lvl w:ilvl="0" w:tplc="D2CC7692">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DE62EE">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BAC61C2">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4053E4">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DC9694">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C23936">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CA1004">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76CB56">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EE9132">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1F42"/>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6C6"/>
    <w:rsid w:val="000448BE"/>
    <w:rsid w:val="0004496D"/>
    <w:rsid w:val="00044B70"/>
    <w:rsid w:val="00045294"/>
    <w:rsid w:val="00045347"/>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D1D"/>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D24"/>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A7F"/>
    <w:rsid w:val="000E0D97"/>
    <w:rsid w:val="000E1145"/>
    <w:rsid w:val="000E2135"/>
    <w:rsid w:val="000E26CF"/>
    <w:rsid w:val="000E2EC4"/>
    <w:rsid w:val="000E372D"/>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DCD"/>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1D00"/>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1C8"/>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4DF"/>
    <w:rsid w:val="00260D7F"/>
    <w:rsid w:val="002611F0"/>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C61"/>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93"/>
    <w:rsid w:val="003016A5"/>
    <w:rsid w:val="00301BA8"/>
    <w:rsid w:val="00302013"/>
    <w:rsid w:val="003029B1"/>
    <w:rsid w:val="00302FF0"/>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402"/>
    <w:rsid w:val="00312466"/>
    <w:rsid w:val="0031289A"/>
    <w:rsid w:val="003129F9"/>
    <w:rsid w:val="00312F0C"/>
    <w:rsid w:val="0031361A"/>
    <w:rsid w:val="0031391B"/>
    <w:rsid w:val="00313A7E"/>
    <w:rsid w:val="00313E5F"/>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16"/>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2302"/>
    <w:rsid w:val="003928D1"/>
    <w:rsid w:val="00392B37"/>
    <w:rsid w:val="00392B5B"/>
    <w:rsid w:val="00392BB1"/>
    <w:rsid w:val="003932DD"/>
    <w:rsid w:val="003933AA"/>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D3E"/>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59D"/>
    <w:rsid w:val="0044227C"/>
    <w:rsid w:val="00442936"/>
    <w:rsid w:val="00442BD5"/>
    <w:rsid w:val="00443661"/>
    <w:rsid w:val="004438F4"/>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589E"/>
    <w:rsid w:val="004669D6"/>
    <w:rsid w:val="00466C7D"/>
    <w:rsid w:val="00467784"/>
    <w:rsid w:val="00467B2D"/>
    <w:rsid w:val="00467BF1"/>
    <w:rsid w:val="00467DCA"/>
    <w:rsid w:val="00467E7A"/>
    <w:rsid w:val="00470990"/>
    <w:rsid w:val="00471115"/>
    <w:rsid w:val="00471562"/>
    <w:rsid w:val="004720A2"/>
    <w:rsid w:val="004720A4"/>
    <w:rsid w:val="0047230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524"/>
    <w:rsid w:val="00490D7F"/>
    <w:rsid w:val="00490FE1"/>
    <w:rsid w:val="00491553"/>
    <w:rsid w:val="004915F4"/>
    <w:rsid w:val="0049196D"/>
    <w:rsid w:val="00491B7B"/>
    <w:rsid w:val="00491F52"/>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9DD"/>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025"/>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FF2"/>
    <w:rsid w:val="004D24F3"/>
    <w:rsid w:val="004D281A"/>
    <w:rsid w:val="004D28E5"/>
    <w:rsid w:val="004D298F"/>
    <w:rsid w:val="004D2F32"/>
    <w:rsid w:val="004D42D6"/>
    <w:rsid w:val="004D5006"/>
    <w:rsid w:val="004D56FF"/>
    <w:rsid w:val="004D622A"/>
    <w:rsid w:val="004D7196"/>
    <w:rsid w:val="004D746B"/>
    <w:rsid w:val="004D757A"/>
    <w:rsid w:val="004D7D45"/>
    <w:rsid w:val="004D7F4C"/>
    <w:rsid w:val="004E0725"/>
    <w:rsid w:val="004E0A7C"/>
    <w:rsid w:val="004E14DF"/>
    <w:rsid w:val="004E178B"/>
    <w:rsid w:val="004E18A6"/>
    <w:rsid w:val="004E191A"/>
    <w:rsid w:val="004E1EC3"/>
    <w:rsid w:val="004E1F0F"/>
    <w:rsid w:val="004E27C3"/>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ADC"/>
    <w:rsid w:val="00500B68"/>
    <w:rsid w:val="00500D49"/>
    <w:rsid w:val="00501769"/>
    <w:rsid w:val="00502145"/>
    <w:rsid w:val="005028B4"/>
    <w:rsid w:val="005031FD"/>
    <w:rsid w:val="0050368E"/>
    <w:rsid w:val="00503B82"/>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9F9"/>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639"/>
    <w:rsid w:val="005448FA"/>
    <w:rsid w:val="005467B8"/>
    <w:rsid w:val="00546979"/>
    <w:rsid w:val="00547232"/>
    <w:rsid w:val="00547550"/>
    <w:rsid w:val="005479C3"/>
    <w:rsid w:val="00547A45"/>
    <w:rsid w:val="00547ACE"/>
    <w:rsid w:val="00547E93"/>
    <w:rsid w:val="00547F7B"/>
    <w:rsid w:val="00550258"/>
    <w:rsid w:val="005502AC"/>
    <w:rsid w:val="00551793"/>
    <w:rsid w:val="005517F4"/>
    <w:rsid w:val="00551B75"/>
    <w:rsid w:val="00551CA9"/>
    <w:rsid w:val="00551D4D"/>
    <w:rsid w:val="00551EE0"/>
    <w:rsid w:val="00552811"/>
    <w:rsid w:val="00552A00"/>
    <w:rsid w:val="00552FE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32B"/>
    <w:rsid w:val="005757F9"/>
    <w:rsid w:val="00575B36"/>
    <w:rsid w:val="0057684E"/>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57A5"/>
    <w:rsid w:val="005A5C2E"/>
    <w:rsid w:val="005A64E9"/>
    <w:rsid w:val="005A6B74"/>
    <w:rsid w:val="005A6EAE"/>
    <w:rsid w:val="005A6EDA"/>
    <w:rsid w:val="005A7347"/>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268"/>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67C"/>
    <w:rsid w:val="006428B6"/>
    <w:rsid w:val="006433D2"/>
    <w:rsid w:val="006441BB"/>
    <w:rsid w:val="0064466B"/>
    <w:rsid w:val="00644B8A"/>
    <w:rsid w:val="00645344"/>
    <w:rsid w:val="00645804"/>
    <w:rsid w:val="006463D9"/>
    <w:rsid w:val="00646917"/>
    <w:rsid w:val="00646E6B"/>
    <w:rsid w:val="006473FC"/>
    <w:rsid w:val="00647553"/>
    <w:rsid w:val="0064763C"/>
    <w:rsid w:val="00650041"/>
    <w:rsid w:val="0065055F"/>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B35"/>
    <w:rsid w:val="00755C04"/>
    <w:rsid w:val="00755C72"/>
    <w:rsid w:val="00756952"/>
    <w:rsid w:val="00756C1F"/>
    <w:rsid w:val="00757624"/>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08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35"/>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7E4"/>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5C64"/>
    <w:rsid w:val="00856147"/>
    <w:rsid w:val="0085663A"/>
    <w:rsid w:val="0085688D"/>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1DC"/>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A7F"/>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275A"/>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55C1"/>
    <w:rsid w:val="00936232"/>
    <w:rsid w:val="0093660C"/>
    <w:rsid w:val="009366C1"/>
    <w:rsid w:val="00937701"/>
    <w:rsid w:val="00937A98"/>
    <w:rsid w:val="00940E62"/>
    <w:rsid w:val="009412D1"/>
    <w:rsid w:val="009423A2"/>
    <w:rsid w:val="009423BA"/>
    <w:rsid w:val="00942943"/>
    <w:rsid w:val="00942AA3"/>
    <w:rsid w:val="0094326A"/>
    <w:rsid w:val="009434BC"/>
    <w:rsid w:val="00943692"/>
    <w:rsid w:val="00944513"/>
    <w:rsid w:val="00944666"/>
    <w:rsid w:val="00945107"/>
    <w:rsid w:val="0094532F"/>
    <w:rsid w:val="009453C3"/>
    <w:rsid w:val="0094547F"/>
    <w:rsid w:val="009457F1"/>
    <w:rsid w:val="00945EC6"/>
    <w:rsid w:val="00945F75"/>
    <w:rsid w:val="00946D34"/>
    <w:rsid w:val="009506F4"/>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276"/>
    <w:rsid w:val="009B1488"/>
    <w:rsid w:val="009B14E6"/>
    <w:rsid w:val="009B1519"/>
    <w:rsid w:val="009B17EC"/>
    <w:rsid w:val="009B28D7"/>
    <w:rsid w:val="009B2E40"/>
    <w:rsid w:val="009B2E49"/>
    <w:rsid w:val="009B2E5E"/>
    <w:rsid w:val="009B30FC"/>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308C"/>
    <w:rsid w:val="009D467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50AD"/>
    <w:rsid w:val="00A362D2"/>
    <w:rsid w:val="00A36385"/>
    <w:rsid w:val="00A36543"/>
    <w:rsid w:val="00A37861"/>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1F85"/>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80"/>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1D4"/>
    <w:rsid w:val="00B203AA"/>
    <w:rsid w:val="00B204C3"/>
    <w:rsid w:val="00B20709"/>
    <w:rsid w:val="00B20B52"/>
    <w:rsid w:val="00B20D28"/>
    <w:rsid w:val="00B20F72"/>
    <w:rsid w:val="00B21152"/>
    <w:rsid w:val="00B21389"/>
    <w:rsid w:val="00B21587"/>
    <w:rsid w:val="00B2165A"/>
    <w:rsid w:val="00B21804"/>
    <w:rsid w:val="00B219C7"/>
    <w:rsid w:val="00B21D4B"/>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1B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9049A"/>
    <w:rsid w:val="00B90D79"/>
    <w:rsid w:val="00B90FDB"/>
    <w:rsid w:val="00B910EE"/>
    <w:rsid w:val="00B9137C"/>
    <w:rsid w:val="00B91A6E"/>
    <w:rsid w:val="00B91A86"/>
    <w:rsid w:val="00B91C11"/>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1AE1"/>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53C8"/>
    <w:rsid w:val="00BC5C76"/>
    <w:rsid w:val="00BC5D4E"/>
    <w:rsid w:val="00BC5EF7"/>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785"/>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8D2"/>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2F1E"/>
    <w:rsid w:val="00D03023"/>
    <w:rsid w:val="00D03776"/>
    <w:rsid w:val="00D03BD3"/>
    <w:rsid w:val="00D03E06"/>
    <w:rsid w:val="00D03F07"/>
    <w:rsid w:val="00D044D4"/>
    <w:rsid w:val="00D05314"/>
    <w:rsid w:val="00D05685"/>
    <w:rsid w:val="00D0682C"/>
    <w:rsid w:val="00D06C5E"/>
    <w:rsid w:val="00D0709B"/>
    <w:rsid w:val="00D070EB"/>
    <w:rsid w:val="00D0763E"/>
    <w:rsid w:val="00D0782F"/>
    <w:rsid w:val="00D078FE"/>
    <w:rsid w:val="00D07E49"/>
    <w:rsid w:val="00D10CB8"/>
    <w:rsid w:val="00D10CF0"/>
    <w:rsid w:val="00D10D46"/>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67B1C"/>
    <w:rsid w:val="00D700C9"/>
    <w:rsid w:val="00D709B8"/>
    <w:rsid w:val="00D70B31"/>
    <w:rsid w:val="00D71D02"/>
    <w:rsid w:val="00D7201A"/>
    <w:rsid w:val="00D72113"/>
    <w:rsid w:val="00D72911"/>
    <w:rsid w:val="00D72BAA"/>
    <w:rsid w:val="00D731F8"/>
    <w:rsid w:val="00D73431"/>
    <w:rsid w:val="00D73594"/>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0D8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41C8"/>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0BE"/>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DBA"/>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4E53"/>
    <w:rsid w:val="00EB5710"/>
    <w:rsid w:val="00EB583A"/>
    <w:rsid w:val="00EB5916"/>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1733"/>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1B"/>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381"/>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9BF"/>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B40"/>
    <w:rsid w:val="00F732DE"/>
    <w:rsid w:val="00F733A3"/>
    <w:rsid w:val="00F73586"/>
    <w:rsid w:val="00F73B0A"/>
    <w:rsid w:val="00F73D4B"/>
    <w:rsid w:val="00F7404B"/>
    <w:rsid w:val="00F7419C"/>
    <w:rsid w:val="00F74650"/>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3E17"/>
    <w:rsid w:val="00F94711"/>
    <w:rsid w:val="00F9485F"/>
    <w:rsid w:val="00F9558F"/>
    <w:rsid w:val="00F95FF4"/>
    <w:rsid w:val="00F96203"/>
    <w:rsid w:val="00F96587"/>
    <w:rsid w:val="00F96EDD"/>
    <w:rsid w:val="00F970DE"/>
    <w:rsid w:val="00F97773"/>
    <w:rsid w:val="00F9777B"/>
    <w:rsid w:val="00FA06B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1DFE"/>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157"/>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982"/>
    <w:rsid w:val="00FE4854"/>
    <w:rsid w:val="00FE5EAD"/>
    <w:rsid w:val="00FE6386"/>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901"/>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7"/>
      </w:numPr>
    </w:pPr>
  </w:style>
  <w:style w:type="paragraph" w:styleId="Bezodstpw">
    <w:name w:val="No Spacing"/>
    <w:uiPriority w:val="1"/>
    <w:qFormat/>
    <w:rsid w:val="00D80D8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yperlink" Target="mailto:iod@umed.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5FF76-AE95-41D5-A6BB-B3E44C0764BF}">
  <ds:schemaRefs>
    <ds:schemaRef ds:uri="http://schemas.openxmlformats.org/officeDocument/2006/bibliography"/>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8508</Words>
  <Characters>51050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59440</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6</cp:revision>
  <cp:lastPrinted>2019-10-14T10:43:00Z</cp:lastPrinted>
  <dcterms:created xsi:type="dcterms:W3CDTF">2020-12-21T12:55:00Z</dcterms:created>
  <dcterms:modified xsi:type="dcterms:W3CDTF">2020-12-22T11:14:00Z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