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B" w:rsidRPr="007D44A0" w:rsidRDefault="007A05FB" w:rsidP="00532ADD">
      <w:pPr>
        <w:pStyle w:val="Standard"/>
        <w:jc w:val="right"/>
        <w:rPr>
          <w:rFonts w:cs="Tahoma"/>
          <w:b/>
          <w:bCs/>
          <w:sz w:val="28"/>
          <w:szCs w:val="28"/>
        </w:rPr>
      </w:pPr>
      <w:r w:rsidRPr="007D44A0">
        <w:rPr>
          <w:rFonts w:cs="Tahoma"/>
          <w:b/>
          <w:bCs/>
          <w:sz w:val="28"/>
          <w:szCs w:val="28"/>
        </w:rPr>
        <w:t xml:space="preserve">Załącznik nr 1 do SIWZ                </w:t>
      </w:r>
    </w:p>
    <w:p w:rsidR="007A05FB" w:rsidRPr="007D44A0" w:rsidRDefault="007A05FB" w:rsidP="00532ADD">
      <w:pPr>
        <w:pStyle w:val="Standard"/>
        <w:jc w:val="right"/>
        <w:rPr>
          <w:rFonts w:cs="Tahoma"/>
          <w:b/>
          <w:bCs/>
          <w:sz w:val="32"/>
          <w:szCs w:val="32"/>
        </w:rPr>
      </w:pPr>
    </w:p>
    <w:p w:rsidR="007A05FB" w:rsidRPr="000B6319" w:rsidRDefault="007A05FB" w:rsidP="00532ADD">
      <w:pPr>
        <w:pStyle w:val="Nagwek1"/>
        <w:shd w:val="clear" w:color="auto" w:fill="D9D9D9"/>
        <w:rPr>
          <w:sz w:val="28"/>
        </w:rPr>
      </w:pPr>
      <w:r w:rsidRPr="000B6319">
        <w:rPr>
          <w:sz w:val="28"/>
        </w:rPr>
        <w:t xml:space="preserve">PRZEDMIOT ZAMÓWIENIA </w:t>
      </w:r>
    </w:p>
    <w:p w:rsidR="007A05FB" w:rsidRPr="0084140A" w:rsidRDefault="007A05FB" w:rsidP="00532ADD">
      <w:pPr>
        <w:autoSpaceDE w:val="0"/>
        <w:rPr>
          <w:rFonts w:cs="Times New Roman"/>
          <w:b/>
          <w:bCs/>
          <w:sz w:val="16"/>
          <w:szCs w:val="16"/>
        </w:rPr>
      </w:pPr>
    </w:p>
    <w:p w:rsidR="00C24F15" w:rsidRDefault="00C24F15" w:rsidP="00532ADD">
      <w:pPr>
        <w:autoSpaceDE w:val="0"/>
        <w:rPr>
          <w:rFonts w:cs="Times New Roman"/>
          <w:b/>
          <w:sz w:val="16"/>
          <w:szCs w:val="16"/>
        </w:rPr>
      </w:pPr>
      <w:r w:rsidRPr="0084140A">
        <w:rPr>
          <w:rFonts w:cs="Times New Roman"/>
          <w:b/>
          <w:bCs/>
          <w:sz w:val="16"/>
          <w:szCs w:val="16"/>
        </w:rPr>
        <w:t>Zadanie nr 1</w:t>
      </w:r>
      <w:r w:rsidR="000B6319">
        <w:rPr>
          <w:rFonts w:cs="Times New Roman"/>
          <w:b/>
          <w:bCs/>
          <w:sz w:val="16"/>
          <w:szCs w:val="16"/>
        </w:rPr>
        <w:t xml:space="preserve">. </w:t>
      </w:r>
      <w:r w:rsidR="00CC1561" w:rsidRPr="0084140A">
        <w:rPr>
          <w:rFonts w:cs="Times New Roman"/>
          <w:b/>
          <w:sz w:val="16"/>
          <w:szCs w:val="16"/>
        </w:rPr>
        <w:t xml:space="preserve">Dostawa </w:t>
      </w:r>
      <w:proofErr w:type="spellStart"/>
      <w:r w:rsidR="00CC1561" w:rsidRPr="0084140A">
        <w:rPr>
          <w:rFonts w:cs="Times New Roman"/>
          <w:b/>
          <w:sz w:val="16"/>
          <w:szCs w:val="16"/>
        </w:rPr>
        <w:t>narkotestów</w:t>
      </w:r>
      <w:proofErr w:type="spellEnd"/>
      <w:r w:rsidR="00CC1561" w:rsidRPr="0084140A">
        <w:rPr>
          <w:rFonts w:cs="Times New Roman"/>
          <w:b/>
          <w:sz w:val="16"/>
          <w:szCs w:val="16"/>
        </w:rPr>
        <w:t xml:space="preserve">  kasetkowych</w:t>
      </w:r>
      <w:r w:rsidRPr="0084140A">
        <w:rPr>
          <w:rFonts w:cs="Times New Roman"/>
          <w:b/>
          <w:sz w:val="16"/>
          <w:szCs w:val="16"/>
        </w:rPr>
        <w:t xml:space="preserve"> do oznaczeń jakościowych w moczu na okres 48 miesięcy</w:t>
      </w:r>
    </w:p>
    <w:p w:rsidR="00591740" w:rsidRPr="0084140A" w:rsidRDefault="00591740" w:rsidP="00532ADD">
      <w:pPr>
        <w:autoSpaceDE w:val="0"/>
        <w:rPr>
          <w:rFonts w:cs="Times New Roman"/>
          <w:b/>
          <w:sz w:val="16"/>
          <w:szCs w:val="16"/>
        </w:rPr>
      </w:pPr>
    </w:p>
    <w:tbl>
      <w:tblPr>
        <w:tblW w:w="13274" w:type="dxa"/>
        <w:tblInd w:w="1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"/>
        <w:gridCol w:w="5054"/>
        <w:gridCol w:w="1875"/>
        <w:gridCol w:w="2700"/>
        <w:gridCol w:w="3270"/>
      </w:tblGrid>
      <w:tr w:rsidR="00C24F15" w:rsidRPr="0084140A" w:rsidTr="00664ED8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C24F15" w:rsidRPr="0084140A" w:rsidRDefault="00C24F15" w:rsidP="00532ADD">
            <w:pPr>
              <w:autoSpaceDE w:val="0"/>
              <w:snapToGrid w:val="0"/>
              <w:rPr>
                <w:rFonts w:eastAsia="Courier New" w:cs="Times New Roman"/>
                <w:sz w:val="16"/>
                <w:szCs w:val="16"/>
                <w:lang w:val="en-US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 xml:space="preserve">      </w:t>
            </w:r>
            <w:proofErr w:type="spellStart"/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C24F15" w:rsidRPr="0084140A" w:rsidRDefault="00C24F15" w:rsidP="00532ADD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Nazwa</w:t>
            </w:r>
            <w:proofErr w:type="spellEnd"/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C24F15" w:rsidRPr="0084140A" w:rsidRDefault="00C24F15" w:rsidP="00532ADD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6"/>
                <w:szCs w:val="16"/>
              </w:rPr>
            </w:pPr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>Il</w:t>
            </w:r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o</w:t>
            </w:r>
            <w:r w:rsidRPr="0084140A">
              <w:rPr>
                <w:rFonts w:eastAsia="Courier New" w:cs="Times New Roman"/>
                <w:b/>
                <w:bCs/>
                <w:sz w:val="16"/>
                <w:szCs w:val="16"/>
              </w:rPr>
              <w:t>ść</w:t>
            </w:r>
            <w:proofErr w:type="spellEnd"/>
            <w:r w:rsidRPr="0084140A">
              <w:rPr>
                <w:rFonts w:eastAsia="Courier New" w:cs="Times New Roman"/>
                <w:b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C24F15" w:rsidRPr="0084140A" w:rsidRDefault="00C24F15" w:rsidP="00532ADD">
            <w:pPr>
              <w:autoSpaceDE w:val="0"/>
              <w:snapToGrid w:val="0"/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</w:pPr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Wymagania</w:t>
            </w:r>
            <w:proofErr w:type="spellEnd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graniczne</w:t>
            </w:r>
            <w:proofErr w:type="spellEnd"/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C24F15" w:rsidRPr="0084140A" w:rsidRDefault="00C24F15" w:rsidP="00532ADD">
            <w:pPr>
              <w:autoSpaceDE w:val="0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>Parametry oferowane - podać rodzaj kalibratora, wykaz i stężenia substancji wykrywanych oraz możliwe interferencje</w:t>
            </w:r>
          </w:p>
        </w:tc>
      </w:tr>
      <w:tr w:rsidR="00C24F15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F15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F15" w:rsidRPr="0084140A" w:rsidRDefault="00C24F15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Kokaina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4F15" w:rsidRPr="0084140A" w:rsidRDefault="00787489" w:rsidP="00532ADD">
            <w:pPr>
              <w:autoSpaceDE w:val="0"/>
              <w:snapToGrid w:val="0"/>
              <w:jc w:val="center"/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</w:t>
            </w:r>
            <w:r w:rsidR="00C24F15"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F15" w:rsidRPr="0084140A" w:rsidRDefault="00C24F15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300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15" w:rsidRPr="0084140A" w:rsidRDefault="00C24F15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Amfetamina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500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MDMA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500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proofErr w:type="spellStart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Opiaty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2000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proofErr w:type="spellStart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Benzodiazepiny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200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proofErr w:type="spellStart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Metadon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300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Marihuana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50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proofErr w:type="spellStart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Tricykliczne</w:t>
            </w:r>
            <w:proofErr w:type="spellEnd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antydepresanty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1000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proofErr w:type="spellStart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Fencyklidyna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25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proofErr w:type="spellStart"/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Tramadol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100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E22CC0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C0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2CC0" w:rsidRPr="0084140A" w:rsidRDefault="00E22CC0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ourier New" w:cs="Times New Roman"/>
                <w:color w:val="000000"/>
                <w:sz w:val="16"/>
                <w:szCs w:val="16"/>
              </w:rPr>
              <w:t>Ketamina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2CC0" w:rsidRPr="0084140A" w:rsidRDefault="00E22CC0" w:rsidP="00532ADD">
            <w:pPr>
              <w:jc w:val="center"/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2CC0" w:rsidRPr="0084140A" w:rsidRDefault="00E22CC0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</w:t>
            </w:r>
            <w:r w:rsidR="003C2E29">
              <w:rPr>
                <w:rFonts w:cs="Times New Roman"/>
                <w:color w:val="000000"/>
                <w:sz w:val="16"/>
                <w:szCs w:val="16"/>
              </w:rPr>
              <w:t>10</w:t>
            </w: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C0" w:rsidRPr="0084140A" w:rsidRDefault="00E22CC0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0260DB" w:rsidRPr="0084140A" w:rsidTr="00664ED8"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0DB" w:rsidRPr="0084140A" w:rsidRDefault="00450EE2" w:rsidP="00532ADD">
            <w:pPr>
              <w:numPr>
                <w:ilvl w:val="0"/>
                <w:numId w:val="14"/>
              </w:numPr>
              <w:tabs>
                <w:tab w:val="left" w:pos="1440"/>
              </w:tabs>
              <w:autoSpaceDE w:val="0"/>
              <w:snapToGrid w:val="0"/>
              <w:ind w:left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eastAsia="Courier New" w:cs="Times New Roman"/>
                <w:color w:val="000000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</w:rPr>
              <w:t>Barbiturany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punkt odcięcia  300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ng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>/ml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0DB" w:rsidRPr="0084140A" w:rsidRDefault="000260DB" w:rsidP="00532ADD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C24F15" w:rsidRPr="0084140A" w:rsidRDefault="00C24F15" w:rsidP="00532ADD">
      <w:pPr>
        <w:autoSpaceDE w:val="0"/>
        <w:snapToGrid w:val="0"/>
        <w:rPr>
          <w:rFonts w:cs="Times New Roman"/>
          <w:sz w:val="16"/>
          <w:szCs w:val="16"/>
        </w:rPr>
      </w:pPr>
      <w:r w:rsidRPr="0084140A">
        <w:rPr>
          <w:rFonts w:cs="Times New Roman"/>
          <w:sz w:val="16"/>
          <w:szCs w:val="16"/>
        </w:rPr>
        <w:t xml:space="preserve">Termin ważności dla </w:t>
      </w:r>
      <w:r w:rsidR="00484BD1" w:rsidRPr="0084140A">
        <w:rPr>
          <w:rFonts w:cs="Times New Roman"/>
          <w:sz w:val="16"/>
          <w:szCs w:val="16"/>
        </w:rPr>
        <w:t>pozycji 1- 1</w:t>
      </w:r>
      <w:r w:rsidR="00664ED8">
        <w:rPr>
          <w:rFonts w:cs="Times New Roman"/>
          <w:sz w:val="16"/>
          <w:szCs w:val="16"/>
        </w:rPr>
        <w:t>2</w:t>
      </w:r>
      <w:r w:rsidRPr="0084140A">
        <w:rPr>
          <w:rFonts w:cs="Times New Roman"/>
          <w:sz w:val="16"/>
          <w:szCs w:val="16"/>
        </w:rPr>
        <w:t xml:space="preserve">  min 6 miesięcy od daty dostawy.</w:t>
      </w:r>
    </w:p>
    <w:p w:rsidR="00C24F15" w:rsidRPr="0084140A" w:rsidRDefault="00C24F15" w:rsidP="00532ADD">
      <w:pPr>
        <w:jc w:val="both"/>
        <w:rPr>
          <w:rFonts w:cs="Times New Roman"/>
          <w:b/>
          <w:bCs/>
          <w:sz w:val="16"/>
          <w:szCs w:val="16"/>
        </w:rPr>
      </w:pPr>
      <w:r w:rsidRPr="0084140A">
        <w:rPr>
          <w:rFonts w:cs="Times New Roman"/>
          <w:sz w:val="16"/>
          <w:szCs w:val="16"/>
        </w:rPr>
        <w:t xml:space="preserve"> </w:t>
      </w: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91740" w:rsidRDefault="00591740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ADD" w:rsidRDefault="00532AD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13D" w:rsidRPr="0084140A" w:rsidRDefault="0053213D" w:rsidP="00532ADD">
      <w:pPr>
        <w:pStyle w:val="Standard"/>
        <w:autoSpaceDE w:val="0"/>
        <w:rPr>
          <w:rFonts w:eastAsia="Times New Roman" w:cs="Times New Roman"/>
          <w:b/>
          <w:bCs/>
          <w:sz w:val="16"/>
          <w:szCs w:val="16"/>
        </w:rPr>
      </w:pPr>
      <w:r w:rsidRPr="0084140A">
        <w:rPr>
          <w:rFonts w:eastAsia="Times New Roman" w:cs="Times New Roman"/>
          <w:b/>
          <w:bCs/>
          <w:sz w:val="16"/>
          <w:szCs w:val="16"/>
        </w:rPr>
        <w:lastRenderedPageBreak/>
        <w:t>Zadanie</w:t>
      </w:r>
      <w:r w:rsidR="000A4DF7" w:rsidRPr="0084140A">
        <w:rPr>
          <w:rFonts w:eastAsia="Times New Roman" w:cs="Times New Roman"/>
          <w:b/>
          <w:bCs/>
          <w:sz w:val="16"/>
          <w:szCs w:val="16"/>
        </w:rPr>
        <w:t xml:space="preserve"> nr</w:t>
      </w:r>
      <w:r w:rsidRPr="0084140A">
        <w:rPr>
          <w:rFonts w:eastAsia="Times New Roman" w:cs="Times New Roman"/>
          <w:b/>
          <w:bCs/>
          <w:sz w:val="16"/>
          <w:szCs w:val="16"/>
        </w:rPr>
        <w:t xml:space="preserve"> 2</w:t>
      </w:r>
      <w:r w:rsidR="000B6319">
        <w:rPr>
          <w:rFonts w:eastAsia="Times New Roman" w:cs="Times New Roman"/>
          <w:b/>
          <w:bCs/>
          <w:sz w:val="16"/>
          <w:szCs w:val="16"/>
        </w:rPr>
        <w:t xml:space="preserve">. </w:t>
      </w:r>
      <w:r w:rsidRPr="0084140A">
        <w:rPr>
          <w:rFonts w:eastAsia="Times New Roman" w:cs="Times New Roman"/>
          <w:b/>
          <w:bCs/>
          <w:sz w:val="16"/>
          <w:szCs w:val="16"/>
        </w:rPr>
        <w:t>Dostawa  odczynników oraz najem 2 automatycznych analizatorów parametrów krytycznych na okres  48 miesięcy</w:t>
      </w:r>
    </w:p>
    <w:p w:rsidR="0053213D" w:rsidRPr="0084140A" w:rsidRDefault="0053213D" w:rsidP="00532ADD">
      <w:pPr>
        <w:autoSpaceDE w:val="0"/>
        <w:jc w:val="right"/>
        <w:rPr>
          <w:rFonts w:eastAsia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"/>
        <w:gridCol w:w="7128"/>
        <w:gridCol w:w="5812"/>
      </w:tblGrid>
      <w:tr w:rsidR="0053213D" w:rsidRPr="0084140A" w:rsidTr="00532ADD">
        <w:trPr>
          <w:trHeight w:val="249"/>
        </w:trPr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autoSpaceDE w:val="0"/>
              <w:snapToGrid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4140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7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autoSpaceDE w:val="0"/>
              <w:snapToGrid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4140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Nazwa</w:t>
            </w:r>
            <w:proofErr w:type="spellEnd"/>
            <w:r w:rsidRPr="0084140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40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testu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41181B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4140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Ilość testów  na okres </w:t>
            </w:r>
            <w:r w:rsidR="0041181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48 miesięcy</w:t>
            </w:r>
          </w:p>
        </w:tc>
      </w:tr>
      <w:tr w:rsidR="0053213D" w:rsidRPr="0084140A" w:rsidTr="00532ADD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4140A">
              <w:rPr>
                <w:rFonts w:eastAsia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7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4140A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Panel </w:t>
            </w:r>
            <w:proofErr w:type="spellStart"/>
            <w:r w:rsidRPr="0084140A">
              <w:rPr>
                <w:rFonts w:eastAsia="Times New Roman" w:cs="Times New Roman"/>
                <w:sz w:val="16"/>
                <w:szCs w:val="16"/>
                <w:lang w:val="en-US"/>
              </w:rPr>
              <w:t>parametrów</w:t>
            </w:r>
            <w:proofErr w:type="spellEnd"/>
            <w:r w:rsidRPr="0084140A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40A">
              <w:rPr>
                <w:rFonts w:eastAsia="Times New Roman" w:cs="Times New Roman"/>
                <w:sz w:val="16"/>
                <w:szCs w:val="16"/>
                <w:lang w:val="en-US"/>
              </w:rPr>
              <w:t>krytycznych</w:t>
            </w:r>
            <w:proofErr w:type="spellEnd"/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3213D" w:rsidRPr="0084140A" w:rsidRDefault="00F87969" w:rsidP="00532ADD">
            <w:pPr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4140A">
              <w:rPr>
                <w:rFonts w:eastAsia="Times New Roman" w:cs="Times New Roman"/>
                <w:sz w:val="16"/>
                <w:szCs w:val="16"/>
                <w:lang w:val="en-US"/>
              </w:rPr>
              <w:t>10</w:t>
            </w:r>
            <w:r w:rsidR="0053213D" w:rsidRPr="0084140A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  <w:r w:rsidRPr="0084140A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="0053213D" w:rsidRPr="0084140A">
              <w:rPr>
                <w:rFonts w:eastAsia="Times New Roman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53213D" w:rsidRPr="0084140A" w:rsidTr="00532ADD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Zawartotabeli"/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  <w:r w:rsidRPr="0084140A">
              <w:rPr>
                <w:rFonts w:eastAsia="Times New Roman"/>
                <w:sz w:val="16"/>
                <w:szCs w:val="16"/>
              </w:rPr>
              <w:t xml:space="preserve">Kalibratory, kontrole, płyny płuczące, części zużywalne do wykonania w/wym. badań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53213D" w:rsidRPr="0084140A" w:rsidRDefault="0053213D" w:rsidP="00532ADD">
      <w:pPr>
        <w:autoSpaceDE w:val="0"/>
        <w:rPr>
          <w:rFonts w:eastAsia="Times New Roman" w:cs="Times New Roman"/>
          <w:sz w:val="16"/>
          <w:szCs w:val="16"/>
        </w:rPr>
      </w:pPr>
      <w:r w:rsidRPr="0084140A">
        <w:rPr>
          <w:rFonts w:eastAsia="Times New Roman" w:cs="Times New Roman"/>
          <w:sz w:val="16"/>
          <w:szCs w:val="16"/>
        </w:rPr>
        <w:t xml:space="preserve">    </w:t>
      </w:r>
    </w:p>
    <w:p w:rsidR="0053213D" w:rsidRPr="0084140A" w:rsidRDefault="0053213D" w:rsidP="00532ADD">
      <w:pPr>
        <w:autoSpaceDE w:val="0"/>
        <w:rPr>
          <w:rFonts w:eastAsia="Times New Roman" w:cs="Times New Roman"/>
          <w:b/>
          <w:bCs/>
          <w:sz w:val="16"/>
          <w:szCs w:val="16"/>
          <w:lang w:val="en-US"/>
        </w:rPr>
      </w:pPr>
      <w:r w:rsidRPr="0084140A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>Wymagania</w:t>
      </w:r>
      <w:proofErr w:type="spellEnd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>graniczne</w:t>
      </w:r>
      <w:proofErr w:type="spellEnd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>dla</w:t>
      </w:r>
      <w:proofErr w:type="spellEnd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>odczynników</w:t>
      </w:r>
      <w:proofErr w:type="spellEnd"/>
      <w:r w:rsidRPr="0084140A">
        <w:rPr>
          <w:rFonts w:eastAsia="Times New Roman" w:cs="Times New Roman"/>
          <w:b/>
          <w:bCs/>
          <w:sz w:val="16"/>
          <w:szCs w:val="16"/>
          <w:lang w:val="en-US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5290"/>
        <w:gridCol w:w="1843"/>
        <w:gridCol w:w="5812"/>
      </w:tblGrid>
      <w:tr w:rsidR="0053213D" w:rsidRPr="0084140A" w:rsidTr="007A05FB"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4140A">
              <w:rPr>
                <w:rFonts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140A">
              <w:rPr>
                <w:rFonts w:cs="Times New Roman"/>
                <w:b/>
                <w:sz w:val="16"/>
                <w:szCs w:val="16"/>
              </w:rPr>
              <w:t>Wymagania graniczne dla odczynników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140A">
              <w:rPr>
                <w:rFonts w:cs="Times New Roman"/>
                <w:b/>
                <w:sz w:val="16"/>
                <w:szCs w:val="16"/>
              </w:rPr>
              <w:t>Spełnianie parametru</w:t>
            </w:r>
          </w:p>
          <w:p w:rsidR="0053213D" w:rsidRPr="0084140A" w:rsidRDefault="0053213D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b/>
                <w:sz w:val="16"/>
                <w:szCs w:val="16"/>
              </w:rPr>
              <w:t>(tak/nie)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140A">
              <w:rPr>
                <w:rFonts w:cs="Times New Roman"/>
                <w:b/>
                <w:sz w:val="16"/>
                <w:szCs w:val="16"/>
              </w:rPr>
              <w:t>Parametry oferowane - opisać</w:t>
            </w:r>
          </w:p>
        </w:tc>
      </w:tr>
      <w:tr w:rsidR="0053213D" w:rsidRPr="0084140A" w:rsidTr="007A05FB"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15"/>
              </w:numPr>
              <w:snapToGrid w:val="0"/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Ilość opakowań dostosowana do ilości wykonywanych oznaczeń oraz trwałości odczynnika. Oferent winien podać ilość opakowań w postaci liczby całkowitej, uwzględniającej wykonanie, co najmniej wymagalnej ilości oznaczeń przy założeniu, że oba aparaty pracują 24godz/dobę przez 36 miesięcy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532ADD">
        <w:trPr>
          <w:trHeight w:val="739"/>
        </w:trPr>
        <w:tc>
          <w:tcPr>
            <w:tcW w:w="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15"/>
              </w:numPr>
              <w:snapToGrid w:val="0"/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Materiały kontrolne do prowadzenia kontroli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wewnątrzlaboratoryjnej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winny obejmować 3 poziomy: niski, normalny, wysoki. Zamawiający wymaga dostarczenia takiej ilości materiału kontrolnego (identycznego na oba aparaty), która zapewni codzienne wykonanie oznaczenia   na obu analizatorach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532ADD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15"/>
              </w:numPr>
              <w:snapToGrid w:val="0"/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Standard"/>
              <w:autoSpaceDE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Termin ważności  min. 12 miesięcy od daty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7A05FB">
        <w:tc>
          <w:tcPr>
            <w:tcW w:w="380" w:type="dxa"/>
            <w:tcBorders>
              <w:lef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15"/>
              </w:numPr>
              <w:snapToGrid w:val="0"/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tcBorders>
              <w:lef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Oferent zapewni udział laboratorium w pełnym cyklu Programu Zewnętrznej Oceny Jakości Badań Laboratoryjnych – kontroli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międzylaboratoryjnej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dla wymienionych powyżej oznaczeń.  Szczegółową informację na temat proponowanej kontroli Oferent przedstawi w swojej ofercie przetargowej. Informacja ta powinna zawierać następujące dane: nazwa badania, nazwa kontroli międzynarodowej, przybliżony termin</w:t>
            </w: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7A05FB"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53213D" w:rsidRPr="0084140A" w:rsidRDefault="0053213D" w:rsidP="00532ADD">
      <w:pPr>
        <w:autoSpaceDE w:val="0"/>
        <w:rPr>
          <w:rFonts w:eastAsia="Times New Roman" w:cs="Times New Roman"/>
          <w:b/>
          <w:bCs/>
          <w:sz w:val="16"/>
          <w:szCs w:val="16"/>
        </w:rPr>
      </w:pPr>
    </w:p>
    <w:p w:rsidR="0053213D" w:rsidRPr="0084140A" w:rsidRDefault="0053213D" w:rsidP="00532ADD">
      <w:pPr>
        <w:autoSpaceDE w:val="0"/>
        <w:rPr>
          <w:rFonts w:eastAsia="Times New Roman" w:cs="Times New Roman"/>
          <w:b/>
          <w:bCs/>
          <w:sz w:val="16"/>
          <w:szCs w:val="16"/>
        </w:rPr>
      </w:pPr>
      <w:r w:rsidRPr="0084140A">
        <w:rPr>
          <w:rFonts w:eastAsia="Times New Roman" w:cs="Times New Roman"/>
          <w:b/>
          <w:bCs/>
          <w:sz w:val="16"/>
          <w:szCs w:val="16"/>
        </w:rPr>
        <w:t>Wymagania graniczne dla analizatora parametrów krytycznych: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8"/>
        <w:gridCol w:w="5262"/>
        <w:gridCol w:w="28"/>
        <w:gridCol w:w="1815"/>
        <w:gridCol w:w="5812"/>
        <w:gridCol w:w="28"/>
      </w:tblGrid>
      <w:tr w:rsidR="0053213D" w:rsidRPr="0084140A" w:rsidTr="00001473">
        <w:trPr>
          <w:gridAfter w:val="1"/>
          <w:wAfter w:w="28" w:type="dxa"/>
          <w:trHeight w:val="586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4140A">
              <w:rPr>
                <w:rFonts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861705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140A">
              <w:rPr>
                <w:rFonts w:cs="Times New Roman"/>
                <w:b/>
                <w:sz w:val="16"/>
                <w:szCs w:val="16"/>
              </w:rPr>
              <w:t>Wymagania graniczne dla analizatoró</w:t>
            </w:r>
            <w:r w:rsidR="00861705">
              <w:rPr>
                <w:rFonts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140A">
              <w:rPr>
                <w:rFonts w:cs="Times New Roman"/>
                <w:b/>
                <w:sz w:val="16"/>
                <w:szCs w:val="16"/>
              </w:rPr>
              <w:t>Spełnianie parametru(tak/nie)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140A">
              <w:rPr>
                <w:rFonts w:cs="Times New Roman"/>
                <w:b/>
                <w:sz w:val="16"/>
                <w:szCs w:val="16"/>
              </w:rPr>
              <w:t>Parametry oferowane - opisać</w:t>
            </w: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6A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Analizatory</w:t>
            </w:r>
            <w:r w:rsidR="00AF6911" w:rsidRPr="0084140A">
              <w:rPr>
                <w:rFonts w:cs="Times New Roman"/>
                <w:sz w:val="16"/>
                <w:szCs w:val="16"/>
              </w:rPr>
              <w:t xml:space="preserve"> tego samego typu,</w:t>
            </w:r>
            <w:r w:rsidR="000E3CDD" w:rsidRPr="0084140A">
              <w:rPr>
                <w:rFonts w:cs="Times New Roman"/>
                <w:sz w:val="16"/>
                <w:szCs w:val="16"/>
              </w:rPr>
              <w:t xml:space="preserve"> nie starsze niż z 2015 roku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Wydajność analizatorów minimum 20 oznaczeń na godzinę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Parametry mierzone:</w:t>
            </w:r>
          </w:p>
          <w:p w:rsidR="0053213D" w:rsidRPr="0084140A" w:rsidRDefault="0053213D" w:rsidP="00532ADD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rFonts w:cs="Times New Roman"/>
                <w:sz w:val="16"/>
                <w:szCs w:val="16"/>
                <w:vertAlign w:val="subscript"/>
              </w:rPr>
            </w:pPr>
            <w:r w:rsidRPr="0084140A">
              <w:rPr>
                <w:rFonts w:cs="Times New Roman"/>
                <w:sz w:val="16"/>
                <w:szCs w:val="16"/>
              </w:rPr>
              <w:t>moduł RKZ: pH,pCO</w:t>
            </w:r>
            <w:r w:rsidRPr="0084140A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84140A">
              <w:rPr>
                <w:rFonts w:cs="Times New Roman"/>
                <w:sz w:val="16"/>
                <w:szCs w:val="16"/>
              </w:rPr>
              <w:t>, pO</w:t>
            </w:r>
            <w:r w:rsidRPr="0084140A">
              <w:rPr>
                <w:rFonts w:cs="Times New Roman"/>
                <w:sz w:val="16"/>
                <w:szCs w:val="16"/>
                <w:vertAlign w:val="subscript"/>
              </w:rPr>
              <w:t>2</w:t>
            </w:r>
          </w:p>
          <w:p w:rsidR="0053213D" w:rsidRPr="0084140A" w:rsidRDefault="0053213D" w:rsidP="00532ADD">
            <w:pPr>
              <w:numPr>
                <w:ilvl w:val="0"/>
                <w:numId w:val="2"/>
              </w:numPr>
              <w:tabs>
                <w:tab w:val="left" w:pos="36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moduł elektrolitów: wapń zjonizowany, sód, potas, chlorki</w:t>
            </w:r>
          </w:p>
          <w:p w:rsidR="0053213D" w:rsidRPr="0084140A" w:rsidRDefault="0053213D" w:rsidP="00532ADD">
            <w:pPr>
              <w:numPr>
                <w:ilvl w:val="0"/>
                <w:numId w:val="2"/>
              </w:numPr>
              <w:tabs>
                <w:tab w:val="left" w:pos="36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moduł oksymetrii minimum: SO</w:t>
            </w:r>
            <w:r w:rsidRPr="0084140A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84140A">
              <w:rPr>
                <w:rFonts w:cs="Times New Roman"/>
                <w:sz w:val="16"/>
                <w:szCs w:val="16"/>
              </w:rPr>
              <w:t>, hemoglobina całkowita, karboksyhemoglobina, methemoglobina</w:t>
            </w:r>
          </w:p>
          <w:p w:rsidR="0053213D" w:rsidRPr="0084140A" w:rsidRDefault="0053213D" w:rsidP="00532ADD">
            <w:pPr>
              <w:numPr>
                <w:ilvl w:val="0"/>
                <w:numId w:val="2"/>
              </w:numPr>
              <w:tabs>
                <w:tab w:val="left" w:pos="36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moduł metabolitów: glukoza, mleczany, bilirubina całkowita</w:t>
            </w:r>
          </w:p>
          <w:p w:rsidR="0053213D" w:rsidRPr="0084140A" w:rsidRDefault="0053213D" w:rsidP="00532ADD">
            <w:pPr>
              <w:tabs>
                <w:tab w:val="left" w:pos="720"/>
              </w:tabs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(wymagany zakres pomiarowy dla bilirubiny od 0,0 mg/dl do przynajmniej 30 mg/dl)</w:t>
            </w:r>
          </w:p>
          <w:p w:rsidR="0053213D" w:rsidRPr="0084140A" w:rsidRDefault="0053213D" w:rsidP="00532ADD">
            <w:pPr>
              <w:tabs>
                <w:tab w:val="left" w:pos="360"/>
              </w:tabs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Możliwość oznaczenia wszystkich wymienionych parametrów  z  próbki o objętości nie przekraczającej 100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mikrolitrów</w:t>
            </w:r>
            <w:proofErr w:type="spell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Parametry wprowadzane</w:t>
            </w:r>
          </w:p>
          <w:p w:rsidR="0053213D" w:rsidRPr="0084140A" w:rsidRDefault="0053213D" w:rsidP="00532ADD">
            <w:pPr>
              <w:numPr>
                <w:ilvl w:val="0"/>
                <w:numId w:val="4"/>
              </w:numPr>
              <w:tabs>
                <w:tab w:val="left" w:pos="36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temperatura pacjenta (możliwość przeliczenia parametrów wyliczanych na aktualną temperaturę pacjenta)</w:t>
            </w:r>
          </w:p>
          <w:p w:rsidR="0053213D" w:rsidRPr="0084140A" w:rsidRDefault="0053213D" w:rsidP="00532ADD">
            <w:pPr>
              <w:numPr>
                <w:ilvl w:val="0"/>
                <w:numId w:val="5"/>
              </w:numPr>
              <w:tabs>
                <w:tab w:val="left" w:pos="36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lastRenderedPageBreak/>
              <w:t>rodzaj próbki dla oznaczeń gazometrycznych (krew tętnicza, włośniczkowa, pępowinowa, żylna, mieszana)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Możliwość podania próbki z kapilary, strzykawki, probówki.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Możliwość wykonania oznaczenia z następującego materiału: krew, surowica, osocze, płyny dializacyjne, kontrolki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Dowolne  konfigurowanie parametrów mierzalnych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Wydruki wyników z zakresem wartości referencyjnych oraz możliwość przedstawienia wyników w formie graficznej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Automatyczna kalibracja 1 i 2 punktowa oraz możliwość kalibracji na „żądanie”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Automatyczne płukanie i odbiałczanie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Zabezpieczenie przed wprowadzeniem skrzepu do toru pomiarowego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System kontroli jakości z analizą statystyczną i graficzną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Wyposażenie: drukarka wewnętrzna, czytnik kodów kreskowych, UPS, zestaw komputerowy do podłączenia aparatów do LIS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Oferent zapewni podłączenie aparatów do istniejącej sieci komputerowej laboratorium w ciągu maksymalnie 10 dni roboczych od daty podpisania umowy</w:t>
            </w: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Kontakt: firma ANTREZ </w:t>
            </w: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tel:502549084</w:t>
            </w: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Podłączenie do sieci musi zapewnić otrzymanie wyniku z zakresem wartości referencyjnych proponowanym przez Oferenta. Oceny poprawności i odbioru podłączenia do sieci dokonuje Oferent.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Gwarancja techniczna przez cały okres najmu   (co oznacza, że Zamawiający ponosić będzie wyłącznie koszty wyspecyfikowanych w ofercie odczynników i części zużywalnych), czas przyjazdu serwisu maksimum do 24 godzin od zgłoszenia usterki, zarówno w dni robocze jak i święta.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53213D" w:rsidRPr="0084140A" w:rsidTr="00001473">
        <w:trPr>
          <w:trHeight w:val="633"/>
        </w:trPr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pStyle w:val="Akapitzlist"/>
              <w:numPr>
                <w:ilvl w:val="0"/>
                <w:numId w:val="20"/>
              </w:numPr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Oferent zapewni instalację, uruchomienie i szkolenie w zakresie obsługi, konserwacji i rozwiązywania drobnych problemów technicznych.  </w:t>
            </w: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Oferent  w ofercie przedstawi harmonogram przeglądów okresowych.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53213D" w:rsidRPr="0084140A" w:rsidRDefault="0053213D" w:rsidP="00532AD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53213D" w:rsidRPr="0084140A" w:rsidRDefault="0053213D" w:rsidP="00532ADD">
      <w:pPr>
        <w:rPr>
          <w:rFonts w:eastAsia="Courier New" w:cs="Times New Roman"/>
          <w:b/>
          <w:bCs/>
          <w:sz w:val="16"/>
          <w:szCs w:val="16"/>
        </w:rPr>
      </w:pPr>
    </w:p>
    <w:p w:rsidR="00913CD4" w:rsidRPr="0084140A" w:rsidRDefault="00913CD4" w:rsidP="00532ADD">
      <w:pPr>
        <w:pStyle w:val="Standard"/>
        <w:rPr>
          <w:rFonts w:cs="Times New Roman"/>
          <w:b/>
          <w:bCs/>
          <w:sz w:val="16"/>
          <w:szCs w:val="16"/>
        </w:rPr>
      </w:pPr>
      <w:r w:rsidRPr="0084140A">
        <w:rPr>
          <w:rFonts w:cs="Times New Roman"/>
          <w:b/>
          <w:bCs/>
          <w:sz w:val="16"/>
          <w:szCs w:val="16"/>
        </w:rPr>
        <w:t>Punktacja za ocenę techniczną:</w:t>
      </w:r>
    </w:p>
    <w:tbl>
      <w:tblPr>
        <w:tblW w:w="13325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962"/>
        <w:gridCol w:w="3544"/>
        <w:gridCol w:w="4393"/>
      </w:tblGrid>
      <w:tr w:rsidR="00913CD4" w:rsidRPr="0084140A" w:rsidTr="00664ED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rFonts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001473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Parametry oferowane – wpisać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CD4" w:rsidRPr="0084140A" w:rsidRDefault="00913CD4" w:rsidP="00532AD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bidi="ar-SA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>Sposób oceny, liczba punktów</w:t>
            </w:r>
          </w:p>
          <w:p w:rsidR="00913CD4" w:rsidRPr="0084140A" w:rsidRDefault="00913CD4" w:rsidP="00532AD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913CD4" w:rsidRPr="0084140A" w:rsidTr="00664ED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Standard"/>
              <w:tabs>
                <w:tab w:val="left" w:pos="360"/>
                <w:tab w:val="left" w:pos="720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Wydajność aparatu</w:t>
            </w:r>
            <w:r w:rsidR="000A4DF7" w:rsidRPr="0084140A">
              <w:rPr>
                <w:rFonts w:cs="Times New Roman"/>
                <w:sz w:val="16"/>
                <w:szCs w:val="16"/>
              </w:rPr>
              <w:t xml:space="preserve"> (ilość pełnych paneli krytycznych/godzinę)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0A4DF7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  <w:lang w:bidi="ar-SA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Największa – 10 </w:t>
            </w:r>
            <w:r w:rsidR="00913CD4" w:rsidRPr="0084140A">
              <w:rPr>
                <w:rFonts w:cs="Times New Roman"/>
                <w:sz w:val="16"/>
                <w:szCs w:val="16"/>
              </w:rPr>
              <w:t>punktów</w:t>
            </w:r>
          </w:p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Pozostałe - proporcjonalnie</w:t>
            </w:r>
          </w:p>
        </w:tc>
      </w:tr>
      <w:tr w:rsidR="00913CD4" w:rsidRPr="0084140A" w:rsidTr="00664ED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Standard"/>
              <w:tabs>
                <w:tab w:val="left" w:pos="360"/>
                <w:tab w:val="left" w:pos="720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Bezodstpw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Pochodzenie kontroli wewnętrznej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  <w:lang w:bidi="ar-SA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Kontrola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wewnątrzlaboratoryjna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niezależnego producenta – 5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Kontrola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wewnątrzlaboratoryjna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własna producenta odczynników podstawowych – 0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</w:tc>
      </w:tr>
      <w:tr w:rsidR="00913CD4" w:rsidRPr="0084140A" w:rsidTr="00664ED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Standard"/>
              <w:tabs>
                <w:tab w:val="left" w:pos="360"/>
                <w:tab w:val="left" w:pos="720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CD4" w:rsidRPr="0084140A" w:rsidRDefault="00913CD4" w:rsidP="00532ADD">
            <w:pPr>
              <w:pStyle w:val="Standard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Gwarantowany termin przyjazdu serwisu w przypadku awarii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  <w:lang w:bidi="ar-SA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20 - 24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godz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od momentu zgłoszenia usterki – 0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do 2 godz. – 5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3 - 5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godz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– 3pkt</w:t>
            </w:r>
          </w:p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6 - 10 godz. – 2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11 -19 godz. – 1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913CD4" w:rsidRPr="0084140A" w:rsidRDefault="00913CD4" w:rsidP="00532ADD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B79F7" w:rsidRPr="0084140A" w:rsidRDefault="000A4DF7" w:rsidP="00532ADD">
      <w:pPr>
        <w:pStyle w:val="Standard"/>
        <w:autoSpaceDE w:val="0"/>
        <w:rPr>
          <w:rFonts w:cs="Times New Roman"/>
          <w:b/>
          <w:color w:val="FF0000"/>
          <w:sz w:val="16"/>
          <w:szCs w:val="16"/>
        </w:rPr>
      </w:pPr>
      <w:r w:rsidRPr="0084140A">
        <w:rPr>
          <w:rFonts w:cs="Times New Roman"/>
          <w:b/>
          <w:bCs/>
          <w:sz w:val="16"/>
          <w:szCs w:val="16"/>
        </w:rPr>
        <w:lastRenderedPageBreak/>
        <w:t>Zadanie nr 3</w:t>
      </w:r>
      <w:r w:rsidR="0043610F">
        <w:rPr>
          <w:rFonts w:cs="Times New Roman"/>
          <w:b/>
          <w:bCs/>
          <w:sz w:val="16"/>
          <w:szCs w:val="16"/>
        </w:rPr>
        <w:t xml:space="preserve">. </w:t>
      </w:r>
      <w:r w:rsidR="007B79F7" w:rsidRPr="0084140A">
        <w:rPr>
          <w:rFonts w:cs="Times New Roman"/>
          <w:b/>
          <w:sz w:val="16"/>
          <w:szCs w:val="16"/>
        </w:rPr>
        <w:t xml:space="preserve">Dostawa zestawów do wykonywania badań cytochemicznych na okres 48 miesięcy </w:t>
      </w:r>
    </w:p>
    <w:tbl>
      <w:tblPr>
        <w:tblW w:w="14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644"/>
        <w:gridCol w:w="2268"/>
        <w:gridCol w:w="4287"/>
      </w:tblGrid>
      <w:tr w:rsidR="007775F7" w:rsidRPr="0084140A" w:rsidTr="00B84F79">
        <w:trPr>
          <w:tblHeader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rFonts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>Nazwa badania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 xml:space="preserve">Ilość pacjentów = kąpieli barwiących 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4140A">
              <w:rPr>
                <w:rFonts w:eastAsia="Times New Roman" w:cs="Times New Roman"/>
                <w:b/>
                <w:bCs/>
                <w:sz w:val="16"/>
                <w:szCs w:val="16"/>
              </w:rPr>
              <w:t>Opisać/podać oferowany produkt</w:t>
            </w:r>
          </w:p>
        </w:tc>
      </w:tr>
      <w:tr w:rsidR="007775F7" w:rsidRPr="0084140A" w:rsidTr="00B84F79">
        <w:trPr>
          <w:trHeight w:val="447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Badanie cytochemiczne krwi/szpiku: wykrywanie glikogenu (reakcja PAS)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775F7" w:rsidRPr="0084140A" w:rsidTr="00B84F7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Badanie cytochemiczne krwi/szpiku: wykrywanie aktywności peroksydazy (POX)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775F7" w:rsidRPr="0084140A" w:rsidTr="00B84F7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Badanie cytochemiczne krwi/szpiku: wykrywanie fosfatazy kwaśnej (z możliwością wykonania opornej na winian)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775F7" w:rsidRPr="0084140A" w:rsidTr="00B84F7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Badanie cytochemiczne krwi/szpiku: wykrywanie esterazy z octanem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alfa-naftylu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775F7" w:rsidRPr="0084140A" w:rsidTr="00B84F7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Badanie cytochemiczne krwi: wykrywanie aktywności fosfatazy alkalicznej w granulocytach (FAG)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775F7" w:rsidRPr="0084140A" w:rsidTr="00B84F7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Badanie cytochemiczne szpiku: wykrywanie wolego żelaza – wybarwianie metodą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Perlsa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775F7" w:rsidRPr="0084140A" w:rsidTr="00B84F79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numPr>
                <w:ilvl w:val="0"/>
                <w:numId w:val="7"/>
              </w:numPr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Odczynniki uzupełniające: dobarwiające, utrwalające, rozpuszczalniki, itd. do wykonania w/wym. badań – wypełnia Wykonawca właściwą ilość pozycji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5F7" w:rsidRPr="0084140A" w:rsidRDefault="007775F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775F7" w:rsidRPr="0084140A" w:rsidRDefault="007775F7" w:rsidP="00532ADD">
      <w:pPr>
        <w:pStyle w:val="Standard"/>
        <w:autoSpaceDE w:val="0"/>
        <w:snapToGrid w:val="0"/>
        <w:rPr>
          <w:rFonts w:cs="Times New Roman"/>
          <w:sz w:val="16"/>
          <w:szCs w:val="16"/>
        </w:rPr>
      </w:pPr>
      <w:r w:rsidRPr="0084140A">
        <w:rPr>
          <w:rFonts w:cs="Times New Roman"/>
          <w:sz w:val="16"/>
          <w:szCs w:val="16"/>
        </w:rPr>
        <w:t>Termin ważności dla pozycji 1- 7 min 12 miesięcy od daty dostawy.</w:t>
      </w:r>
    </w:p>
    <w:p w:rsidR="00CC1561" w:rsidRPr="0084140A" w:rsidRDefault="00CC1561" w:rsidP="00532ADD">
      <w:pPr>
        <w:pStyle w:val="Standard"/>
        <w:rPr>
          <w:rFonts w:cs="Times New Roman"/>
          <w:b/>
          <w:bCs/>
          <w:sz w:val="16"/>
          <w:szCs w:val="16"/>
        </w:rPr>
      </w:pPr>
    </w:p>
    <w:p w:rsidR="00132F0D" w:rsidRPr="0084140A" w:rsidRDefault="00132F0D" w:rsidP="00532ADD">
      <w:pPr>
        <w:pStyle w:val="Standard"/>
        <w:autoSpaceDE w:val="0"/>
        <w:rPr>
          <w:rFonts w:cs="Times New Roman"/>
          <w:b/>
          <w:sz w:val="16"/>
          <w:szCs w:val="16"/>
        </w:rPr>
      </w:pPr>
      <w:r w:rsidRPr="0084140A">
        <w:rPr>
          <w:rFonts w:cs="Times New Roman"/>
          <w:b/>
          <w:bCs/>
          <w:sz w:val="16"/>
          <w:szCs w:val="16"/>
        </w:rPr>
        <w:t>Zadanie nr 4</w:t>
      </w:r>
      <w:r w:rsidR="0043610F">
        <w:rPr>
          <w:rFonts w:cs="Times New Roman"/>
          <w:b/>
          <w:bCs/>
          <w:sz w:val="16"/>
          <w:szCs w:val="16"/>
        </w:rPr>
        <w:t xml:space="preserve">. </w:t>
      </w:r>
      <w:r w:rsidRPr="0084140A">
        <w:rPr>
          <w:rFonts w:cs="Times New Roman"/>
          <w:b/>
          <w:sz w:val="16"/>
          <w:szCs w:val="16"/>
        </w:rPr>
        <w:t>Dostawa odczynników chemicznych na okres 4</w:t>
      </w:r>
      <w:r w:rsidR="00CC1561" w:rsidRPr="0084140A">
        <w:rPr>
          <w:rFonts w:cs="Times New Roman"/>
          <w:b/>
          <w:sz w:val="16"/>
          <w:szCs w:val="16"/>
        </w:rPr>
        <w:t>8 miesięcy</w:t>
      </w:r>
    </w:p>
    <w:tbl>
      <w:tblPr>
        <w:tblW w:w="14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644"/>
        <w:gridCol w:w="2278"/>
        <w:gridCol w:w="4277"/>
      </w:tblGrid>
      <w:tr w:rsidR="00132F0D" w:rsidRPr="0084140A" w:rsidTr="0043610F">
        <w:trPr>
          <w:tblHeader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rFonts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>Nazwa odczynnika chemicznego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4140A">
              <w:rPr>
                <w:rFonts w:eastAsia="Times New Roman" w:cs="Times New Roman"/>
                <w:b/>
                <w:bCs/>
                <w:sz w:val="16"/>
                <w:szCs w:val="16"/>
              </w:rPr>
              <w:t>Opisać/podać oferowany produkt</w:t>
            </w:r>
          </w:p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32F0D" w:rsidRPr="0084140A" w:rsidTr="0043610F">
        <w:trPr>
          <w:trHeight w:val="127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Metanol (butelki o objętości 1 l)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30 litrów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32F0D" w:rsidRPr="0084140A" w:rsidTr="0043610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Benzyna (oczyszczona, syntetyczna, butelki o objętości 1 l)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50 litrów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32F0D" w:rsidRPr="0084140A" w:rsidTr="0043610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Formalina ((butelki o objętości 1 l)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6 litrów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32F0D" w:rsidRPr="0084140A" w:rsidTr="0043610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Kwas solny stężony (butelki o objętości 1 l)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6 litrów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32F0D" w:rsidRPr="0084140A" w:rsidTr="0043610F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Chlorek amonu NH</w:t>
            </w:r>
            <w:r w:rsidRPr="0084140A">
              <w:rPr>
                <w:rFonts w:cs="Times New Roman"/>
                <w:sz w:val="16"/>
                <w:szCs w:val="16"/>
                <w:vertAlign w:val="subscript"/>
              </w:rPr>
              <w:t>4</w:t>
            </w:r>
            <w:r w:rsidRPr="0084140A">
              <w:rPr>
                <w:rFonts w:cs="Times New Roman"/>
                <w:sz w:val="16"/>
                <w:szCs w:val="16"/>
              </w:rPr>
              <w:t>Cl (pojemniki 1 kg)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2 kg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32F0D" w:rsidRPr="0084140A" w:rsidTr="0043610F"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Wodorowęglan potasu KHCO</w:t>
            </w:r>
            <w:r w:rsidRPr="0084140A">
              <w:rPr>
                <w:rFonts w:cs="Times New Roman"/>
                <w:sz w:val="16"/>
                <w:szCs w:val="16"/>
                <w:vertAlign w:val="subscript"/>
              </w:rPr>
              <w:t xml:space="preserve">3  </w:t>
            </w:r>
            <w:r w:rsidRPr="0084140A">
              <w:rPr>
                <w:rFonts w:cs="Times New Roman"/>
                <w:sz w:val="16"/>
                <w:szCs w:val="16"/>
              </w:rPr>
              <w:t>(pojemniki 1 kg)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2 kg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D42C5" w:rsidRPr="0084140A" w:rsidTr="0043610F"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5" w:rsidRPr="0084140A" w:rsidRDefault="00CD42C5" w:rsidP="00532ADD">
            <w:pPr>
              <w:pStyle w:val="TableContents"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napToGrid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5" w:rsidRPr="0084140A" w:rsidRDefault="00CD42C5" w:rsidP="00532ADD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Paski wskaźnikowe </w:t>
            </w:r>
            <w:proofErr w:type="spellStart"/>
            <w:r>
              <w:rPr>
                <w:rFonts w:cs="Times New Roman"/>
                <w:sz w:val="16"/>
                <w:szCs w:val="16"/>
              </w:rPr>
              <w:t>pH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1-14, nawinięte na rolkę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42C5" w:rsidRPr="0084140A" w:rsidRDefault="0025717E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 m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D42C5" w:rsidRPr="0084140A" w:rsidRDefault="00CD42C5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132F0D" w:rsidRPr="0084140A" w:rsidRDefault="00861705" w:rsidP="00532ADD">
      <w:pPr>
        <w:pStyle w:val="Standard"/>
        <w:autoSpaceDE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Termin ważności dla pozycji 1-7</w:t>
      </w:r>
      <w:r w:rsidR="00132F0D" w:rsidRPr="0084140A">
        <w:rPr>
          <w:rFonts w:cs="Times New Roman"/>
          <w:sz w:val="16"/>
          <w:szCs w:val="16"/>
        </w:rPr>
        <w:t xml:space="preserve"> min. 12 miesięcy od daty dostawy.</w:t>
      </w:r>
    </w:p>
    <w:p w:rsidR="002C08CB" w:rsidRPr="0084140A" w:rsidRDefault="002C08CB" w:rsidP="00532ADD">
      <w:pPr>
        <w:rPr>
          <w:rFonts w:cs="Times New Roman"/>
          <w:sz w:val="16"/>
          <w:szCs w:val="16"/>
        </w:rPr>
      </w:pPr>
    </w:p>
    <w:p w:rsidR="00132F0D" w:rsidRPr="0084140A" w:rsidRDefault="00132F0D" w:rsidP="00532ADD">
      <w:pPr>
        <w:rPr>
          <w:rFonts w:cs="Times New Roman"/>
          <w:b/>
          <w:sz w:val="16"/>
          <w:szCs w:val="16"/>
        </w:rPr>
      </w:pPr>
      <w:r w:rsidRPr="0084140A">
        <w:rPr>
          <w:rFonts w:cs="Times New Roman"/>
          <w:b/>
          <w:sz w:val="16"/>
          <w:szCs w:val="16"/>
        </w:rPr>
        <w:t>Zadanie  nr 5</w:t>
      </w:r>
      <w:r w:rsidR="0043610F">
        <w:rPr>
          <w:rFonts w:cs="Times New Roman"/>
          <w:b/>
          <w:sz w:val="16"/>
          <w:szCs w:val="16"/>
        </w:rPr>
        <w:t xml:space="preserve">. </w:t>
      </w:r>
      <w:r w:rsidRPr="0084140A">
        <w:rPr>
          <w:rFonts w:cs="Times New Roman"/>
          <w:b/>
          <w:sz w:val="16"/>
          <w:szCs w:val="16"/>
        </w:rPr>
        <w:t>Dostawa odczynników  posiadających  atestację producen</w:t>
      </w:r>
      <w:r w:rsidR="002C2E8A" w:rsidRPr="0084140A">
        <w:rPr>
          <w:rFonts w:cs="Times New Roman"/>
          <w:b/>
          <w:sz w:val="16"/>
          <w:szCs w:val="16"/>
        </w:rPr>
        <w:t xml:space="preserve">ta  </w:t>
      </w:r>
      <w:proofErr w:type="spellStart"/>
      <w:r w:rsidR="002C2E8A" w:rsidRPr="0084140A">
        <w:rPr>
          <w:rFonts w:cs="Times New Roman"/>
          <w:b/>
          <w:sz w:val="16"/>
          <w:szCs w:val="16"/>
        </w:rPr>
        <w:t>cytometru</w:t>
      </w:r>
      <w:proofErr w:type="spellEnd"/>
      <w:r w:rsidR="002C2E8A" w:rsidRPr="0084140A">
        <w:rPr>
          <w:rFonts w:cs="Times New Roman"/>
          <w:b/>
          <w:sz w:val="16"/>
          <w:szCs w:val="16"/>
        </w:rPr>
        <w:t xml:space="preserve"> BD FACS Canto II (</w:t>
      </w:r>
      <w:r w:rsidRPr="0084140A">
        <w:rPr>
          <w:rFonts w:cs="Times New Roman"/>
          <w:b/>
          <w:sz w:val="16"/>
          <w:szCs w:val="16"/>
        </w:rPr>
        <w:t xml:space="preserve"> będącego własnością</w:t>
      </w:r>
      <w:r w:rsidR="00CC1561" w:rsidRPr="0084140A">
        <w:rPr>
          <w:rFonts w:cs="Times New Roman"/>
          <w:b/>
          <w:sz w:val="16"/>
          <w:szCs w:val="16"/>
        </w:rPr>
        <w:t xml:space="preserve"> </w:t>
      </w:r>
      <w:r w:rsidRPr="0084140A">
        <w:rPr>
          <w:rFonts w:cs="Times New Roman"/>
          <w:b/>
          <w:sz w:val="16"/>
          <w:szCs w:val="16"/>
        </w:rPr>
        <w:t>Zamawiającego</w:t>
      </w:r>
      <w:r w:rsidR="002C2E8A" w:rsidRPr="0084140A">
        <w:rPr>
          <w:rFonts w:cs="Times New Roman"/>
          <w:b/>
          <w:sz w:val="16"/>
          <w:szCs w:val="16"/>
        </w:rPr>
        <w:t>) na okres 48 miesięcy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38"/>
        <w:gridCol w:w="7654"/>
        <w:gridCol w:w="2268"/>
        <w:gridCol w:w="40"/>
      </w:tblGrid>
      <w:tr w:rsidR="00132F0D" w:rsidRPr="0084140A" w:rsidTr="0043610F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rFonts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 xml:space="preserve">Nazwa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132F0D" w:rsidP="00532ADD">
            <w:pPr>
              <w:pStyle w:val="TableHeading"/>
              <w:snapToGrid w:val="0"/>
              <w:rPr>
                <w:i w:val="0"/>
                <w:iCs w:val="0"/>
                <w:sz w:val="16"/>
                <w:szCs w:val="16"/>
              </w:rPr>
            </w:pPr>
            <w:r w:rsidRPr="0084140A">
              <w:rPr>
                <w:i w:val="0"/>
                <w:iCs w:val="0"/>
                <w:sz w:val="16"/>
                <w:szCs w:val="16"/>
              </w:rPr>
              <w:t xml:space="preserve">Ilość testów </w:t>
            </w: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132F0D" w:rsidRPr="0084140A" w:rsidRDefault="00132F0D" w:rsidP="00532A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32F0D" w:rsidRPr="0084140A" w:rsidTr="0043610F">
        <w:trPr>
          <w:gridAfter w:val="1"/>
          <w:wAfter w:w="40" w:type="dxa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450EE2" w:rsidP="00532ADD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ED543A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CD305</w:t>
            </w:r>
            <w:r w:rsidR="00132F0D" w:rsidRPr="0084140A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PE               DX26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B6541B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132F0D" w:rsidRPr="0084140A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132F0D" w:rsidRPr="0084140A" w:rsidTr="0043610F">
        <w:trPr>
          <w:gridAfter w:val="1"/>
          <w:wAfter w:w="40" w:type="dxa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450EE2" w:rsidP="00532ADD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ED543A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</w:pP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CD11c     </w:t>
            </w:r>
            <w:r w:rsidR="00132F0D" w:rsidRPr="0084140A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PE- Cy</w:t>
            </w: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5.5   B-Ly6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B6541B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</w:pP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15</w:t>
            </w:r>
            <w:r w:rsidR="00132F0D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0</w:t>
            </w:r>
          </w:p>
        </w:tc>
      </w:tr>
      <w:tr w:rsidR="00132F0D" w:rsidRPr="0084140A" w:rsidTr="0043610F">
        <w:trPr>
          <w:gridAfter w:val="1"/>
          <w:wAfter w:w="40" w:type="dxa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450EE2" w:rsidP="00532ADD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ED543A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</w:pP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CD103</w:t>
            </w:r>
            <w:r w:rsidR="00132F0D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  </w:t>
            </w: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FITC            Ber-ACT8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0D" w:rsidRPr="0084140A" w:rsidRDefault="00B6541B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</w:pPr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150</w:t>
            </w:r>
          </w:p>
        </w:tc>
      </w:tr>
      <w:tr w:rsidR="00B6541B" w:rsidRPr="0084140A" w:rsidTr="0043610F">
        <w:trPr>
          <w:gridAfter w:val="1"/>
          <w:wAfter w:w="40" w:type="dxa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41B" w:rsidRPr="0084140A" w:rsidRDefault="00450EE2" w:rsidP="00532ADD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41B" w:rsidRPr="0084140A" w:rsidRDefault="00B6541B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Zestaw</w:t>
            </w:r>
            <w:proofErr w:type="spellEnd"/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oznaczania</w:t>
            </w:r>
            <w:proofErr w:type="spellEnd"/>
            <w:r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 CD 34</w:t>
            </w:r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 (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zgodnie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z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wytycznymi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ISHAGE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dotyczącymi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techniki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jednoplatformowej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) z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kontrolą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dodatnią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i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kulkami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7-kolorowymi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celem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ustawienia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programu</w:t>
            </w:r>
            <w:proofErr w:type="spellEnd"/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 </w:t>
            </w:r>
            <w:r w:rsidR="00F536E2" w:rsidRPr="0084140A">
              <w:rPr>
                <w:rFonts w:cs="Times New Roman"/>
                <w:color w:val="000000" w:themeColor="text1"/>
                <w:sz w:val="16"/>
                <w:szCs w:val="16"/>
              </w:rPr>
              <w:t>FACS Canto</w:t>
            </w:r>
            <w:r w:rsidR="00C467BF" w:rsidRPr="0084140A">
              <w:rPr>
                <w:rFonts w:cs="Times New Roman"/>
                <w:color w:val="000000" w:themeColor="text1"/>
                <w:sz w:val="16"/>
                <w:szCs w:val="16"/>
              </w:rPr>
              <w:t xml:space="preserve"> software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41B" w:rsidRPr="00C76300" w:rsidRDefault="00C76300" w:rsidP="00532ADD">
            <w:pPr>
              <w:pStyle w:val="TableContents"/>
              <w:snapToGrid w:val="0"/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</w:pPr>
            <w:r w:rsidRPr="00C76300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400 </w:t>
            </w:r>
            <w:proofErr w:type="spellStart"/>
            <w:r w:rsidRPr="00C76300"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pacjentów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(</w:t>
            </w:r>
            <w:proofErr w:type="spellStart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częstotiwość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wykonywania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oznaczeń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 1 </w:t>
            </w:r>
            <w:proofErr w:type="spellStart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raz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 xml:space="preserve">/ </w:t>
            </w:r>
            <w:proofErr w:type="spellStart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tydzień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</w:tr>
    </w:tbl>
    <w:p w:rsidR="00132F0D" w:rsidRPr="0084140A" w:rsidRDefault="00861705" w:rsidP="00532ADD">
      <w:pPr>
        <w:autoSpaceDE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Termin ważności dla pozycji 1-4</w:t>
      </w:r>
      <w:r w:rsidR="00132F0D" w:rsidRPr="0084140A">
        <w:rPr>
          <w:rFonts w:cs="Times New Roman"/>
          <w:sz w:val="16"/>
          <w:szCs w:val="16"/>
        </w:rPr>
        <w:t xml:space="preserve">  min. 6 miesięcy od daty dostawy</w:t>
      </w:r>
    </w:p>
    <w:p w:rsidR="00CC1561" w:rsidRPr="0084140A" w:rsidRDefault="00CC1561" w:rsidP="00532ADD">
      <w:pPr>
        <w:autoSpaceDE w:val="0"/>
        <w:rPr>
          <w:rFonts w:cs="Times New Roman"/>
          <w:sz w:val="16"/>
          <w:szCs w:val="16"/>
        </w:rPr>
      </w:pPr>
    </w:p>
    <w:p w:rsidR="001161C2" w:rsidRPr="0084140A" w:rsidRDefault="001161C2" w:rsidP="00532ADD">
      <w:pPr>
        <w:autoSpaceDE w:val="0"/>
        <w:rPr>
          <w:rFonts w:cs="Times New Roman"/>
          <w:b/>
          <w:bCs/>
          <w:color w:val="000000"/>
          <w:sz w:val="16"/>
          <w:szCs w:val="16"/>
        </w:rPr>
      </w:pPr>
      <w:r w:rsidRPr="0084140A">
        <w:rPr>
          <w:rFonts w:cs="Times New Roman"/>
          <w:b/>
          <w:bCs/>
          <w:sz w:val="16"/>
          <w:szCs w:val="16"/>
        </w:rPr>
        <w:lastRenderedPageBreak/>
        <w:t>Zadanie nr 6</w:t>
      </w:r>
      <w:r w:rsidR="0043610F">
        <w:rPr>
          <w:rFonts w:cs="Times New Roman"/>
          <w:b/>
          <w:bCs/>
          <w:sz w:val="16"/>
          <w:szCs w:val="16"/>
        </w:rPr>
        <w:t xml:space="preserve">. </w:t>
      </w:r>
      <w:r w:rsidRPr="0084140A">
        <w:rPr>
          <w:rFonts w:cs="Times New Roman"/>
          <w:b/>
          <w:bCs/>
          <w:sz w:val="16"/>
          <w:szCs w:val="16"/>
        </w:rPr>
        <w:t xml:space="preserve">Dostawa  odczynników  do badań  </w:t>
      </w:r>
      <w:proofErr w:type="spellStart"/>
      <w:r w:rsidRPr="0084140A">
        <w:rPr>
          <w:rFonts w:cs="Times New Roman"/>
          <w:b/>
          <w:bCs/>
          <w:sz w:val="16"/>
          <w:szCs w:val="16"/>
        </w:rPr>
        <w:t>immunofenotypowych</w:t>
      </w:r>
      <w:proofErr w:type="spellEnd"/>
      <w:r w:rsidRPr="0084140A">
        <w:rPr>
          <w:rFonts w:cs="Times New Roman"/>
          <w:b/>
          <w:bCs/>
          <w:sz w:val="16"/>
          <w:szCs w:val="16"/>
        </w:rPr>
        <w:t xml:space="preserve"> krwi i </w:t>
      </w:r>
      <w:r w:rsidRPr="0084140A">
        <w:rPr>
          <w:rFonts w:cs="Times New Roman"/>
          <w:b/>
          <w:bCs/>
          <w:color w:val="000000"/>
          <w:sz w:val="16"/>
          <w:szCs w:val="16"/>
        </w:rPr>
        <w:t>szpiku  na okres 48 miesięcy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426"/>
        <w:gridCol w:w="7654"/>
        <w:gridCol w:w="2268"/>
      </w:tblGrid>
      <w:tr w:rsidR="001161C2" w:rsidRPr="0084140A" w:rsidTr="00A96211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rFonts w:cs="Times New Roman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 xml:space="preserve">Nazwa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pStyle w:val="TableHeading"/>
              <w:snapToGrid w:val="0"/>
              <w:rPr>
                <w:i w:val="0"/>
                <w:iCs w:val="0"/>
                <w:sz w:val="16"/>
                <w:szCs w:val="16"/>
              </w:rPr>
            </w:pPr>
            <w:r w:rsidRPr="0084140A">
              <w:rPr>
                <w:i w:val="0"/>
                <w:iCs w:val="0"/>
                <w:sz w:val="16"/>
                <w:szCs w:val="16"/>
              </w:rPr>
              <w:t xml:space="preserve">Ilość testów na okres </w:t>
            </w:r>
            <w:r w:rsidR="0059494D">
              <w:rPr>
                <w:i w:val="0"/>
                <w:iCs w:val="0"/>
                <w:sz w:val="16"/>
                <w:szCs w:val="16"/>
              </w:rPr>
              <w:t>48 miesięcy</w:t>
            </w:r>
          </w:p>
          <w:p w:rsidR="001161C2" w:rsidRPr="0084140A" w:rsidRDefault="001161C2" w:rsidP="00532ADD">
            <w:pPr>
              <w:pStyle w:val="TableHeading"/>
              <w:snapToGrid w:val="0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1161C2" w:rsidRPr="0084140A" w:rsidTr="00A9621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CyCD79a  </w:t>
            </w:r>
            <w:r w:rsidR="004E7B14" w:rsidRPr="0084140A">
              <w:rPr>
                <w:rFonts w:cs="Times New Roman"/>
                <w:color w:val="000000"/>
                <w:sz w:val="16"/>
                <w:szCs w:val="16"/>
              </w:rPr>
              <w:t xml:space="preserve">  PE       </w:t>
            </w: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 HM57 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9494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4140A">
              <w:rPr>
                <w:rFonts w:cs="Times New Roman"/>
                <w:sz w:val="16"/>
                <w:szCs w:val="16"/>
                <w:lang w:val="en-US"/>
              </w:rPr>
              <w:t>400</w:t>
            </w:r>
          </w:p>
        </w:tc>
      </w:tr>
      <w:tr w:rsidR="001161C2" w:rsidRPr="0084140A" w:rsidTr="00A9621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CyMPO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      </w:t>
            </w:r>
            <w:r w:rsidR="004E7B14" w:rsidRPr="0084140A">
              <w:rPr>
                <w:rFonts w:cs="Times New Roman"/>
                <w:color w:val="000000"/>
                <w:sz w:val="16"/>
                <w:szCs w:val="16"/>
              </w:rPr>
              <w:t xml:space="preserve">FITC     </w:t>
            </w:r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MPO-7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9494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84140A">
              <w:rPr>
                <w:rFonts w:cs="Times New Roman"/>
                <w:sz w:val="16"/>
                <w:szCs w:val="16"/>
                <w:lang w:val="de-DE"/>
              </w:rPr>
              <w:t>400</w:t>
            </w:r>
          </w:p>
        </w:tc>
      </w:tr>
      <w:tr w:rsidR="001161C2" w:rsidRPr="0084140A" w:rsidTr="00A9621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>CyIgM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     </w:t>
            </w:r>
            <w:r w:rsidR="004E7B14"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   FITC    </w:t>
            </w: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</w:rPr>
              <w:t>polyclonal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9494D">
            <w:pPr>
              <w:pStyle w:val="TableContents"/>
              <w:snapToGrid w:val="0"/>
              <w:jc w:val="center"/>
              <w:rPr>
                <w:rFonts w:cs="Times New Roman"/>
                <w:color w:val="FFFFFF"/>
                <w:sz w:val="16"/>
                <w:szCs w:val="16"/>
                <w:lang w:val="de-DE"/>
              </w:rPr>
            </w:pPr>
            <w:r w:rsidRPr="0084140A">
              <w:rPr>
                <w:rFonts w:cs="Times New Roman"/>
                <w:sz w:val="16"/>
                <w:szCs w:val="16"/>
                <w:lang w:val="en-US"/>
              </w:rPr>
              <w:t>400</w:t>
            </w:r>
          </w:p>
        </w:tc>
      </w:tr>
      <w:tr w:rsidR="001161C2" w:rsidRPr="0084140A" w:rsidTr="00A9621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32AD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>NuTdT</w:t>
            </w:r>
            <w:proofErr w:type="spellEnd"/>
            <w:r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       </w:t>
            </w:r>
            <w:r w:rsidR="00C80AA6"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="004E7B14"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FITC </w:t>
            </w:r>
            <w:r w:rsidR="00C80AA6"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  </w:t>
            </w:r>
            <w:r w:rsidR="004E7B14"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="00C80AA6"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>H</w:t>
            </w:r>
            <w:r w:rsidRPr="0084140A">
              <w:rPr>
                <w:rFonts w:cs="Times New Roman"/>
                <w:color w:val="000000"/>
                <w:sz w:val="16"/>
                <w:szCs w:val="16"/>
                <w:lang w:val="de-DE"/>
              </w:rPr>
              <w:t xml:space="preserve">T-6     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1C2" w:rsidRPr="0084140A" w:rsidRDefault="001161C2" w:rsidP="0059494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400</w:t>
            </w:r>
          </w:p>
        </w:tc>
      </w:tr>
    </w:tbl>
    <w:p w:rsidR="001161C2" w:rsidRPr="0084140A" w:rsidRDefault="001161C2" w:rsidP="00532ADD">
      <w:pPr>
        <w:autoSpaceDE w:val="0"/>
        <w:rPr>
          <w:rFonts w:cs="Times New Roman"/>
          <w:sz w:val="16"/>
          <w:szCs w:val="16"/>
        </w:rPr>
      </w:pPr>
      <w:r w:rsidRPr="0084140A">
        <w:rPr>
          <w:rFonts w:cs="Times New Roman"/>
          <w:sz w:val="16"/>
          <w:szCs w:val="16"/>
        </w:rPr>
        <w:t>Termin ważności dla pozycji 1-4  min. 6 miesięcy od daty dostawy</w:t>
      </w:r>
    </w:p>
    <w:p w:rsidR="002C2E8A" w:rsidRPr="0084140A" w:rsidRDefault="002C2E8A" w:rsidP="00532ADD">
      <w:pPr>
        <w:autoSpaceDE w:val="0"/>
        <w:rPr>
          <w:rFonts w:cs="Times New Roman"/>
          <w:b/>
          <w:bCs/>
          <w:sz w:val="16"/>
          <w:szCs w:val="16"/>
          <w:lang w:val="de-DE"/>
        </w:rPr>
      </w:pPr>
    </w:p>
    <w:p w:rsidR="00631B89" w:rsidRPr="0084140A" w:rsidRDefault="00631B89" w:rsidP="00532ADD">
      <w:pPr>
        <w:rPr>
          <w:rFonts w:cs="Times New Roman"/>
          <w:b/>
          <w:color w:val="000000"/>
          <w:sz w:val="16"/>
          <w:szCs w:val="16"/>
        </w:rPr>
      </w:pPr>
      <w:r w:rsidRPr="0084140A">
        <w:rPr>
          <w:rFonts w:cs="Times New Roman"/>
          <w:b/>
          <w:sz w:val="16"/>
          <w:szCs w:val="16"/>
        </w:rPr>
        <w:t xml:space="preserve">Zadanie </w:t>
      </w:r>
      <w:r w:rsidR="004E7B14" w:rsidRPr="0084140A">
        <w:rPr>
          <w:rFonts w:cs="Times New Roman"/>
          <w:b/>
          <w:sz w:val="16"/>
          <w:szCs w:val="16"/>
        </w:rPr>
        <w:t>nr 7</w:t>
      </w:r>
      <w:r w:rsidR="0043610F">
        <w:rPr>
          <w:rFonts w:cs="Times New Roman"/>
          <w:b/>
          <w:sz w:val="16"/>
          <w:szCs w:val="16"/>
        </w:rPr>
        <w:t xml:space="preserve">. </w:t>
      </w:r>
      <w:r w:rsidR="00CC1561" w:rsidRPr="0084140A">
        <w:rPr>
          <w:rFonts w:cs="Times New Roman"/>
          <w:b/>
          <w:color w:val="000000"/>
          <w:sz w:val="16"/>
          <w:szCs w:val="16"/>
        </w:rPr>
        <w:t>Dostawa zestawów</w:t>
      </w:r>
      <w:r w:rsidRPr="0084140A">
        <w:rPr>
          <w:rFonts w:cs="Times New Roman"/>
          <w:b/>
          <w:color w:val="000000"/>
          <w:sz w:val="16"/>
          <w:szCs w:val="16"/>
        </w:rPr>
        <w:t xml:space="preserve"> do analizy chemicznej kamieni moczowych</w:t>
      </w:r>
      <w:r w:rsidR="00CC1561" w:rsidRPr="0084140A">
        <w:rPr>
          <w:rFonts w:cs="Times New Roman"/>
          <w:b/>
          <w:color w:val="000000"/>
          <w:sz w:val="16"/>
          <w:szCs w:val="16"/>
        </w:rPr>
        <w:t xml:space="preserve"> na okres 48 miesięcy</w:t>
      </w:r>
    </w:p>
    <w:tbl>
      <w:tblPr>
        <w:tblW w:w="14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7654"/>
        <w:gridCol w:w="2268"/>
        <w:gridCol w:w="4291"/>
      </w:tblGrid>
      <w:tr w:rsidR="00631B89" w:rsidRPr="0084140A" w:rsidTr="00A96211">
        <w:trPr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31B89" w:rsidRPr="0084140A" w:rsidRDefault="00631B89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31B89" w:rsidRPr="0084140A" w:rsidRDefault="00631B89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4140A">
              <w:rPr>
                <w:b/>
                <w:bCs/>
                <w:sz w:val="16"/>
                <w:szCs w:val="16"/>
              </w:rPr>
              <w:t xml:space="preserve">Nazwa badania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31B89" w:rsidRPr="0084140A" w:rsidRDefault="00631B89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4140A">
              <w:rPr>
                <w:b/>
                <w:bCs/>
                <w:sz w:val="16"/>
                <w:szCs w:val="16"/>
              </w:rPr>
              <w:t xml:space="preserve">Ilość testów </w:t>
            </w:r>
          </w:p>
        </w:tc>
        <w:tc>
          <w:tcPr>
            <w:tcW w:w="4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31B89" w:rsidRPr="0084140A" w:rsidRDefault="00631B89" w:rsidP="00532ADD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4140A">
              <w:rPr>
                <w:rFonts w:eastAsia="Times New Roman" w:cs="Times New Roman"/>
                <w:b/>
                <w:bCs/>
                <w:sz w:val="16"/>
                <w:szCs w:val="16"/>
              </w:rPr>
              <w:t>Opisać/podać oferowany produkt</w:t>
            </w:r>
          </w:p>
        </w:tc>
      </w:tr>
      <w:tr w:rsidR="00631B89" w:rsidRPr="0084140A" w:rsidTr="00A96211">
        <w:trPr>
          <w:trHeight w:val="447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31B89" w:rsidRPr="0084140A" w:rsidRDefault="00631B89" w:rsidP="00532ADD">
            <w:pPr>
              <w:pStyle w:val="Zawartotabeli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napToGrid w:val="0"/>
              <w:ind w:left="0"/>
              <w:rPr>
                <w:sz w:val="16"/>
                <w:szCs w:val="16"/>
              </w:rPr>
            </w:pP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631B89" w:rsidRPr="0084140A" w:rsidRDefault="00631B89" w:rsidP="00532ADD">
            <w:pPr>
              <w:pStyle w:val="Zawartotabeli"/>
              <w:snapToGrid w:val="0"/>
              <w:rPr>
                <w:color w:val="000000"/>
                <w:sz w:val="16"/>
                <w:szCs w:val="16"/>
              </w:rPr>
            </w:pPr>
            <w:r w:rsidRPr="0084140A">
              <w:rPr>
                <w:color w:val="000000"/>
                <w:sz w:val="16"/>
                <w:szCs w:val="16"/>
              </w:rPr>
              <w:t>Zestaw do analizy chemicznej kamieni moczowych umożliwiający wykrywanie przynajmniej takich składników  jak: węglany, wapń, magnez, szczawiany, fosforany, jony amonowe, kwas moczowy i cystyna.</w:t>
            </w:r>
          </w:p>
          <w:p w:rsidR="00631B89" w:rsidRPr="0084140A" w:rsidRDefault="00631B89" w:rsidP="00532ADD">
            <w:pPr>
              <w:pStyle w:val="Zawartotabeli"/>
              <w:snapToGrid w:val="0"/>
              <w:rPr>
                <w:color w:val="000000"/>
                <w:sz w:val="16"/>
                <w:szCs w:val="16"/>
              </w:rPr>
            </w:pPr>
            <w:r w:rsidRPr="0084140A">
              <w:rPr>
                <w:color w:val="000000"/>
                <w:sz w:val="16"/>
                <w:szCs w:val="16"/>
              </w:rPr>
              <w:t>Wymaga się, aby zaoferowany zestaw zawierał kamień kontrolny.</w:t>
            </w:r>
          </w:p>
          <w:p w:rsidR="00631B89" w:rsidRPr="0084140A" w:rsidRDefault="00631B89" w:rsidP="00532AD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84140A">
              <w:rPr>
                <w:color w:val="000000"/>
                <w:sz w:val="16"/>
                <w:szCs w:val="16"/>
              </w:rPr>
              <w:t xml:space="preserve">Wielkość zestawu maksymalnie 100 testów. </w:t>
            </w:r>
          </w:p>
          <w:p w:rsidR="00631B89" w:rsidRPr="0084140A" w:rsidRDefault="00631B89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Oferent zapewni  udział laboratorium w pełnych cyklach Programu Zewnętrznej Oceny Jakości Badań Laboratoryjnych – kontroli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międzylaboratoryjnej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. Szczegółową informację na temat proponowanej kontroli Oferent przedstawi w swojej ofercie przetargowej. Informacja ta powinna zawierać następujące dane: nazwa badania, nazwa kontroli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międzylaboratoryjnej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>, data kontroli.</w:t>
            </w:r>
          </w:p>
          <w:p w:rsidR="00631B89" w:rsidRPr="0084140A" w:rsidRDefault="00631B89" w:rsidP="00532AD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84140A">
              <w:rPr>
                <w:sz w:val="16"/>
                <w:szCs w:val="16"/>
              </w:rPr>
              <w:t>Wymaganą powyższą informację należy podać w niniejszej tabeli w kolumnie nr 4 pn - Opisać/ podać oferowany produkt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1B89" w:rsidRPr="0084140A" w:rsidRDefault="00631B89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631B89" w:rsidRPr="0084140A" w:rsidRDefault="00AC7324" w:rsidP="00532AD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65AEC" w:rsidRPr="0084140A">
              <w:rPr>
                <w:sz w:val="16"/>
                <w:szCs w:val="16"/>
              </w:rPr>
              <w:t>0</w:t>
            </w:r>
            <w:r w:rsidR="00631B89" w:rsidRPr="0084140A">
              <w:rPr>
                <w:sz w:val="16"/>
                <w:szCs w:val="16"/>
              </w:rPr>
              <w:t>0</w:t>
            </w:r>
          </w:p>
        </w:tc>
        <w:tc>
          <w:tcPr>
            <w:tcW w:w="4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1B89" w:rsidRPr="0084140A" w:rsidRDefault="00631B89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65AEC" w:rsidRPr="0084140A" w:rsidRDefault="00865AEC" w:rsidP="00532ADD">
      <w:pPr>
        <w:pStyle w:val="Zawartotabeli"/>
        <w:rPr>
          <w:color w:val="000000"/>
          <w:sz w:val="16"/>
          <w:szCs w:val="16"/>
        </w:rPr>
      </w:pPr>
      <w:r w:rsidRPr="0084140A">
        <w:rPr>
          <w:color w:val="000000"/>
          <w:sz w:val="16"/>
          <w:szCs w:val="16"/>
        </w:rPr>
        <w:t>Termin ważności od momentu dostawy min.12 miesięcy</w:t>
      </w:r>
    </w:p>
    <w:p w:rsidR="00132F0D" w:rsidRPr="0084140A" w:rsidRDefault="00132F0D" w:rsidP="00532ADD">
      <w:pPr>
        <w:rPr>
          <w:rFonts w:cs="Times New Roman"/>
          <w:sz w:val="16"/>
          <w:szCs w:val="16"/>
        </w:rPr>
      </w:pPr>
    </w:p>
    <w:p w:rsidR="00B23217" w:rsidRPr="0084140A" w:rsidRDefault="00B23217" w:rsidP="00532ADD">
      <w:pPr>
        <w:pStyle w:val="Standard"/>
        <w:autoSpaceDE w:val="0"/>
        <w:rPr>
          <w:rFonts w:cs="Times New Roman"/>
          <w:b/>
          <w:bCs/>
          <w:sz w:val="16"/>
          <w:szCs w:val="16"/>
        </w:rPr>
      </w:pPr>
      <w:r w:rsidRPr="0084140A">
        <w:rPr>
          <w:rFonts w:cs="Times New Roman"/>
          <w:b/>
          <w:bCs/>
          <w:sz w:val="16"/>
          <w:szCs w:val="16"/>
        </w:rPr>
        <w:t>Zadanie</w:t>
      </w:r>
      <w:r w:rsidR="004E7B14" w:rsidRPr="0084140A">
        <w:rPr>
          <w:rFonts w:cs="Times New Roman"/>
          <w:b/>
          <w:bCs/>
          <w:sz w:val="16"/>
          <w:szCs w:val="16"/>
        </w:rPr>
        <w:t xml:space="preserve"> nr 8</w:t>
      </w:r>
      <w:r w:rsidR="0043610F">
        <w:rPr>
          <w:rFonts w:cs="Times New Roman"/>
          <w:b/>
          <w:bCs/>
          <w:sz w:val="16"/>
          <w:szCs w:val="16"/>
        </w:rPr>
        <w:t xml:space="preserve">. </w:t>
      </w:r>
      <w:r w:rsidR="002C2E8A" w:rsidRPr="0084140A">
        <w:rPr>
          <w:rFonts w:cs="Times New Roman"/>
          <w:b/>
          <w:bCs/>
          <w:sz w:val="16"/>
          <w:szCs w:val="16"/>
        </w:rPr>
        <w:t>Dostawa kapilar</w:t>
      </w:r>
      <w:r w:rsidRPr="0084140A">
        <w:rPr>
          <w:rFonts w:cs="Times New Roman"/>
          <w:b/>
          <w:bCs/>
          <w:sz w:val="16"/>
          <w:szCs w:val="16"/>
        </w:rPr>
        <w:t>, zatycz</w:t>
      </w:r>
      <w:r w:rsidR="002C2E8A" w:rsidRPr="0084140A">
        <w:rPr>
          <w:rFonts w:cs="Times New Roman"/>
          <w:b/>
          <w:bCs/>
          <w:sz w:val="16"/>
          <w:szCs w:val="16"/>
        </w:rPr>
        <w:t>ek, mieszadełek na okres 48 miesięcy</w:t>
      </w:r>
    </w:p>
    <w:tbl>
      <w:tblPr>
        <w:tblW w:w="14547" w:type="dxa"/>
        <w:tblInd w:w="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"/>
        <w:gridCol w:w="6095"/>
        <w:gridCol w:w="1559"/>
        <w:gridCol w:w="2268"/>
        <w:gridCol w:w="4168"/>
      </w:tblGrid>
      <w:tr w:rsidR="00B23217" w:rsidRPr="0084140A" w:rsidTr="00A96211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eastAsia="Courier New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4140A">
              <w:rPr>
                <w:rFonts w:eastAsia="Courier New" w:cs="Times New Roman"/>
                <w:b/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Nazwa</w:t>
            </w:r>
            <w:proofErr w:type="spellEnd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produktu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Wymagania</w:t>
            </w:r>
            <w:proofErr w:type="spellEnd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140A">
              <w:rPr>
                <w:rFonts w:eastAsia="Courier New" w:cs="Times New Roman"/>
                <w:b/>
                <w:bCs/>
                <w:sz w:val="16"/>
                <w:szCs w:val="16"/>
                <w:lang w:val="en-US"/>
              </w:rPr>
              <w:t>graniczne</w:t>
            </w:r>
            <w:proofErr w:type="spellEnd"/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b/>
                <w:bCs/>
                <w:sz w:val="16"/>
                <w:szCs w:val="16"/>
              </w:rPr>
              <w:t>Parametry oferowane – podać, wymienić</w:t>
            </w:r>
          </w:p>
        </w:tc>
      </w:tr>
      <w:tr w:rsidR="00B23217" w:rsidRPr="0084140A" w:rsidTr="00A96211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eastAsia="Courier New"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sz w:val="16"/>
                <w:szCs w:val="16"/>
              </w:rPr>
              <w:t>Kapilary  do badań z zakresu równowagi kwasowo-zasadowej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eastAsia="Courier New" w:cs="Times New Roman"/>
                <w:sz w:val="16"/>
                <w:szCs w:val="16"/>
              </w:rPr>
            </w:pPr>
          </w:p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 xml:space="preserve">40 000 </w:t>
            </w:r>
            <w:proofErr w:type="spellStart"/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 xml:space="preserve"> Z niełamliwego tworzywa sztucznego,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heparynizowane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suchą, zrównoważoną elektrolitowo heparyną litową, do analizatorów ABL firmy </w:t>
            </w:r>
            <w:proofErr w:type="spellStart"/>
            <w:r w:rsidRPr="0084140A">
              <w:rPr>
                <w:rFonts w:cs="Times New Roman"/>
                <w:sz w:val="16"/>
                <w:szCs w:val="16"/>
              </w:rPr>
              <w:t>Radiometer</w:t>
            </w:r>
            <w:proofErr w:type="spellEnd"/>
            <w:r w:rsidRPr="0084140A">
              <w:rPr>
                <w:rFonts w:cs="Times New Roman"/>
                <w:sz w:val="16"/>
                <w:szCs w:val="16"/>
              </w:rPr>
              <w:t xml:space="preserve">  (wykorzystywanych przez Zamawiającego), objętość: od 140 do 180µl. Termin ważności min 12 miesięcy od daty dostawy.</w:t>
            </w: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B23217" w:rsidRPr="0084140A" w:rsidTr="00A96211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eastAsia="Courier New"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sz w:val="16"/>
                <w:szCs w:val="16"/>
              </w:rPr>
              <w:t>Zatyczki do wyżej wymienionych kapilar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 xml:space="preserve">80 000 </w:t>
            </w:r>
            <w:proofErr w:type="spellStart"/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43610F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B23217" w:rsidRPr="0084140A" w:rsidTr="00A96211"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3217" w:rsidRPr="0084140A" w:rsidRDefault="00B23217" w:rsidP="00532AD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Mieszadełka do wyżej wymienionych kapilar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 xml:space="preserve">40 000 </w:t>
            </w:r>
            <w:proofErr w:type="spellStart"/>
            <w:r w:rsidRPr="0084140A">
              <w:rPr>
                <w:rFonts w:eastAsia="Courier New" w:cs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43610F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B23217" w:rsidRPr="0084140A" w:rsidTr="00A96211"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3217" w:rsidRPr="0084140A" w:rsidRDefault="00B23217" w:rsidP="00532AD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  <w:r w:rsidRPr="0084140A">
              <w:rPr>
                <w:rFonts w:cs="Times New Roman"/>
                <w:sz w:val="16"/>
                <w:szCs w:val="16"/>
              </w:rPr>
              <w:t>Magnes z uchwytem do mieszania próbek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jc w:val="center"/>
              <w:rPr>
                <w:rFonts w:eastAsia="Courier New" w:cs="Times New Roman"/>
                <w:sz w:val="16"/>
                <w:szCs w:val="16"/>
              </w:rPr>
            </w:pPr>
            <w:r w:rsidRPr="0084140A">
              <w:rPr>
                <w:rFonts w:eastAsia="Courier New" w:cs="Times New Roman"/>
                <w:sz w:val="16"/>
                <w:szCs w:val="16"/>
              </w:rPr>
              <w:t xml:space="preserve">10 </w:t>
            </w:r>
            <w:proofErr w:type="spellStart"/>
            <w:r w:rsidRPr="0084140A">
              <w:rPr>
                <w:rFonts w:eastAsia="Courier New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43610F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217" w:rsidRPr="0084140A" w:rsidRDefault="00B23217" w:rsidP="00532AD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B23217" w:rsidRPr="0084140A" w:rsidRDefault="00B23217" w:rsidP="00532ADD">
      <w:pPr>
        <w:pStyle w:val="Standard"/>
        <w:autoSpaceDE w:val="0"/>
        <w:rPr>
          <w:rFonts w:cs="Times New Roman"/>
          <w:color w:val="0070C0"/>
          <w:sz w:val="16"/>
          <w:szCs w:val="16"/>
        </w:rPr>
      </w:pPr>
      <w:r w:rsidRPr="0084140A">
        <w:rPr>
          <w:rFonts w:cs="Times New Roman"/>
          <w:color w:val="0070C0"/>
          <w:sz w:val="16"/>
          <w:szCs w:val="16"/>
        </w:rPr>
        <w:t xml:space="preserve"> </w:t>
      </w:r>
    </w:p>
    <w:p w:rsidR="0084140A" w:rsidRPr="0084140A" w:rsidRDefault="0084140A" w:rsidP="00532ADD">
      <w:pPr>
        <w:pStyle w:val="Standard"/>
        <w:autoSpaceDE w:val="0"/>
        <w:rPr>
          <w:rFonts w:cs="Times New Roman"/>
          <w:color w:val="0070C0"/>
          <w:sz w:val="16"/>
          <w:szCs w:val="16"/>
        </w:rPr>
      </w:pPr>
    </w:p>
    <w:p w:rsidR="0084140A" w:rsidRPr="0084140A" w:rsidRDefault="0084140A" w:rsidP="00532ADD">
      <w:pPr>
        <w:pStyle w:val="Standard"/>
        <w:autoSpaceDE w:val="0"/>
        <w:rPr>
          <w:rFonts w:cs="Times New Roman"/>
          <w:color w:val="0070C0"/>
          <w:sz w:val="16"/>
          <w:szCs w:val="16"/>
        </w:rPr>
      </w:pPr>
    </w:p>
    <w:p w:rsidR="0084140A" w:rsidRDefault="0084140A" w:rsidP="00532ADD">
      <w:pPr>
        <w:pStyle w:val="Standard"/>
        <w:autoSpaceDE w:val="0"/>
        <w:rPr>
          <w:rFonts w:cs="Times New Roman"/>
          <w:color w:val="0070C0"/>
          <w:sz w:val="16"/>
          <w:szCs w:val="16"/>
        </w:rPr>
      </w:pPr>
    </w:p>
    <w:p w:rsidR="00A96211" w:rsidRPr="0084140A" w:rsidRDefault="00A96211" w:rsidP="00532ADD">
      <w:pPr>
        <w:pStyle w:val="Standard"/>
        <w:autoSpaceDE w:val="0"/>
        <w:rPr>
          <w:rFonts w:cs="Times New Roman"/>
          <w:color w:val="0070C0"/>
          <w:sz w:val="16"/>
          <w:szCs w:val="16"/>
        </w:rPr>
      </w:pPr>
    </w:p>
    <w:p w:rsidR="0084140A" w:rsidRPr="0084140A" w:rsidRDefault="0084140A" w:rsidP="00532ADD">
      <w:pPr>
        <w:pStyle w:val="Standard"/>
        <w:autoSpaceDE w:val="0"/>
        <w:rPr>
          <w:rFonts w:cs="Times New Roman"/>
          <w:color w:val="0070C0"/>
          <w:sz w:val="16"/>
          <w:szCs w:val="16"/>
        </w:rPr>
      </w:pPr>
    </w:p>
    <w:p w:rsidR="00672573" w:rsidRPr="0084140A" w:rsidRDefault="00672573" w:rsidP="00532ADD">
      <w:pPr>
        <w:rPr>
          <w:rFonts w:cs="Times New Roman"/>
          <w:b/>
          <w:color w:val="000000"/>
          <w:sz w:val="16"/>
          <w:szCs w:val="16"/>
        </w:rPr>
      </w:pPr>
      <w:r w:rsidRPr="0084140A">
        <w:rPr>
          <w:rFonts w:cs="Times New Roman"/>
          <w:b/>
          <w:sz w:val="16"/>
          <w:szCs w:val="16"/>
        </w:rPr>
        <w:t xml:space="preserve">Zadanie </w:t>
      </w:r>
      <w:r w:rsidR="004E7B14" w:rsidRPr="0084140A">
        <w:rPr>
          <w:rFonts w:cs="Times New Roman"/>
          <w:b/>
          <w:sz w:val="16"/>
          <w:szCs w:val="16"/>
        </w:rPr>
        <w:t>nr 9</w:t>
      </w:r>
      <w:r w:rsidR="00A162DD">
        <w:rPr>
          <w:rFonts w:cs="Times New Roman"/>
          <w:b/>
          <w:sz w:val="16"/>
          <w:szCs w:val="16"/>
        </w:rPr>
        <w:t xml:space="preserve">. </w:t>
      </w:r>
      <w:r w:rsidR="005E2596" w:rsidRPr="0084140A">
        <w:rPr>
          <w:rFonts w:cs="Times New Roman"/>
          <w:b/>
          <w:color w:val="000000"/>
          <w:sz w:val="16"/>
          <w:szCs w:val="16"/>
        </w:rPr>
        <w:t>Dostawa zagęszczaczy do moczu</w:t>
      </w:r>
      <w:r w:rsidRPr="0084140A">
        <w:rPr>
          <w:rFonts w:cs="Times New Roman"/>
          <w:b/>
          <w:color w:val="000000"/>
          <w:sz w:val="16"/>
          <w:szCs w:val="16"/>
        </w:rPr>
        <w:t xml:space="preserve"> na okres 48 miesięcy</w:t>
      </w:r>
    </w:p>
    <w:tbl>
      <w:tblPr>
        <w:tblW w:w="14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129"/>
        <w:gridCol w:w="3555"/>
        <w:gridCol w:w="4529"/>
      </w:tblGrid>
      <w:tr w:rsidR="00672573" w:rsidRPr="0084140A" w:rsidTr="00BF7241">
        <w:trPr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72573" w:rsidRPr="0084140A" w:rsidRDefault="00672573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72573" w:rsidRPr="0084140A" w:rsidRDefault="00672573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4140A">
              <w:rPr>
                <w:b/>
                <w:bCs/>
                <w:sz w:val="16"/>
                <w:szCs w:val="16"/>
              </w:rPr>
              <w:t xml:space="preserve">Nazwa badania </w:t>
            </w:r>
          </w:p>
        </w:tc>
        <w:tc>
          <w:tcPr>
            <w:tcW w:w="3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72573" w:rsidRPr="0084140A" w:rsidRDefault="00441D43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4140A">
              <w:rPr>
                <w:b/>
                <w:bCs/>
                <w:sz w:val="16"/>
                <w:szCs w:val="16"/>
              </w:rPr>
              <w:t xml:space="preserve">Ilość </w:t>
            </w:r>
            <w:r w:rsidR="00672573" w:rsidRPr="0084140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72573" w:rsidRPr="0084140A" w:rsidRDefault="00672573" w:rsidP="00532ADD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4140A">
              <w:rPr>
                <w:rFonts w:eastAsia="Times New Roman" w:cs="Times New Roman"/>
                <w:b/>
                <w:bCs/>
                <w:sz w:val="16"/>
                <w:szCs w:val="16"/>
              </w:rPr>
              <w:t>Opisać/podać oferowany produkt</w:t>
            </w:r>
          </w:p>
        </w:tc>
      </w:tr>
      <w:tr w:rsidR="00672573" w:rsidRPr="0084140A" w:rsidTr="00BF7241">
        <w:trPr>
          <w:trHeight w:val="447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2573" w:rsidRPr="0084140A" w:rsidRDefault="005E2596" w:rsidP="00532ADD">
            <w:pPr>
              <w:pStyle w:val="Zawartotabeli"/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84140A">
              <w:rPr>
                <w:sz w:val="16"/>
                <w:szCs w:val="16"/>
              </w:rPr>
              <w:t>1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</w:tcBorders>
          </w:tcPr>
          <w:p w:rsidR="00672573" w:rsidRPr="0084140A" w:rsidRDefault="005E2596" w:rsidP="00532AD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84140A">
              <w:rPr>
                <w:color w:val="000000"/>
                <w:sz w:val="16"/>
                <w:szCs w:val="16"/>
              </w:rPr>
              <w:t xml:space="preserve">Koncentratory jednorazowego użytku, </w:t>
            </w:r>
            <w:r w:rsidR="00C406C6" w:rsidRPr="0084140A">
              <w:rPr>
                <w:color w:val="000000"/>
                <w:sz w:val="16"/>
                <w:szCs w:val="16"/>
              </w:rPr>
              <w:t>maksymalny współczynnik zagęszczania 300 razy, punkt odcięcia membrany 7500 D</w:t>
            </w: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72573" w:rsidRPr="0084140A" w:rsidRDefault="00672573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672573" w:rsidRPr="0084140A" w:rsidRDefault="00A9555C" w:rsidP="00532AD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4140A">
              <w:rPr>
                <w:sz w:val="16"/>
                <w:szCs w:val="16"/>
              </w:rPr>
              <w:t>8</w:t>
            </w:r>
            <w:r w:rsidR="00672573" w:rsidRPr="0084140A">
              <w:rPr>
                <w:sz w:val="16"/>
                <w:szCs w:val="16"/>
              </w:rPr>
              <w:t>00</w:t>
            </w:r>
            <w:r w:rsidR="00ED543A" w:rsidRPr="0084140A">
              <w:rPr>
                <w:sz w:val="16"/>
                <w:szCs w:val="16"/>
              </w:rPr>
              <w:t xml:space="preserve"> sztuk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2573" w:rsidRPr="0084140A" w:rsidRDefault="00672573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672573" w:rsidRPr="0084140A" w:rsidRDefault="00672573" w:rsidP="00532ADD">
      <w:pPr>
        <w:pStyle w:val="Zawartotabeli"/>
        <w:rPr>
          <w:color w:val="000000"/>
          <w:sz w:val="16"/>
          <w:szCs w:val="16"/>
        </w:rPr>
      </w:pPr>
      <w:r w:rsidRPr="0084140A">
        <w:rPr>
          <w:color w:val="000000"/>
          <w:sz w:val="16"/>
          <w:szCs w:val="16"/>
        </w:rPr>
        <w:t>Termin ważności od momentu dostawy min.12 miesięcy</w:t>
      </w:r>
    </w:p>
    <w:p w:rsidR="00B23217" w:rsidRPr="0084140A" w:rsidRDefault="00B23217" w:rsidP="00532ADD">
      <w:pPr>
        <w:rPr>
          <w:rFonts w:cs="Times New Roman"/>
          <w:sz w:val="16"/>
          <w:szCs w:val="16"/>
        </w:rPr>
      </w:pPr>
    </w:p>
    <w:p w:rsidR="00A9555C" w:rsidRPr="0084140A" w:rsidRDefault="00A9555C" w:rsidP="00532ADD">
      <w:pPr>
        <w:rPr>
          <w:rFonts w:cs="Times New Roman"/>
          <w:b/>
          <w:color w:val="000000"/>
          <w:sz w:val="16"/>
          <w:szCs w:val="16"/>
        </w:rPr>
      </w:pPr>
      <w:r w:rsidRPr="0084140A">
        <w:rPr>
          <w:rFonts w:cs="Times New Roman"/>
          <w:b/>
          <w:sz w:val="16"/>
          <w:szCs w:val="16"/>
        </w:rPr>
        <w:t xml:space="preserve">Zadanie </w:t>
      </w:r>
      <w:r w:rsidR="004E7B14" w:rsidRPr="0084140A">
        <w:rPr>
          <w:rFonts w:cs="Times New Roman"/>
          <w:b/>
          <w:sz w:val="16"/>
          <w:szCs w:val="16"/>
        </w:rPr>
        <w:t>nr 10</w:t>
      </w:r>
      <w:r w:rsidR="00A162DD">
        <w:rPr>
          <w:rFonts w:cs="Times New Roman"/>
          <w:b/>
          <w:sz w:val="16"/>
          <w:szCs w:val="16"/>
        </w:rPr>
        <w:t xml:space="preserve">. </w:t>
      </w:r>
      <w:r w:rsidRPr="0084140A">
        <w:rPr>
          <w:rFonts w:cs="Times New Roman"/>
          <w:b/>
          <w:color w:val="000000"/>
          <w:sz w:val="16"/>
          <w:szCs w:val="16"/>
        </w:rPr>
        <w:t xml:space="preserve">Dostawa probówek do PMR  na badania </w:t>
      </w:r>
      <w:proofErr w:type="spellStart"/>
      <w:r w:rsidRPr="0084140A">
        <w:rPr>
          <w:rFonts w:cs="Times New Roman"/>
          <w:b/>
          <w:color w:val="000000"/>
          <w:sz w:val="16"/>
          <w:szCs w:val="16"/>
        </w:rPr>
        <w:t>cytometryczne</w:t>
      </w:r>
      <w:proofErr w:type="spellEnd"/>
      <w:r w:rsidRPr="0084140A">
        <w:rPr>
          <w:rFonts w:cs="Times New Roman"/>
          <w:b/>
          <w:color w:val="000000"/>
          <w:sz w:val="16"/>
          <w:szCs w:val="16"/>
        </w:rPr>
        <w:t xml:space="preserve"> na okres 48 miesięcy</w:t>
      </w:r>
    </w:p>
    <w:tbl>
      <w:tblPr>
        <w:tblW w:w="14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129"/>
        <w:gridCol w:w="3555"/>
        <w:gridCol w:w="4529"/>
      </w:tblGrid>
      <w:tr w:rsidR="00A9555C" w:rsidRPr="0084140A" w:rsidTr="00BF7241">
        <w:trPr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A9555C" w:rsidRPr="0084140A" w:rsidRDefault="00A9555C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40A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A9555C" w:rsidRPr="0084140A" w:rsidRDefault="00A9555C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4140A">
              <w:rPr>
                <w:b/>
                <w:bCs/>
                <w:sz w:val="16"/>
                <w:szCs w:val="16"/>
              </w:rPr>
              <w:t xml:space="preserve">Nazwa badania </w:t>
            </w:r>
          </w:p>
        </w:tc>
        <w:tc>
          <w:tcPr>
            <w:tcW w:w="3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A9555C" w:rsidRPr="0084140A" w:rsidRDefault="00441D43" w:rsidP="00532AD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4140A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A9555C" w:rsidRPr="0084140A" w:rsidRDefault="00A9555C" w:rsidP="00532ADD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4140A">
              <w:rPr>
                <w:rFonts w:eastAsia="Times New Roman" w:cs="Times New Roman"/>
                <w:b/>
                <w:bCs/>
                <w:sz w:val="16"/>
                <w:szCs w:val="16"/>
              </w:rPr>
              <w:t>Opisać/podać oferowany produkt</w:t>
            </w:r>
          </w:p>
        </w:tc>
      </w:tr>
      <w:tr w:rsidR="00A9555C" w:rsidRPr="0084140A" w:rsidTr="00BF7241">
        <w:trPr>
          <w:trHeight w:val="447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9555C" w:rsidRPr="0084140A" w:rsidRDefault="00A9555C" w:rsidP="00532ADD">
            <w:pPr>
              <w:pStyle w:val="Zawartotabeli"/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84140A">
              <w:rPr>
                <w:sz w:val="16"/>
                <w:szCs w:val="16"/>
              </w:rPr>
              <w:t>1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</w:tcBorders>
          </w:tcPr>
          <w:p w:rsidR="00A9555C" w:rsidRPr="0084140A" w:rsidRDefault="00A9555C" w:rsidP="00532AD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84140A">
              <w:rPr>
                <w:color w:val="000000"/>
                <w:sz w:val="16"/>
                <w:szCs w:val="16"/>
              </w:rPr>
              <w:t xml:space="preserve">Probówki </w:t>
            </w:r>
            <w:r w:rsidR="00441D43" w:rsidRPr="0084140A">
              <w:rPr>
                <w:color w:val="000000"/>
                <w:sz w:val="16"/>
                <w:szCs w:val="16"/>
              </w:rPr>
              <w:t xml:space="preserve"> do PMR </w:t>
            </w:r>
            <w:r w:rsidRPr="0084140A">
              <w:rPr>
                <w:color w:val="000000"/>
                <w:sz w:val="16"/>
                <w:szCs w:val="16"/>
              </w:rPr>
              <w:t xml:space="preserve">zawierające odczynnik konserwujący </w:t>
            </w:r>
            <w:r w:rsidR="00441D43" w:rsidRPr="0084140A">
              <w:rPr>
                <w:color w:val="000000"/>
                <w:sz w:val="16"/>
                <w:szCs w:val="16"/>
              </w:rPr>
              <w:t xml:space="preserve">(stabilizujący) antygeny komórkowe, objętość 5 ml, pakowane pojedynczo lub </w:t>
            </w:r>
            <w:proofErr w:type="spellStart"/>
            <w:r w:rsidR="00441D43" w:rsidRPr="0084140A">
              <w:rPr>
                <w:color w:val="000000"/>
                <w:sz w:val="16"/>
                <w:szCs w:val="16"/>
              </w:rPr>
              <w:t>max</w:t>
            </w:r>
            <w:proofErr w:type="spellEnd"/>
            <w:r w:rsidR="00441D43" w:rsidRPr="0084140A">
              <w:rPr>
                <w:color w:val="000000"/>
                <w:sz w:val="16"/>
                <w:szCs w:val="16"/>
              </w:rPr>
              <w:t>. 2 szt. w opakowaniu.</w:t>
            </w: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555C" w:rsidRPr="0084140A" w:rsidRDefault="00A9555C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A9555C" w:rsidRPr="0084140A" w:rsidRDefault="00130B42" w:rsidP="00532AD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4140A">
              <w:rPr>
                <w:sz w:val="16"/>
                <w:szCs w:val="16"/>
              </w:rPr>
              <w:t>4</w:t>
            </w:r>
            <w:r w:rsidR="00A9555C" w:rsidRPr="0084140A">
              <w:rPr>
                <w:sz w:val="16"/>
                <w:szCs w:val="16"/>
              </w:rPr>
              <w:t>00</w:t>
            </w:r>
            <w:r w:rsidR="00ED543A" w:rsidRPr="0084140A">
              <w:rPr>
                <w:sz w:val="16"/>
                <w:szCs w:val="16"/>
              </w:rPr>
              <w:t xml:space="preserve"> sztuk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555C" w:rsidRPr="0084140A" w:rsidRDefault="00A9555C" w:rsidP="00532AD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A9555C" w:rsidRPr="0084140A" w:rsidRDefault="00A9555C" w:rsidP="00532ADD">
      <w:pPr>
        <w:pStyle w:val="Zawartotabeli"/>
        <w:rPr>
          <w:color w:val="000000"/>
          <w:sz w:val="16"/>
          <w:szCs w:val="16"/>
        </w:rPr>
      </w:pPr>
      <w:r w:rsidRPr="0084140A">
        <w:rPr>
          <w:color w:val="000000"/>
          <w:sz w:val="16"/>
          <w:szCs w:val="16"/>
        </w:rPr>
        <w:t>Termin wa</w:t>
      </w:r>
      <w:r w:rsidR="00441D43" w:rsidRPr="0084140A">
        <w:rPr>
          <w:color w:val="000000"/>
          <w:sz w:val="16"/>
          <w:szCs w:val="16"/>
        </w:rPr>
        <w:t>żności od momentu dostawy min.6</w:t>
      </w:r>
      <w:r w:rsidRPr="0084140A">
        <w:rPr>
          <w:color w:val="000000"/>
          <w:sz w:val="16"/>
          <w:szCs w:val="16"/>
        </w:rPr>
        <w:t xml:space="preserve"> miesięcy</w:t>
      </w:r>
    </w:p>
    <w:p w:rsidR="00A9555C" w:rsidRPr="0084140A" w:rsidRDefault="00A9555C" w:rsidP="00532ADD">
      <w:pPr>
        <w:rPr>
          <w:rFonts w:cs="Times New Roman"/>
          <w:sz w:val="16"/>
          <w:szCs w:val="16"/>
        </w:rPr>
      </w:pPr>
    </w:p>
    <w:p w:rsidR="0084140A" w:rsidRPr="0084140A" w:rsidRDefault="0084140A" w:rsidP="00532ADD">
      <w:pPr>
        <w:rPr>
          <w:rFonts w:cs="Times New Roman"/>
          <w:sz w:val="16"/>
          <w:szCs w:val="16"/>
        </w:rPr>
      </w:pPr>
    </w:p>
    <w:p w:rsidR="0084140A" w:rsidRPr="0084140A" w:rsidRDefault="0084140A" w:rsidP="00532ADD">
      <w:pPr>
        <w:rPr>
          <w:rFonts w:cs="Times New Roman"/>
          <w:sz w:val="16"/>
          <w:szCs w:val="16"/>
        </w:rPr>
      </w:pPr>
    </w:p>
    <w:p w:rsidR="0084140A" w:rsidRPr="0084140A" w:rsidRDefault="0084140A" w:rsidP="00532ADD">
      <w:pPr>
        <w:rPr>
          <w:rFonts w:cs="Times New Roman"/>
          <w:sz w:val="16"/>
          <w:szCs w:val="16"/>
        </w:rPr>
      </w:pPr>
    </w:p>
    <w:p w:rsidR="0084140A" w:rsidRPr="0084140A" w:rsidRDefault="0084140A" w:rsidP="00532ADD">
      <w:pPr>
        <w:rPr>
          <w:rFonts w:cs="Times New Roman"/>
          <w:sz w:val="16"/>
          <w:szCs w:val="16"/>
        </w:rPr>
      </w:pPr>
    </w:p>
    <w:p w:rsidR="00532ADD" w:rsidRDefault="00532ADD" w:rsidP="00532ADD">
      <w:pPr>
        <w:autoSpaceDE w:val="0"/>
        <w:adjustRightInd w:val="0"/>
        <w:rPr>
          <w:i/>
          <w:iCs/>
          <w:sz w:val="20"/>
        </w:rPr>
      </w:pPr>
      <w:r>
        <w:rPr>
          <w:i/>
          <w:iCs/>
          <w:sz w:val="20"/>
        </w:rPr>
        <w:t>Uwaga</w:t>
      </w:r>
    </w:p>
    <w:p w:rsidR="00532ADD" w:rsidRDefault="00532ADD" w:rsidP="00532ADD">
      <w:pPr>
        <w:autoSpaceDE w:val="0"/>
        <w:adjustRightInd w:val="0"/>
        <w:rPr>
          <w:i/>
          <w:iCs/>
          <w:sz w:val="20"/>
        </w:rPr>
      </w:pPr>
      <w:r>
        <w:rPr>
          <w:i/>
          <w:iCs/>
          <w:sz w:val="20"/>
        </w:rPr>
        <w:t>Wykonawca jest zobowiązany do wypełnienia załącznika nr 1  według powyższego wzoru do każdego zadania na którą  składa ofertę - należy wypełnić wszystkie kolumny. Załącznik nr  1 wypełniony i podpisany Wykonawca musi złożyć wraz z ofertą.</w:t>
      </w:r>
    </w:p>
    <w:p w:rsidR="00532ADD" w:rsidRDefault="00532ADD" w:rsidP="00532ADD">
      <w:pPr>
        <w:autoSpaceDE w:val="0"/>
        <w:adjustRightInd w:val="0"/>
        <w:rPr>
          <w:i/>
          <w:iCs/>
          <w:sz w:val="20"/>
        </w:rPr>
      </w:pPr>
      <w:r>
        <w:rPr>
          <w:i/>
          <w:iCs/>
          <w:sz w:val="20"/>
        </w:rPr>
        <w:t>Punkty zgodnie do przyjętych kryteriów oceny ofert zostaną przyznane tylko w przypadku jednoznacznego potwierdzenia wymaganych kryteriów poprzez wypełnienie wymaganych w tym celu kolumn.</w:t>
      </w:r>
    </w:p>
    <w:p w:rsidR="00532ADD" w:rsidRDefault="00532ADD" w:rsidP="00532ADD">
      <w:pPr>
        <w:rPr>
          <w:rFonts w:cs="Times New Roman"/>
          <w:sz w:val="16"/>
          <w:szCs w:val="19"/>
        </w:rPr>
      </w:pPr>
    </w:p>
    <w:p w:rsidR="00A9555C" w:rsidRPr="0084140A" w:rsidRDefault="00A9555C" w:rsidP="00532ADD">
      <w:pPr>
        <w:rPr>
          <w:rFonts w:cs="Times New Roman"/>
          <w:sz w:val="16"/>
          <w:szCs w:val="16"/>
        </w:rPr>
      </w:pPr>
    </w:p>
    <w:sectPr w:rsidR="00A9555C" w:rsidRPr="0084140A" w:rsidSect="00C24F1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F9" w:rsidRDefault="004648F9" w:rsidP="00B81192">
      <w:r>
        <w:separator/>
      </w:r>
    </w:p>
  </w:endnote>
  <w:endnote w:type="continuationSeparator" w:id="0">
    <w:p w:rsidR="004648F9" w:rsidRDefault="004648F9" w:rsidP="00B8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6829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1"/>
      </w:rPr>
    </w:sdtEndPr>
    <w:sdtContent>
      <w:p w:rsidR="00B81192" w:rsidRDefault="00B8119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50EE2" w:rsidRPr="00450EE2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B81192" w:rsidRDefault="00B811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F9" w:rsidRDefault="004648F9" w:rsidP="00B81192">
      <w:r>
        <w:separator/>
      </w:r>
    </w:p>
  </w:footnote>
  <w:footnote w:type="continuationSeparator" w:id="0">
    <w:p w:rsidR="004648F9" w:rsidRDefault="004648F9" w:rsidP="00B81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A54F02"/>
    <w:multiLevelType w:val="hybridMultilevel"/>
    <w:tmpl w:val="ABD6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732A"/>
    <w:multiLevelType w:val="hybridMultilevel"/>
    <w:tmpl w:val="EAF41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2E00DE"/>
    <w:multiLevelType w:val="hybridMultilevel"/>
    <w:tmpl w:val="F4004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4FBB"/>
    <w:multiLevelType w:val="multilevel"/>
    <w:tmpl w:val="0FF2FE8E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8836D7"/>
    <w:multiLevelType w:val="hybridMultilevel"/>
    <w:tmpl w:val="67D6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95535"/>
    <w:multiLevelType w:val="multilevel"/>
    <w:tmpl w:val="43269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2">
    <w:nsid w:val="364D542D"/>
    <w:multiLevelType w:val="hybridMultilevel"/>
    <w:tmpl w:val="28C6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5F4"/>
    <w:multiLevelType w:val="hybridMultilevel"/>
    <w:tmpl w:val="89B8F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B3255"/>
    <w:multiLevelType w:val="multilevel"/>
    <w:tmpl w:val="0616BA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B581AB8"/>
    <w:multiLevelType w:val="hybridMultilevel"/>
    <w:tmpl w:val="6910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3652E"/>
    <w:multiLevelType w:val="multilevel"/>
    <w:tmpl w:val="AE0A6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7">
    <w:nsid w:val="6F7F2862"/>
    <w:multiLevelType w:val="multilevel"/>
    <w:tmpl w:val="D1AC626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6BF3E7E"/>
    <w:multiLevelType w:val="hybridMultilevel"/>
    <w:tmpl w:val="F0C8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136590"/>
    <w:multiLevelType w:val="hybridMultilevel"/>
    <w:tmpl w:val="1DF45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6"/>
  </w:num>
  <w:num w:numId="18">
    <w:abstractNumId w:val="19"/>
  </w:num>
  <w:num w:numId="19">
    <w:abstractNumId w:val="15"/>
  </w:num>
  <w:num w:numId="20">
    <w:abstractNumId w:val="18"/>
  </w:num>
  <w:num w:numId="21">
    <w:abstractNumId w:val="7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F15"/>
    <w:rsid w:val="00001473"/>
    <w:rsid w:val="00025881"/>
    <w:rsid w:val="000260DB"/>
    <w:rsid w:val="000A4DF7"/>
    <w:rsid w:val="000B6319"/>
    <w:rsid w:val="000E3CDD"/>
    <w:rsid w:val="001161C2"/>
    <w:rsid w:val="00130B42"/>
    <w:rsid w:val="00132F0D"/>
    <w:rsid w:val="001503F0"/>
    <w:rsid w:val="001B5531"/>
    <w:rsid w:val="001D1154"/>
    <w:rsid w:val="0025717E"/>
    <w:rsid w:val="002A4B6E"/>
    <w:rsid w:val="002C08CB"/>
    <w:rsid w:val="002C2E8A"/>
    <w:rsid w:val="002D1FD1"/>
    <w:rsid w:val="002F75D7"/>
    <w:rsid w:val="00343955"/>
    <w:rsid w:val="00357AA1"/>
    <w:rsid w:val="00385531"/>
    <w:rsid w:val="00386F40"/>
    <w:rsid w:val="0039211B"/>
    <w:rsid w:val="003B2448"/>
    <w:rsid w:val="003C0101"/>
    <w:rsid w:val="003C2E29"/>
    <w:rsid w:val="003C6D8B"/>
    <w:rsid w:val="003D3B71"/>
    <w:rsid w:val="0041181B"/>
    <w:rsid w:val="00426B01"/>
    <w:rsid w:val="00435F2E"/>
    <w:rsid w:val="0043610F"/>
    <w:rsid w:val="00441D43"/>
    <w:rsid w:val="00450EE2"/>
    <w:rsid w:val="004648F9"/>
    <w:rsid w:val="00484BD1"/>
    <w:rsid w:val="004901BB"/>
    <w:rsid w:val="004B27C0"/>
    <w:rsid w:val="004E7B14"/>
    <w:rsid w:val="004E7D5E"/>
    <w:rsid w:val="0050242B"/>
    <w:rsid w:val="0053213D"/>
    <w:rsid w:val="00532ADD"/>
    <w:rsid w:val="0055644D"/>
    <w:rsid w:val="00591740"/>
    <w:rsid w:val="0059494D"/>
    <w:rsid w:val="00596276"/>
    <w:rsid w:val="005C4C4D"/>
    <w:rsid w:val="005E236F"/>
    <w:rsid w:val="005E2596"/>
    <w:rsid w:val="00631B89"/>
    <w:rsid w:val="006440DE"/>
    <w:rsid w:val="00664ED8"/>
    <w:rsid w:val="00672573"/>
    <w:rsid w:val="006C0C6E"/>
    <w:rsid w:val="0072590D"/>
    <w:rsid w:val="007775F7"/>
    <w:rsid w:val="00787489"/>
    <w:rsid w:val="007A05FB"/>
    <w:rsid w:val="007B79F7"/>
    <w:rsid w:val="00803B3E"/>
    <w:rsid w:val="008258CF"/>
    <w:rsid w:val="0084140A"/>
    <w:rsid w:val="00861705"/>
    <w:rsid w:val="00865AEC"/>
    <w:rsid w:val="0089064E"/>
    <w:rsid w:val="008A083C"/>
    <w:rsid w:val="008F656A"/>
    <w:rsid w:val="00913CD4"/>
    <w:rsid w:val="00A162DD"/>
    <w:rsid w:val="00A20BF8"/>
    <w:rsid w:val="00A30443"/>
    <w:rsid w:val="00A9555C"/>
    <w:rsid w:val="00A96211"/>
    <w:rsid w:val="00AB653C"/>
    <w:rsid w:val="00AC7324"/>
    <w:rsid w:val="00AE43EA"/>
    <w:rsid w:val="00AF48C2"/>
    <w:rsid w:val="00AF6911"/>
    <w:rsid w:val="00B23217"/>
    <w:rsid w:val="00B6541B"/>
    <w:rsid w:val="00B81192"/>
    <w:rsid w:val="00B84F79"/>
    <w:rsid w:val="00C24F15"/>
    <w:rsid w:val="00C406C6"/>
    <w:rsid w:val="00C467BF"/>
    <w:rsid w:val="00C76300"/>
    <w:rsid w:val="00C80AA6"/>
    <w:rsid w:val="00CC1561"/>
    <w:rsid w:val="00CD42C5"/>
    <w:rsid w:val="00E03656"/>
    <w:rsid w:val="00E22CC0"/>
    <w:rsid w:val="00ED543A"/>
    <w:rsid w:val="00ED753F"/>
    <w:rsid w:val="00F536E2"/>
    <w:rsid w:val="00F87969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qFormat/>
    <w:rsid w:val="007A05FB"/>
    <w:pPr>
      <w:keepNext/>
      <w:jc w:val="center"/>
      <w:outlineLvl w:val="0"/>
    </w:pPr>
    <w:rPr>
      <w:rFonts w:cs="Times New Roman"/>
      <w:b/>
      <w:bCs/>
      <w:sz w:val="40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2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3213D"/>
    <w:pPr>
      <w:suppressLineNumbers/>
    </w:pPr>
    <w:rPr>
      <w:rFonts w:cs="Times New Roman"/>
      <w:kern w:val="0"/>
      <w:lang w:eastAsia="zh-CN" w:bidi="ar-SA"/>
    </w:rPr>
  </w:style>
  <w:style w:type="paragraph" w:customStyle="1" w:styleId="TableContents">
    <w:name w:val="Table Contents"/>
    <w:basedOn w:val="Standard"/>
    <w:rsid w:val="007B79F7"/>
    <w:pPr>
      <w:suppressLineNumbers/>
      <w:textAlignment w:val="auto"/>
    </w:pPr>
  </w:style>
  <w:style w:type="paragraph" w:styleId="Akapitzlist">
    <w:name w:val="List Paragraph"/>
    <w:basedOn w:val="Standard"/>
    <w:qFormat/>
    <w:rsid w:val="007B79F7"/>
    <w:pPr>
      <w:ind w:left="720"/>
      <w:textAlignment w:val="auto"/>
    </w:pPr>
    <w:rPr>
      <w:szCs w:val="21"/>
    </w:rPr>
  </w:style>
  <w:style w:type="numbering" w:customStyle="1" w:styleId="WW8Num28">
    <w:name w:val="WW8Num28"/>
    <w:basedOn w:val="Bezlisty"/>
    <w:rsid w:val="007775F7"/>
    <w:pPr>
      <w:numPr>
        <w:numId w:val="7"/>
      </w:numPr>
    </w:pPr>
  </w:style>
  <w:style w:type="paragraph" w:styleId="Bezodstpw">
    <w:name w:val="No Spacing"/>
    <w:uiPriority w:val="1"/>
    <w:qFormat/>
    <w:rsid w:val="00913C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8Num30">
    <w:name w:val="WW8Num30"/>
    <w:basedOn w:val="Bezlisty"/>
    <w:rsid w:val="00132F0D"/>
    <w:pPr>
      <w:numPr>
        <w:numId w:val="9"/>
      </w:numPr>
    </w:pPr>
  </w:style>
  <w:style w:type="paragraph" w:customStyle="1" w:styleId="TableHeading">
    <w:name w:val="Table Heading"/>
    <w:basedOn w:val="TableContents"/>
    <w:rsid w:val="00132F0D"/>
    <w:pPr>
      <w:jc w:val="center"/>
      <w:textAlignment w:val="baseline"/>
    </w:pPr>
    <w:rPr>
      <w:rFonts w:cs="Times New Roman"/>
      <w:b/>
      <w:bCs/>
      <w:i/>
      <w:iCs/>
      <w:lang w:bidi="ar-SA"/>
    </w:rPr>
  </w:style>
  <w:style w:type="character" w:customStyle="1" w:styleId="Nagwek1Znak">
    <w:name w:val="Nagłówek 1 Znak"/>
    <w:basedOn w:val="Domylnaczcionkaakapitu"/>
    <w:link w:val="Nagwek1"/>
    <w:rsid w:val="007A05FB"/>
    <w:rPr>
      <w:rFonts w:ascii="Times New Roman" w:eastAsia="Lucida Sans Unicode" w:hAnsi="Times New Roman" w:cs="Times New Roman"/>
      <w:b/>
      <w:bCs/>
      <w:kern w:val="3"/>
      <w:sz w:val="40"/>
      <w:szCs w:val="32"/>
      <w:lang w:eastAsia="zh-CN"/>
    </w:rPr>
  </w:style>
  <w:style w:type="paragraph" w:customStyle="1" w:styleId="Nagwektabeli">
    <w:name w:val="Nagłówek tabeli"/>
    <w:basedOn w:val="Zawartotabeli"/>
    <w:rsid w:val="0084140A"/>
    <w:pPr>
      <w:jc w:val="center"/>
    </w:pPr>
    <w:rPr>
      <w:rFonts w:cs="Mangal"/>
      <w:b/>
      <w:bCs/>
      <w:i/>
      <w:iCs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8119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119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119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8119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F8D7-EBC2-48DA-95BE-32B815CB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nzz.jurakp</cp:lastModifiedBy>
  <cp:revision>13</cp:revision>
  <cp:lastPrinted>2019-08-21T07:21:00Z</cp:lastPrinted>
  <dcterms:created xsi:type="dcterms:W3CDTF">2019-08-06T07:09:00Z</dcterms:created>
  <dcterms:modified xsi:type="dcterms:W3CDTF">2019-08-21T09:16:00Z</dcterms:modified>
</cp:coreProperties>
</file>