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1EA0A" w14:textId="77777777" w:rsidR="004620AC" w:rsidRPr="004620AC" w:rsidRDefault="004620AC" w:rsidP="004620AC">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4620AC">
        <w:rPr>
          <w:rFonts w:ascii="Times New Roman" w:eastAsia="Times New Roman" w:hAnsi="Times New Roman" w:cs="Times New Roman"/>
          <w:b/>
          <w:bCs/>
          <w:sz w:val="24"/>
          <w:szCs w:val="24"/>
          <w:lang w:eastAsia="pl-PL"/>
        </w:rPr>
        <w:t>PROJEKT WIATY PRZYSTANKOWEJ I ROWEROWEJ</w:t>
      </w:r>
    </w:p>
    <w:p w14:paraId="2EA928F3" w14:textId="6D3C3C60" w:rsidR="00724BBE" w:rsidRPr="00FC7609" w:rsidRDefault="004620AC" w:rsidP="004620AC">
      <w:pPr>
        <w:tabs>
          <w:tab w:val="left" w:pos="3960"/>
        </w:tabs>
        <w:spacing w:after="0" w:line="240" w:lineRule="auto"/>
        <w:jc w:val="center"/>
        <w:rPr>
          <w:rFonts w:ascii="Times New Roman" w:eastAsia="Times New Roman" w:hAnsi="Times New Roman" w:cs="Times New Roman"/>
          <w:b/>
          <w:sz w:val="24"/>
          <w:szCs w:val="24"/>
          <w:lang w:eastAsia="pl-PL"/>
        </w:rPr>
      </w:pPr>
      <w:r w:rsidRPr="004620AC">
        <w:rPr>
          <w:rFonts w:ascii="Times New Roman" w:eastAsia="Times New Roman" w:hAnsi="Times New Roman" w:cs="Times New Roman"/>
          <w:b/>
          <w:bCs/>
          <w:sz w:val="24"/>
          <w:szCs w:val="24"/>
          <w:lang w:eastAsia="pl-PL"/>
        </w:rPr>
        <w:t>Z URZĄDZENIAMI I MAŁĄ ARCHITEKTURĄ</w:t>
      </w:r>
      <w:bookmarkEnd w:id="0"/>
    </w:p>
    <w:p w14:paraId="2A94C440" w14:textId="77777777" w:rsidR="00724BBE"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28399A27" w14:textId="77777777" w:rsidR="0012083F" w:rsidRDefault="0012083F"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098F3B63" w14:textId="77777777" w:rsidR="004620AC" w:rsidRDefault="004620AC"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44DB87E9" w14:textId="77777777" w:rsidR="0012083F" w:rsidRPr="00FC7609" w:rsidRDefault="0012083F"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34F9C2E6" w14:textId="6EE6AB5D" w:rsidR="00724BBE" w:rsidRPr="00FC7609"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FC7609">
        <w:rPr>
          <w:rFonts w:ascii="Times New Roman" w:eastAsia="Times New Roman" w:hAnsi="Times New Roman" w:cs="Times New Roman"/>
          <w:b/>
          <w:sz w:val="24"/>
          <w:szCs w:val="24"/>
          <w:lang w:eastAsia="pl-PL"/>
        </w:rPr>
        <w:t xml:space="preserve"> - ROBOTY BUDOWLANE</w:t>
      </w:r>
    </w:p>
    <w:p w14:paraId="6CB6AF71"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4D39F296" w14:textId="77777777" w:rsidR="004620AC" w:rsidRPr="00FC7609" w:rsidRDefault="004620AC" w:rsidP="00724BBE">
      <w:pPr>
        <w:spacing w:after="0" w:line="240" w:lineRule="auto"/>
        <w:jc w:val="center"/>
        <w:rPr>
          <w:rFonts w:ascii="Times New Roman" w:eastAsia="Times New Roman" w:hAnsi="Times New Roman" w:cs="Times New Roman"/>
          <w:b/>
          <w:sz w:val="24"/>
          <w:szCs w:val="24"/>
          <w:lang w:eastAsia="pl-PL"/>
        </w:rPr>
      </w:pPr>
    </w:p>
    <w:p w14:paraId="3775839A" w14:textId="77777777" w:rsidR="00724BBE" w:rsidRPr="00FC7609"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FC7609">
        <w:rPr>
          <w:rFonts w:ascii="Times New Roman" w:eastAsia="Times New Roman" w:hAnsi="Times New Roman" w:cs="Times New Roman"/>
          <w:sz w:val="24"/>
          <w:szCs w:val="24"/>
          <w:lang w:eastAsia="pl-PL"/>
        </w:rPr>
        <w:t>KODY CPV</w:t>
      </w:r>
    </w:p>
    <w:p w14:paraId="32468709" w14:textId="77777777" w:rsidR="00724BBE" w:rsidRPr="00FC7609" w:rsidRDefault="00FC7609" w:rsidP="00724BBE">
      <w:pPr>
        <w:tabs>
          <w:tab w:val="left" w:pos="3544"/>
        </w:tabs>
        <w:spacing w:after="0" w:line="240" w:lineRule="auto"/>
        <w:rPr>
          <w:rFonts w:ascii="Times New Roman" w:eastAsia="Times New Roman" w:hAnsi="Times New Roman" w:cs="Times New Roman"/>
          <w:b/>
          <w:sz w:val="24"/>
          <w:szCs w:val="24"/>
          <w:lang w:eastAsia="pl-PL"/>
        </w:rPr>
      </w:pPr>
      <w:r w:rsidRPr="00FC7609">
        <w:rPr>
          <w:rFonts w:ascii="Times New Roman" w:eastAsia="Times New Roman" w:hAnsi="Times New Roman" w:cs="Times New Roman"/>
          <w:b/>
          <w:sz w:val="24"/>
          <w:szCs w:val="24"/>
          <w:lang w:eastAsia="pl-PL"/>
        </w:rPr>
        <w:t>45262520-2</w:t>
      </w:r>
      <w:r w:rsidR="00724BBE" w:rsidRPr="00FC7609">
        <w:rPr>
          <w:rFonts w:ascii="Times New Roman" w:eastAsia="Times New Roman" w:hAnsi="Times New Roman" w:cs="Times New Roman"/>
          <w:b/>
          <w:sz w:val="24"/>
          <w:szCs w:val="24"/>
          <w:lang w:eastAsia="pl-PL"/>
        </w:rPr>
        <w:tab/>
      </w:r>
      <w:r w:rsidR="00724BBE" w:rsidRPr="00FC7609">
        <w:rPr>
          <w:rFonts w:ascii="Times New Roman" w:eastAsia="Times New Roman" w:hAnsi="Times New Roman" w:cs="Times New Roman"/>
          <w:b/>
          <w:sz w:val="24"/>
          <w:szCs w:val="24"/>
          <w:lang w:eastAsia="pl-PL"/>
        </w:rPr>
        <w:tab/>
        <w:t xml:space="preserve">Roboty </w:t>
      </w:r>
      <w:r w:rsidRPr="00FC7609">
        <w:rPr>
          <w:rFonts w:ascii="Times New Roman" w:eastAsia="Times New Roman" w:hAnsi="Times New Roman" w:cs="Times New Roman"/>
          <w:b/>
          <w:sz w:val="24"/>
          <w:szCs w:val="24"/>
          <w:lang w:eastAsia="pl-PL"/>
        </w:rPr>
        <w:t>murowe</w:t>
      </w:r>
    </w:p>
    <w:p w14:paraId="56B720CF" w14:textId="77777777" w:rsidR="00724BBE" w:rsidRPr="00FC7609" w:rsidRDefault="00724BBE" w:rsidP="00724BBE">
      <w:pPr>
        <w:spacing w:after="0" w:line="240" w:lineRule="auto"/>
        <w:jc w:val="center"/>
        <w:rPr>
          <w:rFonts w:ascii="Times New Roman" w:eastAsia="Times New Roman" w:hAnsi="Times New Roman" w:cs="Times New Roman"/>
          <w:b/>
          <w:i/>
          <w:sz w:val="24"/>
          <w:szCs w:val="24"/>
          <w:lang w:eastAsia="pl-PL"/>
        </w:rPr>
      </w:pPr>
    </w:p>
    <w:p w14:paraId="4A729C69" w14:textId="77777777" w:rsidR="00724BBE" w:rsidRPr="00FC7609" w:rsidRDefault="00724BBE" w:rsidP="00724BBE">
      <w:pPr>
        <w:spacing w:after="0" w:line="240" w:lineRule="auto"/>
        <w:jc w:val="center"/>
        <w:rPr>
          <w:rFonts w:ascii="Times New Roman" w:eastAsia="Times New Roman" w:hAnsi="Times New Roman" w:cs="Times New Roman"/>
          <w:b/>
          <w:sz w:val="24"/>
          <w:szCs w:val="24"/>
          <w:lang w:eastAsia="pl-PL"/>
        </w:rPr>
      </w:pPr>
    </w:p>
    <w:p w14:paraId="29E7419C"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1FB9550F" w14:textId="77777777" w:rsidR="004620AC" w:rsidRPr="00FC7609" w:rsidRDefault="004620AC" w:rsidP="00724BBE">
      <w:pPr>
        <w:spacing w:after="0" w:line="240" w:lineRule="auto"/>
        <w:jc w:val="center"/>
        <w:rPr>
          <w:rFonts w:ascii="Times New Roman" w:eastAsia="Times New Roman" w:hAnsi="Times New Roman" w:cs="Times New Roman"/>
          <w:b/>
          <w:sz w:val="24"/>
          <w:szCs w:val="24"/>
          <w:lang w:eastAsia="pl-PL"/>
        </w:rPr>
      </w:pPr>
    </w:p>
    <w:p w14:paraId="27CCD2DE" w14:textId="77777777" w:rsidR="00724BBE" w:rsidRPr="00FC7609" w:rsidRDefault="00724BBE" w:rsidP="00724BBE">
      <w:pPr>
        <w:spacing w:after="0" w:line="240" w:lineRule="auto"/>
        <w:jc w:val="center"/>
        <w:rPr>
          <w:rFonts w:ascii="Times New Roman" w:eastAsia="Times New Roman" w:hAnsi="Times New Roman" w:cs="Times New Roman"/>
          <w:sz w:val="24"/>
          <w:szCs w:val="24"/>
          <w:lang w:eastAsia="pl-PL"/>
        </w:rPr>
      </w:pPr>
    </w:p>
    <w:p w14:paraId="77C25647" w14:textId="77777777" w:rsidR="00724BBE" w:rsidRPr="00FC7609" w:rsidRDefault="00724BBE" w:rsidP="002F631E">
      <w:pPr>
        <w:spacing w:after="0" w:line="240" w:lineRule="auto"/>
        <w:ind w:left="3686" w:hanging="3686"/>
        <w:rPr>
          <w:rFonts w:ascii="Times New Roman" w:eastAsia="Times New Roman" w:hAnsi="Times New Roman" w:cs="Times New Roman"/>
          <w:b/>
          <w:sz w:val="24"/>
          <w:szCs w:val="24"/>
          <w:lang w:eastAsia="pl-PL"/>
        </w:rPr>
      </w:pPr>
      <w:r w:rsidRPr="00FC7609">
        <w:rPr>
          <w:rFonts w:ascii="Times New Roman" w:eastAsia="Times New Roman" w:hAnsi="Times New Roman" w:cs="Times New Roman"/>
          <w:sz w:val="24"/>
          <w:szCs w:val="24"/>
          <w:lang w:eastAsia="pl-PL"/>
        </w:rPr>
        <w:t>STADIUM DOKUMENTACJI</w:t>
      </w:r>
      <w:r w:rsidRPr="00FC7609">
        <w:rPr>
          <w:rFonts w:ascii="Times New Roman" w:eastAsia="Times New Roman" w:hAnsi="Times New Roman" w:cs="Times New Roman"/>
          <w:sz w:val="24"/>
          <w:szCs w:val="24"/>
          <w:lang w:eastAsia="pl-PL"/>
        </w:rPr>
        <w:tab/>
      </w:r>
      <w:r w:rsidR="00FC7609" w:rsidRPr="00FC7609">
        <w:rPr>
          <w:rFonts w:ascii="Times New Roman" w:eastAsia="Times New Roman" w:hAnsi="Times New Roman"/>
          <w:b/>
          <w:sz w:val="24"/>
          <w:szCs w:val="24"/>
          <w:lang w:eastAsia="pl-PL"/>
        </w:rPr>
        <w:t>SPECYFIKACJA TECHNICZNA WYKONANIA I ODBIORU ROBÓT BUDOWLANYCH</w:t>
      </w:r>
    </w:p>
    <w:p w14:paraId="7574D481" w14:textId="77777777" w:rsidR="00724BBE" w:rsidRPr="00FC7609" w:rsidRDefault="00724BBE" w:rsidP="002F631E">
      <w:pPr>
        <w:spacing w:after="0" w:line="240" w:lineRule="auto"/>
        <w:ind w:left="3686" w:hanging="3686"/>
        <w:rPr>
          <w:rFonts w:ascii="Times New Roman" w:eastAsia="Times New Roman" w:hAnsi="Times New Roman" w:cs="Times New Roman"/>
          <w:b/>
          <w:sz w:val="24"/>
          <w:szCs w:val="24"/>
          <w:lang w:eastAsia="pl-PL"/>
        </w:rPr>
      </w:pPr>
    </w:p>
    <w:p w14:paraId="1E095CAA" w14:textId="77777777" w:rsidR="00724BBE" w:rsidRPr="00FC7609" w:rsidRDefault="00724BBE" w:rsidP="002F631E">
      <w:pPr>
        <w:spacing w:after="0" w:line="240" w:lineRule="auto"/>
        <w:ind w:left="3686" w:hanging="3686"/>
        <w:rPr>
          <w:rFonts w:ascii="Times New Roman" w:eastAsia="Times New Roman" w:hAnsi="Times New Roman" w:cs="Times New Roman"/>
          <w:b/>
          <w:sz w:val="24"/>
          <w:szCs w:val="24"/>
          <w:lang w:eastAsia="pl-PL"/>
        </w:rPr>
      </w:pPr>
    </w:p>
    <w:p w14:paraId="6CE08E7D"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7DC7489E"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6139D54D"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02B8C737"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05BF2D1A" w14:textId="15966B7F"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FC7609">
        <w:rPr>
          <w:rFonts w:ascii="Times New Roman" w:eastAsia="Times New Roman" w:hAnsi="Times New Roman" w:cs="Times New Roman"/>
          <w:sz w:val="24"/>
          <w:szCs w:val="24"/>
          <w:lang w:eastAsia="pl-PL"/>
        </w:rPr>
        <w:t>ROBOTY</w:t>
      </w:r>
      <w:r w:rsidRPr="00FC7609">
        <w:rPr>
          <w:rFonts w:ascii="Times New Roman" w:eastAsia="Times New Roman" w:hAnsi="Times New Roman" w:cs="Times New Roman"/>
          <w:sz w:val="24"/>
          <w:szCs w:val="24"/>
          <w:lang w:eastAsia="pl-PL"/>
        </w:rPr>
        <w:tab/>
      </w:r>
      <w:r w:rsidRPr="00FC7609">
        <w:rPr>
          <w:rFonts w:ascii="Times New Roman" w:eastAsia="Times New Roman" w:hAnsi="Times New Roman" w:cs="Times New Roman"/>
          <w:b/>
          <w:sz w:val="24"/>
          <w:szCs w:val="24"/>
          <w:lang w:eastAsia="pl-PL"/>
        </w:rPr>
        <w:t>ROBOTY BUDOWLANE</w:t>
      </w:r>
    </w:p>
    <w:p w14:paraId="1231E0B1"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sz w:val="24"/>
          <w:szCs w:val="24"/>
          <w:lang w:eastAsia="pl-PL"/>
        </w:rPr>
      </w:pPr>
    </w:p>
    <w:p w14:paraId="77A89391" w14:textId="77777777" w:rsidR="004620AC" w:rsidRPr="004620AC" w:rsidRDefault="00724BBE" w:rsidP="004620AC">
      <w:pPr>
        <w:tabs>
          <w:tab w:val="left" w:pos="3915"/>
          <w:tab w:val="left" w:pos="3960"/>
        </w:tabs>
        <w:spacing w:after="0" w:line="240" w:lineRule="auto"/>
        <w:ind w:left="3686" w:hanging="3686"/>
        <w:rPr>
          <w:rFonts w:ascii="Times New Roman" w:eastAsia="Times New Roman" w:hAnsi="Times New Roman" w:cs="Times New Roman"/>
          <w:b/>
          <w:bCs/>
          <w:sz w:val="24"/>
          <w:szCs w:val="24"/>
          <w:lang w:eastAsia="pl-PL"/>
        </w:rPr>
      </w:pPr>
      <w:r w:rsidRPr="00FC7609">
        <w:rPr>
          <w:rFonts w:ascii="Times New Roman" w:eastAsia="Times New Roman" w:hAnsi="Times New Roman" w:cs="Times New Roman"/>
          <w:sz w:val="24"/>
          <w:szCs w:val="24"/>
          <w:lang w:eastAsia="pl-PL"/>
        </w:rPr>
        <w:t>ADRES</w:t>
      </w:r>
      <w:r w:rsidRPr="00FC7609">
        <w:rPr>
          <w:rFonts w:ascii="Times New Roman" w:eastAsia="Times New Roman" w:hAnsi="Times New Roman" w:cs="Times New Roman"/>
          <w:sz w:val="24"/>
          <w:szCs w:val="24"/>
          <w:lang w:eastAsia="pl-PL"/>
        </w:rPr>
        <w:tab/>
      </w:r>
      <w:r w:rsidR="004620AC" w:rsidRPr="004620AC">
        <w:rPr>
          <w:rFonts w:ascii="Times New Roman" w:eastAsia="Times New Roman" w:hAnsi="Times New Roman" w:cs="Times New Roman"/>
          <w:b/>
          <w:bCs/>
          <w:sz w:val="24"/>
          <w:szCs w:val="24"/>
          <w:lang w:eastAsia="pl-PL"/>
        </w:rPr>
        <w:t xml:space="preserve">PLAC WOLNOŚCI, 95-050 </w:t>
      </w:r>
    </w:p>
    <w:p w14:paraId="09E9B4A5" w14:textId="19322733" w:rsidR="00724BBE" w:rsidRPr="00FC7609" w:rsidRDefault="004620AC" w:rsidP="004620AC">
      <w:pPr>
        <w:tabs>
          <w:tab w:val="left" w:pos="3915"/>
          <w:tab w:val="left" w:pos="3960"/>
        </w:tabs>
        <w:spacing w:after="0" w:line="240" w:lineRule="auto"/>
        <w:ind w:left="3686" w:hanging="3686"/>
        <w:rPr>
          <w:rFonts w:ascii="Times New Roman" w:eastAsia="Times New Roman" w:hAnsi="Times New Roman" w:cs="Times New Roman"/>
          <w:b/>
          <w:sz w:val="24"/>
          <w:szCs w:val="24"/>
          <w:lang w:val="de-DE" w:eastAsia="pl-PL"/>
        </w:rPr>
      </w:pPr>
      <w:r w:rsidRPr="004620AC">
        <w:rPr>
          <w:rFonts w:ascii="Times New Roman" w:eastAsia="Times New Roman" w:hAnsi="Times New Roman" w:cs="Times New Roman"/>
          <w:b/>
          <w:sz w:val="24"/>
          <w:szCs w:val="24"/>
          <w:lang w:eastAsia="pl-PL"/>
        </w:rPr>
        <w:tab/>
      </w:r>
      <w:r w:rsidRPr="004620AC">
        <w:rPr>
          <w:rFonts w:ascii="Times New Roman" w:eastAsia="Times New Roman" w:hAnsi="Times New Roman" w:cs="Times New Roman"/>
          <w:b/>
          <w:bCs/>
          <w:sz w:val="24"/>
          <w:szCs w:val="24"/>
          <w:lang w:eastAsia="pl-PL"/>
        </w:rPr>
        <w:t>KONSTANTYNÓW ŁÓDZKI</w:t>
      </w:r>
    </w:p>
    <w:p w14:paraId="65C3D1C1"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2452B6F7" w14:textId="77777777" w:rsidR="00724BBE"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3047B541" w14:textId="77777777" w:rsidR="004620AC" w:rsidRPr="00FC7609" w:rsidRDefault="004620AC" w:rsidP="002F631E">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1441D56F"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3CA5C38A" w14:textId="77777777" w:rsidR="00724BBE" w:rsidRPr="00FC7609" w:rsidRDefault="00724BBE" w:rsidP="002F631E">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0C104C80" w14:textId="77777777" w:rsidR="004620AC" w:rsidRPr="004620AC" w:rsidRDefault="004620AC" w:rsidP="004620AC">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4620AC">
        <w:rPr>
          <w:rFonts w:ascii="Times New Roman" w:eastAsia="Times New Roman" w:hAnsi="Times New Roman" w:cs="Times New Roman"/>
          <w:sz w:val="24"/>
          <w:szCs w:val="24"/>
          <w:lang w:eastAsia="pl-PL"/>
        </w:rPr>
        <w:t>INWESTOR</w:t>
      </w:r>
      <w:r w:rsidRPr="004620AC">
        <w:rPr>
          <w:rFonts w:ascii="Times New Roman" w:eastAsia="Times New Roman" w:hAnsi="Times New Roman" w:cs="Times New Roman"/>
          <w:sz w:val="24"/>
          <w:szCs w:val="24"/>
          <w:lang w:eastAsia="pl-PL"/>
        </w:rPr>
        <w:tab/>
      </w:r>
      <w:r w:rsidRPr="004620AC">
        <w:rPr>
          <w:rFonts w:ascii="Times New Roman" w:eastAsia="Times New Roman" w:hAnsi="Times New Roman" w:cs="Times New Roman"/>
          <w:b/>
          <w:bCs/>
          <w:sz w:val="24"/>
          <w:szCs w:val="24"/>
          <w:lang w:eastAsia="pl-PL"/>
        </w:rPr>
        <w:t>GMINA KONSTANTYNÓW ŁÓDZKI</w:t>
      </w:r>
    </w:p>
    <w:p w14:paraId="68538D7C" w14:textId="77777777" w:rsidR="004620AC" w:rsidRPr="004620AC" w:rsidRDefault="004620AC" w:rsidP="004620AC">
      <w:pPr>
        <w:tabs>
          <w:tab w:val="left" w:pos="3960"/>
        </w:tabs>
        <w:spacing w:after="0" w:line="240" w:lineRule="auto"/>
        <w:ind w:left="3686" w:hanging="3686"/>
        <w:rPr>
          <w:rFonts w:ascii="Times New Roman" w:eastAsia="Times New Roman" w:hAnsi="Times New Roman" w:cs="Times New Roman"/>
          <w:sz w:val="24"/>
          <w:szCs w:val="24"/>
          <w:lang w:eastAsia="pl-PL"/>
        </w:rPr>
      </w:pPr>
    </w:p>
    <w:p w14:paraId="6867B6B8" w14:textId="77777777" w:rsidR="004620AC" w:rsidRPr="004620AC" w:rsidRDefault="004620AC" w:rsidP="004620AC">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4620AC">
        <w:rPr>
          <w:rFonts w:ascii="Times New Roman" w:eastAsia="Times New Roman" w:hAnsi="Times New Roman" w:cs="Times New Roman"/>
          <w:sz w:val="24"/>
          <w:szCs w:val="24"/>
          <w:lang w:eastAsia="pl-PL"/>
        </w:rPr>
        <w:t>ADRES</w:t>
      </w:r>
      <w:r w:rsidRPr="004620AC">
        <w:rPr>
          <w:rFonts w:ascii="Times New Roman" w:eastAsia="Times New Roman" w:hAnsi="Times New Roman" w:cs="Times New Roman"/>
          <w:sz w:val="24"/>
          <w:szCs w:val="24"/>
          <w:lang w:eastAsia="pl-PL"/>
        </w:rPr>
        <w:tab/>
      </w:r>
      <w:r w:rsidRPr="004620AC">
        <w:rPr>
          <w:rFonts w:ascii="Times New Roman" w:eastAsia="Times New Roman" w:hAnsi="Times New Roman" w:cs="Times New Roman"/>
          <w:b/>
          <w:bCs/>
          <w:sz w:val="24"/>
          <w:szCs w:val="24"/>
          <w:lang w:eastAsia="pl-PL"/>
        </w:rPr>
        <w:t>95-050 KONSTANTYNÓW ŁÓDZKI</w:t>
      </w:r>
    </w:p>
    <w:p w14:paraId="73DE3812" w14:textId="6DD9A787" w:rsidR="00724BBE" w:rsidRPr="00FC7609" w:rsidRDefault="004620AC" w:rsidP="004620AC">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4620AC">
        <w:rPr>
          <w:rFonts w:ascii="Times New Roman" w:eastAsia="Times New Roman" w:hAnsi="Times New Roman" w:cs="Times New Roman"/>
          <w:b/>
          <w:bCs/>
          <w:sz w:val="24"/>
          <w:szCs w:val="24"/>
          <w:lang w:eastAsia="pl-PL"/>
        </w:rPr>
        <w:tab/>
        <w:t>UL. ZGIERSKA 2</w:t>
      </w:r>
    </w:p>
    <w:p w14:paraId="2F1A0BCB" w14:textId="77777777" w:rsidR="00724BBE" w:rsidRPr="00FC7609"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15432AF6" w14:textId="77777777" w:rsidR="00724BBE" w:rsidRPr="00FC7609"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920AE0A" w14:textId="77777777" w:rsidR="00724BBE" w:rsidRPr="00FC7609"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5C19D2E" w14:textId="77777777" w:rsidR="00724BBE" w:rsidRPr="00FC7609"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1FB7EF1D" w14:textId="77777777" w:rsidR="00724BBE" w:rsidRPr="00FC7609"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6E5CF9AF" w14:textId="6D1ED501"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FC7609">
        <w:rPr>
          <w:rFonts w:ascii="Times New Roman" w:eastAsia="Times New Roman" w:hAnsi="Times New Roman" w:cs="Times New Roman"/>
          <w:sz w:val="24"/>
          <w:szCs w:val="24"/>
          <w:lang w:eastAsia="pl-PL"/>
        </w:rPr>
        <w:t>OPRACOWAŁ</w:t>
      </w:r>
      <w:r w:rsidRPr="00FC7609">
        <w:rPr>
          <w:rFonts w:ascii="Times New Roman" w:eastAsia="Times New Roman" w:hAnsi="Times New Roman" w:cs="Times New Roman"/>
          <w:sz w:val="24"/>
          <w:szCs w:val="24"/>
          <w:lang w:eastAsia="pl-PL"/>
        </w:rPr>
        <w:tab/>
      </w:r>
      <w:r w:rsidRPr="00FC7609">
        <w:rPr>
          <w:rFonts w:ascii="Times New Roman" w:eastAsia="Times New Roman" w:hAnsi="Times New Roman" w:cs="Times New Roman"/>
          <w:sz w:val="24"/>
          <w:szCs w:val="24"/>
          <w:lang w:eastAsia="pl-PL"/>
        </w:rPr>
        <w:tab/>
      </w:r>
      <w:r w:rsidRPr="00FC7609">
        <w:rPr>
          <w:rFonts w:ascii="Times New Roman" w:eastAsia="Times New Roman" w:hAnsi="Times New Roman" w:cs="Times New Roman"/>
          <w:b/>
          <w:sz w:val="24"/>
          <w:szCs w:val="24"/>
          <w:lang w:eastAsia="pl-PL"/>
        </w:rPr>
        <w:t>Jarosław Kębłowski</w:t>
      </w:r>
    </w:p>
    <w:p w14:paraId="52DE7343" w14:textId="77777777" w:rsidR="00F36A63" w:rsidRPr="00FC7609" w:rsidRDefault="00F36A63" w:rsidP="00724BBE">
      <w:pPr>
        <w:tabs>
          <w:tab w:val="left" w:pos="3960"/>
        </w:tabs>
        <w:spacing w:after="0" w:line="240" w:lineRule="auto"/>
        <w:rPr>
          <w:rFonts w:ascii="Times New Roman" w:eastAsia="Times New Roman" w:hAnsi="Times New Roman" w:cs="Times New Roman"/>
          <w:b/>
          <w:sz w:val="24"/>
          <w:szCs w:val="24"/>
          <w:lang w:eastAsia="pl-PL"/>
        </w:rPr>
      </w:pPr>
    </w:p>
    <w:p w14:paraId="7FE399B8" w14:textId="4C15C433" w:rsidR="00724BBE" w:rsidRPr="00FC7609"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FC7609">
        <w:rPr>
          <w:rFonts w:ascii="Times New Roman" w:eastAsia="Times New Roman" w:hAnsi="Times New Roman" w:cs="Times New Roman"/>
          <w:sz w:val="24"/>
          <w:szCs w:val="24"/>
          <w:lang w:eastAsia="pl-PL"/>
        </w:rPr>
        <w:tab/>
      </w:r>
      <w:r w:rsidRPr="00FC7609">
        <w:rPr>
          <w:rFonts w:ascii="Times New Roman" w:eastAsia="Times New Roman" w:hAnsi="Times New Roman" w:cs="Times New Roman"/>
          <w:sz w:val="24"/>
          <w:szCs w:val="24"/>
          <w:lang w:eastAsia="pl-PL"/>
        </w:rPr>
        <w:tab/>
      </w:r>
      <w:r w:rsidR="00BB22D8" w:rsidRPr="00BB22D8">
        <w:rPr>
          <w:rFonts w:ascii="Times New Roman" w:eastAsia="Times New Roman" w:hAnsi="Times New Roman" w:cs="Times New Roman"/>
          <w:sz w:val="24"/>
          <w:szCs w:val="24"/>
          <w:lang w:eastAsia="pl-PL"/>
        </w:rPr>
        <w:t xml:space="preserve">Łódź </w:t>
      </w:r>
      <w:r w:rsidR="004620AC">
        <w:rPr>
          <w:rFonts w:ascii="Times New Roman" w:eastAsia="Times New Roman" w:hAnsi="Times New Roman" w:cs="Times New Roman"/>
          <w:bCs/>
          <w:sz w:val="24"/>
          <w:szCs w:val="24"/>
          <w:lang w:eastAsia="pl-PL"/>
        </w:rPr>
        <w:t>grudzień</w:t>
      </w:r>
      <w:r w:rsidR="002F631E" w:rsidRPr="002F631E">
        <w:rPr>
          <w:rFonts w:ascii="Times New Roman" w:eastAsia="Times New Roman" w:hAnsi="Times New Roman" w:cs="Times New Roman"/>
          <w:bCs/>
          <w:sz w:val="24"/>
          <w:szCs w:val="24"/>
          <w:lang w:eastAsia="pl-PL"/>
        </w:rPr>
        <w:t xml:space="preserve"> 2023</w:t>
      </w:r>
      <w:r w:rsidR="00F36A63" w:rsidRPr="00F36A63">
        <w:rPr>
          <w:rFonts w:ascii="Times New Roman" w:eastAsia="Times New Roman" w:hAnsi="Times New Roman" w:cs="Times New Roman"/>
          <w:sz w:val="24"/>
          <w:szCs w:val="24"/>
          <w:lang w:eastAsia="pl-PL"/>
        </w:rPr>
        <w:t>r.</w:t>
      </w:r>
    </w:p>
    <w:p w14:paraId="598D1E74" w14:textId="77777777" w:rsidR="00724BBE" w:rsidRPr="00FC7609"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55FBC829" w14:textId="77777777" w:rsid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309FAC55" w14:textId="77777777" w:rsidR="004620AC" w:rsidRPr="00FC7609" w:rsidRDefault="004620AC"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373AB3C6" w14:textId="77777777" w:rsidR="00724BBE" w:rsidRPr="00724BBE" w:rsidRDefault="00724BBE" w:rsidP="00724BBE">
      <w:pPr>
        <w:tabs>
          <w:tab w:val="left" w:pos="3960"/>
        </w:tabs>
        <w:spacing w:after="0" w:line="240" w:lineRule="auto"/>
        <w:ind w:firstLine="720"/>
        <w:rPr>
          <w:rFonts w:ascii="Times New Roman" w:eastAsia="Times New Roman" w:hAnsi="Times New Roman" w:cs="Times New Roman"/>
          <w:b/>
          <w:sz w:val="24"/>
          <w:szCs w:val="24"/>
          <w:lang w:eastAsia="pl-PL"/>
        </w:rPr>
      </w:pPr>
      <w:r w:rsidRPr="00FC7609">
        <w:rPr>
          <w:rFonts w:ascii="Times New Roman" w:eastAsia="Times New Roman" w:hAnsi="Times New Roman" w:cs="Times New Roman"/>
          <w:sz w:val="24"/>
          <w:szCs w:val="24"/>
          <w:lang w:eastAsia="pl-PL"/>
        </w:rPr>
        <w:t xml:space="preserve">STB </w:t>
      </w:r>
      <w:r w:rsidR="00DA2674" w:rsidRPr="00FC7609">
        <w:rPr>
          <w:rFonts w:ascii="Times New Roman" w:eastAsia="Times New Roman" w:hAnsi="Times New Roman" w:cs="Times New Roman"/>
          <w:sz w:val="24"/>
          <w:szCs w:val="24"/>
          <w:lang w:eastAsia="pl-PL"/>
        </w:rPr>
        <w:t>4</w:t>
      </w:r>
      <w:r w:rsidR="001414A0" w:rsidRPr="00FC7609">
        <w:rPr>
          <w:rFonts w:ascii="Times New Roman" w:eastAsia="Times New Roman" w:hAnsi="Times New Roman" w:cs="Times New Roman"/>
          <w:sz w:val="24"/>
          <w:szCs w:val="24"/>
          <w:lang w:eastAsia="pl-PL"/>
        </w:rPr>
        <w:t>.1</w:t>
      </w:r>
      <w:r w:rsidRPr="00FC7609">
        <w:rPr>
          <w:rFonts w:ascii="Times New Roman" w:eastAsia="Times New Roman" w:hAnsi="Times New Roman" w:cs="Times New Roman"/>
          <w:sz w:val="24"/>
          <w:szCs w:val="24"/>
          <w:lang w:eastAsia="pl-PL"/>
        </w:rPr>
        <w:t>.</w:t>
      </w:r>
      <w:r w:rsidRPr="00FC7609">
        <w:rPr>
          <w:rFonts w:ascii="Times New Roman" w:eastAsia="Times New Roman" w:hAnsi="Times New Roman" w:cs="Times New Roman"/>
          <w:sz w:val="24"/>
          <w:szCs w:val="24"/>
          <w:lang w:eastAsia="pl-PL"/>
        </w:rPr>
        <w:tab/>
      </w:r>
      <w:r w:rsidRPr="00FC7609">
        <w:rPr>
          <w:rFonts w:ascii="Times New Roman" w:eastAsia="Times New Roman" w:hAnsi="Times New Roman" w:cs="Times New Roman"/>
          <w:sz w:val="24"/>
          <w:szCs w:val="24"/>
          <w:lang w:eastAsia="pl-PL"/>
        </w:rPr>
        <w:tab/>
      </w:r>
      <w:r w:rsidR="00DA2674" w:rsidRPr="00FC7609">
        <w:rPr>
          <w:rFonts w:ascii="Times New Roman" w:eastAsia="Times New Roman" w:hAnsi="Times New Roman" w:cs="Times New Roman"/>
          <w:b/>
          <w:sz w:val="24"/>
          <w:szCs w:val="24"/>
          <w:lang w:eastAsia="pl-PL"/>
        </w:rPr>
        <w:t>Roboty murowe</w:t>
      </w:r>
    </w:p>
    <w:p w14:paraId="061A3B76" w14:textId="77777777" w:rsidR="00FC7609" w:rsidRPr="00FC7609" w:rsidRDefault="00FC7609" w:rsidP="00724BBE">
      <w:pPr>
        <w:rPr>
          <w:rFonts w:ascii="Times New Roman" w:hAnsi="Times New Roman" w:cs="Times New Roman"/>
          <w:sz w:val="16"/>
          <w:szCs w:val="16"/>
        </w:rPr>
      </w:pPr>
    </w:p>
    <w:p w14:paraId="3767E08E" w14:textId="77777777" w:rsidR="00724BBE" w:rsidRPr="00FC7609" w:rsidRDefault="00724BBE" w:rsidP="00724BBE">
      <w:pPr>
        <w:jc w:val="center"/>
        <w:rPr>
          <w:rFonts w:ascii="Times New Roman" w:hAnsi="Times New Roman" w:cs="Times New Roman"/>
          <w:b/>
          <w:sz w:val="16"/>
          <w:szCs w:val="16"/>
        </w:rPr>
      </w:pPr>
      <w:r w:rsidRPr="00FC7609">
        <w:rPr>
          <w:rFonts w:ascii="Times New Roman" w:hAnsi="Times New Roman" w:cs="Times New Roman"/>
          <w:b/>
          <w:sz w:val="16"/>
          <w:szCs w:val="16"/>
        </w:rPr>
        <w:lastRenderedPageBreak/>
        <w:t>UWAGA</w:t>
      </w:r>
    </w:p>
    <w:p w14:paraId="271E7464" w14:textId="77777777" w:rsidR="00724BBE" w:rsidRPr="00FC7609" w:rsidRDefault="00724BBE" w:rsidP="00724BBE">
      <w:pPr>
        <w:ind w:firstLine="708"/>
        <w:rPr>
          <w:rFonts w:ascii="Times New Roman" w:hAnsi="Times New Roman" w:cs="Times New Roman"/>
          <w:sz w:val="16"/>
          <w:szCs w:val="16"/>
        </w:rPr>
      </w:pPr>
      <w:r w:rsidRPr="00FC7609">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5663DAC5" w14:textId="77777777" w:rsidR="00724BBE" w:rsidRPr="00FC7609" w:rsidRDefault="00724BBE" w:rsidP="00724BBE">
      <w:pPr>
        <w:rPr>
          <w:rFonts w:ascii="Times New Roman" w:hAnsi="Times New Roman" w:cs="Times New Roman"/>
          <w:sz w:val="16"/>
          <w:szCs w:val="16"/>
        </w:rPr>
      </w:pPr>
      <w:r w:rsidRPr="00FC7609">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4FCCAB7B" w14:textId="77777777" w:rsidR="00724BBE" w:rsidRPr="00FC7609" w:rsidRDefault="00724BBE" w:rsidP="00724BBE">
      <w:pPr>
        <w:rPr>
          <w:rFonts w:ascii="Times New Roman" w:hAnsi="Times New Roman" w:cs="Times New Roman"/>
          <w:sz w:val="16"/>
          <w:szCs w:val="16"/>
        </w:rPr>
      </w:pPr>
      <w:r w:rsidRPr="00FC7609">
        <w:rPr>
          <w:rFonts w:ascii="Times New Roman" w:hAnsi="Times New Roman" w:cs="Times New Roman"/>
          <w:sz w:val="16"/>
          <w:szCs w:val="16"/>
        </w:rPr>
        <w:t>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nierównoważności.</w:t>
      </w:r>
    </w:p>
    <w:p w14:paraId="79DB6772" w14:textId="77777777" w:rsidR="00724BBE" w:rsidRPr="00FC7609" w:rsidRDefault="00724BBE" w:rsidP="00724BBE">
      <w:pPr>
        <w:rPr>
          <w:rFonts w:ascii="Times New Roman" w:hAnsi="Times New Roman" w:cs="Times New Roman"/>
          <w:sz w:val="16"/>
          <w:szCs w:val="16"/>
        </w:rPr>
      </w:pPr>
      <w:r w:rsidRPr="00FC7609">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6B3A5944" w14:textId="77777777" w:rsidR="00724BBE" w:rsidRPr="00FC7609" w:rsidRDefault="00724BBE" w:rsidP="00724BBE">
      <w:pPr>
        <w:jc w:val="center"/>
        <w:rPr>
          <w:rFonts w:ascii="Times New Roman" w:hAnsi="Times New Roman" w:cs="Times New Roman"/>
          <w:b/>
          <w:bCs/>
          <w:sz w:val="16"/>
          <w:szCs w:val="16"/>
        </w:rPr>
      </w:pPr>
      <w:r w:rsidRPr="00FC7609">
        <w:rPr>
          <w:rFonts w:ascii="Times New Roman" w:hAnsi="Times New Roman" w:cs="Times New Roman"/>
          <w:b/>
          <w:bCs/>
          <w:sz w:val="16"/>
          <w:szCs w:val="16"/>
        </w:rPr>
        <w:t>SPIS TREŚCI</w:t>
      </w:r>
    </w:p>
    <w:p w14:paraId="0E832F91" w14:textId="297B6CCB"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CZĘŚĆ OGÓLNA</w:t>
      </w:r>
    </w:p>
    <w:p w14:paraId="59C48B1E" w14:textId="09C0A204"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MATERIAŁY</w:t>
      </w:r>
    </w:p>
    <w:p w14:paraId="6419D5A3" w14:textId="2F71601F"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SPRZĘT</w:t>
      </w:r>
    </w:p>
    <w:p w14:paraId="4E25C2F4" w14:textId="248F3AD5"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TRANSPORT</w:t>
      </w:r>
    </w:p>
    <w:p w14:paraId="19B4E455" w14:textId="0DEB43D0"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WYKONANIE ROBÓT</w:t>
      </w:r>
    </w:p>
    <w:p w14:paraId="4BA8549D" w14:textId="1E5456EC"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KONTROLA JAKOŚCI ROBÓT</w:t>
      </w:r>
    </w:p>
    <w:p w14:paraId="13C2ECAB" w14:textId="53F8FCAA"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OBMIAR ROBÓT</w:t>
      </w:r>
    </w:p>
    <w:p w14:paraId="37FE2999" w14:textId="22A5B612"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ODBIÓR ROBÓT</w:t>
      </w:r>
    </w:p>
    <w:p w14:paraId="2C8EA561" w14:textId="6BE16579"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PODSTAWA PŁATNOŚCI</w:t>
      </w:r>
    </w:p>
    <w:p w14:paraId="776B490F" w14:textId="4FFD1D96" w:rsidR="00724BBE" w:rsidRPr="004620AC" w:rsidRDefault="00724BBE">
      <w:pPr>
        <w:pStyle w:val="Akapitzlist"/>
        <w:numPr>
          <w:ilvl w:val="0"/>
          <w:numId w:val="2"/>
        </w:numPr>
        <w:rPr>
          <w:rFonts w:ascii="Times New Roman" w:hAnsi="Times New Roman" w:cs="Times New Roman"/>
          <w:b/>
          <w:sz w:val="16"/>
          <w:szCs w:val="16"/>
        </w:rPr>
      </w:pPr>
      <w:r w:rsidRPr="004620AC">
        <w:rPr>
          <w:rFonts w:ascii="Times New Roman" w:hAnsi="Times New Roman" w:cs="Times New Roman"/>
          <w:b/>
          <w:sz w:val="16"/>
          <w:szCs w:val="16"/>
        </w:rPr>
        <w:t>PRZEPISY ZWIĄZANE</w:t>
      </w:r>
    </w:p>
    <w:p w14:paraId="22A986BA" w14:textId="77777777" w:rsidR="00132A7E" w:rsidRPr="00FC7609" w:rsidRDefault="00132A7E" w:rsidP="00132A7E">
      <w:pPr>
        <w:rPr>
          <w:rFonts w:ascii="Times New Roman" w:hAnsi="Times New Roman" w:cs="Times New Roman"/>
          <w:sz w:val="16"/>
          <w:szCs w:val="16"/>
        </w:rPr>
      </w:pPr>
      <w:r w:rsidRPr="00FC7609">
        <w:rPr>
          <w:rFonts w:ascii="Times New Roman" w:hAnsi="Times New Roman" w:cs="Times New Roman"/>
          <w:sz w:val="16"/>
          <w:szCs w:val="16"/>
        </w:rPr>
        <w:t>1. CZĘŚĆ OGÓLNA</w:t>
      </w:r>
    </w:p>
    <w:p w14:paraId="5CA2520E" w14:textId="77777777" w:rsidR="00132A7E" w:rsidRPr="00FC7609" w:rsidRDefault="00132A7E" w:rsidP="00132A7E">
      <w:pPr>
        <w:rPr>
          <w:rFonts w:ascii="Times New Roman" w:hAnsi="Times New Roman" w:cs="Times New Roman"/>
          <w:sz w:val="16"/>
          <w:szCs w:val="16"/>
        </w:rPr>
      </w:pPr>
      <w:r w:rsidRPr="00FC7609">
        <w:rPr>
          <w:rFonts w:ascii="Times New Roman" w:hAnsi="Times New Roman" w:cs="Times New Roman"/>
          <w:sz w:val="16"/>
          <w:szCs w:val="16"/>
        </w:rPr>
        <w:t>1.1. Nazwa nadana zamówieniu przez zamawiającego.</w:t>
      </w:r>
    </w:p>
    <w:p w14:paraId="5A32BDAC" w14:textId="35935AD0" w:rsidR="00132A7E" w:rsidRPr="00FC7609" w:rsidRDefault="004620AC" w:rsidP="002F631E">
      <w:pPr>
        <w:rPr>
          <w:rFonts w:ascii="Times New Roman" w:hAnsi="Times New Roman" w:cs="Times New Roman"/>
          <w:sz w:val="16"/>
          <w:szCs w:val="16"/>
        </w:rPr>
      </w:pPr>
      <w:r w:rsidRPr="004620AC">
        <w:rPr>
          <w:rFonts w:ascii="Times New Roman" w:hAnsi="Times New Roman" w:cs="Times New Roman"/>
          <w:b/>
          <w:bCs/>
          <w:i/>
          <w:iCs/>
          <w:sz w:val="16"/>
          <w:szCs w:val="16"/>
        </w:rPr>
        <w:t>PROJEKT WIATY PRZYSTANKOWEJ I ROWEROWEJ Z URZĄDZENIAMI I MAŁĄ ARCHITEKTURĄ.</w:t>
      </w:r>
    </w:p>
    <w:p w14:paraId="67A36079" w14:textId="1ADB4517" w:rsidR="00132A7E" w:rsidRPr="00FC7609" w:rsidRDefault="00132A7E" w:rsidP="00132A7E">
      <w:pPr>
        <w:rPr>
          <w:rFonts w:ascii="Times New Roman" w:hAnsi="Times New Roman" w:cs="Times New Roman"/>
          <w:sz w:val="16"/>
          <w:szCs w:val="16"/>
        </w:rPr>
      </w:pPr>
      <w:r w:rsidRPr="00FC7609">
        <w:rPr>
          <w:rFonts w:ascii="Times New Roman" w:hAnsi="Times New Roman" w:cs="Times New Roman"/>
          <w:sz w:val="16"/>
          <w:szCs w:val="16"/>
        </w:rPr>
        <w:t>1.</w:t>
      </w:r>
      <w:r w:rsidR="002F631E">
        <w:rPr>
          <w:rFonts w:ascii="Times New Roman" w:hAnsi="Times New Roman" w:cs="Times New Roman"/>
          <w:sz w:val="16"/>
          <w:szCs w:val="16"/>
        </w:rPr>
        <w:t>1</w:t>
      </w:r>
      <w:r w:rsidRPr="00FC7609">
        <w:rPr>
          <w:rFonts w:ascii="Times New Roman" w:hAnsi="Times New Roman" w:cs="Times New Roman"/>
          <w:sz w:val="16"/>
          <w:szCs w:val="16"/>
        </w:rPr>
        <w:t xml:space="preserve">.1. Przedmiot Specyfikacji Technicznej </w:t>
      </w:r>
    </w:p>
    <w:p w14:paraId="01B8FEDE" w14:textId="07858E05" w:rsidR="00132A7E" w:rsidRPr="00FC7609" w:rsidRDefault="00DA2674" w:rsidP="00132A7E">
      <w:pPr>
        <w:rPr>
          <w:rFonts w:ascii="Times New Roman" w:hAnsi="Times New Roman" w:cs="Times New Roman"/>
          <w:sz w:val="16"/>
          <w:szCs w:val="16"/>
        </w:rPr>
      </w:pPr>
      <w:r w:rsidRPr="00FC7609">
        <w:rPr>
          <w:rFonts w:ascii="Times New Roman" w:hAnsi="Times New Roman" w:cs="Times New Roman"/>
          <w:sz w:val="16"/>
          <w:szCs w:val="16"/>
        </w:rPr>
        <w:t xml:space="preserve">Przedmiotem niniejszej Specyfikacji Technicznej są wymagania dotyczące wykonania i odbioru robót murowych realizowanych w ramach </w:t>
      </w:r>
      <w:r w:rsidR="004620AC" w:rsidRPr="004620AC">
        <w:rPr>
          <w:rFonts w:ascii="Times New Roman" w:hAnsi="Times New Roman" w:cs="Times New Roman"/>
          <w:b/>
          <w:bCs/>
          <w:i/>
          <w:iCs/>
          <w:sz w:val="16"/>
          <w:szCs w:val="16"/>
        </w:rPr>
        <w:t>budowy</w:t>
      </w:r>
      <w:r w:rsidR="004620AC" w:rsidRPr="004620AC">
        <w:rPr>
          <w:rFonts w:ascii="Times New Roman" w:hAnsi="Times New Roman" w:cs="Times New Roman"/>
          <w:b/>
          <w:bCs/>
          <w:sz w:val="16"/>
          <w:szCs w:val="16"/>
        </w:rPr>
        <w:t xml:space="preserve"> </w:t>
      </w:r>
      <w:r w:rsidR="004620AC" w:rsidRPr="004620AC">
        <w:rPr>
          <w:rFonts w:ascii="Times New Roman" w:hAnsi="Times New Roman" w:cs="Times New Roman"/>
          <w:b/>
          <w:bCs/>
          <w:i/>
          <w:iCs/>
          <w:sz w:val="16"/>
          <w:szCs w:val="16"/>
        </w:rPr>
        <w:t>wiaty przystankowej i rowerowej z urządzeniami i małą architekturą na Placu Wolności w Konstantynowie Łódzkim dz. nr 103/2, obręb ew. K-10.</w:t>
      </w:r>
    </w:p>
    <w:p w14:paraId="31163642" w14:textId="4C45B126" w:rsidR="00132A7E" w:rsidRPr="00FC7609" w:rsidRDefault="00132A7E" w:rsidP="00132A7E">
      <w:pPr>
        <w:rPr>
          <w:rFonts w:ascii="Times New Roman" w:hAnsi="Times New Roman" w:cs="Times New Roman"/>
          <w:sz w:val="16"/>
          <w:szCs w:val="16"/>
        </w:rPr>
      </w:pPr>
      <w:r w:rsidRPr="00FC7609">
        <w:rPr>
          <w:rFonts w:ascii="Times New Roman" w:hAnsi="Times New Roman" w:cs="Times New Roman"/>
          <w:sz w:val="16"/>
          <w:szCs w:val="16"/>
        </w:rPr>
        <w:t>1.2. Zakres stosowania</w:t>
      </w:r>
    </w:p>
    <w:p w14:paraId="3C2C50E1" w14:textId="77777777" w:rsidR="00132A7E" w:rsidRPr="00FC7609" w:rsidRDefault="00132A7E" w:rsidP="00132A7E">
      <w:pPr>
        <w:rPr>
          <w:rFonts w:ascii="Times New Roman" w:hAnsi="Times New Roman" w:cs="Times New Roman"/>
          <w:sz w:val="16"/>
          <w:szCs w:val="16"/>
        </w:rPr>
      </w:pPr>
      <w:r w:rsidRPr="00FC7609">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0B279C7C" w14:textId="17F73776" w:rsidR="0047193C" w:rsidRDefault="00124524" w:rsidP="0047193C">
      <w:pPr>
        <w:rPr>
          <w:rFonts w:ascii="Times New Roman" w:hAnsi="Times New Roman" w:cs="Times New Roman"/>
          <w:sz w:val="16"/>
          <w:szCs w:val="16"/>
        </w:rPr>
      </w:pPr>
      <w:r w:rsidRPr="00FC7609">
        <w:rPr>
          <w:rFonts w:ascii="Times New Roman" w:hAnsi="Times New Roman" w:cs="Times New Roman"/>
          <w:sz w:val="16"/>
          <w:szCs w:val="16"/>
        </w:rPr>
        <w:t>1.2.</w:t>
      </w:r>
      <w:r w:rsidR="002F631E">
        <w:rPr>
          <w:rFonts w:ascii="Times New Roman" w:hAnsi="Times New Roman" w:cs="Times New Roman"/>
          <w:sz w:val="16"/>
          <w:szCs w:val="16"/>
        </w:rPr>
        <w:t>1</w:t>
      </w:r>
      <w:r w:rsidRPr="00FC7609">
        <w:rPr>
          <w:rFonts w:ascii="Times New Roman" w:hAnsi="Times New Roman" w:cs="Times New Roman"/>
          <w:sz w:val="16"/>
          <w:szCs w:val="16"/>
        </w:rPr>
        <w:t>. Zakres Robót objętych</w:t>
      </w:r>
    </w:p>
    <w:p w14:paraId="09AB053C" w14:textId="23FC094E" w:rsidR="00A11140" w:rsidRPr="00FC7609" w:rsidRDefault="00A11140" w:rsidP="0047193C">
      <w:pPr>
        <w:rPr>
          <w:rFonts w:ascii="Times New Roman" w:hAnsi="Times New Roman" w:cs="Times New Roman"/>
          <w:sz w:val="16"/>
          <w:szCs w:val="16"/>
        </w:rPr>
      </w:pPr>
      <w:r w:rsidRPr="00A11140">
        <w:rPr>
          <w:rFonts w:ascii="Times New Roman" w:hAnsi="Times New Roman" w:cs="Times New Roman"/>
          <w:sz w:val="16"/>
          <w:szCs w:val="16"/>
        </w:rPr>
        <w:t xml:space="preserve">W opracowaniu ujęto prace związane z wykonaniem </w:t>
      </w:r>
      <w:r>
        <w:rPr>
          <w:rFonts w:ascii="Times New Roman" w:hAnsi="Times New Roman" w:cs="Times New Roman"/>
          <w:sz w:val="16"/>
          <w:szCs w:val="16"/>
        </w:rPr>
        <w:t>konstrukcji murowych i ścianek działowych zarówno w robotach nowych jak i remontowych. W szczególności ujęto prace związane z wznoszeniem murów oraz  otworów wraz z przesklepieniami</w:t>
      </w:r>
      <w:r w:rsidR="00C94BF6">
        <w:rPr>
          <w:rFonts w:ascii="Times New Roman" w:hAnsi="Times New Roman" w:cs="Times New Roman"/>
          <w:sz w:val="16"/>
          <w:szCs w:val="16"/>
        </w:rPr>
        <w:t xml:space="preserve"> i montażem parapetów wewnętrznych</w:t>
      </w:r>
      <w:r>
        <w:rPr>
          <w:rFonts w:ascii="Times New Roman" w:hAnsi="Times New Roman" w:cs="Times New Roman"/>
          <w:sz w:val="16"/>
          <w:szCs w:val="16"/>
        </w:rPr>
        <w:t>.</w:t>
      </w:r>
    </w:p>
    <w:p w14:paraId="00F48D84"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Specyfikacja dotyczy wszystkich czynności umożliwiających wykonanie rozwiązań i elementów wymienionych w punkcie 1.1, w tym:</w:t>
      </w:r>
    </w:p>
    <w:p w14:paraId="40E5B5B4" w14:textId="572447D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Prace murarskie;</w:t>
      </w:r>
    </w:p>
    <w:p w14:paraId="47788F6F" w14:textId="31D079D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Wykonanie dylatacji</w:t>
      </w:r>
    </w:p>
    <w:p w14:paraId="772380D8" w14:textId="109834F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xml:space="preserve">Wykonanie koniecznych mocowań, wzmocnień i usztywnień </w:t>
      </w:r>
    </w:p>
    <w:p w14:paraId="2812D169" w14:textId="3D34F3B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Prace uszczelniające</w:t>
      </w:r>
    </w:p>
    <w:p w14:paraId="74F87532" w14:textId="4DF07E5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Montaż nadproży prefabrykowanych</w:t>
      </w:r>
    </w:p>
    <w:p w14:paraId="7AB4E703" w14:textId="1BBA28C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Spoinowanie i obróbka powierzchni ściany</w:t>
      </w:r>
    </w:p>
    <w:p w14:paraId="090F5501" w14:textId="0B860ED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Wykonanie otworów drzwiowych.</w:t>
      </w:r>
    </w:p>
    <w:p w14:paraId="2C3CC508" w14:textId="75778C2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Montaż listew dylatacyjnych</w:t>
      </w:r>
    </w:p>
    <w:p w14:paraId="325F8A3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lastRenderedPageBreak/>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16453BD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1.3. Wyszczególnienie i opis prac towarzyszących i robót tymczasowych</w:t>
      </w:r>
    </w:p>
    <w:p w14:paraId="7914755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Prace tymczasowe i towarzyszące:</w:t>
      </w:r>
    </w:p>
    <w:p w14:paraId="20E7C369"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wykonanie pomocniczych konstrukcji montażowych</w:t>
      </w:r>
    </w:p>
    <w:p w14:paraId="76405D65" w14:textId="6EB9BC0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wykonanie tymczasowych przyłączy wody, energii elektrycznej, kanalizacji, telekomunikacji i innych mediów potrzebnych Wykonawcy</w:t>
      </w:r>
    </w:p>
    <w:p w14:paraId="1E4BEC1F" w14:textId="07145A5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obsługę sprzętu drobnego oraz tych jednostek sprzętu podstawowego, dla którego nie przewiduje się żadnej obsługi,</w:t>
      </w:r>
    </w:p>
    <w:p w14:paraId="61AE21A0" w14:textId="7224DAA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załadunek i wyładunek narzędzi i pomocniczego sprzętu na środki transportowe - ręcznie</w:t>
      </w:r>
    </w:p>
    <w:p w14:paraId="704CD216" w14:textId="230242C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inwentaryzacja powykonawcza</w:t>
      </w:r>
    </w:p>
    <w:p w14:paraId="4E248376" w14:textId="29934D9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utrzymanie urządzeń placu budowy</w:t>
      </w:r>
    </w:p>
    <w:p w14:paraId="69D42E3D" w14:textId="6FFC761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pomiary do rozliczenia robót</w:t>
      </w:r>
    </w:p>
    <w:p w14:paraId="0BFEDB57" w14:textId="272DF20C"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działanie ochronne zgodnie z warunkami bhp</w:t>
      </w:r>
    </w:p>
    <w:p w14:paraId="4B3151C7" w14:textId="5927607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utrzymanie drobnych narzędzi</w:t>
      </w:r>
    </w:p>
    <w:p w14:paraId="3E1B0979" w14:textId="2C42FA9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usuwanie z obszaru budowy odpadów i zanieczyszczeń</w:t>
      </w:r>
    </w:p>
    <w:p w14:paraId="2E473A0E" w14:textId="06B7128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opłata za wjazd samochodów ciężarowych do miasta, których obciążenie na oś przekracza obowiązujące przepisy</w:t>
      </w:r>
    </w:p>
    <w:p w14:paraId="7D8AEF6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560FCEE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1.4. Informacje o terenie budowy</w:t>
      </w:r>
    </w:p>
    <w:p w14:paraId="3780AD69"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Ogólne informacje dotyczące terenu budowy podano w STB 0.0 „Wymagania ogólne” pkt 1.4.</w:t>
      </w:r>
    </w:p>
    <w:p w14:paraId="5E8971E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59E3A62C"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0D6ADE79"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oraz  ponosząc ich koszt. Podczas realizacji robót Wykonawca będzie przestrzegał przepisów dotyczących bezpieczeństwa i higieny pracy. </w:t>
      </w:r>
    </w:p>
    <w:p w14:paraId="57E57E6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1.5 Nazwy i kody robót objętych zamówieniem</w:t>
      </w:r>
    </w:p>
    <w:p w14:paraId="1A301DD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Główny przedmiot : 45000000-7 Roboty budowlane</w:t>
      </w:r>
    </w:p>
    <w:p w14:paraId="42F4F5A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1.6. Definicje określeń podstawowych.</w:t>
      </w:r>
    </w:p>
    <w:p w14:paraId="4A80E4E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4DD96414"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Konstrukcja murowa – konstrukcja powstająca na placu budowy w wyniku ręcznego spojenia elementów murowych zaprawą murarską.</w:t>
      </w:r>
    </w:p>
    <w:p w14:paraId="27E1330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Element murowy – drobno lub średniowymiarowy wyrób budowlany przeznaczony do ręcznego wznoszenia konstrukcji murowych.</w:t>
      </w:r>
    </w:p>
    <w:p w14:paraId="056F4C4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Grupa elementów murowych – elementy murowe o podobnej procentowej zawartości otworów oraz ich kierunku odniesionym do ułożenia elementu w murze.</w:t>
      </w:r>
    </w:p>
    <w:p w14:paraId="19CD9370"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lastRenderedPageBreak/>
        <w:t>Otwór – ukształtowana przestrzeń pusta, która może przechodzić lub nie przez cały element murowy.</w:t>
      </w:r>
    </w:p>
    <w:p w14:paraId="7E9DF524"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Zaprawa budowlana – mieszanina nieorganicznego spoiwa, kruszywa, wody i innych dodatków technologicznych, jeżeli są wymagane. Zaprawy budowlane dzielą się na: murarskie, tynkarskie  specjalne np. żaroodporne, montażowe lub zalewowe.</w:t>
      </w:r>
    </w:p>
    <w:p w14:paraId="0CD274E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Zaprawa murarska – zaprawa budowlana przeznaczona do spajania elementów murowych w jedną konstrukcyjną całość i wyrównywania naprężeń występujących w murach.</w:t>
      </w:r>
    </w:p>
    <w:p w14:paraId="00DB30C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Wyroby dodatkowe wykorzystywane przy wznoszeniu konstrukcji murowych – różnego rodzaju wyroby metalowe, żelbetowe lub z tworzyw sztucznych stosowane w konstrukcjach murowych jako elementy uzupełniające tj. kotwy, łączniki, wsporniki, nadproża i wzmocnienia (zbrojenie) spoin.</w:t>
      </w:r>
    </w:p>
    <w:p w14:paraId="73EA6BD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Inne wyroby i materiały wykorzystywane przy wznoszeniu konstrukcji murowych – materiały i wyroby do wykonywania zapraw murarskich oraz wszelkiego rodzaju dodatki np. przeciwmrozowe.</w:t>
      </w:r>
    </w:p>
    <w:p w14:paraId="0337665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Warunki środowiskowe – w zależności od stopnia narażenia konstrukcji na zawilgocenie rozróżnia się pięć klas środowiska zgodnie z PN-B-03002 PN-EN 1996-1-1+A1:2013-05. Dopuszcza się określanie klas środowiska przy użyciu innych norm równoważnych :</w:t>
      </w:r>
    </w:p>
    <w:p w14:paraId="7F5D8073" w14:textId="7001287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klasa 1: środowisko suche np. wnętrza budynków mieszkalnych i biurowych, a także nie podlegające zawilgoceniu wewnętrzne warstwy ścian szczelinowych,</w:t>
      </w:r>
    </w:p>
    <w:p w14:paraId="4115B71D" w14:textId="67FF8BE7"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klasa 2: środowisko wilgotne wewnątrz pomieszczeń np. w pralni lub środowisko zewnętrzne, w którym element nie jest wystawiony na działanie mrozu, łącznie z elementami znajdującymi się w nieagresywnym gruncie lub wodzie,</w:t>
      </w:r>
    </w:p>
    <w:p w14:paraId="791E9D56" w14:textId="6CC7D8A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klasa 3: środowisko wilgotne z występującym mrozem,</w:t>
      </w:r>
    </w:p>
    <w:p w14:paraId="2686E939" w14:textId="636251F4"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klasa 4: środowisko wody morskiej – elementy pogrążone całkowicie lub częściowo w wodzie</w:t>
      </w:r>
    </w:p>
    <w:p w14:paraId="20AE08A6" w14:textId="4BCF16D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morskiej, elementy położone w strefie bryzgów wodnych lub znajdujące się w powietrzu nasyconym solą,</w:t>
      </w:r>
    </w:p>
    <w:p w14:paraId="4F8E9315" w14:textId="60B0F60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klasa 5: środowisko agresywne chemicznie (gazowe, płynne lub stałe).</w:t>
      </w:r>
    </w:p>
    <w:p w14:paraId="2BAD711C" w14:textId="211B666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Mur w ścianie piwnicznej zabezpieczony w sposób należyty przed przenikaniem wody uważać można za znajdujący się w środowisku kl</w:t>
      </w:r>
      <w:r w:rsidR="002F631E">
        <w:rPr>
          <w:rFonts w:ascii="Times New Roman" w:hAnsi="Times New Roman" w:cs="Times New Roman"/>
          <w:sz w:val="16"/>
          <w:szCs w:val="16"/>
        </w:rPr>
        <w:t>.</w:t>
      </w:r>
      <w:r w:rsidRPr="00FC7609">
        <w:rPr>
          <w:rFonts w:ascii="Times New Roman" w:hAnsi="Times New Roman" w:cs="Times New Roman"/>
          <w:sz w:val="16"/>
          <w:szCs w:val="16"/>
        </w:rPr>
        <w:t xml:space="preserve"> 2.</w:t>
      </w:r>
    </w:p>
    <w:p w14:paraId="37D908E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Wartość deklarowana – wartość dotycząca wyrobu, określona zgodnie z normą, którą producent jest zobowiązany uzyskać przy założonej zmienności procesu produkcyjnego.</w:t>
      </w:r>
    </w:p>
    <w:p w14:paraId="1C375592"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Wytrzymałość średnia elementów murowych na ściskanie – średnia arytmetyczna wytrzymałość na ściskanie określonej liczny elementów murowych.</w:t>
      </w:r>
    </w:p>
    <w:p w14:paraId="11DA78BD"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Znormalizowana wytrzymałość elementów murowych na ściskanie – wytrzymałość elementów murowych na ściskanie sprowadzona do wytrzymałości równoważnego elementu murowego w stanie powietrzno-suchym, którego zarówno wysokość jak i mniejszy wymiar w kierunku poziomym wynoszą 100 mm.</w:t>
      </w:r>
    </w:p>
    <w:p w14:paraId="0556B51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Zaprawa murarska wg projektu – zaprawa, której skład i metoda wytwarzania zostały podporządkowane osiągnięciu wymaganych właściwości (podejścia ze względu na właściwości użytkowe).</w:t>
      </w:r>
    </w:p>
    <w:p w14:paraId="6A6D0ED0"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Zaprawa murarska wg przepisu – zaprawa wykonana wg wcześniej określonej receptury, której właściwości wynikają z ustalonych proporcji składników (podejścia ze względu na recepturę).</w:t>
      </w:r>
    </w:p>
    <w:p w14:paraId="74DE1FE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Czas korekty świeżo zarobionej zaprawy – mierzony w minutach czas, w którym 50% przylegającej płaszczyzny sześcianu, umieszczonego na warstwie zaprawy rozprowadzonej na określonym podłożu stanowiącym element murowy i następnie uniesionego, jest pokryta przylegającą zaprawą.</w:t>
      </w:r>
    </w:p>
    <w:p w14:paraId="087A885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Spoina wsporna – pozioma warstwa zaprawy pomiędzy dwiema płaszczyznami elementów murowych.</w:t>
      </w:r>
    </w:p>
    <w:p w14:paraId="5FCCED5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Nadproże – belka przejmująca obciążenie z obszaru nad otworem w ścianie murowanej.</w:t>
      </w:r>
    </w:p>
    <w:p w14:paraId="53B9C88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Nadproże pojedyncze – nadproże pracujące jako pojedyncza belka.</w:t>
      </w:r>
    </w:p>
    <w:p w14:paraId="194E6CB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Nadproże złożone – nadproże składające się z dwóch lub więcej elementów konstrukcyjnych, z których każdy ma strefę ściskaną i rozciąganą.</w:t>
      </w:r>
    </w:p>
    <w:p w14:paraId="70AD462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Nadproże zespolone – nadproże zawierające część prefabrykowaną oraz uzupełniającą, wykonywaną na miejscu wbudowania.</w:t>
      </w:r>
    </w:p>
    <w:p w14:paraId="42691D4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2. WYMAGANIA DOTYCZĄCE WŁAŚCIWOŚCI WYROBÓW BUDOWLANYCH</w:t>
      </w:r>
    </w:p>
    <w:p w14:paraId="5596432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Wymagania ogólne dotyczące materiałów podano w STB 0.0 „Wymagania ogólne”.</w:t>
      </w:r>
    </w:p>
    <w:p w14:paraId="009A244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2.1. Wymagania ogólne</w:t>
      </w:r>
    </w:p>
    <w:p w14:paraId="346D8E3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Zastosowane materiały powinny spełniać ogólne wymagania  podanie poniżej :</w:t>
      </w:r>
    </w:p>
    <w:p w14:paraId="69F64540" w14:textId="291DD7B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lastRenderedPageBreak/>
        <w:t>Proponowane technologie powinny być odpowiednie do stanu projektowanego, zastosowanych technologii prac, a dobór materiałów powinien być wykonany według kryterium kompatybilności.</w:t>
      </w:r>
    </w:p>
    <w:p w14:paraId="27CB8919" w14:textId="2B09E46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Stosowane materiały muszą posiadać udokumentowane parametry nie gorsze od wyspecyfikowanych.</w:t>
      </w:r>
    </w:p>
    <w:p w14:paraId="465741F9" w14:textId="140D36A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Wszystkie materiały, elementy, rozwiązania, systemy muszą być stosowane, wykonywane, montowane ściśle według udokumentowanych wytycznych producenta, w sposób i w warunkach określonych w posiadanych przez element dokumentach odniesienia jak aktualne aprobaty techniczne,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1C8AC8A6" w14:textId="43B63DCF"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13403DF5" w14:textId="77777777" w:rsidR="007D11B7" w:rsidRPr="007D11B7" w:rsidRDefault="007D11B7" w:rsidP="007D11B7">
      <w:pPr>
        <w:rPr>
          <w:rFonts w:ascii="Times New Roman" w:hAnsi="Times New Roman" w:cs="Times New Roman"/>
          <w:sz w:val="16"/>
          <w:szCs w:val="16"/>
        </w:rPr>
      </w:pPr>
      <w:r w:rsidRPr="007D11B7">
        <w:rPr>
          <w:rFonts w:ascii="Times New Roman" w:hAnsi="Times New Roman" w:cs="Times New Roman"/>
          <w:bCs/>
          <w:sz w:val="16"/>
          <w:szCs w:val="16"/>
        </w:rPr>
        <w:t xml:space="preserve">2.2. </w:t>
      </w:r>
      <w:r w:rsidRPr="007D11B7">
        <w:rPr>
          <w:rFonts w:ascii="Times New Roman" w:hAnsi="Times New Roman" w:cs="Times New Roman"/>
          <w:sz w:val="16"/>
          <w:szCs w:val="16"/>
        </w:rPr>
        <w:t>Charakterystyczne materiały</w:t>
      </w:r>
    </w:p>
    <w:p w14:paraId="60D4A90A" w14:textId="1684AA3B" w:rsidR="0054754C" w:rsidRPr="005A38C1" w:rsidRDefault="005A38C1">
      <w:pPr>
        <w:pStyle w:val="Akapitzlist"/>
        <w:numPr>
          <w:ilvl w:val="0"/>
          <w:numId w:val="3"/>
        </w:numPr>
        <w:rPr>
          <w:rFonts w:ascii="Times New Roman" w:hAnsi="Times New Roman" w:cs="Times New Roman"/>
          <w:sz w:val="16"/>
          <w:szCs w:val="16"/>
        </w:rPr>
      </w:pPr>
      <w:r w:rsidRPr="005A38C1">
        <w:rPr>
          <w:rFonts w:ascii="Times New Roman" w:hAnsi="Times New Roman" w:cs="Times New Roman"/>
          <w:sz w:val="16"/>
          <w:szCs w:val="16"/>
        </w:rPr>
        <w:t>bloczki betonowe o wym 25x25x14 cm</w:t>
      </w:r>
    </w:p>
    <w:p w14:paraId="4D5FDB30" w14:textId="7DA5EA33" w:rsidR="006E53AD" w:rsidRDefault="005A38C1">
      <w:pPr>
        <w:pStyle w:val="Akapitzlist"/>
        <w:numPr>
          <w:ilvl w:val="0"/>
          <w:numId w:val="3"/>
        </w:numPr>
        <w:rPr>
          <w:rFonts w:ascii="Times New Roman" w:hAnsi="Times New Roman" w:cs="Times New Roman"/>
          <w:sz w:val="16"/>
          <w:szCs w:val="16"/>
        </w:rPr>
      </w:pPr>
      <w:r w:rsidRPr="005A38C1">
        <w:rPr>
          <w:rFonts w:ascii="Times New Roman" w:hAnsi="Times New Roman" w:cs="Times New Roman"/>
          <w:sz w:val="16"/>
          <w:szCs w:val="16"/>
        </w:rPr>
        <w:t>bloczki betonowe 25x12x14 cm</w:t>
      </w:r>
    </w:p>
    <w:p w14:paraId="46238A59" w14:textId="46DF338A" w:rsidR="005A38C1" w:rsidRDefault="005A38C1">
      <w:pPr>
        <w:pStyle w:val="Akapitzlist"/>
        <w:numPr>
          <w:ilvl w:val="0"/>
          <w:numId w:val="3"/>
        </w:numPr>
        <w:rPr>
          <w:rFonts w:ascii="Times New Roman" w:hAnsi="Times New Roman" w:cs="Times New Roman"/>
          <w:sz w:val="16"/>
          <w:szCs w:val="16"/>
        </w:rPr>
      </w:pPr>
      <w:r w:rsidRPr="005A38C1">
        <w:rPr>
          <w:rFonts w:ascii="Times New Roman" w:hAnsi="Times New Roman" w:cs="Times New Roman"/>
          <w:sz w:val="16"/>
          <w:szCs w:val="16"/>
        </w:rPr>
        <w:t>Zaprawa budowlana zwykła cementowa M-7</w:t>
      </w:r>
    </w:p>
    <w:p w14:paraId="6C6FAB32" w14:textId="184770FE" w:rsidR="005A38C1" w:rsidRDefault="005A38C1">
      <w:pPr>
        <w:pStyle w:val="Akapitzlist"/>
        <w:numPr>
          <w:ilvl w:val="0"/>
          <w:numId w:val="3"/>
        </w:numPr>
        <w:rPr>
          <w:rFonts w:ascii="Times New Roman" w:hAnsi="Times New Roman" w:cs="Times New Roman"/>
          <w:sz w:val="16"/>
          <w:szCs w:val="16"/>
        </w:rPr>
      </w:pPr>
      <w:r w:rsidRPr="005A38C1">
        <w:rPr>
          <w:rFonts w:ascii="Times New Roman" w:hAnsi="Times New Roman" w:cs="Times New Roman"/>
          <w:sz w:val="16"/>
          <w:szCs w:val="16"/>
        </w:rPr>
        <w:t>Cegła ceramiczna pełna o wymiarach 25x12x6,5 cm kl. 15</w:t>
      </w:r>
    </w:p>
    <w:p w14:paraId="646A31E0" w14:textId="2FA32813" w:rsidR="005A38C1" w:rsidRDefault="005A38C1">
      <w:pPr>
        <w:pStyle w:val="Akapitzlist"/>
        <w:numPr>
          <w:ilvl w:val="0"/>
          <w:numId w:val="3"/>
        </w:numPr>
        <w:rPr>
          <w:rFonts w:ascii="Times New Roman" w:hAnsi="Times New Roman" w:cs="Times New Roman"/>
          <w:sz w:val="16"/>
          <w:szCs w:val="16"/>
        </w:rPr>
      </w:pPr>
      <w:r w:rsidRPr="005A38C1">
        <w:rPr>
          <w:rFonts w:ascii="Times New Roman" w:hAnsi="Times New Roman" w:cs="Times New Roman"/>
          <w:sz w:val="16"/>
          <w:szCs w:val="16"/>
        </w:rPr>
        <w:t>Zaprawa budowlana zwykła cementowo-wapienna M-7</w:t>
      </w:r>
    </w:p>
    <w:p w14:paraId="7608726B" w14:textId="4E147C3D" w:rsidR="005A38C1" w:rsidRPr="005A38C1" w:rsidRDefault="005A38C1">
      <w:pPr>
        <w:pStyle w:val="Akapitzlist"/>
        <w:numPr>
          <w:ilvl w:val="0"/>
          <w:numId w:val="3"/>
        </w:numPr>
        <w:rPr>
          <w:rFonts w:ascii="Times New Roman" w:hAnsi="Times New Roman" w:cs="Times New Roman"/>
          <w:sz w:val="16"/>
          <w:szCs w:val="16"/>
        </w:rPr>
      </w:pPr>
      <w:r w:rsidRPr="005A38C1">
        <w:rPr>
          <w:rFonts w:ascii="Times New Roman" w:hAnsi="Times New Roman" w:cs="Times New Roman"/>
          <w:sz w:val="16"/>
          <w:szCs w:val="16"/>
        </w:rPr>
        <w:t>Impregnat ochronny na cegłę</w:t>
      </w:r>
    </w:p>
    <w:p w14:paraId="1CA67F8D" w14:textId="77777777" w:rsidR="002F631E" w:rsidRDefault="007D11B7" w:rsidP="00DA2674">
      <w:pPr>
        <w:rPr>
          <w:rFonts w:ascii="Times New Roman" w:hAnsi="Times New Roman" w:cs="Times New Roman"/>
          <w:sz w:val="16"/>
          <w:szCs w:val="16"/>
        </w:rPr>
      </w:pPr>
      <w:r w:rsidRPr="007D11B7">
        <w:rPr>
          <w:rFonts w:ascii="Times New Roman" w:hAnsi="Times New Roman" w:cs="Times New Roman"/>
          <w:sz w:val="16"/>
          <w:szCs w:val="16"/>
        </w:rPr>
        <w:t xml:space="preserve">Dopuszcza się zastosowanie rozwiązań równoważnych polegających na zastosowaniu innych materiałów, niż określone w specyfikacji pod warunkiem wykazania przez Wykonawcę spełnienia co najmniej identycznych parametrów użytkowych proponowanych rozwiązań, przytoczonych przez Zamawiającego w specyfikacji jako istotne dla przedmiotu zamówienia. Zmiany te są możliwe po pisemnym uzgodnieniu z Zamawiającym i Projektantem </w:t>
      </w:r>
      <w:r w:rsidR="00DA2674" w:rsidRPr="00FC7609">
        <w:rPr>
          <w:rFonts w:ascii="Times New Roman" w:hAnsi="Times New Roman" w:cs="Times New Roman"/>
          <w:sz w:val="16"/>
          <w:szCs w:val="16"/>
        </w:rPr>
        <w:cr/>
      </w:r>
    </w:p>
    <w:p w14:paraId="135F91C0" w14:textId="181FF27E"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2.</w:t>
      </w:r>
      <w:r w:rsidR="002D5AD2">
        <w:rPr>
          <w:rFonts w:ascii="Times New Roman" w:hAnsi="Times New Roman" w:cs="Times New Roman"/>
          <w:sz w:val="16"/>
          <w:szCs w:val="16"/>
        </w:rPr>
        <w:t>3</w:t>
      </w:r>
      <w:r w:rsidRPr="00FC7609">
        <w:rPr>
          <w:rFonts w:ascii="Times New Roman" w:hAnsi="Times New Roman" w:cs="Times New Roman"/>
          <w:sz w:val="16"/>
          <w:szCs w:val="16"/>
        </w:rPr>
        <w:t>. Warunki przyjęcia na budowę materiałów</w:t>
      </w:r>
    </w:p>
    <w:p w14:paraId="54673E80"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Materiały i wyroby mogą być przyjęte na budowę, jeśli spełniają następujące warunki:</w:t>
      </w:r>
    </w:p>
    <w:p w14:paraId="17D5A6D8" w14:textId="59DCB41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są zgodne z ich wyszczególnieniem i charakterystyką podaną w dokumentacji projektowej i specyfikacji technicznej,</w:t>
      </w:r>
    </w:p>
    <w:p w14:paraId="7A6E66FC" w14:textId="5324720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są właściwie opakowane, firmowo zamknięte (bez oznak naruszenia zamknięć) i oznakowane (pełna nazwa wyrobu, ewentualnie nazwa handlowa oraz symbol handlowy wyrobu),</w:t>
      </w:r>
    </w:p>
    <w:p w14:paraId="7871CC6D" w14:textId="29523E4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spełniają wymagane właściwości wskazane odpowiednimi dokumentami odniesienia,</w:t>
      </w:r>
    </w:p>
    <w:p w14:paraId="40BC6D9B" w14:textId="6FB26B1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producent dostarczył dokumenty świadczące o dopuszczeniu do obrotu i powszechnego lub jednostkowego zastosowania wyrobów oraz karty techniczne (katalogowe) wyrobów lub firmowe wytyczne (zalecenia) stosowania wyrobów,</w:t>
      </w:r>
    </w:p>
    <w:p w14:paraId="17C59E77" w14:textId="2D7322F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spełniają wymagania wynikające z ich terminu przydatności do użycia (termin zakończenia robot pokrywczych powinien się kończyć przed zakończeniem podanych na opakowaniach terminów przydatności do stosowania odpowiednich wyrobów),</w:t>
      </w:r>
    </w:p>
    <w:p w14:paraId="135CF5D4"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2.4 Warunki przechowywania materiałów i wyrobów </w:t>
      </w:r>
    </w:p>
    <w:p w14:paraId="704F7B2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Materiały i wyroby do robót murowych powinny być przechowywane i magazynowane zgodnie z instrukcją producenta oraz wymaganiami odpowiednich dokumentów odniesienia tj. norm bądź aprobat technicznych.</w:t>
      </w:r>
    </w:p>
    <w:p w14:paraId="3433E59A"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Place składowe do przechowywania elementów murowych powinny być wygrodzone, wyrównane i utwardzone z odpowiednimi spadkami na odprowadzenie wód opadowych oraz oczyszczone z zanieczyszczeń. Pomieszczenie magazynowe do przechowywania materiałów i wyrobów niemrozoodpornych lub opakowanych powinno być kryte, suche oraz zabezpieczone przed zawilgoceniem, opadami atmosferycznymi, przemarznięciem i przed działaniem promieni słonecznych. Wyroby w miejscu magazynowania należy przechowywać w partiach według rodzajów, typów, odmian, klas i gatunków, zgodnie z wymaganiami norm wyrobów, w sposób uporządkowany, zapewniający łatwość dostępu i przeliczenia. Elementy murowe należy przechowywać: w jednostkach ładunkowych, luzem w stosach (słupach) lub pryzmach. Wyroby konfekcjonowane powinny być przechowywane w oryginalnych, zamkniętych opakowaniach w temperaturze powyżej +5</w:t>
      </w:r>
      <w:r w:rsidRPr="00FC7609">
        <w:rPr>
          <w:rFonts w:ascii="Calibri" w:hAnsi="Calibri" w:cs="Calibri"/>
          <w:sz w:val="16"/>
          <w:szCs w:val="16"/>
        </w:rPr>
        <w:t>ｰ</w:t>
      </w:r>
      <w:r w:rsidRPr="00FC7609">
        <w:rPr>
          <w:rFonts w:ascii="Times New Roman" w:hAnsi="Times New Roman" w:cs="Times New Roman"/>
          <w:sz w:val="16"/>
          <w:szCs w:val="16"/>
        </w:rPr>
        <w:t>C a poniżej +35</w:t>
      </w:r>
      <w:r w:rsidRPr="00FC7609">
        <w:rPr>
          <w:rFonts w:ascii="Calibri" w:hAnsi="Calibri" w:cs="Calibri"/>
          <w:sz w:val="16"/>
          <w:szCs w:val="16"/>
        </w:rPr>
        <w:t>ｰ</w:t>
      </w:r>
      <w:r w:rsidRPr="00FC7609">
        <w:rPr>
          <w:rFonts w:ascii="Times New Roman" w:hAnsi="Times New Roman" w:cs="Times New Roman"/>
          <w:sz w:val="16"/>
          <w:szCs w:val="16"/>
        </w:rPr>
        <w:t>C. Wyroby pakowane w worki powinny być układane na paletach lub drewnianej wentylowanej podłodze, w ilości warstw nie większej niż 10, o ile dokument odniesienia lub instrukcja producenta nie stanowią inaczej. Cement i wapno suchogaszone luzem należy przechowywać w zasobnikach (zbiornikach) do cementu. Kruszywa i piasek do zapraw można przechowywać na składowiskach otwartych, w warunkach zabezpieczających je przed zanieczyszczeniem, zmieszaniem z innymi asortymentami lub frakcjami kruszywa oraz nadmiernym zawilgoceniem (np. w specjalnie przygotowanych zasiekach). 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45FC106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3. WYMAGANIA DOTYCZĄCE SPRZĘTU I MASZYN</w:t>
      </w:r>
    </w:p>
    <w:p w14:paraId="720DEF8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Wymagania ogólne dotyczące sprzętu podano w STB 0.0 „Wymagania ogólne”.</w:t>
      </w:r>
    </w:p>
    <w:p w14:paraId="1BAAB2A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Roboty można wykonać przy użyciu sprzętu zaakceptowanego przez Inspektora. Dobór sprzętu musi spełniać poniższe wymagania:</w:t>
      </w:r>
    </w:p>
    <w:p w14:paraId="7E95B6AB" w14:textId="69C6C11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lastRenderedPageBreak/>
        <w:t>Liczba i wydajność sprzętu będzie gwarantować przeprowadzenie Robót zgodnie z zasadami określonymi w Dokumentacji Projektowej i  STB i wskazaniach Inspektora w terminie przewidzianym umową.</w:t>
      </w:r>
    </w:p>
    <w:p w14:paraId="508DA8D1" w14:textId="34E5632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Wykonawca dostarczy Inspektorowi kopie dokumentów potwierdzających dopuszczenie sprzętu do użytkowania, tam gdzie jest to wymagane przepisami.</w:t>
      </w:r>
    </w:p>
    <w:p w14:paraId="65924CF0" w14:textId="227B4847"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Wykonawca zobowiązany jest do używania sprzętu, który nie wpłynie niekorzystnie na jakość wykonywanych Robót.</w:t>
      </w:r>
    </w:p>
    <w:p w14:paraId="389E8C6C" w14:textId="0A6FC63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Utrzymanie i użytkowania każdego sprzętu musi być zgodne z normami ochrony środowiska, BHP i przepisami dotyczącymi jego użytkowania.</w:t>
      </w:r>
    </w:p>
    <w:p w14:paraId="357DE10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Do wykonania robót należy stosować dowolny typ sprzętu, sprawny technicznie i zaakceptowany przez Inspektora nadzoru, np.: rusztowanie, urządzenia do przygotowania zaprawy, wyciąg.</w:t>
      </w:r>
    </w:p>
    <w:p w14:paraId="392EA28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Wykonawca przy doborze sprzętu przeanalizuje okoliczności wynikające z lokalizacji budowy i mogące mieć wpływ na ograniczenia dla jego zastosowania. </w:t>
      </w:r>
    </w:p>
    <w:p w14:paraId="4D1F19B2"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4. WYMAGANIA DOTYCZĄCE ŚRODKÓW TRANSPORTU</w:t>
      </w:r>
    </w:p>
    <w:p w14:paraId="3D29A20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Wymagania ogólne dotyczące środków transportu podano w STB 0.0 „Wymagania ogólne”.</w:t>
      </w:r>
    </w:p>
    <w:p w14:paraId="01398A4A"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Wykonawca jest odpowiedzialny za dostarczenie na teren budowy w ramach oferowanej ceny wszelkiego sprzętu, rusztowań i wszelkich materiałów wymaganych w celu prowadzenia robót.</w:t>
      </w:r>
    </w:p>
    <w:p w14:paraId="177ADEA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Elementy murowe należy przewozić na paletach dowolnymi środkami transportu i w odpowiedni sposób zabezpieczone przed uszkodzeniami, utratą stateczności i szkodliwymi wpływami atmosferycznymi. Załadunek i rozładunek powinien odbywać się w sposób zmechanizowany przy pomocy wózka widłowego o udźwigu dostosowanym do ciężaru palety lub żurawia wyposażonego w zawiesie z widłami. Materiały murowe mogą być przechowywane na otwartych placach składowych. Powierzchnia składowania powinna być utwardzona, wyrównana i przystosowana do odprowadzania opadów atmosferycznych. Zaleca się składowanie w jednostkach ładunkowych.</w:t>
      </w:r>
    </w:p>
    <w:p w14:paraId="5FBC4EC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Wykonawca przy doborze środków transportu przeanalizuje okoliczności wynikające z lokalizacji budowy mogące mieć wpływ na ograniczenia dla jego zastosowania. </w:t>
      </w:r>
    </w:p>
    <w:p w14:paraId="5626669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 WYMAGANIA DOTYCZĄCE WYKONANIA ROBÓT BUDOWLANYCH</w:t>
      </w:r>
    </w:p>
    <w:p w14:paraId="1A3BA06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Wymagania ogólne dotyczące wykonania robót podano w STB 0.0 „Wymagania ogólne”.</w:t>
      </w:r>
    </w:p>
    <w:p w14:paraId="7C85638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5.1. Ogólne zasady wykonywania robót murowych</w:t>
      </w:r>
    </w:p>
    <w:p w14:paraId="2449647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Roboty murowe należy wykonywać zgodnie z dokumentacją projektową, niniejszą specyfikacją techniczną i zasadami sztuki murarskiej. O ile w dokumentacji projektowej i/lub specyfikacji technicznej oraz dokumentach odniesienia wyrobów murowych nie podano inaczej, to:</w:t>
      </w:r>
    </w:p>
    <w:p w14:paraId="2EA07C28" w14:textId="64C2AC1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mury należy wykonywać warstwami z zachowaniem prawidłowego wiązania elementów murowych i  grubości spoin tak, aby ściana stanowiła jeden element konstrukcyjny,</w:t>
      </w:r>
    </w:p>
    <w:p w14:paraId="5DC7CA38" w14:textId="0A5325E7"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elementy murowe powinny być układane na płask, a nie na rąb lub na stojąco,</w:t>
      </w:r>
    </w:p>
    <w:p w14:paraId="54A5AF51" w14:textId="37E263BA"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spoiny poprzeczne i podłużne w sąsiednich warstwach muru powinny być usytuowane mijankowo,</w:t>
      </w:r>
    </w:p>
    <w:p w14:paraId="7343A29F" w14:textId="76CDC78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mury należy wnosić możliwie równomiernie na całej ich długości,</w:t>
      </w:r>
    </w:p>
    <w:p w14:paraId="04C292B2" w14:textId="721270E4"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elementy murowe powinny być czyste i wolne od kurzu,</w:t>
      </w:r>
    </w:p>
    <w:p w14:paraId="37825D8D" w14:textId="1D65505F"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przed wbudowaniem elementy murowe powinny być moczone, jeżeli takie wymaganie zawarto w dokumentach odniesienia lub instrukcji producenta wyrobu,</w:t>
      </w:r>
    </w:p>
    <w:p w14:paraId="1F4BCE7B" w14:textId="6FDD34D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stosowanie elementów murowych połówkowych przy murowaniu słupów i filarów, poza liczbą konieczną do uzyskania prawidłowego wiązania, jest niedopuszczalne,</w:t>
      </w:r>
    </w:p>
    <w:p w14:paraId="3A3CF982" w14:textId="1F538F0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liczba elementów murowych połówkowych nie powinna przekraczać:</w:t>
      </w:r>
    </w:p>
    <w:p w14:paraId="503CCC3D" w14:textId="67AAD1BA"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murach konstrukcyjnych zbrojonych – 10%,</w:t>
      </w:r>
    </w:p>
    <w:p w14:paraId="47741C19" w14:textId="1C8C3E6C"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murach konstrukcyjnych niezbrojonych – 15%,</w:t>
      </w:r>
    </w:p>
    <w:p w14:paraId="4C66C00D" w14:textId="40B20CD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ścianach wypełniających, podokiennych i na poddaszu – 50%,</w:t>
      </w:r>
    </w:p>
    <w:p w14:paraId="1CE28BD1" w14:textId="19BEE3FE"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konstrukcje murowe o grubości mniejszej niż 1 cegła, murowane na zaprawy zwykłe, mogą być wykonywane przy temperaturze powyżej 0°C, a murowane na zaprawy lekkie i klejowe mogą być wykonywane przy minimalnej temperaturze określonej przez producenta zaprawy,</w:t>
      </w:r>
    </w:p>
    <w:p w14:paraId="3A1A8347" w14:textId="1A2B954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wykonywanie konstrukcji murowych o grubości 1 cegły i grubszych dopuszcza się przy temperaturze poniżej 0°C pod warunkiem stosowania środków umożliwiających wiązanie i twardnienie zaprawy, przewidzianych w specyfikacji technicznej, lub pod warunkiem dopuszczenia takiej możliwości przez producenta zaprawy,</w:t>
      </w:r>
    </w:p>
    <w:p w14:paraId="262B1708" w14:textId="6212C174"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przypadku przerwania robót na okres zimowy lub z innych przyczyn, wierzchnie warstwy murów powinny być zabezpieczone przed szkodliwym działaniem czynników atmosferycznych.</w:t>
      </w:r>
    </w:p>
    <w:p w14:paraId="5E1F5862"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5.2. Ogólne zasady murowania ścianek działowych</w:t>
      </w:r>
    </w:p>
    <w:p w14:paraId="738E969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Ścianki działowe o grubości ¼ cegły należy murować na zaprawie cementowej o wytrzymałości nie niższej niż 5N/mm2. Przy rozpiętości przekraczającej 5 m lub wysokości powyżej 2,5 m powinny być zbrojone. Zbrojenie powinno być zakotwione w spoinach nośnych na głębokość nie mniejszą niż 70 mm. Ścianka powinna być połączona ze ścianami konstrukcyjnymi za pomocą strzępi zazębionych krytych. W </w:t>
      </w:r>
      <w:r w:rsidRPr="00FC7609">
        <w:rPr>
          <w:rFonts w:ascii="Times New Roman" w:hAnsi="Times New Roman" w:cs="Times New Roman"/>
          <w:sz w:val="16"/>
          <w:szCs w:val="16"/>
        </w:rPr>
        <w:lastRenderedPageBreak/>
        <w:t>budynkach o konstrukcji nośnej żelbetowej lub stalowej ścianki działowe oraz osłonowe są oddylatowane od stropów i pionowych elementów konstrukcyjnych. Połączenie tych ścianek z elementami konstrukcyjnymi wykonuje się więc za pomocą kotew stalowych.</w:t>
      </w:r>
    </w:p>
    <w:p w14:paraId="4033394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5.3. Ogólne zasady wykonywania nadproży</w:t>
      </w:r>
    </w:p>
    <w:p w14:paraId="082840C4"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Nadproża mogą być wykonywane na placu budowy lub prefabrykowane. Nadproża prefabrykowane powinny spełniać wymagania normy PN-EN 845-2:2013-10 lub norm równowaznych. Nadproża należy wykonywać zgodnie z zaleceniami producenta kształtek. Nadproża powinny być opierane na zaprawie i wypoziomowane zarówno w kierunku podłużnym jak i poprzecznym. Oparcie końca nadproża powinno być nie mniejsze niż 100 mm. Przy murach wykonanych z elementów zawierających więcej niż 50% pustek powietrznych lub z elementów z autoklawizowanego betonu komórkowego minimalna długość oparcia końca nadproża powinna być wyliczona w dokumentacji projektowej, zgodnie z PN-EN 1996-1-1:2010 lub normą równoważną. W przypadku ścian szczelinowych oparcie powinno sięgać co najmniej na 50 mm poza zakończenie szczeliny wewnętrznej.</w:t>
      </w:r>
    </w:p>
    <w:p w14:paraId="0B4963F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Elementy prefabrykowane nadproży murowych powinny spełniać wymagania PN-EN 845-2:2013-10 lub norm równoważnych.</w:t>
      </w:r>
    </w:p>
    <w:p w14:paraId="198DB10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5.4. Ogólne zasady wykonywania gzymsów i przerw dylatacyjnych</w:t>
      </w:r>
    </w:p>
    <w:p w14:paraId="6BCC7A3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Gzymsy powinny być murowane z cegły na płask lub na rąb, jeżeli nadwieszenie cegły nie przekracza 10 cm. Przy większym wysięgu gzymsów ich rozwiązanie konstrukcyjne musi wynikać z dokumentacji projektowej. Gzymsy mogą być również murowane ze specjalnych kształtek ceramicznych. Przerwy dylatacyjne w murach powinny być wykonane zgodnie z PN-EN 1996-1-1+A1:2013-05 lub z normą równoważną.</w:t>
      </w:r>
    </w:p>
    <w:p w14:paraId="1E7A27D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5.5. Wymagania jakościowe robót murowych</w:t>
      </w:r>
    </w:p>
    <w:p w14:paraId="4F57271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Roboty murowe powinny spełniać odpowiednie wymagania jakościowe, takie jak:</w:t>
      </w:r>
    </w:p>
    <w:p w14:paraId="5D828759"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5.5.1. Obrys muru</w:t>
      </w:r>
    </w:p>
    <w:p w14:paraId="738F48C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Dopuszczalne odchyłki od zaprojektowanych wymiarów nie powinny przekraczać:</w:t>
      </w:r>
    </w:p>
    <w:p w14:paraId="5AE9011E" w14:textId="267A708A"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wymiarach poziomych poszczególnych pomieszczeń ±20 mm,</w:t>
      </w:r>
    </w:p>
    <w:p w14:paraId="37DCC686" w14:textId="46ED9D1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wysokości kondygnacji ±20 mm,</w:t>
      </w:r>
    </w:p>
    <w:p w14:paraId="2BB8C85D" w14:textId="3A452EB7"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wymiarach poziomych i pionowych całego budynku ±50 mm.</w:t>
      </w:r>
    </w:p>
    <w:p w14:paraId="6AEB6EC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5.5.2. Grubość muru</w:t>
      </w:r>
    </w:p>
    <w:p w14:paraId="65059DB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Grubości murów w stanie surowym powinny być określone w dokumentacji projektowej.</w:t>
      </w:r>
    </w:p>
    <w:p w14:paraId="23802BA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Dopuszczalne odchyłki wymiarowe nie powinny być większe niż:</w:t>
      </w:r>
    </w:p>
    <w:p w14:paraId="07178C06" w14:textId="655FB0D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dopuszczalne odchyłki użytych elementów murowych w przypadku murów o grubości ¼, ½ i 1 elementu murowego,</w:t>
      </w:r>
    </w:p>
    <w:p w14:paraId="2D637A4D" w14:textId="0726B587"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±10 mm, w przypadku murów pełnych o grubości większej niż 1 cegła,</w:t>
      </w:r>
    </w:p>
    <w:p w14:paraId="5C57B7AF" w14:textId="13ECB24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±20 mm, w przypadku murów szczelinowych.</w:t>
      </w:r>
    </w:p>
    <w:p w14:paraId="2C2E9B0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5.5.3. Wymiary otworów (w świetle ościeży)</w:t>
      </w:r>
    </w:p>
    <w:p w14:paraId="12FD347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 przypadku otworów o wymiarach do 1000 mm dopuszczalne odchyłki wymiarowe wynoszą:</w:t>
      </w:r>
    </w:p>
    <w:p w14:paraId="16D21DBC" w14:textId="29EDEBC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szerokość + 6 mm, – 3 mm,</w:t>
      </w:r>
    </w:p>
    <w:p w14:paraId="15CB75BD" w14:textId="3209AA6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wysokość + 15 mm, – 10 mm.</w:t>
      </w:r>
    </w:p>
    <w:p w14:paraId="39708F3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 otworach o wymiarach powyżej 1000 mm dopuszczalne odchyłki wymiarowe wynoszą:</w:t>
      </w:r>
    </w:p>
    <w:p w14:paraId="2E338D6C" w14:textId="181B87B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szerokość + 10 mm, – 5 mm,</w:t>
      </w:r>
    </w:p>
    <w:p w14:paraId="0AC52A8D" w14:textId="2744E60E"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wysokość + 15 mm, – 10 mm.</w:t>
      </w:r>
    </w:p>
    <w:p w14:paraId="48FE0D2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5.5.4. Grubość spoin</w:t>
      </w:r>
    </w:p>
    <w:p w14:paraId="554C931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Normatywne grubości i dopuszczalne odchyłki grubości spoin zwykłych wynoszą:</w:t>
      </w:r>
    </w:p>
    <w:p w14:paraId="75B4FE4D" w14:textId="7EC2696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spoinach poziomych: grubość nominalna 10 mm, odchyłki + 5 mm, – 2 mm,</w:t>
      </w:r>
    </w:p>
    <w:p w14:paraId="3B8CBB58" w14:textId="75D4E48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spoinach pionowych: grubość nominalna 10 mm, odchyłki + 5 mm, – 5 mm.</w:t>
      </w:r>
    </w:p>
    <w:p w14:paraId="20FC040D"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W przypadku słupów konstrukcyjnych o przekroju 0,3 m2 lub mniejszym, dopuszczalne odchyłki grubości spoin, zarówno poziomych, jak i pionowych, nie powinny przekraczać 2 mm. W murach zbrojonych poprzecznie grubość spoiny powinna być większa co najmniej o 4 mm niż grubość zbrojenia, natomiast w murach zbrojonych podłużnie grubość spoiny powinna być co najmniej o 5 mm większa niż grubość zbrojenia. W murach nie przeznaczonych do tynkowania lub spoinowania, spoiny powinny być całkowicie wypełnione zaprawą, aż do lica </w:t>
      </w:r>
      <w:r w:rsidRPr="00FC7609">
        <w:rPr>
          <w:rFonts w:ascii="Times New Roman" w:hAnsi="Times New Roman" w:cs="Times New Roman"/>
          <w:sz w:val="16"/>
          <w:szCs w:val="16"/>
        </w:rPr>
        <w:lastRenderedPageBreak/>
        <w:t>muru. W murach przeznaczonych do tynkowania lub spoinowania nie należy wypełniać spoiny poziomej zaprawą na głębokość 5÷10 mm, licząc od lica muru, a przy powierzchniach muru, przy których jest umieszczone zbrojenie zewnętrzne, na głębokość nie mniejszą niż 10 mm i nie większą niż 20 mm.</w:t>
      </w:r>
    </w:p>
    <w:p w14:paraId="7F341B7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6. OPIS DZIAŁAŃ ZWIĄZANYCH Z KONTROLĄ, BADANIAMI ORAZ ODBIOREM WYROBÓW I ROBÓT BUDOWLANYCH W NAWIĄZANIU DO DOKUMENTÓW ODNIESIENIA</w:t>
      </w:r>
    </w:p>
    <w:p w14:paraId="0D0EC601"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Ogólne zasady kontroli jakości robót podano w STB 0.0 „Wymagania ogólne”.</w:t>
      </w:r>
    </w:p>
    <w:p w14:paraId="0ACECE2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6.1.</w:t>
      </w:r>
      <w:r w:rsidRPr="00FC7609">
        <w:rPr>
          <w:rFonts w:ascii="Times New Roman" w:hAnsi="Times New Roman" w:cs="Times New Roman"/>
          <w:sz w:val="16"/>
          <w:szCs w:val="16"/>
        </w:rPr>
        <w:tab/>
        <w:t xml:space="preserve">Elementy murowe </w:t>
      </w:r>
    </w:p>
    <w:p w14:paraId="3AC6C9EA"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6.1.1.</w:t>
      </w:r>
      <w:r w:rsidRPr="00FC7609">
        <w:rPr>
          <w:rFonts w:ascii="Times New Roman" w:hAnsi="Times New Roman" w:cs="Times New Roman"/>
          <w:sz w:val="16"/>
          <w:szCs w:val="16"/>
        </w:rPr>
        <w:tab/>
        <w:t xml:space="preserve">Badania kontrolne </w:t>
      </w:r>
    </w:p>
    <w:p w14:paraId="773CEE7F" w14:textId="193E071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Bieżące badania kontrolne obejmują sprawdzenie:</w:t>
      </w:r>
    </w:p>
    <w:p w14:paraId="77966BD4" w14:textId="7B12D3E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Kształtu i wymiarów</w:t>
      </w:r>
    </w:p>
    <w:p w14:paraId="60B3A138" w14:textId="087F74C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Uszkodzeń</w:t>
      </w:r>
    </w:p>
    <w:p w14:paraId="663CCF43" w14:textId="08251EA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Gęstości objętościowej w stanie suchym i w stanie wilgotności wysyłkowej</w:t>
      </w:r>
    </w:p>
    <w:p w14:paraId="45E82916" w14:textId="26C2267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Średniej wytrzymałości na ściskanie</w:t>
      </w:r>
    </w:p>
    <w:p w14:paraId="767D1279" w14:textId="28A6067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xml:space="preserve">Cechowanie </w:t>
      </w:r>
    </w:p>
    <w:p w14:paraId="373A91DC"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Bieżące badania kontrolne powinny być wykonane dla każdej przedstawionej od odbioru partii wyrobów.</w:t>
      </w:r>
    </w:p>
    <w:p w14:paraId="5CFA7FF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6.1.2. Tolerancja wymiarów</w:t>
      </w:r>
    </w:p>
    <w:p w14:paraId="110BCE72"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Dopuszczalne odchyłki wymiarów dla murów przyjmować wg poniższej tabeli:</w:t>
      </w:r>
    </w:p>
    <w:p w14:paraId="0CFBA93C"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Sprawdzenie odchylenia powierzchni od płaszczyzny należy wykonać za pomocą szablonu i przyrządów pomiarowych z dokładnością do 1 mm. Kształt – wg Polskiej Normy lub norm równoważnych.</w:t>
      </w:r>
    </w:p>
    <w:p w14:paraId="2D9810A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6.2.</w:t>
      </w:r>
      <w:r w:rsidRPr="00FC7609">
        <w:rPr>
          <w:rFonts w:ascii="Times New Roman" w:hAnsi="Times New Roman" w:cs="Times New Roman"/>
          <w:sz w:val="16"/>
          <w:szCs w:val="16"/>
        </w:rPr>
        <w:tab/>
        <w:t>Oznakowanie</w:t>
      </w:r>
    </w:p>
    <w:p w14:paraId="3DC3B6CD"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Oznaczenie powinno zawierać:</w:t>
      </w:r>
    </w:p>
    <w:p w14:paraId="1848B20A" w14:textId="75DEA4D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nazwę i adres oraz znak firmowy producenta</w:t>
      </w:r>
    </w:p>
    <w:p w14:paraId="37E2DBC3" w14:textId="1163C98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xml:space="preserve">kod producenta </w:t>
      </w:r>
    </w:p>
    <w:p w14:paraId="15158F2D" w14:textId="6EAC1DE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xml:space="preserve">nazwę wyrobu </w:t>
      </w:r>
    </w:p>
    <w:p w14:paraId="772261D3" w14:textId="5535186A"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datę produkcji i nr partii produkcyjnej</w:t>
      </w:r>
    </w:p>
    <w:p w14:paraId="7D0FC97E" w14:textId="3101FDAE"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xml:space="preserve">termin przydatności do stosowania </w:t>
      </w:r>
    </w:p>
    <w:p w14:paraId="61B1F210" w14:textId="05535B9F"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masę netto</w:t>
      </w:r>
    </w:p>
    <w:p w14:paraId="02A0436E" w14:textId="7FD4184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 xml:space="preserve">proporcje mieszania z wodą </w:t>
      </w:r>
    </w:p>
    <w:p w14:paraId="594790DA" w14:textId="6C531FCC"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symbol aprobaty technicznej</w:t>
      </w:r>
    </w:p>
    <w:p w14:paraId="298CD663" w14:textId="43789E9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oznaczenie powinno być umieszczone na każdym opakowaniu suchej mieszanki.</w:t>
      </w:r>
    </w:p>
    <w:p w14:paraId="1B09609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7. WYMAGANIA DOTYCZĄCE PRZEDMIARU I OBMIARU ROBÓT</w:t>
      </w:r>
    </w:p>
    <w:p w14:paraId="51CC6045"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Wymagania ogólne dotyczące przedmiaru podano w STB 0.0 „Wymagania ogólne”.</w:t>
      </w:r>
    </w:p>
    <w:p w14:paraId="28960CDC"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Jednostką obmiarową jest:</w:t>
      </w:r>
    </w:p>
    <w:p w14:paraId="1F782CF0"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t>
      </w:r>
      <w:r w:rsidRPr="00FC7609">
        <w:rPr>
          <w:rFonts w:ascii="Times New Roman" w:hAnsi="Times New Roman" w:cs="Times New Roman"/>
          <w:sz w:val="16"/>
          <w:szCs w:val="16"/>
        </w:rPr>
        <w:tab/>
        <w:t>1m2 ściany murowanej.</w:t>
      </w:r>
    </w:p>
    <w:p w14:paraId="0EB8062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8. OPIS SPOSOBU ODBIORU ROBÓT BUDOWLANYCH</w:t>
      </w:r>
    </w:p>
    <w:p w14:paraId="44D1DEEA"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Wymagania ogólne dotyczące odbioru robót podano w STB 0.0 „Wymagania ogólne”.</w:t>
      </w:r>
    </w:p>
    <w:p w14:paraId="4261866F"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8.1. Zgodność robót z projektem i Specyfikacją.</w:t>
      </w:r>
    </w:p>
    <w:p w14:paraId="326F187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Roboty powinny być wykonane zgodnie z dokumentacją projektową, STB oraz pisemnymi decyzjami Inspektora</w:t>
      </w:r>
    </w:p>
    <w:p w14:paraId="6B0AFD7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8.2.Odbiór robót zanikających lub ulegających zakryciu.</w:t>
      </w:r>
    </w:p>
    <w:p w14:paraId="1FAA0BA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w:t>
      </w:r>
      <w:r w:rsidRPr="00FC7609">
        <w:rPr>
          <w:rFonts w:ascii="Times New Roman" w:hAnsi="Times New Roman" w:cs="Times New Roman"/>
          <w:sz w:val="16"/>
          <w:szCs w:val="16"/>
        </w:rPr>
        <w:lastRenderedPageBreak/>
        <w:t>dokumentów zawierających komplet wyników badań laboratoryjnych i w oparciu o przeprowadzone pomiary, w konfrontacji z dokumentacją projektową, STB.</w:t>
      </w:r>
    </w:p>
    <w:p w14:paraId="598DEEA4"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Zakres robot zanikających lub ulegających zakryciu określają pisemne stwierdzenia Inspektora lub inne dokumenty potwierdzone przez Inspektora.</w:t>
      </w:r>
    </w:p>
    <w:p w14:paraId="3508F5C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Przy odbiorach specyfikowanych prac stosowane będą poniższe reguły.</w:t>
      </w:r>
    </w:p>
    <w:p w14:paraId="33C991DC"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Przy odbiorach oceniane będą kolejno:</w:t>
      </w:r>
    </w:p>
    <w:p w14:paraId="56ED7219" w14:textId="49B63DF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Zgodność z warunkami i parametrami podanymi w niniejszej specyfikacji technicznej,</w:t>
      </w:r>
    </w:p>
    <w:p w14:paraId="6E3F065E" w14:textId="6A57588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Zgodność z dokumentacją rysunkową.</w:t>
      </w:r>
    </w:p>
    <w:p w14:paraId="02E42376" w14:textId="051CDED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Zgodność z wymogami producenta systemu;</w:t>
      </w:r>
    </w:p>
    <w:p w14:paraId="05311B25" w14:textId="7C64B3B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Sprawdzenie poprawności systemowej.</w:t>
      </w:r>
    </w:p>
    <w:p w14:paraId="47EB138A" w14:textId="64BD9F3E"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Kontrola załączonych dokumentów formalnych (certyfikaty, deklaracje, aprobaty)</w:t>
      </w:r>
    </w:p>
    <w:p w14:paraId="20596F57" w14:textId="5054518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Sprawdzenia tolerancji wymiarowych.</w:t>
      </w:r>
    </w:p>
    <w:p w14:paraId="22111B79" w14:textId="4F42F55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Maksymalne odchyłki wykonania muru nie powinny przekraczać:</w:t>
      </w:r>
    </w:p>
    <w:p w14:paraId="0557B3A6" w14:textId="7FBC3B7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pionie 20mm, na wys. kondygnacji i 50mm na wys. budynku</w:t>
      </w:r>
    </w:p>
    <w:p w14:paraId="10938DBF" w14:textId="24C6F3CE"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 poziomie - przesunięcie 20mm w osiach ścian nad i pod stropem;</w:t>
      </w:r>
    </w:p>
    <w:p w14:paraId="07B192D6" w14:textId="48CF268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Odchylenie od linii prostej powierzchni</w:t>
      </w:r>
    </w:p>
    <w:p w14:paraId="425AC2E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Należy zwrócić uwagę na właściwe skompletowanie wszystkich dokumentów powykonawczych.</w:t>
      </w:r>
    </w:p>
    <w:p w14:paraId="2EF4FE3A"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8.3. Odbiór częściowy</w:t>
      </w:r>
    </w:p>
    <w:p w14:paraId="07C9C1C7"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14:paraId="621BA670" w14:textId="77777777" w:rsidR="00DA2674"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9. OPIS SPOSOBU ROZLICZENIA ROBÓT</w:t>
      </w:r>
    </w:p>
    <w:p w14:paraId="59CD0AE6" w14:textId="77777777" w:rsidR="001B14D5" w:rsidRPr="001B14D5"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2A280F32" w14:textId="77777777" w:rsidR="001B14D5" w:rsidRPr="001B14D5"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5DDBAB62" w14:textId="77777777" w:rsidR="001B14D5" w:rsidRPr="001B14D5"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4F4AAD9C" w14:textId="77777777" w:rsidR="001B14D5" w:rsidRPr="001B14D5"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7EF31FCC" w14:textId="77777777" w:rsidR="001B14D5" w:rsidRPr="001B14D5"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5017C50D" w14:textId="77777777" w:rsidR="001B14D5" w:rsidRPr="001B14D5"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3AEF6BF3" w14:textId="77777777" w:rsidR="00D7087D" w:rsidRPr="00D7087D" w:rsidRDefault="001B14D5" w:rsidP="001B14D5">
      <w:pPr>
        <w:rPr>
          <w:rFonts w:ascii="Times New Roman" w:hAnsi="Times New Roman" w:cs="Times New Roman"/>
          <w:bCs/>
          <w:sz w:val="16"/>
          <w:szCs w:val="16"/>
        </w:rPr>
      </w:pPr>
      <w:r w:rsidRPr="001B14D5">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0E0D162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Ogólne ustalenia dotyczące podstaw płatności podano w pkt. 9 „Wymagania ogólne” ogólnej specyfikacji technicznej.</w:t>
      </w:r>
    </w:p>
    <w:p w14:paraId="2717BDF2"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Rozliczenie robót będzie dokonane jednorazowo, lub etapami określonymi w umowie, po dokonaniu odbiorów częściowych robót. Podstawę rozliczenia oraz płatności wykonanego i odebranego zakresu robót stanowi wartość tych robót obliczona na podstawie:</w:t>
      </w:r>
    </w:p>
    <w:p w14:paraId="54DEB658"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w:t>
      </w:r>
      <w:r w:rsidRPr="00FC7609">
        <w:rPr>
          <w:rFonts w:ascii="Times New Roman" w:hAnsi="Times New Roman" w:cs="Times New Roman"/>
          <w:sz w:val="16"/>
          <w:szCs w:val="16"/>
        </w:rPr>
        <w:tab/>
      </w:r>
      <w:r w:rsidR="00CB50A9" w:rsidRPr="00CB50A9">
        <w:rPr>
          <w:rFonts w:ascii="Times New Roman" w:hAnsi="Times New Roman" w:cs="Times New Roman"/>
          <w:sz w:val="16"/>
          <w:szCs w:val="16"/>
        </w:rPr>
        <w:t>określonych w dokumentach umownych (ofercie) cen i ilości ryczałtowej robót zaakceptowanych przez Zamawiającego</w:t>
      </w:r>
    </w:p>
    <w:p w14:paraId="7F06281B"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 xml:space="preserve">Płaci się za ustaloną ilość [m2] wykonania ścian murowanych, wg ceny </w:t>
      </w:r>
      <w:r w:rsidR="00CB50A9">
        <w:rPr>
          <w:rFonts w:ascii="Times New Roman" w:hAnsi="Times New Roman" w:cs="Times New Roman"/>
          <w:sz w:val="16"/>
          <w:szCs w:val="16"/>
        </w:rPr>
        <w:t>ryczałt</w:t>
      </w:r>
      <w:r w:rsidRPr="00FC7609">
        <w:rPr>
          <w:rFonts w:ascii="Times New Roman" w:hAnsi="Times New Roman" w:cs="Times New Roman"/>
          <w:sz w:val="16"/>
          <w:szCs w:val="16"/>
        </w:rPr>
        <w:t>owej, która obejmuje:</w:t>
      </w:r>
    </w:p>
    <w:p w14:paraId="2A3D815B" w14:textId="27FF368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przygotowanie stanowiska roboczego</w:t>
      </w:r>
    </w:p>
    <w:p w14:paraId="1498491E" w14:textId="74BD9A7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lastRenderedPageBreak/>
        <w:t>dostarczenie materiałów, narzędzi i sprzętu,</w:t>
      </w:r>
    </w:p>
    <w:p w14:paraId="3139BB32" w14:textId="4E0126A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wykonanie pomocniczych konstrukcji montażowych</w:t>
      </w:r>
    </w:p>
    <w:p w14:paraId="0ECF48F4" w14:textId="6C3484D0"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przygotowanie i oczyszczenie podłożą,</w:t>
      </w:r>
    </w:p>
    <w:p w14:paraId="412E7FAC" w14:textId="196BE1FB"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murowanie ścian,</w:t>
      </w:r>
    </w:p>
    <w:p w14:paraId="2FE4CAD1" w14:textId="174E38F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wykonanie, sprawdzenie i odgruzowanie przewodów w trakcie robót,</w:t>
      </w:r>
    </w:p>
    <w:p w14:paraId="77458BE3" w14:textId="095BC3F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zamurowanie otworów komunikacyjnych,</w:t>
      </w:r>
    </w:p>
    <w:p w14:paraId="42148D1C" w14:textId="2AB58DB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zamurowanie bruzd i przebić po wykonaniu robót instalacyjnych,</w:t>
      </w:r>
    </w:p>
    <w:p w14:paraId="29763893" w14:textId="62847F24"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inne roboty składające się na kompletne wykonanie zakresu robót przewidzianych w STB</w:t>
      </w:r>
    </w:p>
    <w:p w14:paraId="50530FB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10. DOKUMENTY ODNIESIENIA</w:t>
      </w:r>
    </w:p>
    <w:p w14:paraId="1D8FBDB3"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2E6D2F0E"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10.1. Normy</w:t>
      </w:r>
    </w:p>
    <w:p w14:paraId="2DB2FA50" w14:textId="5840733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413-1:2011E Cement murarski – Część 1: Skład, wymagania i kryteria zgodności.</w:t>
      </w:r>
    </w:p>
    <w:p w14:paraId="46399AD1" w14:textId="0CD6011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413-2:2006 P Cement murarski - Część 2: Metody badania</w:t>
      </w:r>
    </w:p>
    <w:p w14:paraId="2AF50FE8" w14:textId="11ADCE59"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413-1:2011P Cement murarski – Część 1: Skład, wymagania i kryteria zgodności.</w:t>
      </w:r>
    </w:p>
    <w:p w14:paraId="166FF1CE" w14:textId="7D594D6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459-1:2015-06 Wapno budowlane – Część 1: Definicje, wymagania i kryteria zgodności.</w:t>
      </w:r>
    </w:p>
    <w:p w14:paraId="5F9C19FD" w14:textId="571DECF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459-2:2010P Wapno budowlane – Część 2: Metody badań.</w:t>
      </w:r>
    </w:p>
    <w:p w14:paraId="029DFAEC" w14:textId="1BFC7C3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459-3:2011P Wapno budowlane – Część 3: Ocena zgodności.</w:t>
      </w:r>
    </w:p>
    <w:p w14:paraId="01AFD474" w14:textId="125DE32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771-4:2012P Wymagania dotyczące elementów murowych – Część 4: Elementy murowe z autoklawizowanego betonu komórkowego.</w:t>
      </w:r>
    </w:p>
    <w:p w14:paraId="517619C5" w14:textId="5818722E"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998-1:2012P Wymagania dotyczące zapraw do murów – Część 1: Zaprawa tynkarska.</w:t>
      </w:r>
    </w:p>
    <w:p w14:paraId="3AC76AD0" w14:textId="6B7FA235"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998-2:2012P Wymagania dotyczące zapraw do murów – Część 2: Zaprawa murarska.</w:t>
      </w:r>
    </w:p>
    <w:p w14:paraId="0F596E01" w14:textId="0B7F9A71"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PN-B-10104:2014-03P Wymagania dotyczące zapraw murarskich ogólnego przeznaczenia -- Zaprawy murarskie według przepisu, wytwarzane na miejscu budowy.</w:t>
      </w:r>
    </w:p>
    <w:p w14:paraId="74DDD7EE" w14:textId="56B9EC64"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1008:2004P Woda zarobowa do betonu – Specyfikacja pobierania próbek, badanie i ocena przydatności wody zarobowej do betonu, w tym wody odzyskanej z procesów produkcji betonu.</w:t>
      </w:r>
    </w:p>
    <w:p w14:paraId="248C2407" w14:textId="14C2B7F4"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1996-1-1+A1:2013-05 Eurokod 6 -- Projektowanie konstrukcji murowych -- Część 1-1: Reguły ogólne dla zbrojonych i niezbrojonych konstrukcji murowych</w:t>
      </w:r>
    </w:p>
    <w:p w14:paraId="1A5D13F1" w14:textId="450DC7C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PN-EN 998-2:2012  Wymagania dotyczące zapraw do murów – Część 2: Zaprawa murarska.</w:t>
      </w:r>
    </w:p>
    <w:p w14:paraId="53AE01E9"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10.2. Przepisy związane</w:t>
      </w:r>
    </w:p>
    <w:p w14:paraId="558C2647" w14:textId="07815B7A"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16 kwietnia 2004 r. o wyrobach budowlanych (Dz. U. z 2014 r.  poz.883 j.t.).</w:t>
      </w:r>
    </w:p>
    <w:p w14:paraId="7CA55B70" w14:textId="530EE05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30 sierpnia 2002 r. o systemach oceny zgodności (Dz. U. z 2014 r. poz. 1645 j.t.).</w:t>
      </w:r>
    </w:p>
    <w:p w14:paraId="6EB1DC3C" w14:textId="5B18F63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12 grudnia 2003 r. o ogólnym bezpieczeństwie produktów (Dz. U. z 2015 r. poz. 322 j.t.).</w:t>
      </w:r>
    </w:p>
    <w:p w14:paraId="385AD013" w14:textId="06CE7B7C"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7 lipca 1994 r., Prawo budowlane (Dz. U. z 2013 r. poz. 1409 j.t.)</w:t>
      </w:r>
    </w:p>
    <w:p w14:paraId="0EED407F" w14:textId="232ADB5F"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27 kwietnia 2001 r. Prawo ochrony środowiska (Dz. U. z 2013 r., poz. 1232 j.t.) i z przepisami wykonawczymi.</w:t>
      </w:r>
    </w:p>
    <w:p w14:paraId="3ED00893" w14:textId="06E23948"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24 sierpnia 1991 r. – o ochronie przeciwpożarowej (jednolity tekst Dz. U. z 2009 r, Nr 178, poz.1380).</w:t>
      </w:r>
    </w:p>
    <w:p w14:paraId="4DE5D155" w14:textId="7F2B7622"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o ogólnym bezpieczeństwie produktów z dnia 12 grudnia 2003 r. (Dz. U. z 2015 r. poz. 322 j.t.)</w:t>
      </w:r>
    </w:p>
    <w:p w14:paraId="049C933B" w14:textId="1D54ECB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Kodeks Cywilny z dnia 23 kwietnia 1964 r. (Dz. U. z 2014 r., poz. 121 j.t.)</w:t>
      </w:r>
    </w:p>
    <w:p w14:paraId="05C900C0" w14:textId="0557F14D"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o ochronie niektórych praw konsumentów oraz do odpowiedzialności za szkodę wyrządzoną przez produkt niebezpieczny z dnia 2 marca 2000 r. (Dz. U. z 2012 r. Nr 1225 j.t.).</w:t>
      </w:r>
    </w:p>
    <w:p w14:paraId="0B2E6FB7" w14:textId="1BF9548F"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z dnia 21 grudnia 2004 r. – o dozorze technicznym (Dz. U. z 2015 r. poz. 1125 j.t.).</w:t>
      </w:r>
    </w:p>
    <w:p w14:paraId="0F80682B" w14:textId="4BE72F3A"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o normalizacji z dnia 12 września 2002 r. (Dz. U. z 2002 r. Nr 169, poz. 1386 z późn. zm.).</w:t>
      </w:r>
    </w:p>
    <w:p w14:paraId="4C29054C" w14:textId="2B42DC03"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5CBD1FFB" w14:textId="36FEA0C7"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5E80C52F" w14:textId="2F82A2F6" w:rsidR="00DA2674" w:rsidRPr="002F631E" w:rsidRDefault="00DA2674">
      <w:pPr>
        <w:pStyle w:val="Akapitzlist"/>
        <w:numPr>
          <w:ilvl w:val="0"/>
          <w:numId w:val="1"/>
        </w:numPr>
        <w:rPr>
          <w:rFonts w:ascii="Times New Roman" w:hAnsi="Times New Roman" w:cs="Times New Roman"/>
          <w:sz w:val="16"/>
          <w:szCs w:val="16"/>
        </w:rPr>
      </w:pPr>
      <w:r w:rsidRPr="002F631E">
        <w:rPr>
          <w:rFonts w:ascii="Times New Roman" w:hAnsi="Times New Roman" w:cs="Times New Roman"/>
          <w:sz w:val="16"/>
          <w:szCs w:val="16"/>
        </w:rPr>
        <w:t>Ustawa o ochronie niektórych praw konsumentów oraz do odpowiedzialności za szkodę wyrządzoną przez produkt niebezpieczny z dnia 2 marca 2000 r. (Dz. U. z 2000 r. Nr 22, poz. 271 z późn. zm.)</w:t>
      </w:r>
    </w:p>
    <w:p w14:paraId="0D199696" w14:textId="77777777" w:rsidR="00DA2674" w:rsidRPr="00FC7609" w:rsidRDefault="00DA2674" w:rsidP="00DA2674">
      <w:pPr>
        <w:rPr>
          <w:rFonts w:ascii="Times New Roman" w:hAnsi="Times New Roman" w:cs="Times New Roman"/>
          <w:sz w:val="16"/>
          <w:szCs w:val="16"/>
        </w:rPr>
      </w:pPr>
      <w:r w:rsidRPr="00FC7609">
        <w:rPr>
          <w:rFonts w:ascii="Times New Roman" w:hAnsi="Times New Roman" w:cs="Times New Roman"/>
          <w:sz w:val="16"/>
          <w:szCs w:val="16"/>
        </w:rPr>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DA2674" w:rsidRPr="00FC760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5F418" w14:textId="77777777" w:rsidR="0053718E" w:rsidRDefault="0053718E" w:rsidP="00FC7609">
      <w:pPr>
        <w:spacing w:after="0" w:line="240" w:lineRule="auto"/>
      </w:pPr>
      <w:r>
        <w:separator/>
      </w:r>
    </w:p>
  </w:endnote>
  <w:endnote w:type="continuationSeparator" w:id="0">
    <w:p w14:paraId="5EE725A7" w14:textId="77777777" w:rsidR="0053718E" w:rsidRDefault="0053718E" w:rsidP="00FC7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font>
  <w:font w:name="OpenSymbol">
    <w:altName w:val="Calibri"/>
    <w:charset w:val="EE"/>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569560"/>
      <w:docPartObj>
        <w:docPartGallery w:val="Page Numbers (Bottom of Page)"/>
        <w:docPartUnique/>
      </w:docPartObj>
    </w:sdtPr>
    <w:sdtContent>
      <w:p w14:paraId="4062A963" w14:textId="77777777" w:rsidR="00FC7609" w:rsidRDefault="00FC7609">
        <w:pPr>
          <w:pStyle w:val="Stopka"/>
          <w:jc w:val="center"/>
        </w:pPr>
        <w:r>
          <w:fldChar w:fldCharType="begin"/>
        </w:r>
        <w:r>
          <w:instrText>PAGE   \* MERGEFORMAT</w:instrText>
        </w:r>
        <w:r>
          <w:fldChar w:fldCharType="separate"/>
        </w:r>
        <w:r w:rsidR="00C73A51">
          <w:rPr>
            <w:noProof/>
          </w:rPr>
          <w:t>14</w:t>
        </w:r>
        <w:r>
          <w:fldChar w:fldCharType="end"/>
        </w:r>
      </w:p>
    </w:sdtContent>
  </w:sdt>
  <w:p w14:paraId="24090CF0" w14:textId="77777777" w:rsidR="00FC7609" w:rsidRDefault="00FC76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CB729" w14:textId="77777777" w:rsidR="0053718E" w:rsidRDefault="0053718E" w:rsidP="00FC7609">
      <w:pPr>
        <w:spacing w:after="0" w:line="240" w:lineRule="auto"/>
      </w:pPr>
      <w:r>
        <w:separator/>
      </w:r>
    </w:p>
  </w:footnote>
  <w:footnote w:type="continuationSeparator" w:id="0">
    <w:p w14:paraId="01CAA103" w14:textId="77777777" w:rsidR="0053718E" w:rsidRDefault="0053718E" w:rsidP="00FC7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775C" w14:textId="77777777" w:rsidR="00FC7609" w:rsidRPr="00FC7609" w:rsidRDefault="00FC7609" w:rsidP="00FC7609">
    <w:pPr>
      <w:pStyle w:val="Nagwek"/>
      <w:rPr>
        <w:b/>
      </w:rPr>
    </w:pPr>
    <w:r w:rsidRPr="00FC7609">
      <w:t>STB 4.1.</w:t>
    </w:r>
    <w:r>
      <w:t xml:space="preserve"> - </w:t>
    </w:r>
    <w:r w:rsidRPr="00FC7609">
      <w:rPr>
        <w:b/>
      </w:rPr>
      <w:t>Roboty murowe</w:t>
    </w:r>
  </w:p>
  <w:p w14:paraId="5D33DF02" w14:textId="77777777" w:rsidR="00FC7609" w:rsidRDefault="00FC76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F"/>
    <w:multiLevelType w:val="multilevel"/>
    <w:tmpl w:val="0000000F"/>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7"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4"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cs="Symbol"/>
      </w:rPr>
    </w:lvl>
  </w:abstractNum>
  <w:abstractNum w:abstractNumId="25" w15:restartNumberingAfterBreak="0">
    <w:nsid w:val="02720D56"/>
    <w:multiLevelType w:val="hybridMultilevel"/>
    <w:tmpl w:val="89BEA922"/>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F256986"/>
    <w:multiLevelType w:val="hybridMultilevel"/>
    <w:tmpl w:val="3F306FDA"/>
    <w:lvl w:ilvl="0" w:tplc="6538812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47520C"/>
    <w:multiLevelType w:val="hybridMultilevel"/>
    <w:tmpl w:val="E06C4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5609641">
    <w:abstractNumId w:val="26"/>
  </w:num>
  <w:num w:numId="2" w16cid:durableId="1756390899">
    <w:abstractNumId w:val="27"/>
  </w:num>
  <w:num w:numId="3" w16cid:durableId="1108350077">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18E"/>
    <w:rsid w:val="00002699"/>
    <w:rsid w:val="0012083F"/>
    <w:rsid w:val="00124524"/>
    <w:rsid w:val="00132A7E"/>
    <w:rsid w:val="001414A0"/>
    <w:rsid w:val="00141B63"/>
    <w:rsid w:val="00155166"/>
    <w:rsid w:val="001839B5"/>
    <w:rsid w:val="00193CCE"/>
    <w:rsid w:val="001B14D5"/>
    <w:rsid w:val="001B34EB"/>
    <w:rsid w:val="002933F0"/>
    <w:rsid w:val="002D5AD2"/>
    <w:rsid w:val="002F631E"/>
    <w:rsid w:val="00305671"/>
    <w:rsid w:val="00404BD6"/>
    <w:rsid w:val="004620AC"/>
    <w:rsid w:val="00467809"/>
    <w:rsid w:val="0047193C"/>
    <w:rsid w:val="00493CF1"/>
    <w:rsid w:val="004B6A55"/>
    <w:rsid w:val="005207B9"/>
    <w:rsid w:val="0053718E"/>
    <w:rsid w:val="0054754C"/>
    <w:rsid w:val="00552DD4"/>
    <w:rsid w:val="00564157"/>
    <w:rsid w:val="00564964"/>
    <w:rsid w:val="00591971"/>
    <w:rsid w:val="005A38C1"/>
    <w:rsid w:val="005D0AD2"/>
    <w:rsid w:val="006976C8"/>
    <w:rsid w:val="006B7A22"/>
    <w:rsid w:val="006C0AF9"/>
    <w:rsid w:val="006E49E3"/>
    <w:rsid w:val="006E53AD"/>
    <w:rsid w:val="0072475E"/>
    <w:rsid w:val="00724BBE"/>
    <w:rsid w:val="007309DF"/>
    <w:rsid w:val="007B6612"/>
    <w:rsid w:val="007D11B7"/>
    <w:rsid w:val="007E13BE"/>
    <w:rsid w:val="007E1D67"/>
    <w:rsid w:val="00815448"/>
    <w:rsid w:val="00832521"/>
    <w:rsid w:val="0084522C"/>
    <w:rsid w:val="008859E4"/>
    <w:rsid w:val="008865B5"/>
    <w:rsid w:val="00922C90"/>
    <w:rsid w:val="00931BB3"/>
    <w:rsid w:val="00944969"/>
    <w:rsid w:val="009C625C"/>
    <w:rsid w:val="009E1D8D"/>
    <w:rsid w:val="00A11140"/>
    <w:rsid w:val="00A17FE4"/>
    <w:rsid w:val="00BB22D8"/>
    <w:rsid w:val="00BD0F1E"/>
    <w:rsid w:val="00BE5D25"/>
    <w:rsid w:val="00C73A51"/>
    <w:rsid w:val="00C94BF6"/>
    <w:rsid w:val="00CB50A9"/>
    <w:rsid w:val="00CB6423"/>
    <w:rsid w:val="00CD778C"/>
    <w:rsid w:val="00CE1447"/>
    <w:rsid w:val="00CF3C44"/>
    <w:rsid w:val="00D7087D"/>
    <w:rsid w:val="00DA2674"/>
    <w:rsid w:val="00DF621B"/>
    <w:rsid w:val="00E31853"/>
    <w:rsid w:val="00E60A29"/>
    <w:rsid w:val="00E9518E"/>
    <w:rsid w:val="00F36A63"/>
    <w:rsid w:val="00F42D2B"/>
    <w:rsid w:val="00F45E89"/>
    <w:rsid w:val="00F521D7"/>
    <w:rsid w:val="00F854C9"/>
    <w:rsid w:val="00FC7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4D722"/>
  <w15:docId w15:val="{097B56A3-9366-4929-8C79-36405B28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0F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FC76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7609"/>
  </w:style>
  <w:style w:type="paragraph" w:styleId="Stopka">
    <w:name w:val="footer"/>
    <w:basedOn w:val="Normalny"/>
    <w:link w:val="StopkaZnak"/>
    <w:uiPriority w:val="99"/>
    <w:unhideWhenUsed/>
    <w:rsid w:val="00FC76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7609"/>
  </w:style>
  <w:style w:type="paragraph" w:styleId="Akapitzlist">
    <w:name w:val="List Paragraph"/>
    <w:basedOn w:val="Normalny"/>
    <w:uiPriority w:val="34"/>
    <w:qFormat/>
    <w:rsid w:val="006E5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07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5141</Words>
  <Characters>30846</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41</cp:revision>
  <dcterms:created xsi:type="dcterms:W3CDTF">2016-07-28T08:09:00Z</dcterms:created>
  <dcterms:modified xsi:type="dcterms:W3CDTF">2024-01-26T18:05:00Z</dcterms:modified>
</cp:coreProperties>
</file>